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
        <w:rPr>
          <w:rFonts w:ascii="Times New Roman"/>
          <w:sz w:val="16"/>
        </w:rPr>
      </w:pPr>
    </w:p>
    <w:tbl>
      <w:tblPr>
        <w:tblStyle w:val="7"/>
        <w:tblW w:w="0" w:type="auto"/>
        <w:tblInd w:w="128" w:type="dxa"/>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Layout w:type="fixed"/>
        <w:tblCellMar>
          <w:top w:w="0" w:type="dxa"/>
          <w:left w:w="0" w:type="dxa"/>
          <w:bottom w:w="0" w:type="dxa"/>
          <w:right w:w="0" w:type="dxa"/>
        </w:tblCellMar>
      </w:tblPr>
      <w:tblGrid>
        <w:gridCol w:w="694"/>
        <w:gridCol w:w="492"/>
        <w:gridCol w:w="823"/>
        <w:gridCol w:w="507"/>
        <w:gridCol w:w="2123"/>
        <w:gridCol w:w="1944"/>
        <w:gridCol w:w="2279"/>
        <w:gridCol w:w="781"/>
        <w:gridCol w:w="770"/>
        <w:gridCol w:w="770"/>
        <w:gridCol w:w="781"/>
        <w:gridCol w:w="301"/>
        <w:gridCol w:w="524"/>
        <w:gridCol w:w="301"/>
        <w:gridCol w:w="301"/>
        <w:gridCol w:w="524"/>
        <w:gridCol w:w="3106"/>
        <w:gridCol w:w="892"/>
        <w:gridCol w:w="3318"/>
        <w:gridCol w:w="1116"/>
      </w:tblGrid>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952" w:hRule="atLeast"/>
        </w:trPr>
        <w:tc>
          <w:tcPr>
            <w:tcW w:w="694"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190"/>
              <w:rPr>
                <w:rFonts w:ascii="黑体" w:eastAsia="黑体"/>
                <w:sz w:val="16"/>
              </w:rPr>
            </w:pPr>
            <w:r>
              <w:rPr>
                <w:rFonts w:hint="eastAsia" w:ascii="黑体" w:eastAsia="黑体"/>
                <w:sz w:val="16"/>
              </w:rPr>
              <w:t>序号</w:t>
            </w:r>
          </w:p>
        </w:tc>
        <w:tc>
          <w:tcPr>
            <w:tcW w:w="1315" w:type="dxa"/>
            <w:gridSpan w:val="2"/>
          </w:tcPr>
          <w:p>
            <w:pPr>
              <w:pStyle w:val="9"/>
              <w:rPr>
                <w:rFonts w:ascii="Times New Roman"/>
                <w:sz w:val="16"/>
              </w:rPr>
            </w:pPr>
          </w:p>
          <w:p>
            <w:pPr>
              <w:pStyle w:val="9"/>
              <w:spacing w:before="5"/>
              <w:rPr>
                <w:rFonts w:ascii="Times New Roman"/>
                <w:sz w:val="17"/>
              </w:rPr>
            </w:pPr>
          </w:p>
          <w:p>
            <w:pPr>
              <w:pStyle w:val="9"/>
              <w:ind w:left="329"/>
              <w:rPr>
                <w:rFonts w:ascii="黑体" w:eastAsia="黑体"/>
                <w:sz w:val="16"/>
              </w:rPr>
            </w:pPr>
            <w:r>
              <w:rPr>
                <w:rFonts w:hint="eastAsia" w:ascii="黑体" w:eastAsia="黑体"/>
                <w:sz w:val="16"/>
              </w:rPr>
              <w:t>公开事项</w:t>
            </w:r>
          </w:p>
        </w:tc>
        <w:tc>
          <w:tcPr>
            <w:tcW w:w="507"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9"/>
              </w:rPr>
            </w:pPr>
          </w:p>
          <w:p>
            <w:pPr>
              <w:pStyle w:val="9"/>
              <w:spacing w:line="232" w:lineRule="auto"/>
              <w:ind w:left="104" w:right="74"/>
              <w:rPr>
                <w:rFonts w:ascii="黑体" w:eastAsia="黑体"/>
                <w:sz w:val="16"/>
              </w:rPr>
            </w:pPr>
            <w:r>
              <w:rPr>
                <w:rFonts w:hint="eastAsia" w:ascii="黑体" w:eastAsia="黑体"/>
                <w:sz w:val="16"/>
              </w:rPr>
              <w:t>事项类型</w:t>
            </w:r>
          </w:p>
        </w:tc>
        <w:tc>
          <w:tcPr>
            <w:tcW w:w="2123"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94"/>
              <w:rPr>
                <w:rFonts w:ascii="黑体" w:eastAsia="黑体"/>
                <w:sz w:val="16"/>
                <w:lang w:eastAsia="zh-CN"/>
              </w:rPr>
            </w:pPr>
            <w:r>
              <w:rPr>
                <w:rFonts w:hint="eastAsia" w:ascii="黑体" w:eastAsia="黑体"/>
                <w:sz w:val="16"/>
                <w:lang w:eastAsia="zh-CN"/>
              </w:rPr>
              <w:t>对应本级政务服务事项名称</w:t>
            </w:r>
          </w:p>
        </w:tc>
        <w:tc>
          <w:tcPr>
            <w:tcW w:w="1944"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289"/>
              <w:rPr>
                <w:rFonts w:ascii="黑体" w:eastAsia="黑体"/>
                <w:sz w:val="16"/>
              </w:rPr>
            </w:pPr>
            <w:r>
              <w:rPr>
                <w:rFonts w:hint="eastAsia" w:ascii="黑体" w:eastAsia="黑体"/>
                <w:sz w:val="16"/>
              </w:rPr>
              <w:t>公开内容 （要素）</w:t>
            </w:r>
          </w:p>
        </w:tc>
        <w:tc>
          <w:tcPr>
            <w:tcW w:w="2279"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661"/>
              <w:rPr>
                <w:rFonts w:ascii="黑体" w:eastAsia="黑体"/>
                <w:sz w:val="16"/>
              </w:rPr>
            </w:pPr>
            <w:r>
              <w:rPr>
                <w:rFonts w:hint="eastAsia" w:ascii="黑体" w:eastAsia="黑体"/>
                <w:sz w:val="16"/>
              </w:rPr>
              <w:t>公开内</w:t>
            </w:r>
            <w:bookmarkStart w:id="0" w:name="_GoBack"/>
            <w:bookmarkEnd w:id="0"/>
            <w:r>
              <w:rPr>
                <w:rFonts w:hint="eastAsia" w:ascii="黑体" w:eastAsia="黑体"/>
                <w:sz w:val="16"/>
              </w:rPr>
              <w:t>容标题</w:t>
            </w:r>
          </w:p>
        </w:tc>
        <w:tc>
          <w:tcPr>
            <w:tcW w:w="781"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9"/>
              </w:rPr>
            </w:pPr>
          </w:p>
          <w:p>
            <w:pPr>
              <w:pStyle w:val="9"/>
              <w:spacing w:line="232" w:lineRule="auto"/>
              <w:ind w:left="76" w:right="34"/>
              <w:rPr>
                <w:rFonts w:ascii="黑体" w:eastAsia="黑体"/>
                <w:sz w:val="16"/>
              </w:rPr>
            </w:pPr>
            <w:r>
              <w:rPr>
                <w:rFonts w:hint="eastAsia" w:ascii="黑体" w:eastAsia="黑体"/>
                <w:sz w:val="16"/>
              </w:rPr>
              <w:t>公开内容上传形式</w:t>
            </w:r>
          </w:p>
        </w:tc>
        <w:tc>
          <w:tcPr>
            <w:tcW w:w="770"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2"/>
              <w:rPr>
                <w:rFonts w:ascii="黑体" w:eastAsia="黑体"/>
                <w:sz w:val="16"/>
              </w:rPr>
            </w:pPr>
            <w:r>
              <w:rPr>
                <w:rFonts w:hint="eastAsia" w:ascii="黑体" w:eastAsia="黑体"/>
                <w:sz w:val="16"/>
              </w:rPr>
              <w:t>公开依据</w:t>
            </w:r>
          </w:p>
        </w:tc>
        <w:tc>
          <w:tcPr>
            <w:tcW w:w="770"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3"/>
              <w:rPr>
                <w:rFonts w:ascii="黑体" w:eastAsia="黑体"/>
                <w:sz w:val="16"/>
              </w:rPr>
            </w:pPr>
            <w:r>
              <w:rPr>
                <w:rFonts w:hint="eastAsia" w:ascii="黑体" w:eastAsia="黑体"/>
                <w:sz w:val="16"/>
              </w:rPr>
              <w:t>公开时限</w:t>
            </w:r>
          </w:p>
        </w:tc>
        <w:tc>
          <w:tcPr>
            <w:tcW w:w="781"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9"/>
              <w:rPr>
                <w:rFonts w:ascii="黑体" w:eastAsia="黑体"/>
                <w:sz w:val="16"/>
              </w:rPr>
            </w:pPr>
            <w:r>
              <w:rPr>
                <w:rFonts w:hint="eastAsia" w:ascii="黑体" w:eastAsia="黑体"/>
                <w:sz w:val="16"/>
              </w:rPr>
              <w:t>公开主体</w:t>
            </w:r>
          </w:p>
        </w:tc>
        <w:tc>
          <w:tcPr>
            <w:tcW w:w="825" w:type="dxa"/>
            <w:gridSpan w:val="2"/>
          </w:tcPr>
          <w:p>
            <w:pPr>
              <w:pStyle w:val="9"/>
              <w:rPr>
                <w:rFonts w:ascii="Times New Roman"/>
                <w:sz w:val="16"/>
              </w:rPr>
            </w:pPr>
          </w:p>
          <w:p>
            <w:pPr>
              <w:pStyle w:val="9"/>
              <w:spacing w:before="5"/>
              <w:rPr>
                <w:rFonts w:ascii="Times New Roman"/>
                <w:sz w:val="17"/>
              </w:rPr>
            </w:pPr>
          </w:p>
          <w:p>
            <w:pPr>
              <w:pStyle w:val="9"/>
              <w:ind w:left="103"/>
              <w:rPr>
                <w:rFonts w:ascii="黑体" w:eastAsia="黑体"/>
                <w:sz w:val="16"/>
              </w:rPr>
            </w:pPr>
            <w:r>
              <w:rPr>
                <w:rFonts w:hint="eastAsia" w:ascii="黑体" w:eastAsia="黑体"/>
                <w:sz w:val="16"/>
              </w:rPr>
              <w:t>公开对象</w:t>
            </w:r>
          </w:p>
        </w:tc>
        <w:tc>
          <w:tcPr>
            <w:tcW w:w="602" w:type="dxa"/>
            <w:gridSpan w:val="2"/>
          </w:tcPr>
          <w:p>
            <w:pPr>
              <w:pStyle w:val="9"/>
              <w:rPr>
                <w:rFonts w:ascii="Times New Roman"/>
                <w:sz w:val="16"/>
              </w:rPr>
            </w:pPr>
          </w:p>
          <w:p>
            <w:pPr>
              <w:pStyle w:val="9"/>
              <w:spacing w:before="106" w:line="232" w:lineRule="auto"/>
              <w:ind w:left="238" w:right="17" w:hanging="162"/>
              <w:rPr>
                <w:rFonts w:ascii="黑体" w:eastAsia="黑体"/>
                <w:sz w:val="16"/>
              </w:rPr>
            </w:pPr>
            <w:r>
              <w:rPr>
                <w:rFonts w:hint="eastAsia" w:ascii="黑体" w:eastAsia="黑体"/>
                <w:sz w:val="16"/>
              </w:rPr>
              <w:t>公开方式</w:t>
            </w:r>
          </w:p>
        </w:tc>
        <w:tc>
          <w:tcPr>
            <w:tcW w:w="524" w:type="dxa"/>
          </w:tcPr>
          <w:p>
            <w:pPr>
              <w:pStyle w:val="9"/>
              <w:rPr>
                <w:rFonts w:ascii="Times New Roman"/>
                <w:sz w:val="16"/>
              </w:rPr>
            </w:pPr>
          </w:p>
          <w:p>
            <w:pPr>
              <w:pStyle w:val="9"/>
              <w:spacing w:before="106" w:line="232" w:lineRule="auto"/>
              <w:ind w:left="79" w:right="17" w:firstLine="42"/>
              <w:rPr>
                <w:rFonts w:ascii="黑体" w:eastAsia="黑体"/>
                <w:sz w:val="16"/>
              </w:rPr>
            </w:pPr>
            <w:r>
              <w:rPr>
                <w:rFonts w:hint="eastAsia" w:ascii="黑体" w:eastAsia="黑体"/>
                <w:sz w:val="16"/>
              </w:rPr>
              <w:t>公开层级1</w:t>
            </w:r>
          </w:p>
        </w:tc>
        <w:tc>
          <w:tcPr>
            <w:tcW w:w="3106"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0" w:line="202" w:lineRule="exact"/>
              <w:ind w:left="968"/>
              <w:rPr>
                <w:rFonts w:ascii="黑体" w:eastAsia="黑体"/>
                <w:sz w:val="16"/>
                <w:lang w:eastAsia="zh-CN"/>
              </w:rPr>
            </w:pPr>
            <w:r>
              <w:rPr>
                <w:rFonts w:hint="eastAsia" w:ascii="黑体" w:eastAsia="黑体"/>
                <w:sz w:val="16"/>
                <w:lang w:eastAsia="zh-CN"/>
              </w:rPr>
              <w:t>公开渠道和载体1</w:t>
            </w:r>
          </w:p>
          <w:p>
            <w:pPr>
              <w:pStyle w:val="9"/>
              <w:spacing w:line="235" w:lineRule="auto"/>
              <w:ind w:left="198" w:right="131"/>
              <w:jc w:val="center"/>
              <w:rPr>
                <w:rFonts w:ascii="黑体" w:hAnsi="黑体" w:eastAsia="黑体"/>
                <w:sz w:val="16"/>
                <w:lang w:eastAsia="zh-CN"/>
              </w:rPr>
            </w:pPr>
            <w:r>
              <w:rPr>
                <w:rFonts w:hint="eastAsia" w:ascii="黑体" w:hAnsi="黑体" w:eastAsia="黑体"/>
                <w:sz w:val="16"/>
                <w:lang w:eastAsia="zh-CN"/>
              </w:rPr>
              <w:t>（“■”表示必选项，“□”表示可选项）</w:t>
            </w:r>
          </w:p>
        </w:tc>
        <w:tc>
          <w:tcPr>
            <w:tcW w:w="892" w:type="dxa"/>
          </w:tcPr>
          <w:p>
            <w:pPr>
              <w:pStyle w:val="9"/>
              <w:rPr>
                <w:rFonts w:ascii="Times New Roman"/>
                <w:sz w:val="16"/>
                <w:lang w:eastAsia="zh-CN"/>
              </w:rPr>
            </w:pPr>
          </w:p>
          <w:p>
            <w:pPr>
              <w:pStyle w:val="9"/>
              <w:spacing w:before="5"/>
              <w:rPr>
                <w:rFonts w:ascii="Times New Roman"/>
                <w:sz w:val="17"/>
                <w:lang w:eastAsia="zh-CN"/>
              </w:rPr>
            </w:pPr>
          </w:p>
          <w:p>
            <w:pPr>
              <w:pStyle w:val="9"/>
              <w:ind w:left="90" w:right="21"/>
              <w:jc w:val="center"/>
              <w:rPr>
                <w:rFonts w:ascii="黑体" w:eastAsia="黑体"/>
                <w:sz w:val="16"/>
              </w:rPr>
            </w:pPr>
            <w:r>
              <w:rPr>
                <w:rFonts w:hint="eastAsia" w:ascii="黑体" w:eastAsia="黑体"/>
                <w:sz w:val="16"/>
              </w:rPr>
              <w:t>公开层级2</w:t>
            </w:r>
          </w:p>
        </w:tc>
        <w:tc>
          <w:tcPr>
            <w:tcW w:w="3318"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9"/>
                <w:lang w:eastAsia="zh-CN"/>
              </w:rPr>
            </w:pPr>
          </w:p>
          <w:p>
            <w:pPr>
              <w:pStyle w:val="9"/>
              <w:spacing w:before="1" w:line="202" w:lineRule="exact"/>
              <w:ind w:left="144" w:right="72"/>
              <w:jc w:val="center"/>
              <w:rPr>
                <w:rFonts w:ascii="黑体" w:eastAsia="黑体"/>
                <w:sz w:val="16"/>
                <w:lang w:eastAsia="zh-CN"/>
              </w:rPr>
            </w:pPr>
            <w:r>
              <w:rPr>
                <w:rFonts w:hint="eastAsia" w:ascii="黑体" w:eastAsia="黑体"/>
                <w:sz w:val="16"/>
                <w:lang w:eastAsia="zh-CN"/>
              </w:rPr>
              <w:t>公开渠道和载体2</w:t>
            </w:r>
          </w:p>
          <w:p>
            <w:pPr>
              <w:pStyle w:val="9"/>
              <w:spacing w:line="202" w:lineRule="exact"/>
              <w:ind w:left="145" w:right="72"/>
              <w:jc w:val="center"/>
              <w:rPr>
                <w:rFonts w:ascii="黑体" w:hAnsi="黑体" w:eastAsia="黑体"/>
                <w:sz w:val="16"/>
                <w:lang w:eastAsia="zh-CN"/>
              </w:rPr>
            </w:pPr>
            <w:r>
              <w:rPr>
                <w:rFonts w:hint="eastAsia" w:ascii="黑体" w:hAnsi="黑体" w:eastAsia="黑体"/>
                <w:sz w:val="16"/>
                <w:lang w:eastAsia="zh-CN"/>
              </w:rPr>
              <w:t>（“■”表示必选项，“□”表示可选项）</w:t>
            </w:r>
          </w:p>
        </w:tc>
        <w:tc>
          <w:tcPr>
            <w:tcW w:w="1116"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426"/>
              <w:rPr>
                <w:rFonts w:ascii="黑体" w:eastAsia="黑体"/>
                <w:sz w:val="16"/>
              </w:rPr>
            </w:pPr>
            <w:r>
              <w:rPr>
                <w:rFonts w:hint="eastAsia" w:ascii="黑体" w:eastAsia="黑体"/>
                <w:sz w:val="16"/>
              </w:rPr>
              <w:t>备注</w:t>
            </w: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952" w:hRule="atLeast"/>
        </w:trPr>
        <w:tc>
          <w:tcPr>
            <w:tcW w:w="694" w:type="dxa"/>
            <w:vMerge w:val="continue"/>
            <w:tcBorders>
              <w:top w:val="nil"/>
            </w:tcBorders>
          </w:tcPr>
          <w:p>
            <w:pPr>
              <w:rPr>
                <w:sz w:val="2"/>
                <w:szCs w:val="2"/>
              </w:rPr>
            </w:pPr>
          </w:p>
        </w:tc>
        <w:tc>
          <w:tcPr>
            <w:tcW w:w="492" w:type="dxa"/>
          </w:tcPr>
          <w:p>
            <w:pPr>
              <w:pStyle w:val="9"/>
              <w:rPr>
                <w:rFonts w:ascii="Times New Roman"/>
                <w:sz w:val="16"/>
              </w:rPr>
            </w:pPr>
          </w:p>
          <w:p>
            <w:pPr>
              <w:pStyle w:val="9"/>
              <w:spacing w:before="106" w:line="232" w:lineRule="auto"/>
              <w:ind w:left="89" w:right="56"/>
              <w:rPr>
                <w:rFonts w:ascii="黑体" w:eastAsia="黑体"/>
                <w:sz w:val="16"/>
              </w:rPr>
            </w:pPr>
            <w:r>
              <w:rPr>
                <w:rFonts w:hint="eastAsia" w:ascii="黑体" w:eastAsia="黑体"/>
                <w:sz w:val="16"/>
              </w:rPr>
              <w:t>一级事项</w:t>
            </w:r>
          </w:p>
        </w:tc>
        <w:tc>
          <w:tcPr>
            <w:tcW w:w="823" w:type="dxa"/>
          </w:tcPr>
          <w:p>
            <w:pPr>
              <w:pStyle w:val="9"/>
              <w:rPr>
                <w:rFonts w:ascii="Times New Roman"/>
                <w:sz w:val="16"/>
              </w:rPr>
            </w:pPr>
          </w:p>
          <w:p>
            <w:pPr>
              <w:pStyle w:val="9"/>
              <w:spacing w:before="5"/>
              <w:rPr>
                <w:rFonts w:ascii="Times New Roman"/>
                <w:sz w:val="17"/>
              </w:rPr>
            </w:pPr>
          </w:p>
          <w:p>
            <w:pPr>
              <w:pStyle w:val="9"/>
              <w:ind w:left="83"/>
              <w:rPr>
                <w:rFonts w:ascii="黑体" w:eastAsia="黑体"/>
                <w:sz w:val="16"/>
              </w:rPr>
            </w:pPr>
            <w:r>
              <w:rPr>
                <w:rFonts w:hint="eastAsia" w:ascii="黑体" w:eastAsia="黑体"/>
                <w:sz w:val="16"/>
              </w:rPr>
              <w:t>二级事项</w:t>
            </w:r>
          </w:p>
        </w:tc>
        <w:tc>
          <w:tcPr>
            <w:tcW w:w="507" w:type="dxa"/>
            <w:vMerge w:val="continue"/>
            <w:tcBorders>
              <w:top w:val="nil"/>
            </w:tcBorders>
          </w:tcPr>
          <w:p>
            <w:pPr>
              <w:rPr>
                <w:sz w:val="2"/>
                <w:szCs w:val="2"/>
              </w:rPr>
            </w:pPr>
          </w:p>
        </w:tc>
        <w:tc>
          <w:tcPr>
            <w:tcW w:w="2123"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2279"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770" w:type="dxa"/>
            <w:vMerge w:val="continue"/>
            <w:tcBorders>
              <w:top w:val="nil"/>
            </w:tcBorders>
          </w:tcPr>
          <w:p>
            <w:pPr>
              <w:rPr>
                <w:sz w:val="2"/>
                <w:szCs w:val="2"/>
              </w:rPr>
            </w:pPr>
          </w:p>
        </w:tc>
        <w:tc>
          <w:tcPr>
            <w:tcW w:w="770"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301" w:type="dxa"/>
          </w:tcPr>
          <w:p>
            <w:pPr>
              <w:pStyle w:val="9"/>
              <w:spacing w:before="6"/>
              <w:rPr>
                <w:rFonts w:ascii="Times New Roman"/>
                <w:sz w:val="16"/>
              </w:rPr>
            </w:pPr>
          </w:p>
          <w:p>
            <w:pPr>
              <w:pStyle w:val="9"/>
              <w:spacing w:line="232" w:lineRule="auto"/>
              <w:ind w:left="84" w:right="32"/>
              <w:jc w:val="both"/>
              <w:rPr>
                <w:rFonts w:ascii="黑体" w:eastAsia="黑体"/>
                <w:sz w:val="16"/>
              </w:rPr>
            </w:pPr>
            <w:r>
              <w:rPr>
                <w:rFonts w:hint="eastAsia" w:ascii="黑体" w:eastAsia="黑体"/>
                <w:sz w:val="16"/>
              </w:rPr>
              <w:t>全社会</w:t>
            </w:r>
          </w:p>
        </w:tc>
        <w:tc>
          <w:tcPr>
            <w:tcW w:w="524" w:type="dxa"/>
          </w:tcPr>
          <w:p>
            <w:pPr>
              <w:pStyle w:val="9"/>
              <w:rPr>
                <w:rFonts w:ascii="Times New Roman"/>
                <w:sz w:val="16"/>
              </w:rPr>
            </w:pPr>
          </w:p>
          <w:p>
            <w:pPr>
              <w:pStyle w:val="9"/>
              <w:spacing w:before="106" w:line="232" w:lineRule="auto"/>
              <w:ind w:left="117" w:right="60"/>
              <w:rPr>
                <w:rFonts w:ascii="黑体" w:eastAsia="黑体"/>
                <w:sz w:val="16"/>
              </w:rPr>
            </w:pPr>
            <w:r>
              <w:rPr>
                <w:rFonts w:hint="eastAsia" w:ascii="黑体" w:eastAsia="黑体"/>
                <w:sz w:val="16"/>
              </w:rPr>
              <w:t>特定群体</w:t>
            </w:r>
          </w:p>
        </w:tc>
        <w:tc>
          <w:tcPr>
            <w:tcW w:w="301" w:type="dxa"/>
          </w:tcPr>
          <w:p>
            <w:pPr>
              <w:pStyle w:val="9"/>
              <w:rPr>
                <w:rFonts w:ascii="Times New Roman"/>
                <w:sz w:val="16"/>
              </w:rPr>
            </w:pPr>
          </w:p>
          <w:p>
            <w:pPr>
              <w:pStyle w:val="9"/>
              <w:spacing w:before="106" w:line="232" w:lineRule="auto"/>
              <w:ind w:left="87" w:right="29"/>
              <w:rPr>
                <w:rFonts w:ascii="黑体" w:eastAsia="黑体"/>
                <w:sz w:val="16"/>
              </w:rPr>
            </w:pPr>
            <w:r>
              <w:rPr>
                <w:rFonts w:hint="eastAsia" w:ascii="黑体" w:eastAsia="黑体"/>
                <w:sz w:val="16"/>
              </w:rPr>
              <w:t>主动</w:t>
            </w:r>
          </w:p>
        </w:tc>
        <w:tc>
          <w:tcPr>
            <w:tcW w:w="301" w:type="dxa"/>
          </w:tcPr>
          <w:p>
            <w:pPr>
              <w:pStyle w:val="9"/>
              <w:rPr>
                <w:rFonts w:ascii="Times New Roman"/>
                <w:sz w:val="16"/>
              </w:rPr>
            </w:pPr>
          </w:p>
          <w:p>
            <w:pPr>
              <w:pStyle w:val="9"/>
              <w:spacing w:before="106" w:line="232" w:lineRule="auto"/>
              <w:ind w:left="89" w:right="27"/>
              <w:rPr>
                <w:rFonts w:ascii="黑体" w:eastAsia="黑体"/>
                <w:sz w:val="16"/>
              </w:rPr>
            </w:pPr>
            <w:r>
              <w:rPr>
                <w:rFonts w:hint="eastAsia" w:ascii="黑体" w:eastAsia="黑体"/>
                <w:sz w:val="16"/>
              </w:rPr>
              <w:t>申请</w:t>
            </w:r>
          </w:p>
        </w:tc>
        <w:tc>
          <w:tcPr>
            <w:tcW w:w="524" w:type="dxa"/>
          </w:tcPr>
          <w:p>
            <w:pPr>
              <w:pStyle w:val="9"/>
              <w:rPr>
                <w:rFonts w:ascii="Times New Roman"/>
                <w:sz w:val="16"/>
              </w:rPr>
            </w:pPr>
          </w:p>
          <w:p>
            <w:pPr>
              <w:pStyle w:val="9"/>
              <w:spacing w:before="5"/>
              <w:rPr>
                <w:rFonts w:ascii="Times New Roman"/>
                <w:sz w:val="17"/>
              </w:rPr>
            </w:pPr>
          </w:p>
          <w:p>
            <w:pPr>
              <w:pStyle w:val="9"/>
              <w:ind w:left="103" w:right="40"/>
              <w:jc w:val="center"/>
              <w:rPr>
                <w:rFonts w:ascii="黑体" w:eastAsia="黑体"/>
                <w:sz w:val="16"/>
              </w:rPr>
            </w:pPr>
            <w:r>
              <w:rPr>
                <w:rFonts w:hint="eastAsia" w:ascii="黑体" w:eastAsia="黑体"/>
                <w:sz w:val="16"/>
              </w:rPr>
              <w:t>县级</w:t>
            </w:r>
          </w:p>
        </w:tc>
        <w:tc>
          <w:tcPr>
            <w:tcW w:w="3106" w:type="dxa"/>
            <w:vMerge w:val="continue"/>
            <w:tcBorders>
              <w:top w:val="nil"/>
            </w:tcBorders>
          </w:tcPr>
          <w:p>
            <w:pPr>
              <w:rPr>
                <w:sz w:val="2"/>
                <w:szCs w:val="2"/>
              </w:rPr>
            </w:pPr>
          </w:p>
        </w:tc>
        <w:tc>
          <w:tcPr>
            <w:tcW w:w="892" w:type="dxa"/>
          </w:tcPr>
          <w:p>
            <w:pPr>
              <w:pStyle w:val="9"/>
              <w:rPr>
                <w:rFonts w:ascii="Times New Roman"/>
                <w:sz w:val="16"/>
              </w:rPr>
            </w:pPr>
          </w:p>
          <w:p>
            <w:pPr>
              <w:pStyle w:val="9"/>
              <w:spacing w:before="5"/>
              <w:rPr>
                <w:rFonts w:ascii="Times New Roman"/>
                <w:sz w:val="17"/>
              </w:rPr>
            </w:pPr>
          </w:p>
          <w:p>
            <w:pPr>
              <w:pStyle w:val="9"/>
              <w:ind w:left="90" w:right="20"/>
              <w:jc w:val="center"/>
              <w:rPr>
                <w:rFonts w:ascii="黑体" w:eastAsia="黑体"/>
                <w:sz w:val="16"/>
              </w:rPr>
            </w:pPr>
            <w:r>
              <w:rPr>
                <w:rFonts w:hint="eastAsia" w:ascii="黑体" w:eastAsia="黑体"/>
                <w:sz w:val="16"/>
              </w:rPr>
              <w:t>乡级</w:t>
            </w:r>
          </w:p>
        </w:tc>
        <w:tc>
          <w:tcPr>
            <w:tcW w:w="3318" w:type="dxa"/>
            <w:vMerge w:val="continue"/>
            <w:tcBorders>
              <w:top w:val="nil"/>
            </w:tcBorders>
          </w:tcPr>
          <w:p>
            <w:pPr>
              <w:rPr>
                <w:sz w:val="2"/>
                <w:szCs w:val="2"/>
              </w:rPr>
            </w:pPr>
          </w:p>
        </w:tc>
        <w:tc>
          <w:tcPr>
            <w:tcW w:w="1116" w:type="dxa"/>
            <w:vMerge w:val="continue"/>
            <w:tcBorders>
              <w:top w:val="nil"/>
            </w:tcBorders>
          </w:tcPr>
          <w:p>
            <w:pPr>
              <w:rPr>
                <w:sz w:val="2"/>
                <w:szCs w:val="2"/>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2297" w:hRule="atLeast"/>
        </w:trPr>
        <w:tc>
          <w:tcPr>
            <w:tcW w:w="694"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6"/>
              </w:rPr>
            </w:pPr>
          </w:p>
          <w:p>
            <w:pPr>
              <w:pStyle w:val="9"/>
              <w:ind w:left="30"/>
              <w:jc w:val="center"/>
              <w:rPr>
                <w:sz w:val="16"/>
              </w:rPr>
            </w:pPr>
            <w:r>
              <w:rPr>
                <w:w w:val="101"/>
                <w:sz w:val="16"/>
              </w:rPr>
              <w:t>1</w:t>
            </w:r>
          </w:p>
        </w:tc>
        <w:tc>
          <w:tcPr>
            <w:tcW w:w="492"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5"/>
              </w:rPr>
            </w:pPr>
          </w:p>
          <w:p>
            <w:pPr>
              <w:pStyle w:val="9"/>
              <w:spacing w:line="232" w:lineRule="auto"/>
              <w:ind w:left="29" w:right="116"/>
              <w:jc w:val="both"/>
              <w:rPr>
                <w:sz w:val="16"/>
              </w:rPr>
            </w:pPr>
            <w:r>
              <w:rPr>
                <w:sz w:val="16"/>
              </w:rPr>
              <w:t>城镇燃气管理</w:t>
            </w:r>
          </w:p>
        </w:tc>
        <w:tc>
          <w:tcPr>
            <w:tcW w:w="823"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26" w:line="232" w:lineRule="auto"/>
              <w:ind w:left="29" w:right="105"/>
              <w:jc w:val="both"/>
              <w:rPr>
                <w:sz w:val="16"/>
              </w:rPr>
            </w:pPr>
            <w:r>
              <w:rPr>
                <w:sz w:val="16"/>
              </w:rPr>
              <w:t>燃气经营许可证核发</w:t>
            </w:r>
          </w:p>
        </w:tc>
        <w:tc>
          <w:tcPr>
            <w:tcW w:w="50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26" w:line="232" w:lineRule="auto"/>
              <w:ind w:left="104" w:right="74"/>
              <w:jc w:val="both"/>
              <w:rPr>
                <w:sz w:val="16"/>
              </w:rPr>
            </w:pPr>
            <w:r>
              <w:rPr>
                <w:sz w:val="16"/>
              </w:rPr>
              <w:t>政务服务事项</w:t>
            </w:r>
          </w:p>
        </w:tc>
        <w:tc>
          <w:tcPr>
            <w:tcW w:w="2123"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7"/>
              <w:ind w:left="29"/>
              <w:rPr>
                <w:sz w:val="16"/>
              </w:rPr>
            </w:pPr>
            <w:r>
              <w:rPr>
                <w:sz w:val="16"/>
              </w:rPr>
              <w:t>燃气经营许可证核发</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7"/>
              <w:ind w:left="32"/>
              <w:rPr>
                <w:sz w:val="16"/>
                <w:lang w:eastAsia="zh-CN"/>
              </w:rPr>
            </w:pPr>
            <w:r>
              <w:rPr>
                <w:sz w:val="16"/>
                <w:lang w:eastAsia="zh-CN"/>
              </w:rPr>
              <w:t>燃气经营许可证核发办事指南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8"/>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6" w:line="232" w:lineRule="auto"/>
              <w:ind w:left="34" w:right="65"/>
              <w:jc w:val="both"/>
              <w:rPr>
                <w:sz w:val="16"/>
                <w:lang w:eastAsia="zh-CN"/>
              </w:rPr>
            </w:pPr>
            <w:r>
              <w:rPr>
                <w:sz w:val="16"/>
                <w:lang w:eastAsia="zh-CN"/>
              </w:rPr>
              <w:t>《城镇燃气管理条例》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317" w:right="25" w:hanging="245"/>
              <w:rPr>
                <w:sz w:val="16"/>
              </w:rPr>
            </w:pPr>
            <w:r>
              <w:rPr>
                <w:sz w:val="16"/>
              </w:rPr>
              <w:t>20个工作日</w:t>
            </w:r>
          </w:p>
        </w:tc>
        <w:tc>
          <w:tcPr>
            <w:tcW w:w="781" w:type="dxa"/>
          </w:tcPr>
          <w:p>
            <w:pPr>
              <w:pStyle w:val="9"/>
              <w:rPr>
                <w:rFonts w:ascii="Times New Roman"/>
                <w:sz w:val="16"/>
                <w:lang w:eastAsia="zh-CN"/>
              </w:rPr>
            </w:pPr>
          </w:p>
          <w:p>
            <w:pPr>
              <w:pStyle w:val="9"/>
              <w:rPr>
                <w:rFonts w:ascii="Times New Roman"/>
                <w:sz w:val="16"/>
                <w:lang w:eastAsia="zh-CN"/>
              </w:rPr>
            </w:pPr>
          </w:p>
          <w:p>
            <w:pPr>
              <w:pStyle w:val="9"/>
              <w:spacing w:before="92" w:line="235" w:lineRule="auto"/>
              <w:ind w:left="37" w:right="73"/>
              <w:jc w:val="both"/>
              <w:rPr>
                <w:sz w:val="16"/>
                <w:lang w:eastAsia="zh-CN"/>
              </w:rPr>
            </w:pPr>
            <w:r>
              <w:rPr>
                <w:rFonts w:hint="eastAsia"/>
                <w:sz w:val="16"/>
                <w:lang w:val="en-US" w:eastAsia="zh-CN"/>
              </w:rPr>
              <w:t>大通湖区</w:t>
            </w:r>
            <w:r>
              <w:rPr>
                <w:rFonts w:hint="eastAsia"/>
                <w:sz w:val="16"/>
                <w:lang w:eastAsia="zh-CN"/>
              </w:rPr>
              <w:t>城市管理和综合执法局行政审批科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7"/>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7"/>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7"/>
              <w:ind w:left="62"/>
              <w:jc w:val="center"/>
              <w:rPr>
                <w:sz w:val="16"/>
              </w:rPr>
            </w:pPr>
            <w:r>
              <w:rPr>
                <w:w w:val="101"/>
                <w:sz w:val="16"/>
              </w:rPr>
              <w:t>√</w:t>
            </w:r>
          </w:p>
        </w:tc>
        <w:tc>
          <w:tcPr>
            <w:tcW w:w="3106"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47"/>
              </w:tabs>
              <w:spacing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6"/>
                <w:lang w:eastAsia="zh-CN"/>
              </w:rPr>
            </w:pPr>
          </w:p>
          <w:p>
            <w:pPr>
              <w:pStyle w:val="9"/>
              <w:spacing w:line="203" w:lineRule="exact"/>
              <w:ind w:left="228"/>
              <w:rPr>
                <w:sz w:val="16"/>
                <w:lang w:eastAsia="zh-CN"/>
              </w:rPr>
            </w:pPr>
            <w:r>
              <w:rPr>
                <w:sz w:val="16"/>
                <w:lang w:eastAsia="zh-CN"/>
              </w:rPr>
              <w:t>各区县</w:t>
            </w:r>
          </w:p>
          <w:p>
            <w:pPr>
              <w:pStyle w:val="9"/>
              <w:spacing w:before="1"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50"/>
              </w:tabs>
              <w:spacing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2297" w:hRule="atLeast"/>
        </w:trPr>
        <w:tc>
          <w:tcPr>
            <w:tcW w:w="694" w:type="dxa"/>
            <w:vMerge w:val="continue"/>
            <w:tcBorders>
              <w:top w:val="nil"/>
            </w:tcBorders>
          </w:tcPr>
          <w:p>
            <w:pPr>
              <w:rPr>
                <w:sz w:val="2"/>
                <w:szCs w:val="2"/>
              </w:rPr>
            </w:pPr>
          </w:p>
        </w:tc>
        <w:tc>
          <w:tcPr>
            <w:tcW w:w="492" w:type="dxa"/>
            <w:vMerge w:val="continue"/>
            <w:tcBorders>
              <w:top w:val="nil"/>
            </w:tcBorders>
          </w:tcPr>
          <w:p>
            <w:pPr>
              <w:rPr>
                <w:sz w:val="2"/>
                <w:szCs w:val="2"/>
              </w:rPr>
            </w:pPr>
          </w:p>
        </w:tc>
        <w:tc>
          <w:tcPr>
            <w:tcW w:w="8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
              <w:rPr>
                <w:rFonts w:ascii="Times New Roman"/>
                <w:sz w:val="18"/>
                <w:lang w:eastAsia="zh-CN"/>
              </w:rPr>
            </w:pPr>
          </w:p>
          <w:p>
            <w:pPr>
              <w:pStyle w:val="9"/>
              <w:spacing w:line="235" w:lineRule="auto"/>
              <w:ind w:left="29" w:right="105"/>
              <w:jc w:val="both"/>
              <w:rPr>
                <w:sz w:val="16"/>
                <w:lang w:eastAsia="zh-CN"/>
              </w:rPr>
            </w:pPr>
            <w:r>
              <w:rPr>
                <w:sz w:val="16"/>
                <w:lang w:eastAsia="zh-CN"/>
              </w:rPr>
              <w:t>燃气经营者改动市政燃气设施审批</w:t>
            </w:r>
          </w:p>
        </w:tc>
        <w:tc>
          <w:tcPr>
            <w:tcW w:w="507"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3" w:line="235" w:lineRule="auto"/>
              <w:ind w:left="104" w:right="74"/>
              <w:jc w:val="both"/>
              <w:rPr>
                <w:sz w:val="16"/>
              </w:rPr>
            </w:pPr>
            <w:r>
              <w:rPr>
                <w:sz w:val="16"/>
              </w:rPr>
              <w:t>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before="1" w:line="235" w:lineRule="auto"/>
              <w:ind w:left="29" w:right="127"/>
              <w:rPr>
                <w:sz w:val="16"/>
                <w:lang w:eastAsia="zh-CN"/>
              </w:rPr>
            </w:pPr>
            <w:r>
              <w:rPr>
                <w:sz w:val="16"/>
                <w:lang w:eastAsia="zh-CN"/>
              </w:rPr>
              <w:t>燃气经营者改动市政燃气设施审批</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before="1"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before="1" w:line="235" w:lineRule="auto"/>
              <w:ind w:left="32" w:right="118"/>
              <w:rPr>
                <w:sz w:val="16"/>
                <w:lang w:eastAsia="zh-CN"/>
              </w:rPr>
            </w:pPr>
            <w:r>
              <w:rPr>
                <w:sz w:val="16"/>
                <w:lang w:eastAsia="zh-CN"/>
              </w:rPr>
              <w:t>燃气经营者改动市政燃气设施审批办事指南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
              <w:rPr>
                <w:rFonts w:ascii="Times New Roman"/>
                <w:sz w:val="18"/>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3" w:line="235" w:lineRule="auto"/>
              <w:ind w:left="34" w:right="65"/>
              <w:jc w:val="both"/>
              <w:rPr>
                <w:sz w:val="16"/>
                <w:lang w:eastAsia="zh-CN"/>
              </w:rPr>
            </w:pPr>
            <w:r>
              <w:rPr>
                <w:sz w:val="16"/>
                <w:lang w:eastAsia="zh-CN"/>
              </w:rPr>
              <w:t>《城镇燃气管理条例》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before="1" w:line="235" w:lineRule="auto"/>
              <w:ind w:left="317" w:right="25" w:hanging="245"/>
              <w:rPr>
                <w:sz w:val="16"/>
              </w:rPr>
            </w:pPr>
            <w:r>
              <w:rPr>
                <w:sz w:val="16"/>
              </w:rPr>
              <w:t>20个工作日</w:t>
            </w:r>
          </w:p>
        </w:tc>
        <w:tc>
          <w:tcPr>
            <w:tcW w:w="781" w:type="dxa"/>
          </w:tcPr>
          <w:p>
            <w:pPr>
              <w:pStyle w:val="9"/>
              <w:rPr>
                <w:rFonts w:ascii="Times New Roman"/>
                <w:sz w:val="16"/>
                <w:lang w:eastAsia="zh-CN"/>
              </w:rPr>
            </w:pPr>
          </w:p>
          <w:p>
            <w:pPr>
              <w:pStyle w:val="9"/>
              <w:spacing w:before="11"/>
              <w:rPr>
                <w:rFonts w:ascii="Times New Roman"/>
                <w:sz w:val="23"/>
                <w:lang w:eastAsia="zh-CN"/>
              </w:rPr>
            </w:pPr>
          </w:p>
          <w:p>
            <w:pPr>
              <w:pStyle w:val="9"/>
              <w:spacing w:line="235" w:lineRule="auto"/>
              <w:ind w:left="37" w:right="73"/>
              <w:jc w:val="both"/>
              <w:rPr>
                <w:sz w:val="16"/>
                <w:lang w:eastAsia="zh-CN"/>
              </w:rPr>
            </w:pPr>
            <w:r>
              <w:rPr>
                <w:rFonts w:hint="eastAsia"/>
                <w:sz w:val="16"/>
                <w:lang w:val="en-US" w:eastAsia="zh-CN"/>
              </w:rPr>
              <w:t>大通湖区</w:t>
            </w:r>
            <w:r>
              <w:rPr>
                <w:rFonts w:hint="eastAsia"/>
                <w:sz w:val="16"/>
                <w:lang w:eastAsia="zh-CN"/>
              </w:rPr>
              <w:t>城市管理和综合执法局行政审批科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6"/>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6"/>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6"/>
              <w:ind w:left="62"/>
              <w:jc w:val="center"/>
              <w:rPr>
                <w:sz w:val="16"/>
              </w:rPr>
            </w:pPr>
            <w:r>
              <w:rPr>
                <w:w w:val="101"/>
                <w:sz w:val="16"/>
              </w:rPr>
              <w:t>√</w:t>
            </w:r>
          </w:p>
        </w:tc>
        <w:tc>
          <w:tcPr>
            <w:tcW w:w="3106"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47"/>
              </w:tabs>
              <w:spacing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1"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6"/>
                <w:lang w:eastAsia="zh-CN"/>
              </w:rPr>
            </w:pPr>
          </w:p>
          <w:p>
            <w:pPr>
              <w:pStyle w:val="9"/>
              <w:spacing w:before="1" w:line="202" w:lineRule="exact"/>
              <w:ind w:left="228"/>
              <w:rPr>
                <w:sz w:val="16"/>
                <w:lang w:eastAsia="zh-CN"/>
              </w:rPr>
            </w:pPr>
            <w:r>
              <w:rPr>
                <w:sz w:val="16"/>
                <w:lang w:eastAsia="zh-CN"/>
              </w:rPr>
              <w:t>各区县</w:t>
            </w:r>
          </w:p>
          <w:p>
            <w:pPr>
              <w:pStyle w:val="9"/>
              <w:spacing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50"/>
              </w:tabs>
              <w:spacing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2297" w:hRule="atLeast"/>
        </w:trPr>
        <w:tc>
          <w:tcPr>
            <w:tcW w:w="69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7"/>
              <w:ind w:left="30"/>
              <w:jc w:val="center"/>
              <w:rPr>
                <w:sz w:val="16"/>
              </w:rPr>
            </w:pPr>
            <w:r>
              <w:rPr>
                <w:w w:val="101"/>
                <w:sz w:val="16"/>
              </w:rPr>
              <w:t>2</w:t>
            </w:r>
          </w:p>
        </w:tc>
        <w:tc>
          <w:tcPr>
            <w:tcW w:w="492"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8" w:line="235" w:lineRule="auto"/>
              <w:ind w:left="29" w:right="116"/>
              <w:jc w:val="both"/>
              <w:rPr>
                <w:sz w:val="16"/>
              </w:rPr>
            </w:pPr>
            <w:r>
              <w:rPr>
                <w:sz w:val="16"/>
              </w:rPr>
              <w:t>市政设施建设类审批</w:t>
            </w:r>
          </w:p>
        </w:tc>
        <w:tc>
          <w:tcPr>
            <w:tcW w:w="8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3" w:line="235" w:lineRule="auto"/>
              <w:ind w:left="29" w:right="105"/>
              <w:jc w:val="both"/>
              <w:rPr>
                <w:sz w:val="16"/>
                <w:lang w:eastAsia="zh-CN"/>
              </w:rPr>
            </w:pPr>
            <w:r>
              <w:rPr>
                <w:sz w:val="16"/>
                <w:lang w:eastAsia="zh-CN"/>
              </w:rPr>
              <w:t>占用、挖掘城市道路审批</w:t>
            </w:r>
          </w:p>
        </w:tc>
        <w:tc>
          <w:tcPr>
            <w:tcW w:w="507"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3" w:line="235" w:lineRule="auto"/>
              <w:ind w:left="104" w:right="74"/>
              <w:jc w:val="both"/>
              <w:rPr>
                <w:sz w:val="16"/>
              </w:rPr>
            </w:pPr>
            <w:r>
              <w:rPr>
                <w:sz w:val="16"/>
              </w:rPr>
              <w:t>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7"/>
              <w:ind w:left="29"/>
              <w:rPr>
                <w:sz w:val="16"/>
                <w:lang w:eastAsia="zh-CN"/>
              </w:rPr>
            </w:pPr>
            <w:r>
              <w:rPr>
                <w:sz w:val="16"/>
                <w:lang w:eastAsia="zh-CN"/>
              </w:rPr>
              <w:t>占用、挖掘城市道路审批</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32" w:right="118"/>
              <w:rPr>
                <w:sz w:val="16"/>
                <w:lang w:eastAsia="zh-CN"/>
              </w:rPr>
            </w:pPr>
            <w:r>
              <w:rPr>
                <w:sz w:val="16"/>
                <w:lang w:eastAsia="zh-CN"/>
              </w:rPr>
              <w:t>占用、挖掘城市道路审批办事指南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
              <w:rPr>
                <w:rFonts w:ascii="Times New Roman"/>
                <w:sz w:val="18"/>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3" w:line="235" w:lineRule="auto"/>
              <w:ind w:left="34" w:right="65"/>
              <w:jc w:val="both"/>
              <w:rPr>
                <w:sz w:val="16"/>
                <w:lang w:eastAsia="zh-CN"/>
              </w:rPr>
            </w:pPr>
            <w:r>
              <w:rPr>
                <w:sz w:val="16"/>
                <w:lang w:eastAsia="zh-CN"/>
              </w:rPr>
              <w:t>《城市道路管理条例》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316" w:right="25" w:hanging="245"/>
              <w:rPr>
                <w:sz w:val="16"/>
              </w:rPr>
            </w:pPr>
            <w:r>
              <w:rPr>
                <w:sz w:val="16"/>
              </w:rPr>
              <w:t>20个工作日</w:t>
            </w:r>
          </w:p>
        </w:tc>
        <w:tc>
          <w:tcPr>
            <w:tcW w:w="781" w:type="dxa"/>
          </w:tcPr>
          <w:p>
            <w:pPr>
              <w:pStyle w:val="9"/>
              <w:rPr>
                <w:rFonts w:ascii="Times New Roman"/>
                <w:sz w:val="16"/>
                <w:lang w:eastAsia="zh-CN"/>
              </w:rPr>
            </w:pPr>
          </w:p>
          <w:p>
            <w:pPr>
              <w:pStyle w:val="9"/>
              <w:rPr>
                <w:rFonts w:ascii="Times New Roman"/>
                <w:sz w:val="16"/>
                <w:lang w:eastAsia="zh-CN"/>
              </w:rPr>
            </w:pPr>
          </w:p>
          <w:p>
            <w:pPr>
              <w:pStyle w:val="9"/>
              <w:spacing w:before="92" w:line="235" w:lineRule="auto"/>
              <w:ind w:left="37" w:right="73"/>
              <w:jc w:val="both"/>
              <w:rPr>
                <w:sz w:val="16"/>
                <w:lang w:eastAsia="zh-CN"/>
              </w:rPr>
            </w:pPr>
            <w:r>
              <w:rPr>
                <w:rFonts w:hint="eastAsia"/>
                <w:sz w:val="16"/>
                <w:lang w:val="en-US" w:eastAsia="zh-CN"/>
              </w:rPr>
              <w:t>大通湖区</w:t>
            </w:r>
            <w:r>
              <w:rPr>
                <w:rFonts w:hint="eastAsia"/>
                <w:sz w:val="16"/>
                <w:lang w:eastAsia="zh-CN"/>
              </w:rPr>
              <w:t>城市管理和综合执法局行政审批科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7"/>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7"/>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7"/>
              <w:ind w:left="62"/>
              <w:jc w:val="center"/>
              <w:rPr>
                <w:sz w:val="16"/>
              </w:rPr>
            </w:pPr>
            <w:r>
              <w:rPr>
                <w:w w:val="101"/>
                <w:sz w:val="16"/>
              </w:rPr>
              <w:t>√</w:t>
            </w:r>
          </w:p>
        </w:tc>
        <w:tc>
          <w:tcPr>
            <w:tcW w:w="3106"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47"/>
              </w:tabs>
              <w:spacing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2"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6"/>
                <w:lang w:eastAsia="zh-CN"/>
              </w:rPr>
            </w:pPr>
          </w:p>
          <w:p>
            <w:pPr>
              <w:pStyle w:val="9"/>
              <w:spacing w:line="202" w:lineRule="exact"/>
              <w:ind w:left="228"/>
              <w:rPr>
                <w:sz w:val="16"/>
                <w:lang w:eastAsia="zh-CN"/>
              </w:rPr>
            </w:pPr>
            <w:r>
              <w:rPr>
                <w:sz w:val="16"/>
                <w:lang w:eastAsia="zh-CN"/>
              </w:rPr>
              <w:t>各区县</w:t>
            </w:r>
          </w:p>
          <w:p>
            <w:pPr>
              <w:pStyle w:val="9"/>
              <w:spacing w:before="1"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50"/>
              </w:tabs>
              <w:spacing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2"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2297" w:hRule="atLeast"/>
        </w:trPr>
        <w:tc>
          <w:tcPr>
            <w:tcW w:w="694"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6"/>
              </w:rPr>
            </w:pPr>
          </w:p>
          <w:p>
            <w:pPr>
              <w:pStyle w:val="9"/>
              <w:ind w:left="30"/>
              <w:jc w:val="center"/>
              <w:rPr>
                <w:sz w:val="16"/>
              </w:rPr>
            </w:pPr>
            <w:r>
              <w:rPr>
                <w:w w:val="101"/>
                <w:sz w:val="16"/>
              </w:rPr>
              <w:t>3</w:t>
            </w:r>
          </w:p>
        </w:tc>
        <w:tc>
          <w:tcPr>
            <w:tcW w:w="492"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4"/>
              </w:rPr>
            </w:pPr>
          </w:p>
          <w:p>
            <w:pPr>
              <w:pStyle w:val="9"/>
              <w:spacing w:line="235" w:lineRule="auto"/>
              <w:ind w:left="89" w:right="56"/>
              <w:jc w:val="both"/>
              <w:rPr>
                <w:sz w:val="16"/>
              </w:rPr>
            </w:pPr>
            <w:r>
              <w:rPr>
                <w:sz w:val="16"/>
              </w:rPr>
              <w:t>市政设施建设类审批</w:t>
            </w:r>
          </w:p>
        </w:tc>
        <w:tc>
          <w:tcPr>
            <w:tcW w:w="823" w:type="dxa"/>
          </w:tcPr>
          <w:p>
            <w:pPr>
              <w:pStyle w:val="9"/>
              <w:rPr>
                <w:rFonts w:ascii="Times New Roman"/>
                <w:sz w:val="16"/>
                <w:lang w:eastAsia="zh-CN"/>
              </w:rPr>
            </w:pPr>
          </w:p>
          <w:p>
            <w:pPr>
              <w:pStyle w:val="9"/>
              <w:spacing w:before="11"/>
              <w:rPr>
                <w:rFonts w:ascii="Times New Roman"/>
                <w:sz w:val="23"/>
                <w:lang w:eastAsia="zh-CN"/>
              </w:rPr>
            </w:pPr>
          </w:p>
          <w:p>
            <w:pPr>
              <w:pStyle w:val="9"/>
              <w:spacing w:line="235" w:lineRule="auto"/>
              <w:ind w:left="29" w:right="105"/>
              <w:jc w:val="both"/>
              <w:rPr>
                <w:sz w:val="16"/>
                <w:lang w:eastAsia="zh-CN"/>
              </w:rPr>
            </w:pPr>
            <w:r>
              <w:rPr>
                <w:sz w:val="16"/>
                <w:lang w:eastAsia="zh-CN"/>
              </w:rPr>
              <w:t>依附城市道路建设各种管线及城市桥梁上架设各类市政管线审批</w:t>
            </w:r>
          </w:p>
        </w:tc>
        <w:tc>
          <w:tcPr>
            <w:tcW w:w="507"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6" w:line="232" w:lineRule="auto"/>
              <w:ind w:left="104" w:right="74"/>
              <w:jc w:val="both"/>
              <w:rPr>
                <w:sz w:val="16"/>
              </w:rPr>
            </w:pPr>
            <w:r>
              <w:rPr>
                <w:sz w:val="16"/>
              </w:rPr>
              <w:t>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9"/>
                <w:lang w:eastAsia="zh-CN"/>
              </w:rPr>
            </w:pPr>
          </w:p>
          <w:p>
            <w:pPr>
              <w:pStyle w:val="9"/>
              <w:spacing w:line="203" w:lineRule="exact"/>
              <w:ind w:left="29"/>
              <w:rPr>
                <w:sz w:val="16"/>
                <w:lang w:eastAsia="zh-CN"/>
              </w:rPr>
            </w:pPr>
            <w:r>
              <w:rPr>
                <w:sz w:val="16"/>
                <w:lang w:eastAsia="zh-CN"/>
              </w:rPr>
              <w:t>依附城市道路建设各种管线</w:t>
            </w:r>
          </w:p>
          <w:p>
            <w:pPr>
              <w:pStyle w:val="9"/>
              <w:spacing w:line="203" w:lineRule="exact"/>
              <w:ind w:left="29"/>
              <w:rPr>
                <w:sz w:val="16"/>
              </w:rPr>
            </w:pPr>
            <w:r>
              <w:rPr>
                <w:sz w:val="16"/>
              </w:rPr>
              <w:t>、杆线等设施审批</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line="235" w:lineRule="auto"/>
              <w:ind w:left="32" w:right="118"/>
              <w:rPr>
                <w:sz w:val="16"/>
                <w:lang w:eastAsia="zh-CN"/>
              </w:rPr>
            </w:pPr>
            <w:r>
              <w:rPr>
                <w:sz w:val="16"/>
                <w:lang w:eastAsia="zh-CN"/>
              </w:rPr>
              <w:t>依附城市道路建设各种管线、杆线等设施审批办事指南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8"/>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6" w:line="232" w:lineRule="auto"/>
              <w:ind w:left="34" w:right="65"/>
              <w:jc w:val="both"/>
              <w:rPr>
                <w:sz w:val="16"/>
                <w:lang w:eastAsia="zh-CN"/>
              </w:rPr>
            </w:pPr>
            <w:r>
              <w:rPr>
                <w:sz w:val="16"/>
                <w:lang w:eastAsia="zh-CN"/>
              </w:rPr>
              <w:t>《城市道路管理条例》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line="235" w:lineRule="auto"/>
              <w:ind w:left="316" w:right="25" w:hanging="245"/>
              <w:rPr>
                <w:sz w:val="16"/>
              </w:rPr>
            </w:pPr>
            <w:r>
              <w:rPr>
                <w:sz w:val="16"/>
              </w:rPr>
              <w:t>20个工作日</w:t>
            </w:r>
          </w:p>
        </w:tc>
        <w:tc>
          <w:tcPr>
            <w:tcW w:w="781" w:type="dxa"/>
          </w:tcPr>
          <w:p>
            <w:pPr>
              <w:pStyle w:val="9"/>
              <w:rPr>
                <w:rFonts w:ascii="Times New Roman"/>
                <w:sz w:val="16"/>
                <w:lang w:eastAsia="zh-CN"/>
              </w:rPr>
            </w:pPr>
          </w:p>
          <w:p>
            <w:pPr>
              <w:pStyle w:val="9"/>
              <w:spacing w:before="11"/>
              <w:rPr>
                <w:rFonts w:ascii="Times New Roman"/>
                <w:sz w:val="23"/>
                <w:lang w:eastAsia="zh-CN"/>
              </w:rPr>
            </w:pPr>
          </w:p>
          <w:p>
            <w:pPr>
              <w:pStyle w:val="9"/>
              <w:spacing w:line="235" w:lineRule="auto"/>
              <w:ind w:left="37" w:right="73"/>
              <w:jc w:val="both"/>
              <w:rPr>
                <w:sz w:val="16"/>
                <w:lang w:eastAsia="zh-CN"/>
              </w:rPr>
            </w:pPr>
            <w:r>
              <w:rPr>
                <w:rFonts w:hint="eastAsia"/>
                <w:sz w:val="16"/>
                <w:lang w:val="en-US" w:eastAsia="zh-CN"/>
              </w:rPr>
              <w:t>大通湖区</w:t>
            </w:r>
            <w:r>
              <w:rPr>
                <w:rFonts w:hint="eastAsia"/>
                <w:sz w:val="16"/>
                <w:lang w:eastAsia="zh-CN"/>
              </w:rPr>
              <w:t>城市管理和综合执法局行政审批科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6"/>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6"/>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6"/>
              <w:ind w:left="62"/>
              <w:jc w:val="center"/>
              <w:rPr>
                <w:sz w:val="16"/>
              </w:rPr>
            </w:pPr>
            <w:r>
              <w:rPr>
                <w:w w:val="101"/>
                <w:sz w:val="16"/>
              </w:rPr>
              <w:t>√</w:t>
            </w:r>
          </w:p>
        </w:tc>
        <w:tc>
          <w:tcPr>
            <w:tcW w:w="3106"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47"/>
              </w:tabs>
              <w:spacing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6"/>
                <w:lang w:eastAsia="zh-CN"/>
              </w:rPr>
            </w:pPr>
          </w:p>
          <w:p>
            <w:pPr>
              <w:pStyle w:val="9"/>
              <w:spacing w:line="203" w:lineRule="exact"/>
              <w:ind w:left="228"/>
              <w:rPr>
                <w:sz w:val="16"/>
                <w:lang w:eastAsia="zh-CN"/>
              </w:rPr>
            </w:pPr>
            <w:r>
              <w:rPr>
                <w:sz w:val="16"/>
                <w:lang w:eastAsia="zh-CN"/>
              </w:rPr>
              <w:t>各区县</w:t>
            </w:r>
          </w:p>
          <w:p>
            <w:pPr>
              <w:pStyle w:val="9"/>
              <w:spacing w:before="3" w:line="232"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50"/>
              </w:tabs>
              <w:spacing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2297" w:hRule="atLeast"/>
        </w:trPr>
        <w:tc>
          <w:tcPr>
            <w:tcW w:w="694" w:type="dxa"/>
            <w:vMerge w:val="continue"/>
            <w:tcBorders>
              <w:top w:val="nil"/>
            </w:tcBorders>
          </w:tcPr>
          <w:p>
            <w:pPr>
              <w:rPr>
                <w:sz w:val="2"/>
                <w:szCs w:val="2"/>
              </w:rPr>
            </w:pPr>
          </w:p>
        </w:tc>
        <w:tc>
          <w:tcPr>
            <w:tcW w:w="492" w:type="dxa"/>
            <w:vMerge w:val="continue"/>
            <w:tcBorders>
              <w:top w:val="nil"/>
            </w:tcBorders>
          </w:tcPr>
          <w:p>
            <w:pPr>
              <w:rPr>
                <w:sz w:val="2"/>
                <w:szCs w:val="2"/>
              </w:rPr>
            </w:pPr>
          </w:p>
        </w:tc>
        <w:tc>
          <w:tcPr>
            <w:tcW w:w="8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4" w:line="235" w:lineRule="auto"/>
              <w:ind w:left="29" w:right="105"/>
              <w:jc w:val="both"/>
              <w:rPr>
                <w:sz w:val="16"/>
                <w:lang w:eastAsia="zh-CN"/>
              </w:rPr>
            </w:pPr>
            <w:r>
              <w:rPr>
                <w:sz w:val="16"/>
                <w:lang w:eastAsia="zh-CN"/>
              </w:rPr>
              <w:t>特殊车辆在城市道路上行驶</w:t>
            </w:r>
          </w:p>
        </w:tc>
        <w:tc>
          <w:tcPr>
            <w:tcW w:w="507"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6" w:line="232" w:lineRule="auto"/>
              <w:ind w:left="104" w:right="74"/>
              <w:jc w:val="both"/>
              <w:rPr>
                <w:sz w:val="16"/>
              </w:rPr>
            </w:pPr>
            <w:r>
              <w:rPr>
                <w:sz w:val="16"/>
              </w:rPr>
              <w:t>政务服务事项</w:t>
            </w:r>
          </w:p>
        </w:tc>
        <w:tc>
          <w:tcPr>
            <w:tcW w:w="2123" w:type="dxa"/>
          </w:tcPr>
          <w:p>
            <w:pPr>
              <w:pStyle w:val="9"/>
              <w:rPr>
                <w:rFonts w:ascii="Times New Roman"/>
                <w:sz w:val="16"/>
              </w:rPr>
            </w:pP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8"/>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6" w:line="232" w:lineRule="auto"/>
              <w:ind w:left="34" w:right="65"/>
              <w:jc w:val="both"/>
              <w:rPr>
                <w:sz w:val="16"/>
                <w:lang w:eastAsia="zh-CN"/>
              </w:rPr>
            </w:pPr>
            <w:r>
              <w:rPr>
                <w:sz w:val="16"/>
                <w:lang w:eastAsia="zh-CN"/>
              </w:rPr>
              <w:t>《城市道路管理条例》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9"/>
                <w:lang w:eastAsia="zh-CN"/>
              </w:rPr>
            </w:pPr>
          </w:p>
          <w:p>
            <w:pPr>
              <w:pStyle w:val="9"/>
              <w:spacing w:line="235" w:lineRule="auto"/>
              <w:ind w:left="316" w:right="25" w:hanging="245"/>
              <w:rPr>
                <w:sz w:val="16"/>
              </w:rPr>
            </w:pPr>
            <w:r>
              <w:rPr>
                <w:sz w:val="16"/>
              </w:rPr>
              <w:t>20个工作日</w:t>
            </w:r>
          </w:p>
        </w:tc>
        <w:tc>
          <w:tcPr>
            <w:tcW w:w="781" w:type="dxa"/>
          </w:tcPr>
          <w:p>
            <w:pPr>
              <w:pStyle w:val="9"/>
              <w:rPr>
                <w:rFonts w:ascii="Times New Roman"/>
                <w:sz w:val="16"/>
                <w:lang w:eastAsia="zh-CN"/>
              </w:rPr>
            </w:pPr>
          </w:p>
          <w:p>
            <w:pPr>
              <w:pStyle w:val="9"/>
              <w:rPr>
                <w:rFonts w:ascii="Times New Roman"/>
                <w:sz w:val="16"/>
                <w:lang w:eastAsia="zh-CN"/>
              </w:rPr>
            </w:pPr>
          </w:p>
          <w:p>
            <w:pPr>
              <w:pStyle w:val="9"/>
              <w:spacing w:before="92" w:line="235" w:lineRule="auto"/>
              <w:ind w:left="37" w:right="73"/>
              <w:jc w:val="both"/>
              <w:rPr>
                <w:sz w:val="16"/>
                <w:lang w:eastAsia="zh-CN"/>
              </w:rPr>
            </w:pPr>
            <w:r>
              <w:rPr>
                <w:rFonts w:hint="eastAsia"/>
                <w:sz w:val="16"/>
                <w:lang w:val="en-US" w:eastAsia="zh-CN"/>
              </w:rPr>
              <w:t>大通湖区</w:t>
            </w:r>
            <w:r>
              <w:rPr>
                <w:rFonts w:hint="eastAsia"/>
                <w:sz w:val="16"/>
                <w:lang w:eastAsia="zh-CN"/>
              </w:rPr>
              <w:t>城市管理和综合执法局行政审批科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8"/>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8"/>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8"/>
              <w:ind w:left="62"/>
              <w:jc w:val="center"/>
              <w:rPr>
                <w:sz w:val="16"/>
              </w:rPr>
            </w:pPr>
            <w:r>
              <w:rPr>
                <w:w w:val="101"/>
                <w:sz w:val="16"/>
              </w:rPr>
              <w:t>√</w:t>
            </w:r>
          </w:p>
        </w:tc>
        <w:tc>
          <w:tcPr>
            <w:tcW w:w="3106"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47"/>
              </w:tabs>
              <w:spacing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6"/>
                <w:lang w:eastAsia="zh-CN"/>
              </w:rPr>
            </w:pPr>
          </w:p>
          <w:p>
            <w:pPr>
              <w:pStyle w:val="9"/>
              <w:spacing w:line="203" w:lineRule="exact"/>
              <w:ind w:left="228"/>
              <w:rPr>
                <w:sz w:val="16"/>
                <w:lang w:eastAsia="zh-CN"/>
              </w:rPr>
            </w:pPr>
            <w:r>
              <w:rPr>
                <w:sz w:val="16"/>
                <w:lang w:eastAsia="zh-CN"/>
              </w:rPr>
              <w:t>各区县</w:t>
            </w:r>
          </w:p>
          <w:p>
            <w:pPr>
              <w:pStyle w:val="9"/>
              <w:spacing w:before="1"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spacing w:before="8"/>
              <w:rPr>
                <w:rFonts w:ascii="Times New Roman"/>
                <w:sz w:val="23"/>
                <w:lang w:eastAsia="zh-CN"/>
              </w:rPr>
            </w:pPr>
          </w:p>
          <w:p>
            <w:pPr>
              <w:pStyle w:val="9"/>
              <w:tabs>
                <w:tab w:val="left" w:pos="1350"/>
              </w:tabs>
              <w:spacing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19"/>
                <w:lang w:eastAsia="zh-CN"/>
              </w:rPr>
            </w:pPr>
          </w:p>
          <w:p>
            <w:pPr>
              <w:pStyle w:val="9"/>
              <w:spacing w:before="1" w:line="235" w:lineRule="auto"/>
              <w:ind w:left="54" w:right="67"/>
              <w:rPr>
                <w:sz w:val="16"/>
                <w:lang w:eastAsia="zh-CN"/>
              </w:rPr>
            </w:pPr>
            <w:r>
              <w:rPr>
                <w:sz w:val="16"/>
                <w:lang w:eastAsia="zh-CN"/>
              </w:rPr>
              <w:t>一体化平台没有，已删除</w:t>
            </w:r>
          </w:p>
        </w:tc>
      </w:tr>
    </w:tbl>
    <w:p>
      <w:pPr>
        <w:spacing w:line="235" w:lineRule="auto"/>
        <w:rPr>
          <w:sz w:val="16"/>
          <w:lang w:eastAsia="zh-CN"/>
        </w:rPr>
        <w:sectPr>
          <w:headerReference r:id="rId3" w:type="default"/>
          <w:footerReference r:id="rId4" w:type="default"/>
          <w:type w:val="continuous"/>
          <w:pgSz w:w="23820" w:h="16840" w:orient="landscape"/>
          <w:pgMar w:top="1820" w:right="600" w:bottom="940" w:left="600" w:header="1346" w:footer="743" w:gutter="0"/>
          <w:pgNumType w:start="582"/>
          <w:cols w:space="720" w:num="1"/>
        </w:sectPr>
      </w:pPr>
    </w:p>
    <w:p>
      <w:pPr>
        <w:pStyle w:val="2"/>
        <w:spacing w:before="8"/>
        <w:rPr>
          <w:rFonts w:ascii="Times New Roman"/>
          <w:sz w:val="16"/>
          <w:lang w:eastAsia="zh-CN"/>
        </w:rPr>
      </w:pPr>
    </w:p>
    <w:tbl>
      <w:tblPr>
        <w:tblStyle w:val="7"/>
        <w:tblW w:w="0" w:type="auto"/>
        <w:tblInd w:w="128" w:type="dxa"/>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Layout w:type="fixed"/>
        <w:tblCellMar>
          <w:top w:w="0" w:type="dxa"/>
          <w:left w:w="0" w:type="dxa"/>
          <w:bottom w:w="0" w:type="dxa"/>
          <w:right w:w="0" w:type="dxa"/>
        </w:tblCellMar>
      </w:tblPr>
      <w:tblGrid>
        <w:gridCol w:w="694"/>
        <w:gridCol w:w="492"/>
        <w:gridCol w:w="805"/>
        <w:gridCol w:w="525"/>
        <w:gridCol w:w="2123"/>
        <w:gridCol w:w="1944"/>
        <w:gridCol w:w="2279"/>
        <w:gridCol w:w="781"/>
        <w:gridCol w:w="770"/>
        <w:gridCol w:w="770"/>
        <w:gridCol w:w="781"/>
        <w:gridCol w:w="301"/>
        <w:gridCol w:w="524"/>
        <w:gridCol w:w="301"/>
        <w:gridCol w:w="301"/>
        <w:gridCol w:w="524"/>
        <w:gridCol w:w="3106"/>
        <w:gridCol w:w="892"/>
        <w:gridCol w:w="3318"/>
        <w:gridCol w:w="1116"/>
      </w:tblGrid>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952" w:hRule="atLeast"/>
        </w:trPr>
        <w:tc>
          <w:tcPr>
            <w:tcW w:w="694"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190"/>
              <w:rPr>
                <w:rFonts w:ascii="黑体" w:eastAsia="黑体"/>
                <w:sz w:val="16"/>
              </w:rPr>
            </w:pPr>
            <w:r>
              <w:rPr>
                <w:rFonts w:hint="eastAsia" w:ascii="黑体" w:eastAsia="黑体"/>
                <w:sz w:val="16"/>
              </w:rPr>
              <w:t>序号</w:t>
            </w:r>
          </w:p>
        </w:tc>
        <w:tc>
          <w:tcPr>
            <w:tcW w:w="1297" w:type="dxa"/>
            <w:gridSpan w:val="2"/>
          </w:tcPr>
          <w:p>
            <w:pPr>
              <w:pStyle w:val="9"/>
              <w:rPr>
                <w:rFonts w:ascii="Times New Roman"/>
                <w:sz w:val="16"/>
              </w:rPr>
            </w:pPr>
          </w:p>
          <w:p>
            <w:pPr>
              <w:pStyle w:val="9"/>
              <w:spacing w:before="5"/>
              <w:rPr>
                <w:rFonts w:ascii="Times New Roman"/>
                <w:sz w:val="17"/>
              </w:rPr>
            </w:pPr>
          </w:p>
          <w:p>
            <w:pPr>
              <w:pStyle w:val="9"/>
              <w:ind w:left="329"/>
              <w:rPr>
                <w:rFonts w:ascii="黑体" w:eastAsia="黑体"/>
                <w:sz w:val="16"/>
              </w:rPr>
            </w:pPr>
            <w:r>
              <w:rPr>
                <w:rFonts w:hint="eastAsia" w:ascii="黑体" w:eastAsia="黑体"/>
                <w:sz w:val="16"/>
              </w:rPr>
              <w:t>公开事项</w:t>
            </w:r>
          </w:p>
        </w:tc>
        <w:tc>
          <w:tcPr>
            <w:tcW w:w="525"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9"/>
              </w:rPr>
            </w:pPr>
          </w:p>
          <w:p>
            <w:pPr>
              <w:pStyle w:val="9"/>
              <w:spacing w:line="232" w:lineRule="auto"/>
              <w:ind w:left="104" w:right="74"/>
              <w:rPr>
                <w:rFonts w:ascii="黑体" w:eastAsia="黑体"/>
                <w:sz w:val="16"/>
              </w:rPr>
            </w:pPr>
            <w:r>
              <w:rPr>
                <w:rFonts w:hint="eastAsia" w:ascii="黑体" w:eastAsia="黑体"/>
                <w:sz w:val="16"/>
              </w:rPr>
              <w:t>事项类型</w:t>
            </w:r>
          </w:p>
        </w:tc>
        <w:tc>
          <w:tcPr>
            <w:tcW w:w="2123"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94"/>
              <w:rPr>
                <w:rFonts w:ascii="黑体" w:eastAsia="黑体"/>
                <w:sz w:val="16"/>
                <w:lang w:eastAsia="zh-CN"/>
              </w:rPr>
            </w:pPr>
            <w:r>
              <w:rPr>
                <w:rFonts w:hint="eastAsia" w:ascii="黑体" w:eastAsia="黑体"/>
                <w:sz w:val="16"/>
                <w:lang w:eastAsia="zh-CN"/>
              </w:rPr>
              <w:t>对应本级政务服务事项名称</w:t>
            </w:r>
          </w:p>
        </w:tc>
        <w:tc>
          <w:tcPr>
            <w:tcW w:w="1944"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289"/>
              <w:rPr>
                <w:rFonts w:ascii="黑体" w:eastAsia="黑体"/>
                <w:sz w:val="16"/>
              </w:rPr>
            </w:pPr>
            <w:r>
              <w:rPr>
                <w:rFonts w:hint="eastAsia" w:ascii="黑体" w:eastAsia="黑体"/>
                <w:sz w:val="16"/>
              </w:rPr>
              <w:t>公开内容 （要素）</w:t>
            </w:r>
          </w:p>
        </w:tc>
        <w:tc>
          <w:tcPr>
            <w:tcW w:w="2279"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661"/>
              <w:rPr>
                <w:rFonts w:ascii="黑体" w:eastAsia="黑体"/>
                <w:sz w:val="16"/>
              </w:rPr>
            </w:pPr>
            <w:r>
              <w:rPr>
                <w:rFonts w:hint="eastAsia" w:ascii="黑体" w:eastAsia="黑体"/>
                <w:sz w:val="16"/>
              </w:rPr>
              <w:t>公开内容标题</w:t>
            </w:r>
          </w:p>
        </w:tc>
        <w:tc>
          <w:tcPr>
            <w:tcW w:w="781"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9"/>
              </w:rPr>
            </w:pPr>
          </w:p>
          <w:p>
            <w:pPr>
              <w:pStyle w:val="9"/>
              <w:spacing w:line="232" w:lineRule="auto"/>
              <w:ind w:left="76" w:right="34"/>
              <w:rPr>
                <w:rFonts w:ascii="黑体" w:eastAsia="黑体"/>
                <w:sz w:val="16"/>
              </w:rPr>
            </w:pPr>
            <w:r>
              <w:rPr>
                <w:rFonts w:hint="eastAsia" w:ascii="黑体" w:eastAsia="黑体"/>
                <w:sz w:val="16"/>
              </w:rPr>
              <w:t>公开内容上传形式</w:t>
            </w:r>
          </w:p>
        </w:tc>
        <w:tc>
          <w:tcPr>
            <w:tcW w:w="770"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2"/>
              <w:rPr>
                <w:rFonts w:ascii="黑体" w:eastAsia="黑体"/>
                <w:sz w:val="16"/>
              </w:rPr>
            </w:pPr>
            <w:r>
              <w:rPr>
                <w:rFonts w:hint="eastAsia" w:ascii="黑体" w:eastAsia="黑体"/>
                <w:sz w:val="16"/>
              </w:rPr>
              <w:t>公开依据</w:t>
            </w:r>
          </w:p>
        </w:tc>
        <w:tc>
          <w:tcPr>
            <w:tcW w:w="770"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3"/>
              <w:rPr>
                <w:rFonts w:ascii="黑体" w:eastAsia="黑体"/>
                <w:sz w:val="16"/>
              </w:rPr>
            </w:pPr>
            <w:r>
              <w:rPr>
                <w:rFonts w:hint="eastAsia" w:ascii="黑体" w:eastAsia="黑体"/>
                <w:sz w:val="16"/>
              </w:rPr>
              <w:t>公开时限</w:t>
            </w:r>
          </w:p>
        </w:tc>
        <w:tc>
          <w:tcPr>
            <w:tcW w:w="781"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9"/>
              <w:rPr>
                <w:rFonts w:ascii="黑体" w:eastAsia="黑体"/>
                <w:sz w:val="16"/>
              </w:rPr>
            </w:pPr>
            <w:r>
              <w:rPr>
                <w:rFonts w:hint="eastAsia" w:ascii="黑体" w:eastAsia="黑体"/>
                <w:sz w:val="16"/>
              </w:rPr>
              <w:t>公开主体</w:t>
            </w:r>
          </w:p>
        </w:tc>
        <w:tc>
          <w:tcPr>
            <w:tcW w:w="825" w:type="dxa"/>
            <w:gridSpan w:val="2"/>
          </w:tcPr>
          <w:p>
            <w:pPr>
              <w:pStyle w:val="9"/>
              <w:rPr>
                <w:rFonts w:ascii="Times New Roman"/>
                <w:sz w:val="16"/>
              </w:rPr>
            </w:pPr>
          </w:p>
          <w:p>
            <w:pPr>
              <w:pStyle w:val="9"/>
              <w:spacing w:before="5"/>
              <w:rPr>
                <w:rFonts w:ascii="Times New Roman"/>
                <w:sz w:val="17"/>
              </w:rPr>
            </w:pPr>
          </w:p>
          <w:p>
            <w:pPr>
              <w:pStyle w:val="9"/>
              <w:ind w:left="103"/>
              <w:rPr>
                <w:rFonts w:ascii="黑体" w:eastAsia="黑体"/>
                <w:sz w:val="16"/>
              </w:rPr>
            </w:pPr>
            <w:r>
              <w:rPr>
                <w:rFonts w:hint="eastAsia" w:ascii="黑体" w:eastAsia="黑体"/>
                <w:sz w:val="16"/>
              </w:rPr>
              <w:t>公开对象</w:t>
            </w:r>
          </w:p>
        </w:tc>
        <w:tc>
          <w:tcPr>
            <w:tcW w:w="602" w:type="dxa"/>
            <w:gridSpan w:val="2"/>
          </w:tcPr>
          <w:p>
            <w:pPr>
              <w:pStyle w:val="9"/>
              <w:rPr>
                <w:rFonts w:ascii="Times New Roman"/>
                <w:sz w:val="16"/>
              </w:rPr>
            </w:pPr>
          </w:p>
          <w:p>
            <w:pPr>
              <w:pStyle w:val="9"/>
              <w:spacing w:before="106" w:line="232" w:lineRule="auto"/>
              <w:ind w:left="238" w:right="17" w:hanging="162"/>
              <w:rPr>
                <w:rFonts w:ascii="黑体" w:eastAsia="黑体"/>
                <w:sz w:val="16"/>
              </w:rPr>
            </w:pPr>
            <w:r>
              <w:rPr>
                <w:rFonts w:hint="eastAsia" w:ascii="黑体" w:eastAsia="黑体"/>
                <w:sz w:val="16"/>
              </w:rPr>
              <w:t>公开方式</w:t>
            </w:r>
          </w:p>
        </w:tc>
        <w:tc>
          <w:tcPr>
            <w:tcW w:w="524" w:type="dxa"/>
          </w:tcPr>
          <w:p>
            <w:pPr>
              <w:pStyle w:val="9"/>
              <w:rPr>
                <w:rFonts w:ascii="Times New Roman"/>
                <w:sz w:val="16"/>
              </w:rPr>
            </w:pPr>
          </w:p>
          <w:p>
            <w:pPr>
              <w:pStyle w:val="9"/>
              <w:spacing w:before="106" w:line="232" w:lineRule="auto"/>
              <w:ind w:left="79" w:right="17" w:firstLine="42"/>
              <w:rPr>
                <w:rFonts w:ascii="黑体" w:eastAsia="黑体"/>
                <w:sz w:val="16"/>
              </w:rPr>
            </w:pPr>
            <w:r>
              <w:rPr>
                <w:rFonts w:hint="eastAsia" w:ascii="黑体" w:eastAsia="黑体"/>
                <w:sz w:val="16"/>
              </w:rPr>
              <w:t>公开层级1</w:t>
            </w:r>
          </w:p>
        </w:tc>
        <w:tc>
          <w:tcPr>
            <w:tcW w:w="3106"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0" w:line="202" w:lineRule="exact"/>
              <w:ind w:left="968"/>
              <w:rPr>
                <w:rFonts w:ascii="黑体" w:eastAsia="黑体"/>
                <w:sz w:val="16"/>
                <w:lang w:eastAsia="zh-CN"/>
              </w:rPr>
            </w:pPr>
            <w:r>
              <w:rPr>
                <w:rFonts w:hint="eastAsia" w:ascii="黑体" w:eastAsia="黑体"/>
                <w:sz w:val="16"/>
                <w:lang w:eastAsia="zh-CN"/>
              </w:rPr>
              <w:t>公开渠道和载体1</w:t>
            </w:r>
          </w:p>
          <w:p>
            <w:pPr>
              <w:pStyle w:val="9"/>
              <w:spacing w:line="235" w:lineRule="auto"/>
              <w:ind w:left="198" w:right="131"/>
              <w:jc w:val="center"/>
              <w:rPr>
                <w:rFonts w:ascii="黑体" w:hAnsi="黑体" w:eastAsia="黑体"/>
                <w:sz w:val="16"/>
                <w:lang w:eastAsia="zh-CN"/>
              </w:rPr>
            </w:pPr>
            <w:r>
              <w:rPr>
                <w:rFonts w:hint="eastAsia" w:ascii="黑体" w:hAnsi="黑体" w:eastAsia="黑体"/>
                <w:sz w:val="16"/>
                <w:lang w:eastAsia="zh-CN"/>
              </w:rPr>
              <w:t>（“■”表示必选项，“□”表示可选项）</w:t>
            </w:r>
          </w:p>
        </w:tc>
        <w:tc>
          <w:tcPr>
            <w:tcW w:w="892" w:type="dxa"/>
          </w:tcPr>
          <w:p>
            <w:pPr>
              <w:pStyle w:val="9"/>
              <w:rPr>
                <w:rFonts w:ascii="Times New Roman"/>
                <w:sz w:val="16"/>
                <w:lang w:eastAsia="zh-CN"/>
              </w:rPr>
            </w:pPr>
          </w:p>
          <w:p>
            <w:pPr>
              <w:pStyle w:val="9"/>
              <w:spacing w:before="5"/>
              <w:rPr>
                <w:rFonts w:ascii="Times New Roman"/>
                <w:sz w:val="17"/>
                <w:lang w:eastAsia="zh-CN"/>
              </w:rPr>
            </w:pPr>
          </w:p>
          <w:p>
            <w:pPr>
              <w:pStyle w:val="9"/>
              <w:ind w:left="90" w:right="21"/>
              <w:jc w:val="center"/>
              <w:rPr>
                <w:rFonts w:ascii="黑体" w:eastAsia="黑体"/>
                <w:sz w:val="16"/>
              </w:rPr>
            </w:pPr>
            <w:r>
              <w:rPr>
                <w:rFonts w:hint="eastAsia" w:ascii="黑体" w:eastAsia="黑体"/>
                <w:sz w:val="16"/>
              </w:rPr>
              <w:t>公开层级2</w:t>
            </w:r>
          </w:p>
        </w:tc>
        <w:tc>
          <w:tcPr>
            <w:tcW w:w="3318"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9"/>
                <w:lang w:eastAsia="zh-CN"/>
              </w:rPr>
            </w:pPr>
          </w:p>
          <w:p>
            <w:pPr>
              <w:pStyle w:val="9"/>
              <w:spacing w:before="1" w:line="202" w:lineRule="exact"/>
              <w:ind w:left="144" w:right="72"/>
              <w:jc w:val="center"/>
              <w:rPr>
                <w:rFonts w:ascii="黑体" w:eastAsia="黑体"/>
                <w:sz w:val="16"/>
                <w:lang w:eastAsia="zh-CN"/>
              </w:rPr>
            </w:pPr>
            <w:r>
              <w:rPr>
                <w:rFonts w:hint="eastAsia" w:ascii="黑体" w:eastAsia="黑体"/>
                <w:sz w:val="16"/>
                <w:lang w:eastAsia="zh-CN"/>
              </w:rPr>
              <w:t>公开渠道和载体2</w:t>
            </w:r>
          </w:p>
          <w:p>
            <w:pPr>
              <w:pStyle w:val="9"/>
              <w:spacing w:line="202" w:lineRule="exact"/>
              <w:ind w:left="145" w:right="72"/>
              <w:jc w:val="center"/>
              <w:rPr>
                <w:rFonts w:ascii="黑体" w:hAnsi="黑体" w:eastAsia="黑体"/>
                <w:sz w:val="16"/>
                <w:lang w:eastAsia="zh-CN"/>
              </w:rPr>
            </w:pPr>
            <w:r>
              <w:rPr>
                <w:rFonts w:hint="eastAsia" w:ascii="黑体" w:hAnsi="黑体" w:eastAsia="黑体"/>
                <w:sz w:val="16"/>
                <w:lang w:eastAsia="zh-CN"/>
              </w:rPr>
              <w:t>（“■”表示必选项，“□”表示可选项）</w:t>
            </w:r>
          </w:p>
        </w:tc>
        <w:tc>
          <w:tcPr>
            <w:tcW w:w="1116"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426"/>
              <w:rPr>
                <w:rFonts w:ascii="黑体" w:eastAsia="黑体"/>
                <w:sz w:val="16"/>
              </w:rPr>
            </w:pPr>
            <w:r>
              <w:rPr>
                <w:rFonts w:hint="eastAsia" w:ascii="黑体" w:eastAsia="黑体"/>
                <w:sz w:val="16"/>
              </w:rPr>
              <w:t>备注</w:t>
            </w: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952" w:hRule="atLeast"/>
        </w:trPr>
        <w:tc>
          <w:tcPr>
            <w:tcW w:w="694" w:type="dxa"/>
            <w:vMerge w:val="continue"/>
            <w:tcBorders>
              <w:top w:val="nil"/>
            </w:tcBorders>
          </w:tcPr>
          <w:p>
            <w:pPr>
              <w:rPr>
                <w:sz w:val="2"/>
                <w:szCs w:val="2"/>
              </w:rPr>
            </w:pPr>
          </w:p>
        </w:tc>
        <w:tc>
          <w:tcPr>
            <w:tcW w:w="492" w:type="dxa"/>
          </w:tcPr>
          <w:p>
            <w:pPr>
              <w:pStyle w:val="9"/>
              <w:rPr>
                <w:rFonts w:ascii="Times New Roman"/>
                <w:sz w:val="16"/>
              </w:rPr>
            </w:pPr>
          </w:p>
          <w:p>
            <w:pPr>
              <w:pStyle w:val="9"/>
              <w:spacing w:before="106" w:line="232" w:lineRule="auto"/>
              <w:ind w:left="89" w:right="56"/>
              <w:rPr>
                <w:rFonts w:ascii="黑体" w:eastAsia="黑体"/>
                <w:sz w:val="16"/>
              </w:rPr>
            </w:pPr>
            <w:r>
              <w:rPr>
                <w:rFonts w:hint="eastAsia" w:ascii="黑体" w:eastAsia="黑体"/>
                <w:sz w:val="16"/>
              </w:rPr>
              <w:t>一级事项</w:t>
            </w:r>
          </w:p>
        </w:tc>
        <w:tc>
          <w:tcPr>
            <w:tcW w:w="805" w:type="dxa"/>
          </w:tcPr>
          <w:p>
            <w:pPr>
              <w:pStyle w:val="9"/>
              <w:rPr>
                <w:rFonts w:ascii="Times New Roman"/>
                <w:sz w:val="16"/>
              </w:rPr>
            </w:pPr>
          </w:p>
          <w:p>
            <w:pPr>
              <w:pStyle w:val="9"/>
              <w:spacing w:before="5"/>
              <w:rPr>
                <w:rFonts w:ascii="Times New Roman"/>
                <w:sz w:val="17"/>
              </w:rPr>
            </w:pPr>
          </w:p>
          <w:p>
            <w:pPr>
              <w:pStyle w:val="9"/>
              <w:ind w:left="83"/>
              <w:rPr>
                <w:rFonts w:ascii="黑体" w:eastAsia="黑体"/>
                <w:sz w:val="16"/>
              </w:rPr>
            </w:pPr>
            <w:r>
              <w:rPr>
                <w:rFonts w:hint="eastAsia" w:ascii="黑体" w:eastAsia="黑体"/>
                <w:sz w:val="16"/>
              </w:rPr>
              <w:t>二级事项</w:t>
            </w:r>
          </w:p>
        </w:tc>
        <w:tc>
          <w:tcPr>
            <w:tcW w:w="525" w:type="dxa"/>
            <w:vMerge w:val="continue"/>
            <w:tcBorders>
              <w:top w:val="nil"/>
            </w:tcBorders>
          </w:tcPr>
          <w:p>
            <w:pPr>
              <w:rPr>
                <w:sz w:val="2"/>
                <w:szCs w:val="2"/>
              </w:rPr>
            </w:pPr>
          </w:p>
        </w:tc>
        <w:tc>
          <w:tcPr>
            <w:tcW w:w="2123"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2279"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770" w:type="dxa"/>
            <w:vMerge w:val="continue"/>
            <w:tcBorders>
              <w:top w:val="nil"/>
            </w:tcBorders>
          </w:tcPr>
          <w:p>
            <w:pPr>
              <w:rPr>
                <w:sz w:val="2"/>
                <w:szCs w:val="2"/>
              </w:rPr>
            </w:pPr>
          </w:p>
        </w:tc>
        <w:tc>
          <w:tcPr>
            <w:tcW w:w="770"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301" w:type="dxa"/>
          </w:tcPr>
          <w:p>
            <w:pPr>
              <w:pStyle w:val="9"/>
              <w:spacing w:before="6"/>
              <w:rPr>
                <w:rFonts w:ascii="Times New Roman"/>
                <w:sz w:val="16"/>
              </w:rPr>
            </w:pPr>
          </w:p>
          <w:p>
            <w:pPr>
              <w:pStyle w:val="9"/>
              <w:spacing w:line="232" w:lineRule="auto"/>
              <w:ind w:left="84" w:right="32"/>
              <w:jc w:val="both"/>
              <w:rPr>
                <w:rFonts w:ascii="黑体" w:eastAsia="黑体"/>
                <w:sz w:val="16"/>
              </w:rPr>
            </w:pPr>
            <w:r>
              <w:rPr>
                <w:rFonts w:hint="eastAsia" w:ascii="黑体" w:eastAsia="黑体"/>
                <w:sz w:val="16"/>
              </w:rPr>
              <w:t>全社会</w:t>
            </w:r>
          </w:p>
        </w:tc>
        <w:tc>
          <w:tcPr>
            <w:tcW w:w="524" w:type="dxa"/>
          </w:tcPr>
          <w:p>
            <w:pPr>
              <w:pStyle w:val="9"/>
              <w:rPr>
                <w:rFonts w:ascii="Times New Roman"/>
                <w:sz w:val="16"/>
              </w:rPr>
            </w:pPr>
          </w:p>
          <w:p>
            <w:pPr>
              <w:pStyle w:val="9"/>
              <w:spacing w:before="106" w:line="232" w:lineRule="auto"/>
              <w:ind w:left="117" w:right="60"/>
              <w:rPr>
                <w:rFonts w:ascii="黑体" w:eastAsia="黑体"/>
                <w:sz w:val="16"/>
              </w:rPr>
            </w:pPr>
            <w:r>
              <w:rPr>
                <w:rFonts w:hint="eastAsia" w:ascii="黑体" w:eastAsia="黑体"/>
                <w:sz w:val="16"/>
              </w:rPr>
              <w:t>特定群体</w:t>
            </w:r>
          </w:p>
        </w:tc>
        <w:tc>
          <w:tcPr>
            <w:tcW w:w="301" w:type="dxa"/>
          </w:tcPr>
          <w:p>
            <w:pPr>
              <w:pStyle w:val="9"/>
              <w:rPr>
                <w:rFonts w:ascii="Times New Roman"/>
                <w:sz w:val="16"/>
              </w:rPr>
            </w:pPr>
          </w:p>
          <w:p>
            <w:pPr>
              <w:pStyle w:val="9"/>
              <w:spacing w:before="106" w:line="232" w:lineRule="auto"/>
              <w:ind w:left="87" w:right="29"/>
              <w:rPr>
                <w:rFonts w:ascii="黑体" w:eastAsia="黑体"/>
                <w:sz w:val="16"/>
              </w:rPr>
            </w:pPr>
            <w:r>
              <w:rPr>
                <w:rFonts w:hint="eastAsia" w:ascii="黑体" w:eastAsia="黑体"/>
                <w:sz w:val="16"/>
              </w:rPr>
              <w:t>主动</w:t>
            </w:r>
          </w:p>
        </w:tc>
        <w:tc>
          <w:tcPr>
            <w:tcW w:w="301" w:type="dxa"/>
          </w:tcPr>
          <w:p>
            <w:pPr>
              <w:pStyle w:val="9"/>
              <w:rPr>
                <w:rFonts w:ascii="Times New Roman"/>
                <w:sz w:val="16"/>
              </w:rPr>
            </w:pPr>
          </w:p>
          <w:p>
            <w:pPr>
              <w:pStyle w:val="9"/>
              <w:spacing w:before="106" w:line="232" w:lineRule="auto"/>
              <w:ind w:left="89" w:right="27"/>
              <w:rPr>
                <w:rFonts w:ascii="黑体" w:eastAsia="黑体"/>
                <w:sz w:val="16"/>
              </w:rPr>
            </w:pPr>
            <w:r>
              <w:rPr>
                <w:rFonts w:hint="eastAsia" w:ascii="黑体" w:eastAsia="黑体"/>
                <w:sz w:val="16"/>
              </w:rPr>
              <w:t>申请</w:t>
            </w:r>
          </w:p>
        </w:tc>
        <w:tc>
          <w:tcPr>
            <w:tcW w:w="524" w:type="dxa"/>
          </w:tcPr>
          <w:p>
            <w:pPr>
              <w:pStyle w:val="9"/>
              <w:rPr>
                <w:rFonts w:ascii="Times New Roman"/>
                <w:sz w:val="16"/>
              </w:rPr>
            </w:pPr>
          </w:p>
          <w:p>
            <w:pPr>
              <w:pStyle w:val="9"/>
              <w:spacing w:before="5"/>
              <w:rPr>
                <w:rFonts w:ascii="Times New Roman"/>
                <w:sz w:val="17"/>
              </w:rPr>
            </w:pPr>
          </w:p>
          <w:p>
            <w:pPr>
              <w:pStyle w:val="9"/>
              <w:ind w:left="103" w:right="40"/>
              <w:jc w:val="center"/>
              <w:rPr>
                <w:rFonts w:ascii="黑体" w:eastAsia="黑体"/>
                <w:sz w:val="16"/>
              </w:rPr>
            </w:pPr>
            <w:r>
              <w:rPr>
                <w:rFonts w:hint="eastAsia" w:ascii="黑体" w:eastAsia="黑体"/>
                <w:sz w:val="16"/>
              </w:rPr>
              <w:t>县级</w:t>
            </w:r>
          </w:p>
        </w:tc>
        <w:tc>
          <w:tcPr>
            <w:tcW w:w="3106" w:type="dxa"/>
            <w:vMerge w:val="continue"/>
            <w:tcBorders>
              <w:top w:val="nil"/>
            </w:tcBorders>
          </w:tcPr>
          <w:p>
            <w:pPr>
              <w:rPr>
                <w:sz w:val="2"/>
                <w:szCs w:val="2"/>
              </w:rPr>
            </w:pPr>
          </w:p>
        </w:tc>
        <w:tc>
          <w:tcPr>
            <w:tcW w:w="892" w:type="dxa"/>
          </w:tcPr>
          <w:p>
            <w:pPr>
              <w:pStyle w:val="9"/>
              <w:rPr>
                <w:rFonts w:ascii="Times New Roman"/>
                <w:sz w:val="16"/>
              </w:rPr>
            </w:pPr>
          </w:p>
          <w:p>
            <w:pPr>
              <w:pStyle w:val="9"/>
              <w:spacing w:before="5"/>
              <w:rPr>
                <w:rFonts w:ascii="Times New Roman"/>
                <w:sz w:val="17"/>
              </w:rPr>
            </w:pPr>
          </w:p>
          <w:p>
            <w:pPr>
              <w:pStyle w:val="9"/>
              <w:ind w:left="90" w:right="20"/>
              <w:jc w:val="center"/>
              <w:rPr>
                <w:rFonts w:ascii="黑体" w:eastAsia="黑体"/>
                <w:sz w:val="16"/>
              </w:rPr>
            </w:pPr>
            <w:r>
              <w:rPr>
                <w:rFonts w:hint="eastAsia" w:ascii="黑体" w:eastAsia="黑体"/>
                <w:sz w:val="16"/>
              </w:rPr>
              <w:t>乡级</w:t>
            </w:r>
          </w:p>
        </w:tc>
        <w:tc>
          <w:tcPr>
            <w:tcW w:w="3318" w:type="dxa"/>
            <w:vMerge w:val="continue"/>
            <w:tcBorders>
              <w:top w:val="nil"/>
            </w:tcBorders>
          </w:tcPr>
          <w:p>
            <w:pPr>
              <w:rPr>
                <w:sz w:val="2"/>
                <w:szCs w:val="2"/>
              </w:rPr>
            </w:pPr>
          </w:p>
        </w:tc>
        <w:tc>
          <w:tcPr>
            <w:tcW w:w="1116" w:type="dxa"/>
            <w:vMerge w:val="continue"/>
            <w:tcBorders>
              <w:top w:val="nil"/>
            </w:tcBorders>
          </w:tcPr>
          <w:p>
            <w:pPr>
              <w:rPr>
                <w:sz w:val="2"/>
                <w:szCs w:val="2"/>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4889" w:hRule="atLeast"/>
        </w:trPr>
        <w:tc>
          <w:tcPr>
            <w:tcW w:w="694"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0"/>
              </w:rPr>
            </w:pPr>
          </w:p>
          <w:p>
            <w:pPr>
              <w:pStyle w:val="9"/>
              <w:ind w:left="30"/>
              <w:jc w:val="center"/>
              <w:rPr>
                <w:sz w:val="16"/>
              </w:rPr>
            </w:pPr>
            <w:r>
              <w:rPr>
                <w:w w:val="101"/>
                <w:sz w:val="16"/>
              </w:rPr>
              <w:t>4</w:t>
            </w:r>
          </w:p>
        </w:tc>
        <w:tc>
          <w:tcPr>
            <w:tcW w:w="492"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20" w:line="235" w:lineRule="auto"/>
              <w:ind w:left="89" w:right="56"/>
              <w:jc w:val="both"/>
              <w:rPr>
                <w:sz w:val="16"/>
              </w:rPr>
            </w:pPr>
            <w:r>
              <w:rPr>
                <w:sz w:val="16"/>
              </w:rPr>
              <w:t>城市园林绿化管理</w:t>
            </w:r>
          </w:p>
        </w:tc>
        <w:tc>
          <w:tcPr>
            <w:tcW w:w="80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4" w:line="232" w:lineRule="auto"/>
              <w:ind w:left="83" w:right="51"/>
              <w:jc w:val="center"/>
              <w:rPr>
                <w:sz w:val="16"/>
                <w:lang w:eastAsia="zh-CN"/>
              </w:rPr>
            </w:pPr>
            <w:r>
              <w:rPr>
                <w:sz w:val="16"/>
                <w:lang w:eastAsia="zh-CN"/>
              </w:rPr>
              <w:t>城市园林绿化行政审批</w:t>
            </w:r>
          </w:p>
        </w:tc>
        <w:tc>
          <w:tcPr>
            <w:tcW w:w="52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0"/>
              <w:rPr>
                <w:rFonts w:ascii="Times New Roman"/>
                <w:sz w:val="18"/>
                <w:lang w:eastAsia="zh-CN"/>
              </w:rPr>
            </w:pPr>
          </w:p>
          <w:p>
            <w:pPr>
              <w:pStyle w:val="9"/>
              <w:spacing w:line="235" w:lineRule="auto"/>
              <w:ind w:left="104" w:right="74"/>
              <w:jc w:val="both"/>
              <w:rPr>
                <w:sz w:val="16"/>
              </w:rPr>
            </w:pPr>
            <w:r>
              <w:rPr>
                <w:sz w:val="16"/>
              </w:rPr>
              <w:t>基于政务服务事项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7"/>
              <w:rPr>
                <w:rFonts w:ascii="Times New Roman"/>
                <w:sz w:val="21"/>
                <w:lang w:eastAsia="zh-CN"/>
              </w:rPr>
            </w:pPr>
          </w:p>
          <w:p>
            <w:pPr>
              <w:pStyle w:val="9"/>
              <w:spacing w:before="1" w:line="203" w:lineRule="exact"/>
              <w:ind w:left="29"/>
              <w:rPr>
                <w:sz w:val="16"/>
                <w:lang w:eastAsia="zh-CN"/>
              </w:rPr>
            </w:pPr>
            <w:r>
              <w:rPr>
                <w:sz w:val="16"/>
                <w:lang w:eastAsia="zh-CN"/>
              </w:rPr>
              <w:t>是一体化平台事项，</w:t>
            </w:r>
          </w:p>
          <w:p>
            <w:pPr>
              <w:pStyle w:val="9"/>
              <w:spacing w:before="2" w:line="232" w:lineRule="auto"/>
              <w:ind w:left="29" w:right="289"/>
              <w:rPr>
                <w:sz w:val="16"/>
                <w:lang w:eastAsia="zh-CN"/>
              </w:rPr>
            </w:pPr>
            <w:r>
              <w:rPr>
                <w:sz w:val="16"/>
                <w:lang w:eastAsia="zh-CN"/>
              </w:rPr>
              <w:t>临时占用城市绿化用地审批，</w:t>
            </w:r>
          </w:p>
          <w:p>
            <w:pPr>
              <w:pStyle w:val="9"/>
              <w:spacing w:line="235" w:lineRule="auto"/>
              <w:ind w:left="29" w:right="127"/>
              <w:rPr>
                <w:sz w:val="16"/>
                <w:lang w:eastAsia="zh-CN"/>
              </w:rPr>
            </w:pPr>
            <w:r>
              <w:rPr>
                <w:sz w:val="16"/>
                <w:lang w:eastAsia="zh-CN"/>
              </w:rPr>
              <w:t>改变绿化规划、绿地用地的使用性质审批，</w:t>
            </w:r>
          </w:p>
          <w:p>
            <w:pPr>
              <w:pStyle w:val="9"/>
              <w:spacing w:line="197" w:lineRule="exact"/>
              <w:ind w:left="29"/>
              <w:rPr>
                <w:sz w:val="16"/>
                <w:lang w:eastAsia="zh-CN"/>
              </w:rPr>
            </w:pPr>
            <w:r>
              <w:rPr>
                <w:sz w:val="16"/>
                <w:lang w:eastAsia="zh-CN"/>
              </w:rPr>
              <w:t>砍伐城市树木审批，</w:t>
            </w:r>
          </w:p>
          <w:p>
            <w:pPr>
              <w:pStyle w:val="9"/>
              <w:spacing w:before="1" w:line="235" w:lineRule="auto"/>
              <w:ind w:left="29" w:right="127"/>
              <w:rPr>
                <w:sz w:val="16"/>
                <w:lang w:eastAsia="zh-CN"/>
              </w:rPr>
            </w:pPr>
            <w:r>
              <w:rPr>
                <w:sz w:val="16"/>
                <w:lang w:eastAsia="zh-CN"/>
              </w:rPr>
              <w:t>临时占用街道两侧和公共场地许可，</w:t>
            </w:r>
          </w:p>
          <w:p>
            <w:pPr>
              <w:pStyle w:val="9"/>
              <w:spacing w:before="1" w:line="232" w:lineRule="auto"/>
              <w:ind w:left="29" w:right="127"/>
              <w:rPr>
                <w:sz w:val="16"/>
                <w:lang w:eastAsia="zh-CN"/>
              </w:rPr>
            </w:pPr>
            <w:r>
              <w:rPr>
                <w:sz w:val="16"/>
                <w:lang w:eastAsia="zh-CN"/>
              </w:rPr>
              <w:t>工程建设项目附属绿化工程设计方案审查）</w:t>
            </w:r>
          </w:p>
          <w:p>
            <w:pPr>
              <w:pStyle w:val="9"/>
              <w:spacing w:line="202" w:lineRule="exact"/>
              <w:ind w:left="29"/>
              <w:rPr>
                <w:sz w:val="16"/>
              </w:rPr>
            </w:pPr>
            <w:r>
              <w:rPr>
                <w:sz w:val="16"/>
              </w:rPr>
              <w:t>迁移古树名木审批</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00" w:line="235" w:lineRule="auto"/>
              <w:ind w:left="30" w:right="-15"/>
              <w:jc w:val="both"/>
              <w:rPr>
                <w:sz w:val="16"/>
                <w:lang w:eastAsia="zh-CN"/>
              </w:rPr>
            </w:pPr>
            <w:r>
              <w:rPr>
                <w:sz w:val="16"/>
                <w:lang w:eastAsia="zh-CN"/>
              </w:rPr>
              <w:t>对临时占用城市绿化用地，砍伐城市树木，迁移古树名木，改变绿化规划绿化用地的使用性质等审批事项申请条件申请材料申请流程法定依据受理机构办理结果。</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9"/>
              <w:rPr>
                <w:rFonts w:ascii="Times New Roman"/>
                <w:sz w:val="14"/>
                <w:lang w:eastAsia="zh-CN"/>
              </w:rPr>
            </w:pPr>
          </w:p>
          <w:p>
            <w:pPr>
              <w:pStyle w:val="9"/>
              <w:spacing w:before="1" w:line="232" w:lineRule="auto"/>
              <w:ind w:left="32" w:right="118"/>
              <w:jc w:val="both"/>
              <w:rPr>
                <w:sz w:val="16"/>
                <w:lang w:eastAsia="zh-CN"/>
              </w:rPr>
            </w:pPr>
            <w:r>
              <w:rPr>
                <w:sz w:val="16"/>
                <w:lang w:eastAsia="zh-CN"/>
              </w:rPr>
              <w:t>临时占用城市绿化用地审批办事指南，</w:t>
            </w:r>
          </w:p>
          <w:p>
            <w:pPr>
              <w:pStyle w:val="9"/>
              <w:spacing w:line="235" w:lineRule="auto"/>
              <w:ind w:left="32" w:right="118"/>
              <w:jc w:val="both"/>
              <w:rPr>
                <w:sz w:val="16"/>
                <w:lang w:eastAsia="zh-CN"/>
              </w:rPr>
            </w:pPr>
            <w:r>
              <w:rPr>
                <w:sz w:val="16"/>
                <w:lang w:eastAsia="zh-CN"/>
              </w:rPr>
              <w:t>改变绿化规划、绿地用地的使用性质审批办事指南，</w:t>
            </w:r>
          </w:p>
          <w:p>
            <w:pPr>
              <w:pStyle w:val="9"/>
              <w:spacing w:line="235" w:lineRule="auto"/>
              <w:ind w:left="32" w:right="118"/>
              <w:jc w:val="both"/>
              <w:rPr>
                <w:sz w:val="16"/>
                <w:lang w:eastAsia="zh-CN"/>
              </w:rPr>
            </w:pPr>
            <w:r>
              <w:rPr>
                <w:sz w:val="16"/>
                <w:lang w:eastAsia="zh-CN"/>
              </w:rPr>
              <w:t>砍伐城市树木审批办事指南， 临时占用街道两侧和公共场地许可办事指南，</w:t>
            </w:r>
          </w:p>
          <w:p>
            <w:pPr>
              <w:pStyle w:val="9"/>
              <w:spacing w:line="232" w:lineRule="auto"/>
              <w:ind w:left="32" w:right="118"/>
              <w:jc w:val="both"/>
              <w:rPr>
                <w:sz w:val="16"/>
                <w:lang w:eastAsia="zh-CN"/>
              </w:rPr>
            </w:pPr>
            <w:r>
              <w:rPr>
                <w:sz w:val="16"/>
                <w:lang w:eastAsia="zh-CN"/>
              </w:rPr>
              <w:t>工程建设项目附属绿化工程设计方案审查办事指南</w:t>
            </w:r>
          </w:p>
          <w:p>
            <w:pPr>
              <w:pStyle w:val="9"/>
              <w:spacing w:line="202" w:lineRule="exact"/>
              <w:ind w:left="32"/>
              <w:jc w:val="both"/>
              <w:rPr>
                <w:sz w:val="16"/>
                <w:lang w:eastAsia="zh-CN"/>
              </w:rPr>
            </w:pPr>
            <w:r>
              <w:rPr>
                <w:sz w:val="16"/>
                <w:lang w:eastAsia="zh-CN"/>
              </w:rPr>
              <w:t>迁移古树名木审批办事指南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0"/>
              <w:rPr>
                <w:rFonts w:ascii="Times New Roman"/>
                <w:sz w:val="18"/>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6" w:line="235" w:lineRule="auto"/>
              <w:ind w:left="34" w:right="-44"/>
              <w:jc w:val="both"/>
              <w:rPr>
                <w:sz w:val="16"/>
                <w:lang w:eastAsia="zh-CN"/>
              </w:rPr>
            </w:pPr>
            <w:r>
              <w:rPr>
                <w:sz w:val="16"/>
                <w:lang w:eastAsia="zh-CN"/>
              </w:rPr>
              <w:t>《中华人民共和国政府信息公开条例</w:t>
            </w:r>
          </w:p>
          <w:p>
            <w:pPr>
              <w:pStyle w:val="9"/>
              <w:spacing w:line="196" w:lineRule="exact"/>
              <w:ind w:left="34"/>
              <w:rPr>
                <w:sz w:val="16"/>
                <w:lang w:eastAsia="zh-CN"/>
              </w:rPr>
            </w:pPr>
            <w:r>
              <w:rPr>
                <w:w w:val="101"/>
                <w:sz w:val="16"/>
                <w:lang w:eastAsia="zh-CN"/>
              </w:rPr>
              <w:t>》</w:t>
            </w:r>
          </w:p>
          <w:p>
            <w:pPr>
              <w:pStyle w:val="9"/>
              <w:spacing w:before="3" w:line="232" w:lineRule="auto"/>
              <w:ind w:left="34" w:right="-44"/>
              <w:jc w:val="both"/>
              <w:rPr>
                <w:sz w:val="16"/>
                <w:lang w:eastAsia="zh-CN"/>
              </w:rPr>
            </w:pPr>
            <w:r>
              <w:rPr>
                <w:sz w:val="16"/>
                <w:lang w:eastAsia="zh-CN"/>
              </w:rPr>
              <w:t>《城市绿化条例》</w:t>
            </w:r>
          </w:p>
          <w:p>
            <w:pPr>
              <w:pStyle w:val="9"/>
              <w:spacing w:line="235" w:lineRule="auto"/>
              <w:ind w:left="34" w:right="-44"/>
              <w:jc w:val="both"/>
              <w:rPr>
                <w:sz w:val="16"/>
                <w:lang w:eastAsia="zh-CN"/>
              </w:rPr>
            </w:pPr>
            <w:r>
              <w:rPr>
                <w:sz w:val="16"/>
                <w:lang w:eastAsia="zh-CN"/>
              </w:rPr>
              <w:t>《国务院对确需保留的行政审批项目设定行政许可的决定》</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7"/>
              <w:rPr>
                <w:rFonts w:ascii="Times New Roman"/>
                <w:sz w:val="18"/>
                <w:lang w:eastAsia="zh-CN"/>
              </w:rPr>
            </w:pPr>
          </w:p>
          <w:p>
            <w:pPr>
              <w:pStyle w:val="9"/>
              <w:spacing w:line="202" w:lineRule="exact"/>
              <w:ind w:left="36" w:right="-44"/>
              <w:rPr>
                <w:sz w:val="16"/>
                <w:lang w:eastAsia="zh-CN"/>
              </w:rPr>
            </w:pPr>
            <w:r>
              <w:rPr>
                <w:spacing w:val="24"/>
                <w:sz w:val="16"/>
                <w:lang w:eastAsia="zh-CN"/>
              </w:rPr>
              <w:t>信息形成</w:t>
            </w:r>
          </w:p>
          <w:p>
            <w:pPr>
              <w:pStyle w:val="9"/>
              <w:spacing w:line="200" w:lineRule="exact"/>
              <w:ind w:left="36" w:right="-44"/>
              <w:rPr>
                <w:sz w:val="16"/>
                <w:lang w:eastAsia="zh-CN"/>
              </w:rPr>
            </w:pPr>
            <w:r>
              <w:rPr>
                <w:sz w:val="16"/>
                <w:lang w:eastAsia="zh-CN"/>
              </w:rPr>
              <w:t>（ 变更）</w:t>
            </w:r>
            <w:r>
              <w:rPr>
                <w:spacing w:val="-55"/>
                <w:sz w:val="16"/>
                <w:lang w:eastAsia="zh-CN"/>
              </w:rPr>
              <w:t xml:space="preserve"> </w:t>
            </w:r>
          </w:p>
          <w:p>
            <w:pPr>
              <w:pStyle w:val="9"/>
              <w:spacing w:before="1" w:line="235" w:lineRule="auto"/>
              <w:ind w:left="36" w:right="-15"/>
              <w:rPr>
                <w:sz w:val="16"/>
                <w:lang w:eastAsia="zh-CN"/>
              </w:rPr>
            </w:pPr>
            <w:r>
              <w:rPr>
                <w:sz w:val="16"/>
                <w:lang w:eastAsia="zh-CN"/>
              </w:rPr>
              <w:t>20</w:t>
            </w:r>
            <w:r>
              <w:rPr>
                <w:spacing w:val="-4"/>
                <w:sz w:val="16"/>
                <w:lang w:eastAsia="zh-CN"/>
              </w:rPr>
              <w:t xml:space="preserve"> 个工作</w:t>
            </w:r>
            <w:r>
              <w:rPr>
                <w:sz w:val="16"/>
                <w:lang w:eastAsia="zh-CN"/>
              </w:rPr>
              <w:t>日内</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line="235" w:lineRule="auto"/>
              <w:ind w:left="37" w:right="-15"/>
              <w:rPr>
                <w:sz w:val="16"/>
                <w:lang w:eastAsia="zh-CN"/>
              </w:rPr>
            </w:pPr>
            <w:r>
              <w:rPr>
                <w:rFonts w:hint="eastAsia"/>
                <w:sz w:val="16"/>
                <w:lang w:val="en-US" w:eastAsia="zh-CN"/>
              </w:rPr>
              <w:t>大通湖区</w:t>
            </w:r>
            <w:r>
              <w:rPr>
                <w:rFonts w:hint="eastAsia"/>
                <w:sz w:val="16"/>
                <w:lang w:eastAsia="zh-CN"/>
              </w:rPr>
              <w:t>城市管理和综合执法局园林绿化修护管理处</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2"/>
                <w:lang w:eastAsia="zh-CN"/>
              </w:rPr>
            </w:pPr>
          </w:p>
          <w:p>
            <w:pPr>
              <w:pStyle w:val="9"/>
              <w:spacing w:before="1"/>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12"/>
              </w:rPr>
            </w:pPr>
          </w:p>
          <w:p>
            <w:pPr>
              <w:pStyle w:val="9"/>
              <w:spacing w:before="1"/>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12"/>
              </w:rPr>
            </w:pPr>
          </w:p>
          <w:p>
            <w:pPr>
              <w:pStyle w:val="9"/>
              <w:spacing w:before="1"/>
              <w:ind w:left="62"/>
              <w:jc w:val="center"/>
              <w:rPr>
                <w:sz w:val="16"/>
              </w:rPr>
            </w:pPr>
            <w:r>
              <w:rPr>
                <w:w w:val="101"/>
                <w:sz w:val="16"/>
              </w:rPr>
              <w:t>√</w:t>
            </w:r>
          </w:p>
        </w:tc>
        <w:tc>
          <w:tcPr>
            <w:tcW w:w="3106"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tabs>
                <w:tab w:val="left" w:pos="1347"/>
              </w:tabs>
              <w:spacing w:before="96"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7"/>
                <w:lang w:eastAsia="zh-CN"/>
              </w:rPr>
            </w:pPr>
          </w:p>
          <w:p>
            <w:pPr>
              <w:pStyle w:val="9"/>
              <w:spacing w:line="203" w:lineRule="exact"/>
              <w:ind w:left="228"/>
              <w:rPr>
                <w:sz w:val="16"/>
                <w:lang w:eastAsia="zh-CN"/>
              </w:rPr>
            </w:pPr>
            <w:r>
              <w:rPr>
                <w:sz w:val="16"/>
                <w:lang w:eastAsia="zh-CN"/>
              </w:rPr>
              <w:t>各区县</w:t>
            </w:r>
          </w:p>
          <w:p>
            <w:pPr>
              <w:pStyle w:val="9"/>
              <w:spacing w:before="1"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tabs>
                <w:tab w:val="left" w:pos="1350"/>
              </w:tabs>
              <w:spacing w:before="96"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6409" w:hRule="atLeast"/>
        </w:trPr>
        <w:tc>
          <w:tcPr>
            <w:tcW w:w="694" w:type="dxa"/>
            <w:vMerge w:val="continue"/>
            <w:tcBorders>
              <w:top w:val="nil"/>
            </w:tcBorders>
          </w:tcPr>
          <w:p>
            <w:pPr>
              <w:rPr>
                <w:sz w:val="2"/>
                <w:szCs w:val="2"/>
              </w:rPr>
            </w:pPr>
          </w:p>
        </w:tc>
        <w:tc>
          <w:tcPr>
            <w:tcW w:w="492" w:type="dxa"/>
            <w:vMerge w:val="continue"/>
            <w:tcBorders>
              <w:top w:val="nil"/>
            </w:tcBorders>
          </w:tcPr>
          <w:p>
            <w:pPr>
              <w:rPr>
                <w:sz w:val="2"/>
                <w:szCs w:val="2"/>
              </w:rPr>
            </w:pPr>
          </w:p>
        </w:tc>
        <w:tc>
          <w:tcPr>
            <w:tcW w:w="80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3"/>
                <w:lang w:eastAsia="zh-CN"/>
              </w:rPr>
            </w:pPr>
          </w:p>
          <w:p>
            <w:pPr>
              <w:pStyle w:val="9"/>
              <w:spacing w:before="1" w:line="235" w:lineRule="auto"/>
              <w:ind w:left="83" w:right="51"/>
              <w:jc w:val="center"/>
              <w:rPr>
                <w:sz w:val="16"/>
                <w:lang w:eastAsia="zh-CN"/>
              </w:rPr>
            </w:pPr>
            <w:r>
              <w:rPr>
                <w:sz w:val="16"/>
                <w:lang w:eastAsia="zh-CN"/>
              </w:rPr>
              <w:t>城市园林绿化行政处罚</w:t>
            </w:r>
          </w:p>
        </w:tc>
        <w:tc>
          <w:tcPr>
            <w:tcW w:w="52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9"/>
              <w:rPr>
                <w:rFonts w:ascii="Times New Roman"/>
                <w:sz w:val="20"/>
                <w:lang w:eastAsia="zh-CN"/>
              </w:rPr>
            </w:pPr>
          </w:p>
          <w:p>
            <w:pPr>
              <w:pStyle w:val="9"/>
              <w:spacing w:line="235" w:lineRule="auto"/>
              <w:ind w:left="104" w:right="74"/>
              <w:jc w:val="both"/>
              <w:rPr>
                <w:sz w:val="16"/>
              </w:rPr>
            </w:pPr>
            <w:r>
              <w:rPr>
                <w:sz w:val="16"/>
              </w:rPr>
              <w:t>基于政务服务事项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lang w:eastAsia="zh-CN"/>
              </w:rPr>
            </w:pPr>
          </w:p>
          <w:p>
            <w:pPr>
              <w:pStyle w:val="9"/>
              <w:spacing w:line="203" w:lineRule="exact"/>
              <w:ind w:left="29"/>
              <w:rPr>
                <w:sz w:val="16"/>
                <w:lang w:eastAsia="zh-CN"/>
              </w:rPr>
            </w:pPr>
            <w:r>
              <w:rPr>
                <w:sz w:val="16"/>
                <w:lang w:eastAsia="zh-CN"/>
              </w:rPr>
              <w:t>是一体化平台事项，</w:t>
            </w:r>
          </w:p>
          <w:p>
            <w:pPr>
              <w:pStyle w:val="9"/>
              <w:spacing w:before="3" w:line="232" w:lineRule="auto"/>
              <w:ind w:left="29" w:right="127"/>
              <w:rPr>
                <w:sz w:val="16"/>
                <w:lang w:eastAsia="zh-CN"/>
              </w:rPr>
            </w:pPr>
            <w:r>
              <w:rPr>
                <w:sz w:val="16"/>
                <w:lang w:eastAsia="zh-CN"/>
              </w:rPr>
              <w:t xml:space="preserve">对损坏城市树木花草的； </w:t>
            </w:r>
            <w:r>
              <w:rPr>
                <w:spacing w:val="-2"/>
                <w:sz w:val="16"/>
                <w:lang w:eastAsia="zh-CN"/>
              </w:rPr>
              <w:t>擅自修剪或者砍伐城市树木</w:t>
            </w:r>
            <w:r>
              <w:rPr>
                <w:sz w:val="16"/>
                <w:lang w:eastAsia="zh-CN"/>
              </w:rPr>
              <w:t>的；</w:t>
            </w:r>
          </w:p>
          <w:p>
            <w:pPr>
              <w:pStyle w:val="9"/>
              <w:spacing w:before="3" w:line="232" w:lineRule="auto"/>
              <w:ind w:left="29" w:right="127"/>
              <w:jc w:val="both"/>
              <w:rPr>
                <w:sz w:val="16"/>
                <w:lang w:eastAsia="zh-CN"/>
              </w:rPr>
            </w:pPr>
            <w:r>
              <w:rPr>
                <w:sz w:val="16"/>
                <w:lang w:eastAsia="zh-CN"/>
              </w:rPr>
              <w:t>砍伐、擅自迁移古树名木或者因养护不善致使古树名木受到损伤或者死亡的；</w:t>
            </w:r>
          </w:p>
          <w:p>
            <w:pPr>
              <w:pStyle w:val="9"/>
              <w:spacing w:before="2" w:line="235" w:lineRule="auto"/>
              <w:ind w:left="29" w:right="127"/>
              <w:rPr>
                <w:sz w:val="16"/>
                <w:lang w:eastAsia="zh-CN"/>
              </w:rPr>
            </w:pPr>
            <w:r>
              <w:rPr>
                <w:sz w:val="16"/>
                <w:lang w:eastAsia="zh-CN"/>
              </w:rPr>
              <w:t>损坏城市绿化设施的处罚; 对未经同意擅自在城市公共绿地内开设商业、服务摊点行为的，或对不服从公共绿地管理单位管理的商业、服务摊点的处罚;</w:t>
            </w:r>
          </w:p>
          <w:p>
            <w:pPr>
              <w:pStyle w:val="9"/>
              <w:spacing w:line="235" w:lineRule="auto"/>
              <w:ind w:left="29" w:right="127"/>
              <w:jc w:val="both"/>
              <w:rPr>
                <w:sz w:val="16"/>
                <w:lang w:eastAsia="zh-CN"/>
              </w:rPr>
            </w:pPr>
            <w:r>
              <w:rPr>
                <w:sz w:val="16"/>
                <w:lang w:eastAsia="zh-CN"/>
              </w:rPr>
              <w:t>对未经同意擅自占用城市绿化用地或者经批准占用公共绿地期满未退还行为的行政处罚;</w:t>
            </w:r>
          </w:p>
          <w:p>
            <w:pPr>
              <w:pStyle w:val="9"/>
              <w:spacing w:line="235" w:lineRule="auto"/>
              <w:ind w:left="29" w:right="127"/>
              <w:jc w:val="both"/>
              <w:rPr>
                <w:sz w:val="16"/>
                <w:lang w:eastAsia="zh-CN"/>
              </w:rPr>
            </w:pPr>
            <w:r>
              <w:rPr>
                <w:sz w:val="16"/>
                <w:lang w:eastAsia="zh-CN"/>
              </w:rPr>
              <w:t>对损坏草坪、花坛、绿篱、绿带的或损坏园林绿化设施的处罚;</w:t>
            </w:r>
          </w:p>
          <w:p>
            <w:pPr>
              <w:pStyle w:val="9"/>
              <w:spacing w:line="197" w:lineRule="exact"/>
              <w:ind w:left="29"/>
              <w:rPr>
                <w:sz w:val="16"/>
                <w:lang w:eastAsia="zh-CN"/>
              </w:rPr>
            </w:pPr>
            <w:r>
              <w:rPr>
                <w:sz w:val="16"/>
                <w:lang w:eastAsia="zh-CN"/>
              </w:rPr>
              <w:t>对擅自砍伐树木的处罚;</w:t>
            </w:r>
          </w:p>
          <w:p>
            <w:pPr>
              <w:pStyle w:val="9"/>
              <w:spacing w:line="235" w:lineRule="auto"/>
              <w:ind w:left="29" w:right="127"/>
              <w:rPr>
                <w:sz w:val="16"/>
                <w:lang w:eastAsia="zh-CN"/>
              </w:rPr>
            </w:pPr>
            <w:r>
              <w:rPr>
                <w:sz w:val="16"/>
                <w:lang w:eastAsia="zh-CN"/>
              </w:rPr>
              <w:t>对损伤城市树木行为的行政处罚;</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4" w:line="235" w:lineRule="auto"/>
              <w:ind w:left="30" w:right="-15"/>
              <w:jc w:val="both"/>
              <w:rPr>
                <w:sz w:val="16"/>
                <w:lang w:eastAsia="zh-CN"/>
              </w:rPr>
            </w:pPr>
            <w:r>
              <w:rPr>
                <w:sz w:val="16"/>
                <w:lang w:eastAsia="zh-CN"/>
              </w:rPr>
              <w:t>对违规占用城市绿化用地砍伐城市树木迁移古树名木等城市绿化违法违规行为的处罚内容处罚依据处罚流程和实施机关。对城市绿化违法违规行为的处罚结果。</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4"/>
                <w:lang w:eastAsia="zh-CN"/>
              </w:rPr>
            </w:pPr>
          </w:p>
          <w:p>
            <w:pPr>
              <w:pStyle w:val="9"/>
              <w:spacing w:line="235" w:lineRule="auto"/>
              <w:ind w:left="32" w:right="118"/>
              <w:jc w:val="both"/>
              <w:rPr>
                <w:sz w:val="16"/>
                <w:lang w:eastAsia="zh-CN"/>
              </w:rPr>
            </w:pPr>
            <w:r>
              <w:rPr>
                <w:sz w:val="16"/>
                <w:lang w:eastAsia="zh-CN"/>
              </w:rPr>
              <w:t>擅自修剪或者砍伐城市树木的处罚办事指南；</w:t>
            </w:r>
          </w:p>
          <w:p>
            <w:pPr>
              <w:pStyle w:val="9"/>
              <w:spacing w:line="235" w:lineRule="auto"/>
              <w:ind w:left="32" w:right="118"/>
              <w:rPr>
                <w:sz w:val="16"/>
                <w:lang w:eastAsia="zh-CN"/>
              </w:rPr>
            </w:pPr>
            <w:r>
              <w:rPr>
                <w:spacing w:val="-2"/>
                <w:sz w:val="16"/>
                <w:lang w:eastAsia="zh-CN"/>
              </w:rPr>
              <w:t>砍伐、擅自迁移古树名木或者因养护不善致使古树名木受到</w:t>
            </w:r>
            <w:r>
              <w:rPr>
                <w:sz w:val="16"/>
                <w:lang w:eastAsia="zh-CN"/>
              </w:rPr>
              <w:t>损伤或者死亡的处罚办事指 南；</w:t>
            </w:r>
          </w:p>
          <w:p>
            <w:pPr>
              <w:pStyle w:val="9"/>
              <w:spacing w:line="235" w:lineRule="auto"/>
              <w:ind w:left="32" w:right="118"/>
              <w:jc w:val="both"/>
              <w:rPr>
                <w:sz w:val="16"/>
                <w:lang w:eastAsia="zh-CN"/>
              </w:rPr>
            </w:pPr>
            <w:r>
              <w:rPr>
                <w:sz w:val="16"/>
                <w:lang w:eastAsia="zh-CN"/>
              </w:rPr>
              <w:t>损坏城市绿化设施的处罚办事指南;</w:t>
            </w:r>
          </w:p>
          <w:p>
            <w:pPr>
              <w:pStyle w:val="9"/>
              <w:spacing w:line="235" w:lineRule="auto"/>
              <w:ind w:left="32" w:right="118"/>
              <w:jc w:val="both"/>
              <w:rPr>
                <w:sz w:val="16"/>
                <w:lang w:eastAsia="zh-CN"/>
              </w:rPr>
            </w:pPr>
            <w:r>
              <w:rPr>
                <w:sz w:val="16"/>
                <w:lang w:eastAsia="zh-CN"/>
              </w:rPr>
              <w:t>对未经同意擅自在城市公共绿地内开设商业、服务摊点行为的，或对不服从公共绿地管理单位管理的商业、服务摊点的处罚办事指南;</w:t>
            </w:r>
          </w:p>
          <w:p>
            <w:pPr>
              <w:pStyle w:val="9"/>
              <w:spacing w:line="235" w:lineRule="auto"/>
              <w:ind w:left="32" w:right="118"/>
              <w:jc w:val="both"/>
              <w:rPr>
                <w:sz w:val="16"/>
                <w:lang w:eastAsia="zh-CN"/>
              </w:rPr>
            </w:pPr>
            <w:r>
              <w:rPr>
                <w:sz w:val="16"/>
                <w:lang w:eastAsia="zh-CN"/>
              </w:rPr>
              <w:t>对未经同意擅自占用城市绿化用地或者经批准占用公共绿地期满未退还行为的行政处罚办事指南;</w:t>
            </w:r>
          </w:p>
          <w:p>
            <w:pPr>
              <w:pStyle w:val="9"/>
              <w:spacing w:line="235" w:lineRule="auto"/>
              <w:ind w:left="32" w:right="118"/>
              <w:jc w:val="both"/>
              <w:rPr>
                <w:sz w:val="16"/>
                <w:lang w:eastAsia="zh-CN"/>
              </w:rPr>
            </w:pPr>
            <w:r>
              <w:rPr>
                <w:sz w:val="16"/>
                <w:lang w:eastAsia="zh-CN"/>
              </w:rPr>
              <w:t>对损坏草坪、花坛、绿篱、绿带的或损坏园林绿化设施的处罚办事指南;</w:t>
            </w:r>
          </w:p>
          <w:p>
            <w:pPr>
              <w:pStyle w:val="9"/>
              <w:spacing w:line="232" w:lineRule="auto"/>
              <w:ind w:left="32" w:right="118"/>
              <w:jc w:val="both"/>
              <w:rPr>
                <w:sz w:val="16"/>
                <w:lang w:eastAsia="zh-CN"/>
              </w:rPr>
            </w:pPr>
            <w:r>
              <w:rPr>
                <w:sz w:val="16"/>
                <w:lang w:eastAsia="zh-CN"/>
              </w:rPr>
              <w:t>对擅自砍伐树木的处罚办事指南;</w:t>
            </w:r>
          </w:p>
          <w:p>
            <w:pPr>
              <w:pStyle w:val="9"/>
              <w:spacing w:line="235" w:lineRule="auto"/>
              <w:ind w:left="32" w:right="118"/>
              <w:jc w:val="both"/>
              <w:rPr>
                <w:sz w:val="16"/>
                <w:lang w:eastAsia="zh-CN"/>
              </w:rPr>
            </w:pPr>
            <w:r>
              <w:rPr>
                <w:sz w:val="16"/>
                <w:lang w:eastAsia="zh-CN"/>
              </w:rPr>
              <w:t>对损伤城市树木行为的行政处罚办事指南;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0"/>
              <w:rPr>
                <w:rFonts w:ascii="Times New Roman"/>
                <w:sz w:val="20"/>
                <w:lang w:eastAsia="zh-CN"/>
              </w:rPr>
            </w:pPr>
          </w:p>
          <w:p>
            <w:pPr>
              <w:pStyle w:val="9"/>
              <w:spacing w:line="235" w:lineRule="auto"/>
              <w:ind w:left="33" w:right="-15"/>
              <w:rPr>
                <w:sz w:val="16"/>
                <w:lang w:eastAsia="zh-CN"/>
              </w:rPr>
            </w:pPr>
            <w:r>
              <w:rPr>
                <w:sz w:val="16"/>
                <w:lang w:eastAsia="zh-CN"/>
              </w:rPr>
              <w:t>具体见互联网+一体化平台中办事指南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5" w:line="235" w:lineRule="auto"/>
              <w:ind w:left="34" w:right="-44"/>
              <w:jc w:val="both"/>
              <w:rPr>
                <w:sz w:val="16"/>
                <w:lang w:eastAsia="zh-CN"/>
              </w:rPr>
            </w:pPr>
            <w:r>
              <w:rPr>
                <w:sz w:val="16"/>
                <w:lang w:eastAsia="zh-CN"/>
              </w:rPr>
              <w:t>《中华人民共和国政府信息公开条例</w:t>
            </w:r>
          </w:p>
          <w:p>
            <w:pPr>
              <w:pStyle w:val="9"/>
              <w:spacing w:line="196" w:lineRule="exact"/>
              <w:ind w:left="34"/>
              <w:rPr>
                <w:sz w:val="16"/>
              </w:rPr>
            </w:pPr>
            <w:r>
              <w:rPr>
                <w:w w:val="101"/>
                <w:sz w:val="16"/>
              </w:rPr>
              <w:t>》</w:t>
            </w:r>
          </w:p>
          <w:p>
            <w:pPr>
              <w:pStyle w:val="9"/>
              <w:spacing w:line="235" w:lineRule="auto"/>
              <w:ind w:left="34" w:right="-44"/>
              <w:jc w:val="both"/>
              <w:rPr>
                <w:sz w:val="16"/>
              </w:rPr>
            </w:pPr>
            <w:r>
              <w:rPr>
                <w:sz w:val="16"/>
              </w:rPr>
              <w:t>《城市绿化条例》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20"/>
                <w:lang w:eastAsia="zh-CN"/>
              </w:rPr>
            </w:pPr>
          </w:p>
          <w:p>
            <w:pPr>
              <w:pStyle w:val="9"/>
              <w:spacing w:line="203" w:lineRule="exact"/>
              <w:ind w:left="36" w:right="-44"/>
              <w:rPr>
                <w:sz w:val="16"/>
                <w:lang w:eastAsia="zh-CN"/>
              </w:rPr>
            </w:pPr>
            <w:r>
              <w:rPr>
                <w:spacing w:val="24"/>
                <w:sz w:val="16"/>
                <w:lang w:eastAsia="zh-CN"/>
              </w:rPr>
              <w:t>信息形成</w:t>
            </w:r>
          </w:p>
          <w:p>
            <w:pPr>
              <w:pStyle w:val="9"/>
              <w:spacing w:line="200" w:lineRule="exact"/>
              <w:ind w:left="36" w:right="-44"/>
              <w:rPr>
                <w:sz w:val="16"/>
                <w:lang w:eastAsia="zh-CN"/>
              </w:rPr>
            </w:pPr>
            <w:r>
              <w:rPr>
                <w:sz w:val="16"/>
                <w:lang w:eastAsia="zh-CN"/>
              </w:rPr>
              <w:t>（ 变更）</w:t>
            </w:r>
            <w:r>
              <w:rPr>
                <w:spacing w:val="-55"/>
                <w:sz w:val="16"/>
                <w:lang w:eastAsia="zh-CN"/>
              </w:rPr>
              <w:t xml:space="preserve"> </w:t>
            </w:r>
          </w:p>
          <w:p>
            <w:pPr>
              <w:pStyle w:val="9"/>
              <w:spacing w:before="1" w:line="235" w:lineRule="auto"/>
              <w:ind w:left="36" w:right="-15"/>
              <w:rPr>
                <w:sz w:val="16"/>
                <w:lang w:eastAsia="zh-CN"/>
              </w:rPr>
            </w:pPr>
            <w:r>
              <w:rPr>
                <w:sz w:val="16"/>
                <w:lang w:eastAsia="zh-CN"/>
              </w:rPr>
              <w:t>20</w:t>
            </w:r>
            <w:r>
              <w:rPr>
                <w:spacing w:val="-4"/>
                <w:sz w:val="16"/>
                <w:lang w:eastAsia="zh-CN"/>
              </w:rPr>
              <w:t xml:space="preserve"> 个工作</w:t>
            </w:r>
            <w:r>
              <w:rPr>
                <w:sz w:val="16"/>
                <w:lang w:eastAsia="zh-CN"/>
              </w:rPr>
              <w:t>日内</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
              <w:rPr>
                <w:rFonts w:ascii="Times New Roman"/>
                <w:sz w:val="18"/>
                <w:lang w:eastAsia="zh-CN"/>
              </w:rPr>
            </w:pPr>
          </w:p>
          <w:p>
            <w:pPr>
              <w:pStyle w:val="9"/>
              <w:spacing w:line="235" w:lineRule="auto"/>
              <w:ind w:left="37" w:right="-15"/>
              <w:rPr>
                <w:sz w:val="16"/>
                <w:lang w:eastAsia="zh-CN"/>
              </w:rPr>
            </w:pPr>
            <w:r>
              <w:rPr>
                <w:rFonts w:hint="eastAsia"/>
                <w:sz w:val="16"/>
                <w:lang w:val="en-US" w:eastAsia="zh-CN"/>
              </w:rPr>
              <w:t>大通湖区</w:t>
            </w:r>
            <w:r>
              <w:rPr>
                <w:rFonts w:hint="eastAsia"/>
                <w:sz w:val="16"/>
                <w:lang w:eastAsia="zh-CN"/>
              </w:rPr>
              <w:t>城市管理和综合执法局园林绿化维护管理处</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8"/>
              <w:rPr>
                <w:rFonts w:ascii="Times New Roman"/>
                <w:sz w:val="14"/>
                <w:lang w:eastAsia="zh-CN"/>
              </w:rPr>
            </w:pPr>
          </w:p>
          <w:p>
            <w:pPr>
              <w:pStyle w:val="9"/>
              <w:spacing w:before="1"/>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4"/>
              </w:rPr>
            </w:pPr>
          </w:p>
          <w:p>
            <w:pPr>
              <w:pStyle w:val="9"/>
              <w:spacing w:before="1"/>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4"/>
              </w:rPr>
            </w:pPr>
          </w:p>
          <w:p>
            <w:pPr>
              <w:pStyle w:val="9"/>
              <w:spacing w:before="1"/>
              <w:ind w:left="62"/>
              <w:jc w:val="center"/>
              <w:rPr>
                <w:sz w:val="16"/>
              </w:rPr>
            </w:pPr>
            <w:r>
              <w:rPr>
                <w:w w:val="101"/>
                <w:sz w:val="16"/>
              </w:rPr>
              <w:t>√</w:t>
            </w:r>
          </w:p>
        </w:tc>
        <w:tc>
          <w:tcPr>
            <w:tcW w:w="3106"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tabs>
                <w:tab w:val="left" w:pos="1347"/>
              </w:tabs>
              <w:spacing w:before="122" w:line="202"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9"/>
                <w:lang w:eastAsia="zh-CN"/>
              </w:rPr>
            </w:pPr>
          </w:p>
          <w:p>
            <w:pPr>
              <w:pStyle w:val="9"/>
              <w:spacing w:before="1" w:line="202" w:lineRule="exact"/>
              <w:ind w:left="228"/>
              <w:rPr>
                <w:sz w:val="16"/>
                <w:lang w:eastAsia="zh-CN"/>
              </w:rPr>
            </w:pPr>
            <w:r>
              <w:rPr>
                <w:sz w:val="16"/>
                <w:lang w:eastAsia="zh-CN"/>
              </w:rPr>
              <w:t>各区县</w:t>
            </w:r>
          </w:p>
          <w:p>
            <w:pPr>
              <w:pStyle w:val="9"/>
              <w:spacing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tabs>
                <w:tab w:val="left" w:pos="1350"/>
              </w:tabs>
              <w:spacing w:before="122" w:line="202"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bl>
    <w:p>
      <w:pPr>
        <w:rPr>
          <w:rFonts w:ascii="Times New Roman"/>
          <w:sz w:val="16"/>
        </w:rPr>
        <w:sectPr>
          <w:pgSz w:w="23820" w:h="16840" w:orient="landscape"/>
          <w:pgMar w:top="1820" w:right="600" w:bottom="940" w:left="600" w:header="1346" w:footer="743" w:gutter="0"/>
          <w:cols w:space="720" w:num="1"/>
        </w:sectPr>
      </w:pPr>
    </w:p>
    <w:p>
      <w:pPr>
        <w:pStyle w:val="2"/>
        <w:spacing w:before="8"/>
        <w:rPr>
          <w:rFonts w:ascii="Times New Roman"/>
          <w:sz w:val="16"/>
        </w:rPr>
      </w:pPr>
    </w:p>
    <w:tbl>
      <w:tblPr>
        <w:tblStyle w:val="7"/>
        <w:tblW w:w="0" w:type="auto"/>
        <w:tblInd w:w="128" w:type="dxa"/>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Layout w:type="fixed"/>
        <w:tblCellMar>
          <w:top w:w="0" w:type="dxa"/>
          <w:left w:w="0" w:type="dxa"/>
          <w:bottom w:w="0" w:type="dxa"/>
          <w:right w:w="0" w:type="dxa"/>
        </w:tblCellMar>
      </w:tblPr>
      <w:tblGrid>
        <w:gridCol w:w="694"/>
        <w:gridCol w:w="492"/>
        <w:gridCol w:w="805"/>
        <w:gridCol w:w="525"/>
        <w:gridCol w:w="2123"/>
        <w:gridCol w:w="1944"/>
        <w:gridCol w:w="2279"/>
        <w:gridCol w:w="781"/>
        <w:gridCol w:w="770"/>
        <w:gridCol w:w="770"/>
        <w:gridCol w:w="781"/>
        <w:gridCol w:w="301"/>
        <w:gridCol w:w="524"/>
        <w:gridCol w:w="301"/>
        <w:gridCol w:w="301"/>
        <w:gridCol w:w="524"/>
        <w:gridCol w:w="3106"/>
        <w:gridCol w:w="892"/>
        <w:gridCol w:w="3318"/>
        <w:gridCol w:w="1116"/>
      </w:tblGrid>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952" w:hRule="atLeast"/>
        </w:trPr>
        <w:tc>
          <w:tcPr>
            <w:tcW w:w="694"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190"/>
              <w:rPr>
                <w:rFonts w:ascii="黑体" w:eastAsia="黑体"/>
                <w:sz w:val="16"/>
              </w:rPr>
            </w:pPr>
            <w:r>
              <w:rPr>
                <w:rFonts w:hint="eastAsia" w:ascii="黑体" w:eastAsia="黑体"/>
                <w:sz w:val="16"/>
              </w:rPr>
              <w:t>序号</w:t>
            </w:r>
          </w:p>
        </w:tc>
        <w:tc>
          <w:tcPr>
            <w:tcW w:w="1297" w:type="dxa"/>
            <w:gridSpan w:val="2"/>
          </w:tcPr>
          <w:p>
            <w:pPr>
              <w:pStyle w:val="9"/>
              <w:rPr>
                <w:rFonts w:ascii="Times New Roman"/>
                <w:sz w:val="16"/>
              </w:rPr>
            </w:pPr>
          </w:p>
          <w:p>
            <w:pPr>
              <w:pStyle w:val="9"/>
              <w:spacing w:before="5"/>
              <w:rPr>
                <w:rFonts w:ascii="Times New Roman"/>
                <w:sz w:val="17"/>
              </w:rPr>
            </w:pPr>
          </w:p>
          <w:p>
            <w:pPr>
              <w:pStyle w:val="9"/>
              <w:ind w:left="329"/>
              <w:rPr>
                <w:rFonts w:ascii="黑体" w:eastAsia="黑体"/>
                <w:sz w:val="16"/>
              </w:rPr>
            </w:pPr>
            <w:r>
              <w:rPr>
                <w:rFonts w:hint="eastAsia" w:ascii="黑体" w:eastAsia="黑体"/>
                <w:sz w:val="16"/>
              </w:rPr>
              <w:t>公开事项</w:t>
            </w:r>
          </w:p>
        </w:tc>
        <w:tc>
          <w:tcPr>
            <w:tcW w:w="525"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9"/>
              </w:rPr>
            </w:pPr>
          </w:p>
          <w:p>
            <w:pPr>
              <w:pStyle w:val="9"/>
              <w:spacing w:line="232" w:lineRule="auto"/>
              <w:ind w:left="104" w:right="74"/>
              <w:rPr>
                <w:rFonts w:ascii="黑体" w:eastAsia="黑体"/>
                <w:sz w:val="16"/>
              </w:rPr>
            </w:pPr>
            <w:r>
              <w:rPr>
                <w:rFonts w:hint="eastAsia" w:ascii="黑体" w:eastAsia="黑体"/>
                <w:sz w:val="16"/>
              </w:rPr>
              <w:t>事项类型</w:t>
            </w:r>
          </w:p>
        </w:tc>
        <w:tc>
          <w:tcPr>
            <w:tcW w:w="2123"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94"/>
              <w:rPr>
                <w:rFonts w:ascii="黑体" w:eastAsia="黑体"/>
                <w:sz w:val="16"/>
                <w:lang w:eastAsia="zh-CN"/>
              </w:rPr>
            </w:pPr>
            <w:r>
              <w:rPr>
                <w:rFonts w:hint="eastAsia" w:ascii="黑体" w:eastAsia="黑体"/>
                <w:sz w:val="16"/>
                <w:lang w:eastAsia="zh-CN"/>
              </w:rPr>
              <w:t>对应本级政务服务事项名称</w:t>
            </w:r>
          </w:p>
        </w:tc>
        <w:tc>
          <w:tcPr>
            <w:tcW w:w="1944"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289"/>
              <w:rPr>
                <w:rFonts w:ascii="黑体" w:eastAsia="黑体"/>
                <w:sz w:val="16"/>
              </w:rPr>
            </w:pPr>
            <w:r>
              <w:rPr>
                <w:rFonts w:hint="eastAsia" w:ascii="黑体" w:eastAsia="黑体"/>
                <w:sz w:val="16"/>
              </w:rPr>
              <w:t>公开内容 （要素）</w:t>
            </w:r>
          </w:p>
        </w:tc>
        <w:tc>
          <w:tcPr>
            <w:tcW w:w="2279"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661"/>
              <w:rPr>
                <w:rFonts w:ascii="黑体" w:eastAsia="黑体"/>
                <w:sz w:val="16"/>
              </w:rPr>
            </w:pPr>
            <w:r>
              <w:rPr>
                <w:rFonts w:hint="eastAsia" w:ascii="黑体" w:eastAsia="黑体"/>
                <w:sz w:val="16"/>
              </w:rPr>
              <w:t>公开内容标题</w:t>
            </w:r>
          </w:p>
        </w:tc>
        <w:tc>
          <w:tcPr>
            <w:tcW w:w="781"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9"/>
              </w:rPr>
            </w:pPr>
          </w:p>
          <w:p>
            <w:pPr>
              <w:pStyle w:val="9"/>
              <w:spacing w:line="232" w:lineRule="auto"/>
              <w:ind w:left="76" w:right="34"/>
              <w:rPr>
                <w:rFonts w:ascii="黑体" w:eastAsia="黑体"/>
                <w:sz w:val="16"/>
              </w:rPr>
            </w:pPr>
            <w:r>
              <w:rPr>
                <w:rFonts w:hint="eastAsia" w:ascii="黑体" w:eastAsia="黑体"/>
                <w:sz w:val="16"/>
              </w:rPr>
              <w:t>公开内容上传形式</w:t>
            </w:r>
          </w:p>
        </w:tc>
        <w:tc>
          <w:tcPr>
            <w:tcW w:w="770"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2"/>
              <w:rPr>
                <w:rFonts w:ascii="黑体" w:eastAsia="黑体"/>
                <w:sz w:val="16"/>
              </w:rPr>
            </w:pPr>
            <w:r>
              <w:rPr>
                <w:rFonts w:hint="eastAsia" w:ascii="黑体" w:eastAsia="黑体"/>
                <w:sz w:val="16"/>
              </w:rPr>
              <w:t>公开依据</w:t>
            </w:r>
          </w:p>
        </w:tc>
        <w:tc>
          <w:tcPr>
            <w:tcW w:w="770"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3"/>
              <w:rPr>
                <w:rFonts w:ascii="黑体" w:eastAsia="黑体"/>
                <w:sz w:val="16"/>
              </w:rPr>
            </w:pPr>
            <w:r>
              <w:rPr>
                <w:rFonts w:hint="eastAsia" w:ascii="黑体" w:eastAsia="黑体"/>
                <w:sz w:val="16"/>
              </w:rPr>
              <w:t>公开时限</w:t>
            </w:r>
          </w:p>
        </w:tc>
        <w:tc>
          <w:tcPr>
            <w:tcW w:w="781"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79"/>
              <w:rPr>
                <w:rFonts w:ascii="黑体" w:eastAsia="黑体"/>
                <w:sz w:val="16"/>
              </w:rPr>
            </w:pPr>
            <w:r>
              <w:rPr>
                <w:rFonts w:hint="eastAsia" w:ascii="黑体" w:eastAsia="黑体"/>
                <w:sz w:val="16"/>
              </w:rPr>
              <w:t>公开主体</w:t>
            </w:r>
          </w:p>
        </w:tc>
        <w:tc>
          <w:tcPr>
            <w:tcW w:w="825" w:type="dxa"/>
            <w:gridSpan w:val="2"/>
          </w:tcPr>
          <w:p>
            <w:pPr>
              <w:pStyle w:val="9"/>
              <w:rPr>
                <w:rFonts w:ascii="Times New Roman"/>
                <w:sz w:val="16"/>
              </w:rPr>
            </w:pPr>
          </w:p>
          <w:p>
            <w:pPr>
              <w:pStyle w:val="9"/>
              <w:spacing w:before="5"/>
              <w:rPr>
                <w:rFonts w:ascii="Times New Roman"/>
                <w:sz w:val="17"/>
              </w:rPr>
            </w:pPr>
          </w:p>
          <w:p>
            <w:pPr>
              <w:pStyle w:val="9"/>
              <w:ind w:left="103"/>
              <w:rPr>
                <w:rFonts w:ascii="黑体" w:eastAsia="黑体"/>
                <w:sz w:val="16"/>
              </w:rPr>
            </w:pPr>
            <w:r>
              <w:rPr>
                <w:rFonts w:hint="eastAsia" w:ascii="黑体" w:eastAsia="黑体"/>
                <w:sz w:val="16"/>
              </w:rPr>
              <w:t>公开对象</w:t>
            </w:r>
          </w:p>
        </w:tc>
        <w:tc>
          <w:tcPr>
            <w:tcW w:w="602" w:type="dxa"/>
            <w:gridSpan w:val="2"/>
          </w:tcPr>
          <w:p>
            <w:pPr>
              <w:pStyle w:val="9"/>
              <w:rPr>
                <w:rFonts w:ascii="Times New Roman"/>
                <w:sz w:val="16"/>
              </w:rPr>
            </w:pPr>
          </w:p>
          <w:p>
            <w:pPr>
              <w:pStyle w:val="9"/>
              <w:spacing w:before="106" w:line="232" w:lineRule="auto"/>
              <w:ind w:left="238" w:right="17" w:hanging="162"/>
              <w:rPr>
                <w:rFonts w:ascii="黑体" w:eastAsia="黑体"/>
                <w:sz w:val="16"/>
              </w:rPr>
            </w:pPr>
            <w:r>
              <w:rPr>
                <w:rFonts w:hint="eastAsia" w:ascii="黑体" w:eastAsia="黑体"/>
                <w:sz w:val="16"/>
              </w:rPr>
              <w:t>公开方式</w:t>
            </w:r>
          </w:p>
        </w:tc>
        <w:tc>
          <w:tcPr>
            <w:tcW w:w="524" w:type="dxa"/>
          </w:tcPr>
          <w:p>
            <w:pPr>
              <w:pStyle w:val="9"/>
              <w:rPr>
                <w:rFonts w:ascii="Times New Roman"/>
                <w:sz w:val="16"/>
              </w:rPr>
            </w:pPr>
          </w:p>
          <w:p>
            <w:pPr>
              <w:pStyle w:val="9"/>
              <w:spacing w:before="106" w:line="232" w:lineRule="auto"/>
              <w:ind w:left="79" w:right="17" w:firstLine="42"/>
              <w:rPr>
                <w:rFonts w:ascii="黑体" w:eastAsia="黑体"/>
                <w:sz w:val="16"/>
              </w:rPr>
            </w:pPr>
            <w:r>
              <w:rPr>
                <w:rFonts w:hint="eastAsia" w:ascii="黑体" w:eastAsia="黑体"/>
                <w:sz w:val="16"/>
              </w:rPr>
              <w:t>公开层级1</w:t>
            </w:r>
          </w:p>
        </w:tc>
        <w:tc>
          <w:tcPr>
            <w:tcW w:w="3106"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0" w:line="202" w:lineRule="exact"/>
              <w:ind w:left="968"/>
              <w:rPr>
                <w:rFonts w:ascii="黑体" w:eastAsia="黑体"/>
                <w:sz w:val="16"/>
                <w:lang w:eastAsia="zh-CN"/>
              </w:rPr>
            </w:pPr>
            <w:r>
              <w:rPr>
                <w:rFonts w:hint="eastAsia" w:ascii="黑体" w:eastAsia="黑体"/>
                <w:sz w:val="16"/>
                <w:lang w:eastAsia="zh-CN"/>
              </w:rPr>
              <w:t>公开渠道和载体1</w:t>
            </w:r>
          </w:p>
          <w:p>
            <w:pPr>
              <w:pStyle w:val="9"/>
              <w:spacing w:line="235" w:lineRule="auto"/>
              <w:ind w:left="198" w:right="131"/>
              <w:jc w:val="center"/>
              <w:rPr>
                <w:rFonts w:ascii="黑体" w:hAnsi="黑体" w:eastAsia="黑体"/>
                <w:sz w:val="16"/>
                <w:lang w:eastAsia="zh-CN"/>
              </w:rPr>
            </w:pPr>
            <w:r>
              <w:rPr>
                <w:rFonts w:hint="eastAsia" w:ascii="黑体" w:hAnsi="黑体" w:eastAsia="黑体"/>
                <w:sz w:val="16"/>
                <w:lang w:eastAsia="zh-CN"/>
              </w:rPr>
              <w:t>（“■”表示必选项，“□”表示可选项）</w:t>
            </w:r>
          </w:p>
        </w:tc>
        <w:tc>
          <w:tcPr>
            <w:tcW w:w="892" w:type="dxa"/>
          </w:tcPr>
          <w:p>
            <w:pPr>
              <w:pStyle w:val="9"/>
              <w:rPr>
                <w:rFonts w:ascii="Times New Roman"/>
                <w:sz w:val="16"/>
                <w:lang w:eastAsia="zh-CN"/>
              </w:rPr>
            </w:pPr>
          </w:p>
          <w:p>
            <w:pPr>
              <w:pStyle w:val="9"/>
              <w:spacing w:before="5"/>
              <w:rPr>
                <w:rFonts w:ascii="Times New Roman"/>
                <w:sz w:val="17"/>
                <w:lang w:eastAsia="zh-CN"/>
              </w:rPr>
            </w:pPr>
          </w:p>
          <w:p>
            <w:pPr>
              <w:pStyle w:val="9"/>
              <w:ind w:left="90" w:right="21"/>
              <w:jc w:val="center"/>
              <w:rPr>
                <w:rFonts w:ascii="黑体" w:eastAsia="黑体"/>
                <w:sz w:val="16"/>
              </w:rPr>
            </w:pPr>
            <w:r>
              <w:rPr>
                <w:rFonts w:hint="eastAsia" w:ascii="黑体" w:eastAsia="黑体"/>
                <w:sz w:val="16"/>
              </w:rPr>
              <w:t>公开层级2</w:t>
            </w:r>
          </w:p>
        </w:tc>
        <w:tc>
          <w:tcPr>
            <w:tcW w:w="3318"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9"/>
                <w:lang w:eastAsia="zh-CN"/>
              </w:rPr>
            </w:pPr>
          </w:p>
          <w:p>
            <w:pPr>
              <w:pStyle w:val="9"/>
              <w:spacing w:before="1" w:line="202" w:lineRule="exact"/>
              <w:ind w:left="144" w:right="72"/>
              <w:jc w:val="center"/>
              <w:rPr>
                <w:rFonts w:ascii="黑体" w:eastAsia="黑体"/>
                <w:sz w:val="16"/>
                <w:lang w:eastAsia="zh-CN"/>
              </w:rPr>
            </w:pPr>
            <w:r>
              <w:rPr>
                <w:rFonts w:hint="eastAsia" w:ascii="黑体" w:eastAsia="黑体"/>
                <w:sz w:val="16"/>
                <w:lang w:eastAsia="zh-CN"/>
              </w:rPr>
              <w:t>公开渠道和载体2</w:t>
            </w:r>
          </w:p>
          <w:p>
            <w:pPr>
              <w:pStyle w:val="9"/>
              <w:spacing w:line="202" w:lineRule="exact"/>
              <w:ind w:left="145" w:right="72"/>
              <w:jc w:val="center"/>
              <w:rPr>
                <w:rFonts w:ascii="黑体" w:hAnsi="黑体" w:eastAsia="黑体"/>
                <w:sz w:val="16"/>
                <w:lang w:eastAsia="zh-CN"/>
              </w:rPr>
            </w:pPr>
            <w:r>
              <w:rPr>
                <w:rFonts w:hint="eastAsia" w:ascii="黑体" w:hAnsi="黑体" w:eastAsia="黑体"/>
                <w:sz w:val="16"/>
                <w:lang w:eastAsia="zh-CN"/>
              </w:rPr>
              <w:t>（“■”表示必选项，“□”表示可选项）</w:t>
            </w:r>
          </w:p>
        </w:tc>
        <w:tc>
          <w:tcPr>
            <w:tcW w:w="1116"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left="426"/>
              <w:rPr>
                <w:rFonts w:ascii="黑体" w:eastAsia="黑体"/>
                <w:sz w:val="16"/>
              </w:rPr>
            </w:pPr>
            <w:r>
              <w:rPr>
                <w:rFonts w:hint="eastAsia" w:ascii="黑体" w:eastAsia="黑体"/>
                <w:sz w:val="16"/>
              </w:rPr>
              <w:t>备注</w:t>
            </w: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952" w:hRule="atLeast"/>
        </w:trPr>
        <w:tc>
          <w:tcPr>
            <w:tcW w:w="694" w:type="dxa"/>
            <w:vMerge w:val="continue"/>
            <w:tcBorders>
              <w:top w:val="nil"/>
            </w:tcBorders>
          </w:tcPr>
          <w:p>
            <w:pPr>
              <w:rPr>
                <w:sz w:val="2"/>
                <w:szCs w:val="2"/>
              </w:rPr>
            </w:pPr>
          </w:p>
        </w:tc>
        <w:tc>
          <w:tcPr>
            <w:tcW w:w="492" w:type="dxa"/>
          </w:tcPr>
          <w:p>
            <w:pPr>
              <w:pStyle w:val="9"/>
              <w:rPr>
                <w:rFonts w:ascii="Times New Roman"/>
                <w:sz w:val="16"/>
              </w:rPr>
            </w:pPr>
          </w:p>
          <w:p>
            <w:pPr>
              <w:pStyle w:val="9"/>
              <w:spacing w:before="106" w:line="232" w:lineRule="auto"/>
              <w:ind w:left="89" w:right="56"/>
              <w:rPr>
                <w:rFonts w:ascii="黑体" w:eastAsia="黑体"/>
                <w:sz w:val="16"/>
              </w:rPr>
            </w:pPr>
            <w:r>
              <w:rPr>
                <w:rFonts w:hint="eastAsia" w:ascii="黑体" w:eastAsia="黑体"/>
                <w:sz w:val="16"/>
              </w:rPr>
              <w:t>一级事项</w:t>
            </w:r>
          </w:p>
        </w:tc>
        <w:tc>
          <w:tcPr>
            <w:tcW w:w="805" w:type="dxa"/>
          </w:tcPr>
          <w:p>
            <w:pPr>
              <w:pStyle w:val="9"/>
              <w:rPr>
                <w:rFonts w:ascii="Times New Roman"/>
                <w:sz w:val="16"/>
              </w:rPr>
            </w:pPr>
          </w:p>
          <w:p>
            <w:pPr>
              <w:pStyle w:val="9"/>
              <w:spacing w:before="5"/>
              <w:rPr>
                <w:rFonts w:ascii="Times New Roman"/>
                <w:sz w:val="17"/>
              </w:rPr>
            </w:pPr>
          </w:p>
          <w:p>
            <w:pPr>
              <w:pStyle w:val="9"/>
              <w:ind w:left="83"/>
              <w:rPr>
                <w:rFonts w:ascii="黑体" w:eastAsia="黑体"/>
                <w:sz w:val="16"/>
              </w:rPr>
            </w:pPr>
            <w:r>
              <w:rPr>
                <w:rFonts w:hint="eastAsia" w:ascii="黑体" w:eastAsia="黑体"/>
                <w:sz w:val="16"/>
              </w:rPr>
              <w:t>二级事项</w:t>
            </w:r>
          </w:p>
        </w:tc>
        <w:tc>
          <w:tcPr>
            <w:tcW w:w="525" w:type="dxa"/>
            <w:vMerge w:val="continue"/>
            <w:tcBorders>
              <w:top w:val="nil"/>
            </w:tcBorders>
          </w:tcPr>
          <w:p>
            <w:pPr>
              <w:rPr>
                <w:sz w:val="2"/>
                <w:szCs w:val="2"/>
              </w:rPr>
            </w:pPr>
          </w:p>
        </w:tc>
        <w:tc>
          <w:tcPr>
            <w:tcW w:w="2123"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2279"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770" w:type="dxa"/>
            <w:vMerge w:val="continue"/>
            <w:tcBorders>
              <w:top w:val="nil"/>
            </w:tcBorders>
          </w:tcPr>
          <w:p>
            <w:pPr>
              <w:rPr>
                <w:sz w:val="2"/>
                <w:szCs w:val="2"/>
              </w:rPr>
            </w:pPr>
          </w:p>
        </w:tc>
        <w:tc>
          <w:tcPr>
            <w:tcW w:w="770"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301" w:type="dxa"/>
          </w:tcPr>
          <w:p>
            <w:pPr>
              <w:pStyle w:val="9"/>
              <w:spacing w:before="6"/>
              <w:rPr>
                <w:rFonts w:ascii="Times New Roman"/>
                <w:sz w:val="16"/>
              </w:rPr>
            </w:pPr>
          </w:p>
          <w:p>
            <w:pPr>
              <w:pStyle w:val="9"/>
              <w:spacing w:line="232" w:lineRule="auto"/>
              <w:ind w:left="84" w:right="32"/>
              <w:jc w:val="both"/>
              <w:rPr>
                <w:rFonts w:ascii="黑体" w:eastAsia="黑体"/>
                <w:sz w:val="16"/>
              </w:rPr>
            </w:pPr>
            <w:r>
              <w:rPr>
                <w:rFonts w:hint="eastAsia" w:ascii="黑体" w:eastAsia="黑体"/>
                <w:sz w:val="16"/>
              </w:rPr>
              <w:t>全社会</w:t>
            </w:r>
          </w:p>
        </w:tc>
        <w:tc>
          <w:tcPr>
            <w:tcW w:w="524" w:type="dxa"/>
          </w:tcPr>
          <w:p>
            <w:pPr>
              <w:pStyle w:val="9"/>
              <w:rPr>
                <w:rFonts w:ascii="Times New Roman"/>
                <w:sz w:val="16"/>
              </w:rPr>
            </w:pPr>
          </w:p>
          <w:p>
            <w:pPr>
              <w:pStyle w:val="9"/>
              <w:spacing w:before="106" w:line="232" w:lineRule="auto"/>
              <w:ind w:left="117" w:right="60"/>
              <w:rPr>
                <w:rFonts w:ascii="黑体" w:eastAsia="黑体"/>
                <w:sz w:val="16"/>
              </w:rPr>
            </w:pPr>
            <w:r>
              <w:rPr>
                <w:rFonts w:hint="eastAsia" w:ascii="黑体" w:eastAsia="黑体"/>
                <w:sz w:val="16"/>
              </w:rPr>
              <w:t>特定群体</w:t>
            </w:r>
          </w:p>
        </w:tc>
        <w:tc>
          <w:tcPr>
            <w:tcW w:w="301" w:type="dxa"/>
          </w:tcPr>
          <w:p>
            <w:pPr>
              <w:pStyle w:val="9"/>
              <w:rPr>
                <w:rFonts w:ascii="Times New Roman"/>
                <w:sz w:val="16"/>
              </w:rPr>
            </w:pPr>
          </w:p>
          <w:p>
            <w:pPr>
              <w:pStyle w:val="9"/>
              <w:spacing w:before="106" w:line="232" w:lineRule="auto"/>
              <w:ind w:left="87" w:right="29"/>
              <w:rPr>
                <w:rFonts w:ascii="黑体" w:eastAsia="黑体"/>
                <w:sz w:val="16"/>
              </w:rPr>
            </w:pPr>
            <w:r>
              <w:rPr>
                <w:rFonts w:hint="eastAsia" w:ascii="黑体" w:eastAsia="黑体"/>
                <w:sz w:val="16"/>
              </w:rPr>
              <w:t>主动</w:t>
            </w:r>
          </w:p>
        </w:tc>
        <w:tc>
          <w:tcPr>
            <w:tcW w:w="301" w:type="dxa"/>
          </w:tcPr>
          <w:p>
            <w:pPr>
              <w:pStyle w:val="9"/>
              <w:rPr>
                <w:rFonts w:ascii="Times New Roman"/>
                <w:sz w:val="16"/>
              </w:rPr>
            </w:pPr>
          </w:p>
          <w:p>
            <w:pPr>
              <w:pStyle w:val="9"/>
              <w:spacing w:before="106" w:line="232" w:lineRule="auto"/>
              <w:ind w:left="89" w:right="27"/>
              <w:rPr>
                <w:rFonts w:ascii="黑体" w:eastAsia="黑体"/>
                <w:sz w:val="16"/>
              </w:rPr>
            </w:pPr>
            <w:r>
              <w:rPr>
                <w:rFonts w:hint="eastAsia" w:ascii="黑体" w:eastAsia="黑体"/>
                <w:sz w:val="16"/>
              </w:rPr>
              <w:t>申请</w:t>
            </w:r>
          </w:p>
        </w:tc>
        <w:tc>
          <w:tcPr>
            <w:tcW w:w="524" w:type="dxa"/>
          </w:tcPr>
          <w:p>
            <w:pPr>
              <w:pStyle w:val="9"/>
              <w:rPr>
                <w:rFonts w:ascii="Times New Roman"/>
                <w:sz w:val="16"/>
              </w:rPr>
            </w:pPr>
          </w:p>
          <w:p>
            <w:pPr>
              <w:pStyle w:val="9"/>
              <w:spacing w:before="5"/>
              <w:rPr>
                <w:rFonts w:ascii="Times New Roman"/>
                <w:sz w:val="17"/>
              </w:rPr>
            </w:pPr>
          </w:p>
          <w:p>
            <w:pPr>
              <w:pStyle w:val="9"/>
              <w:ind w:left="103" w:right="40"/>
              <w:jc w:val="center"/>
              <w:rPr>
                <w:rFonts w:ascii="黑体" w:eastAsia="黑体"/>
                <w:sz w:val="16"/>
              </w:rPr>
            </w:pPr>
            <w:r>
              <w:rPr>
                <w:rFonts w:hint="eastAsia" w:ascii="黑体" w:eastAsia="黑体"/>
                <w:sz w:val="16"/>
              </w:rPr>
              <w:t>县级</w:t>
            </w:r>
          </w:p>
        </w:tc>
        <w:tc>
          <w:tcPr>
            <w:tcW w:w="3106" w:type="dxa"/>
            <w:vMerge w:val="continue"/>
            <w:tcBorders>
              <w:top w:val="nil"/>
            </w:tcBorders>
          </w:tcPr>
          <w:p>
            <w:pPr>
              <w:rPr>
                <w:sz w:val="2"/>
                <w:szCs w:val="2"/>
              </w:rPr>
            </w:pPr>
          </w:p>
        </w:tc>
        <w:tc>
          <w:tcPr>
            <w:tcW w:w="892" w:type="dxa"/>
          </w:tcPr>
          <w:p>
            <w:pPr>
              <w:pStyle w:val="9"/>
              <w:rPr>
                <w:rFonts w:ascii="Times New Roman"/>
                <w:sz w:val="16"/>
              </w:rPr>
            </w:pPr>
          </w:p>
          <w:p>
            <w:pPr>
              <w:pStyle w:val="9"/>
              <w:spacing w:before="5"/>
              <w:rPr>
                <w:rFonts w:ascii="Times New Roman"/>
                <w:sz w:val="17"/>
              </w:rPr>
            </w:pPr>
          </w:p>
          <w:p>
            <w:pPr>
              <w:pStyle w:val="9"/>
              <w:ind w:left="90" w:right="20"/>
              <w:jc w:val="center"/>
              <w:rPr>
                <w:rFonts w:ascii="黑体" w:eastAsia="黑体"/>
                <w:sz w:val="16"/>
              </w:rPr>
            </w:pPr>
            <w:r>
              <w:rPr>
                <w:rFonts w:hint="eastAsia" w:ascii="黑体" w:eastAsia="黑体"/>
                <w:sz w:val="16"/>
              </w:rPr>
              <w:t>乡级</w:t>
            </w:r>
          </w:p>
        </w:tc>
        <w:tc>
          <w:tcPr>
            <w:tcW w:w="3318" w:type="dxa"/>
            <w:vMerge w:val="continue"/>
            <w:tcBorders>
              <w:top w:val="nil"/>
            </w:tcBorders>
          </w:tcPr>
          <w:p>
            <w:pPr>
              <w:rPr>
                <w:sz w:val="2"/>
                <w:szCs w:val="2"/>
              </w:rPr>
            </w:pPr>
          </w:p>
        </w:tc>
        <w:tc>
          <w:tcPr>
            <w:tcW w:w="1116" w:type="dxa"/>
            <w:vMerge w:val="continue"/>
            <w:tcBorders>
              <w:top w:val="nil"/>
            </w:tcBorders>
          </w:tcPr>
          <w:p>
            <w:pPr>
              <w:rPr>
                <w:sz w:val="2"/>
                <w:szCs w:val="2"/>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3396" w:hRule="atLeast"/>
        </w:trPr>
        <w:tc>
          <w:tcPr>
            <w:tcW w:w="69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6"/>
              <w:ind w:left="30"/>
              <w:jc w:val="center"/>
              <w:rPr>
                <w:sz w:val="16"/>
              </w:rPr>
            </w:pPr>
            <w:r>
              <w:rPr>
                <w:w w:val="101"/>
                <w:sz w:val="16"/>
              </w:rPr>
              <w:t>5</w:t>
            </w:r>
          </w:p>
        </w:tc>
        <w:tc>
          <w:tcPr>
            <w:tcW w:w="492"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92" w:line="232" w:lineRule="auto"/>
              <w:ind w:left="29" w:right="116"/>
              <w:jc w:val="both"/>
              <w:rPr>
                <w:sz w:val="16"/>
                <w:lang w:eastAsia="zh-CN"/>
              </w:rPr>
            </w:pPr>
            <w:r>
              <w:rPr>
                <w:spacing w:val="-9"/>
                <w:sz w:val="16"/>
                <w:lang w:eastAsia="zh-CN"/>
              </w:rPr>
              <w:t>城市供水</w:t>
            </w:r>
          </w:p>
          <w:p>
            <w:pPr>
              <w:pStyle w:val="9"/>
              <w:spacing w:before="1" w:line="235" w:lineRule="auto"/>
              <w:ind w:left="29" w:right="116"/>
              <w:jc w:val="both"/>
              <w:rPr>
                <w:sz w:val="16"/>
                <w:lang w:eastAsia="zh-CN"/>
              </w:rPr>
            </w:pPr>
            <w:r>
              <w:rPr>
                <w:spacing w:val="-9"/>
                <w:sz w:val="16"/>
                <w:lang w:eastAsia="zh-CN"/>
              </w:rPr>
              <w:t>、城镇排水与污水处理</w:t>
            </w:r>
          </w:p>
        </w:tc>
        <w:tc>
          <w:tcPr>
            <w:tcW w:w="80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15"/>
                <w:lang w:eastAsia="zh-CN"/>
              </w:rPr>
            </w:pPr>
          </w:p>
          <w:p>
            <w:pPr>
              <w:pStyle w:val="9"/>
              <w:spacing w:line="232" w:lineRule="auto"/>
              <w:ind w:left="29" w:right="105"/>
              <w:jc w:val="both"/>
              <w:rPr>
                <w:sz w:val="16"/>
                <w:lang w:eastAsia="zh-CN"/>
              </w:rPr>
            </w:pPr>
            <w:r>
              <w:rPr>
                <w:sz w:val="16"/>
                <w:lang w:eastAsia="zh-CN"/>
              </w:rPr>
              <w:t>因工程建设需要拆除、改动</w:t>
            </w:r>
          </w:p>
          <w:p>
            <w:pPr>
              <w:pStyle w:val="9"/>
              <w:spacing w:before="2" w:line="235" w:lineRule="auto"/>
              <w:ind w:left="29" w:right="105"/>
              <w:jc w:val="both"/>
              <w:rPr>
                <w:sz w:val="16"/>
                <w:lang w:eastAsia="zh-CN"/>
              </w:rPr>
            </w:pPr>
            <w:r>
              <w:rPr>
                <w:sz w:val="16"/>
                <w:lang w:eastAsia="zh-CN"/>
              </w:rPr>
              <w:t>、迁移供水、排水与污水处理设施审核</w:t>
            </w:r>
          </w:p>
        </w:tc>
        <w:tc>
          <w:tcPr>
            <w:tcW w:w="52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2" w:line="235" w:lineRule="auto"/>
              <w:ind w:left="29" w:right="149"/>
              <w:jc w:val="both"/>
              <w:rPr>
                <w:sz w:val="16"/>
              </w:rPr>
            </w:pPr>
            <w:r>
              <w:rPr>
                <w:sz w:val="16"/>
              </w:rPr>
              <w:t>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19" w:line="203" w:lineRule="exact"/>
              <w:ind w:left="29"/>
              <w:rPr>
                <w:sz w:val="16"/>
                <w:lang w:eastAsia="zh-CN"/>
              </w:rPr>
            </w:pPr>
            <w:r>
              <w:rPr>
                <w:sz w:val="16"/>
                <w:lang w:eastAsia="zh-CN"/>
              </w:rPr>
              <w:t>因工程建设需要拆除、改动</w:t>
            </w:r>
          </w:p>
          <w:p>
            <w:pPr>
              <w:pStyle w:val="9"/>
              <w:spacing w:before="1" w:line="235" w:lineRule="auto"/>
              <w:ind w:left="29" w:right="127"/>
              <w:rPr>
                <w:sz w:val="16"/>
                <w:lang w:eastAsia="zh-CN"/>
              </w:rPr>
            </w:pPr>
            <w:r>
              <w:rPr>
                <w:sz w:val="16"/>
                <w:lang w:eastAsia="zh-CN"/>
              </w:rPr>
              <w:t>、迁移供水、排水与污水处理设施审核</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19"/>
                <w:lang w:eastAsia="zh-CN"/>
              </w:rPr>
            </w:pPr>
          </w:p>
          <w:p>
            <w:pPr>
              <w:pStyle w:val="9"/>
              <w:spacing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22" w:line="235" w:lineRule="auto"/>
              <w:ind w:left="32" w:right="118"/>
              <w:jc w:val="both"/>
              <w:rPr>
                <w:sz w:val="16"/>
                <w:lang w:eastAsia="zh-CN"/>
              </w:rPr>
            </w:pPr>
            <w:r>
              <w:rPr>
                <w:sz w:val="16"/>
                <w:lang w:eastAsia="zh-CN"/>
              </w:rPr>
              <w:t>因工程建设需要拆除、改动、迁移供水、排水与污水处理设施审核申办事指南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6"/>
                <w:lang w:eastAsia="zh-CN"/>
              </w:rPr>
            </w:pPr>
          </w:p>
          <w:p>
            <w:pPr>
              <w:pStyle w:val="9"/>
              <w:spacing w:line="235" w:lineRule="auto"/>
              <w:ind w:left="33" w:right="-15"/>
              <w:rPr>
                <w:sz w:val="16"/>
                <w:lang w:eastAsia="zh-CN"/>
              </w:rPr>
            </w:pPr>
            <w:r>
              <w:rPr>
                <w:sz w:val="16"/>
                <w:lang w:eastAsia="zh-CN"/>
              </w:rPr>
              <w:t>具体见“ 互联网+政务服务” 一体化平台中办事指南</w:t>
            </w:r>
          </w:p>
        </w:tc>
        <w:tc>
          <w:tcPr>
            <w:tcW w:w="770" w:type="dxa"/>
          </w:tcPr>
          <w:p>
            <w:pPr>
              <w:pStyle w:val="9"/>
              <w:rPr>
                <w:rFonts w:ascii="Times New Roman"/>
                <w:sz w:val="16"/>
                <w:lang w:eastAsia="zh-CN"/>
              </w:rPr>
            </w:pPr>
          </w:p>
          <w:p>
            <w:pPr>
              <w:pStyle w:val="9"/>
              <w:spacing w:before="127" w:line="232" w:lineRule="auto"/>
              <w:ind w:left="34" w:right="65"/>
              <w:jc w:val="both"/>
              <w:rPr>
                <w:sz w:val="16"/>
                <w:lang w:eastAsia="zh-CN"/>
              </w:rPr>
            </w:pPr>
            <w:r>
              <w:rPr>
                <w:spacing w:val="-5"/>
                <w:sz w:val="16"/>
                <w:lang w:eastAsia="zh-CN"/>
              </w:rPr>
              <w:t>《城市供水条例》</w:t>
            </w:r>
          </w:p>
          <w:p>
            <w:pPr>
              <w:pStyle w:val="9"/>
              <w:spacing w:before="1" w:line="235" w:lineRule="auto"/>
              <w:ind w:left="34" w:right="65"/>
              <w:jc w:val="both"/>
              <w:rPr>
                <w:sz w:val="16"/>
                <w:lang w:eastAsia="zh-CN"/>
              </w:rPr>
            </w:pPr>
            <w:r>
              <w:rPr>
                <w:spacing w:val="-5"/>
                <w:sz w:val="16"/>
                <w:lang w:eastAsia="zh-CN"/>
              </w:rPr>
              <w:t>《城镇排水与污水处理条例</w:t>
            </w:r>
          </w:p>
          <w:p>
            <w:pPr>
              <w:pStyle w:val="9"/>
              <w:spacing w:line="197" w:lineRule="exact"/>
              <w:ind w:left="34"/>
              <w:rPr>
                <w:sz w:val="16"/>
                <w:lang w:eastAsia="zh-CN"/>
              </w:rPr>
            </w:pPr>
            <w:r>
              <w:rPr>
                <w:w w:val="101"/>
                <w:sz w:val="16"/>
                <w:lang w:eastAsia="zh-CN"/>
              </w:rPr>
              <w:t>》</w:t>
            </w:r>
          </w:p>
          <w:p>
            <w:pPr>
              <w:pStyle w:val="9"/>
              <w:spacing w:before="1" w:line="235" w:lineRule="auto"/>
              <w:ind w:left="34" w:right="65"/>
              <w:jc w:val="both"/>
              <w:rPr>
                <w:sz w:val="16"/>
                <w:lang w:eastAsia="zh-CN"/>
              </w:rPr>
            </w:pPr>
            <w:r>
              <w:rPr>
                <w:sz w:val="16"/>
                <w:lang w:eastAsia="zh-CN"/>
              </w:rPr>
              <w:t>《国务院关于印发清理规范投资项目报建审批事项实施方案的通知》</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7"/>
                <w:lang w:eastAsia="zh-CN"/>
              </w:rPr>
            </w:pPr>
          </w:p>
          <w:p>
            <w:pPr>
              <w:pStyle w:val="9"/>
              <w:spacing w:before="1" w:line="203" w:lineRule="exact"/>
              <w:ind w:left="36"/>
              <w:rPr>
                <w:sz w:val="16"/>
                <w:lang w:eastAsia="zh-CN"/>
              </w:rPr>
            </w:pPr>
            <w:r>
              <w:rPr>
                <w:sz w:val="16"/>
                <w:lang w:eastAsia="zh-CN"/>
              </w:rPr>
              <w:t>信息形成</w:t>
            </w:r>
          </w:p>
          <w:p>
            <w:pPr>
              <w:pStyle w:val="9"/>
              <w:spacing w:before="1" w:line="235" w:lineRule="auto"/>
              <w:ind w:left="36" w:right="62"/>
              <w:jc w:val="both"/>
              <w:rPr>
                <w:sz w:val="16"/>
                <w:lang w:eastAsia="zh-CN"/>
              </w:rPr>
            </w:pPr>
            <w:r>
              <w:rPr>
                <w:sz w:val="16"/>
                <w:lang w:eastAsia="zh-CN"/>
              </w:rPr>
              <w:t>（变更） 20个工作日内</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0"/>
              <w:rPr>
                <w:rFonts w:ascii="Times New Roman"/>
                <w:sz w:val="17"/>
                <w:lang w:eastAsia="zh-CN"/>
              </w:rPr>
            </w:pPr>
          </w:p>
          <w:p>
            <w:pPr>
              <w:pStyle w:val="9"/>
              <w:spacing w:line="235" w:lineRule="auto"/>
              <w:ind w:left="37" w:right="73"/>
              <w:jc w:val="both"/>
              <w:rPr>
                <w:sz w:val="16"/>
                <w:lang w:eastAsia="zh-CN"/>
              </w:rPr>
            </w:pPr>
            <w:r>
              <w:rPr>
                <w:rFonts w:hint="eastAsia"/>
                <w:sz w:val="16"/>
                <w:lang w:val="en-US" w:eastAsia="zh-CN"/>
              </w:rPr>
              <w:t>大通湖区</w:t>
            </w:r>
            <w:r>
              <w:rPr>
                <w:rFonts w:hint="eastAsia"/>
                <w:sz w:val="16"/>
                <w:lang w:eastAsia="zh-CN"/>
              </w:rPr>
              <w:t>住房和城乡建设局供排水科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5"/>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5"/>
              <w:ind w:left="62"/>
              <w:jc w:val="center"/>
              <w:rPr>
                <w:sz w:val="16"/>
              </w:rPr>
            </w:pPr>
            <w:r>
              <w:rPr>
                <w:w w:val="101"/>
                <w:sz w:val="16"/>
              </w:rPr>
              <w:t>√</w:t>
            </w:r>
          </w:p>
        </w:tc>
        <w:tc>
          <w:tcPr>
            <w:tcW w:w="3106"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7"/>
              <w:rPr>
                <w:rFonts w:ascii="Times New Roman"/>
                <w:sz w:val="23"/>
                <w:lang w:eastAsia="zh-CN"/>
              </w:rPr>
            </w:pPr>
          </w:p>
          <w:p>
            <w:pPr>
              <w:pStyle w:val="9"/>
              <w:tabs>
                <w:tab w:val="left" w:pos="1347"/>
              </w:tabs>
              <w:spacing w:line="202"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16"/>
                <w:lang w:eastAsia="zh-CN"/>
              </w:rPr>
            </w:pPr>
          </w:p>
          <w:p>
            <w:pPr>
              <w:pStyle w:val="9"/>
              <w:spacing w:line="202" w:lineRule="exact"/>
              <w:ind w:left="228"/>
              <w:rPr>
                <w:sz w:val="16"/>
                <w:lang w:eastAsia="zh-CN"/>
              </w:rPr>
            </w:pPr>
            <w:r>
              <w:rPr>
                <w:sz w:val="16"/>
                <w:lang w:eastAsia="zh-CN"/>
              </w:rPr>
              <w:t>各区县</w:t>
            </w:r>
          </w:p>
          <w:p>
            <w:pPr>
              <w:pStyle w:val="9"/>
              <w:spacing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7"/>
              <w:rPr>
                <w:rFonts w:ascii="Times New Roman"/>
                <w:sz w:val="23"/>
                <w:lang w:eastAsia="zh-CN"/>
              </w:rPr>
            </w:pPr>
          </w:p>
          <w:p>
            <w:pPr>
              <w:pStyle w:val="9"/>
              <w:tabs>
                <w:tab w:val="left" w:pos="1350"/>
              </w:tabs>
              <w:spacing w:line="202"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2249" w:hRule="atLeast"/>
        </w:trPr>
        <w:tc>
          <w:tcPr>
            <w:tcW w:w="69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2"/>
              <w:ind w:left="30"/>
              <w:jc w:val="center"/>
              <w:rPr>
                <w:sz w:val="16"/>
              </w:rPr>
            </w:pPr>
            <w:r>
              <w:rPr>
                <w:w w:val="101"/>
                <w:sz w:val="16"/>
              </w:rPr>
              <w:t>6</w:t>
            </w:r>
          </w:p>
        </w:tc>
        <w:tc>
          <w:tcPr>
            <w:tcW w:w="492" w:type="dxa"/>
            <w:vMerge w:val="restart"/>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
              <w:rPr>
                <w:rFonts w:ascii="Times New Roman"/>
                <w:sz w:val="20"/>
                <w:lang w:eastAsia="zh-CN"/>
              </w:rPr>
            </w:pPr>
          </w:p>
          <w:p>
            <w:pPr>
              <w:pStyle w:val="9"/>
              <w:spacing w:line="235" w:lineRule="auto"/>
              <w:ind w:left="89" w:right="56"/>
              <w:jc w:val="both"/>
              <w:rPr>
                <w:sz w:val="16"/>
                <w:lang w:eastAsia="zh-CN"/>
              </w:rPr>
            </w:pPr>
            <w:r>
              <w:rPr>
                <w:spacing w:val="-9"/>
                <w:sz w:val="16"/>
                <w:lang w:eastAsia="zh-CN"/>
              </w:rPr>
              <w:t>城市供水</w:t>
            </w:r>
          </w:p>
          <w:p>
            <w:pPr>
              <w:pStyle w:val="9"/>
              <w:spacing w:line="235" w:lineRule="auto"/>
              <w:ind w:left="89" w:right="56"/>
              <w:jc w:val="both"/>
              <w:rPr>
                <w:sz w:val="16"/>
                <w:lang w:eastAsia="zh-CN"/>
              </w:rPr>
            </w:pPr>
            <w:r>
              <w:rPr>
                <w:spacing w:val="-9"/>
                <w:sz w:val="16"/>
                <w:lang w:eastAsia="zh-CN"/>
              </w:rPr>
              <w:t>、城镇排水与污水处理</w:t>
            </w:r>
          </w:p>
        </w:tc>
        <w:tc>
          <w:tcPr>
            <w:tcW w:w="805" w:type="dxa"/>
          </w:tcPr>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23"/>
                <w:lang w:eastAsia="zh-CN"/>
              </w:rPr>
            </w:pPr>
          </w:p>
          <w:p>
            <w:pPr>
              <w:pStyle w:val="9"/>
              <w:spacing w:line="235" w:lineRule="auto"/>
              <w:ind w:left="29" w:right="105"/>
              <w:jc w:val="both"/>
              <w:rPr>
                <w:sz w:val="16"/>
                <w:lang w:eastAsia="zh-CN"/>
              </w:rPr>
            </w:pPr>
            <w:r>
              <w:rPr>
                <w:sz w:val="16"/>
                <w:lang w:eastAsia="zh-CN"/>
              </w:rPr>
              <w:t>因工程施工、设备维修等确需停止供水的审批</w:t>
            </w:r>
          </w:p>
        </w:tc>
        <w:tc>
          <w:tcPr>
            <w:tcW w:w="52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02" w:line="232" w:lineRule="auto"/>
              <w:ind w:left="29" w:right="149"/>
              <w:jc w:val="both"/>
              <w:rPr>
                <w:sz w:val="16"/>
              </w:rPr>
            </w:pPr>
            <w:r>
              <w:rPr>
                <w:sz w:val="16"/>
              </w:rPr>
              <w:t>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7"/>
                <w:lang w:eastAsia="zh-CN"/>
              </w:rPr>
            </w:pPr>
          </w:p>
          <w:p>
            <w:pPr>
              <w:pStyle w:val="9"/>
              <w:spacing w:line="232" w:lineRule="auto"/>
              <w:ind w:left="29" w:right="127"/>
              <w:rPr>
                <w:sz w:val="16"/>
                <w:lang w:eastAsia="zh-CN"/>
              </w:rPr>
            </w:pPr>
            <w:r>
              <w:rPr>
                <w:sz w:val="16"/>
                <w:lang w:eastAsia="zh-CN"/>
              </w:rPr>
              <w:t>由于工程施工、设备维修等原因确需停止供水的审批</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7"/>
                <w:lang w:eastAsia="zh-CN"/>
              </w:rPr>
            </w:pPr>
          </w:p>
          <w:p>
            <w:pPr>
              <w:pStyle w:val="9"/>
              <w:spacing w:line="232"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7"/>
                <w:lang w:eastAsia="zh-CN"/>
              </w:rPr>
            </w:pPr>
          </w:p>
          <w:p>
            <w:pPr>
              <w:pStyle w:val="9"/>
              <w:spacing w:line="232" w:lineRule="auto"/>
              <w:ind w:left="32" w:right="118"/>
              <w:rPr>
                <w:sz w:val="16"/>
                <w:lang w:eastAsia="zh-CN"/>
              </w:rPr>
            </w:pPr>
            <w:r>
              <w:rPr>
                <w:sz w:val="16"/>
                <w:lang w:eastAsia="zh-CN"/>
              </w:rPr>
              <w:t>工程施工、设备维修等原因确需停止供水的审批申请指南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4"/>
                <w:lang w:eastAsia="zh-CN"/>
              </w:rPr>
            </w:pPr>
          </w:p>
          <w:p>
            <w:pPr>
              <w:pStyle w:val="9"/>
              <w:spacing w:line="235" w:lineRule="auto"/>
              <w:ind w:left="33" w:right="-15"/>
              <w:rPr>
                <w:sz w:val="16"/>
                <w:lang w:eastAsia="zh-CN"/>
              </w:rPr>
            </w:pPr>
            <w:r>
              <w:rPr>
                <w:sz w:val="16"/>
                <w:lang w:eastAsia="zh-CN"/>
              </w:rPr>
              <w:t>具体见“ 互联网+政务服务” 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6"/>
              <w:rPr>
                <w:rFonts w:ascii="Times New Roman"/>
                <w:sz w:val="17"/>
                <w:lang w:eastAsia="zh-CN"/>
              </w:rPr>
            </w:pPr>
          </w:p>
          <w:p>
            <w:pPr>
              <w:pStyle w:val="9"/>
              <w:spacing w:line="232" w:lineRule="auto"/>
              <w:ind w:left="34" w:right="65"/>
              <w:rPr>
                <w:sz w:val="16"/>
              </w:rPr>
            </w:pPr>
            <w:r>
              <w:rPr>
                <w:sz w:val="16"/>
              </w:rPr>
              <w:t>《城市供水条例》</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8"/>
              <w:rPr>
                <w:rFonts w:ascii="Times New Roman"/>
                <w:sz w:val="15"/>
                <w:lang w:eastAsia="zh-CN"/>
              </w:rPr>
            </w:pPr>
          </w:p>
          <w:p>
            <w:pPr>
              <w:pStyle w:val="9"/>
              <w:spacing w:line="203" w:lineRule="exact"/>
              <w:ind w:left="36"/>
              <w:rPr>
                <w:sz w:val="16"/>
                <w:lang w:eastAsia="zh-CN"/>
              </w:rPr>
            </w:pPr>
            <w:r>
              <w:rPr>
                <w:sz w:val="16"/>
                <w:lang w:eastAsia="zh-CN"/>
              </w:rPr>
              <w:t>信息形成</w:t>
            </w:r>
          </w:p>
          <w:p>
            <w:pPr>
              <w:pStyle w:val="9"/>
              <w:spacing w:before="2" w:line="232" w:lineRule="auto"/>
              <w:ind w:left="36" w:right="62"/>
              <w:jc w:val="both"/>
              <w:rPr>
                <w:sz w:val="16"/>
                <w:lang w:eastAsia="zh-CN"/>
              </w:rPr>
            </w:pPr>
            <w:r>
              <w:rPr>
                <w:sz w:val="16"/>
                <w:lang w:eastAsia="zh-CN"/>
              </w:rPr>
              <w:t>（变更） 20个工作日内</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1"/>
              <w:rPr>
                <w:rFonts w:ascii="Times New Roman"/>
                <w:sz w:val="15"/>
                <w:lang w:eastAsia="zh-CN"/>
              </w:rPr>
            </w:pPr>
          </w:p>
          <w:p>
            <w:pPr>
              <w:pStyle w:val="9"/>
              <w:spacing w:line="235" w:lineRule="auto"/>
              <w:ind w:left="37" w:right="73"/>
              <w:jc w:val="both"/>
              <w:rPr>
                <w:sz w:val="16"/>
                <w:lang w:eastAsia="zh-CN"/>
              </w:rPr>
            </w:pPr>
            <w:r>
              <w:rPr>
                <w:rFonts w:hint="eastAsia"/>
                <w:sz w:val="16"/>
                <w:lang w:val="en-US" w:eastAsia="zh-CN"/>
              </w:rPr>
              <w:t>大通湖区</w:t>
            </w:r>
            <w:r>
              <w:rPr>
                <w:rFonts w:hint="eastAsia"/>
                <w:sz w:val="16"/>
                <w:lang w:eastAsia="zh-CN"/>
              </w:rPr>
              <w:t>住房和城乡建设局供排水科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12"/>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2"/>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2"/>
              <w:ind w:left="62"/>
              <w:jc w:val="center"/>
              <w:rPr>
                <w:sz w:val="16"/>
              </w:rPr>
            </w:pPr>
            <w:r>
              <w:rPr>
                <w:w w:val="101"/>
                <w:sz w:val="16"/>
              </w:rPr>
              <w:t>√</w:t>
            </w:r>
          </w:p>
        </w:tc>
        <w:tc>
          <w:tcPr>
            <w:tcW w:w="3106" w:type="dxa"/>
          </w:tcPr>
          <w:p>
            <w:pPr>
              <w:pStyle w:val="9"/>
              <w:rPr>
                <w:rFonts w:ascii="Times New Roman"/>
                <w:sz w:val="16"/>
                <w:lang w:eastAsia="zh-CN"/>
              </w:rPr>
            </w:pPr>
          </w:p>
          <w:p>
            <w:pPr>
              <w:pStyle w:val="9"/>
              <w:spacing w:before="7"/>
              <w:rPr>
                <w:rFonts w:ascii="Times New Roman"/>
                <w:sz w:val="21"/>
                <w:lang w:eastAsia="zh-CN"/>
              </w:rPr>
            </w:pPr>
          </w:p>
          <w:p>
            <w:pPr>
              <w:pStyle w:val="9"/>
              <w:tabs>
                <w:tab w:val="left" w:pos="1347"/>
              </w:tabs>
              <w:spacing w:line="203"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14"/>
                <w:lang w:eastAsia="zh-CN"/>
              </w:rPr>
            </w:pPr>
          </w:p>
          <w:p>
            <w:pPr>
              <w:pStyle w:val="9"/>
              <w:spacing w:line="203" w:lineRule="exact"/>
              <w:ind w:left="228"/>
              <w:rPr>
                <w:sz w:val="16"/>
                <w:lang w:eastAsia="zh-CN"/>
              </w:rPr>
            </w:pPr>
            <w:r>
              <w:rPr>
                <w:sz w:val="16"/>
                <w:lang w:eastAsia="zh-CN"/>
              </w:rPr>
              <w:t>各区县</w:t>
            </w:r>
          </w:p>
          <w:p>
            <w:pPr>
              <w:pStyle w:val="9"/>
              <w:spacing w:before="1"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spacing w:before="6"/>
              <w:rPr>
                <w:rFonts w:ascii="Times New Roman"/>
                <w:sz w:val="21"/>
                <w:lang w:eastAsia="zh-CN"/>
              </w:rPr>
            </w:pPr>
          </w:p>
          <w:p>
            <w:pPr>
              <w:pStyle w:val="9"/>
              <w:tabs>
                <w:tab w:val="left" w:pos="1350"/>
              </w:tabs>
              <w:spacing w:before="1" w:line="203"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rPr>
            </w:pPr>
          </w:p>
        </w:tc>
      </w:tr>
      <w:tr>
        <w:tblPrEx>
          <w:tblBorders>
            <w:top w:val="single" w:color="010101" w:sz="8" w:space="0"/>
            <w:left w:val="single" w:color="010101" w:sz="8" w:space="0"/>
            <w:bottom w:val="single" w:color="010101" w:sz="8" w:space="0"/>
            <w:right w:val="single" w:color="010101" w:sz="8" w:space="0"/>
            <w:insideH w:val="single" w:color="010101" w:sz="8" w:space="0"/>
            <w:insideV w:val="single" w:color="010101" w:sz="8" w:space="0"/>
          </w:tblBorders>
          <w:tblCellMar>
            <w:top w:w="0" w:type="dxa"/>
            <w:left w:w="0" w:type="dxa"/>
            <w:bottom w:w="0" w:type="dxa"/>
            <w:right w:w="0" w:type="dxa"/>
          </w:tblCellMar>
        </w:tblPrEx>
        <w:trPr>
          <w:trHeight w:val="3251" w:hRule="atLeast"/>
        </w:trPr>
        <w:tc>
          <w:tcPr>
            <w:tcW w:w="69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1"/>
              </w:rPr>
            </w:pPr>
          </w:p>
          <w:p>
            <w:pPr>
              <w:pStyle w:val="9"/>
              <w:ind w:left="30"/>
              <w:jc w:val="center"/>
              <w:rPr>
                <w:sz w:val="16"/>
              </w:rPr>
            </w:pPr>
            <w:r>
              <w:rPr>
                <w:w w:val="101"/>
                <w:sz w:val="16"/>
              </w:rPr>
              <w:t>7</w:t>
            </w:r>
          </w:p>
        </w:tc>
        <w:tc>
          <w:tcPr>
            <w:tcW w:w="492" w:type="dxa"/>
            <w:vMerge w:val="continue"/>
            <w:tcBorders>
              <w:top w:val="nil"/>
            </w:tcBorders>
          </w:tcPr>
          <w:p>
            <w:pPr>
              <w:rPr>
                <w:sz w:val="2"/>
                <w:szCs w:val="2"/>
              </w:rPr>
            </w:pPr>
          </w:p>
        </w:tc>
        <w:tc>
          <w:tcPr>
            <w:tcW w:w="805" w:type="dxa"/>
          </w:tcPr>
          <w:p>
            <w:pPr>
              <w:pStyle w:val="9"/>
              <w:rPr>
                <w:rFonts w:ascii="Times New Roman"/>
                <w:sz w:val="16"/>
                <w:lang w:eastAsia="zh-CN"/>
              </w:rPr>
            </w:pPr>
          </w:p>
          <w:p>
            <w:pPr>
              <w:pStyle w:val="9"/>
              <w:spacing w:before="11"/>
              <w:rPr>
                <w:rFonts w:ascii="Times New Roman"/>
                <w:sz w:val="21"/>
                <w:lang w:eastAsia="zh-CN"/>
              </w:rPr>
            </w:pPr>
          </w:p>
          <w:p>
            <w:pPr>
              <w:pStyle w:val="9"/>
              <w:spacing w:line="235" w:lineRule="auto"/>
              <w:ind w:left="29" w:right="105"/>
              <w:jc w:val="both"/>
              <w:rPr>
                <w:sz w:val="16"/>
                <w:lang w:eastAsia="zh-CN"/>
              </w:rPr>
            </w:pPr>
            <w:r>
              <w:rPr>
                <w:spacing w:val="-5"/>
                <w:sz w:val="16"/>
                <w:lang w:eastAsia="zh-CN"/>
              </w:rPr>
              <w:t>对从事工业、建筑</w:t>
            </w:r>
          </w:p>
          <w:p>
            <w:pPr>
              <w:pStyle w:val="9"/>
              <w:spacing w:line="235" w:lineRule="auto"/>
              <w:ind w:left="29" w:right="105"/>
              <w:jc w:val="both"/>
              <w:rPr>
                <w:sz w:val="16"/>
                <w:lang w:eastAsia="zh-CN"/>
              </w:rPr>
            </w:pPr>
            <w:r>
              <w:rPr>
                <w:spacing w:val="-5"/>
                <w:sz w:val="16"/>
                <w:lang w:eastAsia="zh-CN"/>
              </w:rPr>
              <w:t>、餐饮、医疗等活动的企业事业单位</w:t>
            </w:r>
          </w:p>
          <w:p>
            <w:pPr>
              <w:pStyle w:val="9"/>
              <w:spacing w:line="235" w:lineRule="auto"/>
              <w:ind w:left="29" w:right="105"/>
              <w:jc w:val="both"/>
              <w:rPr>
                <w:sz w:val="16"/>
                <w:lang w:eastAsia="zh-CN"/>
              </w:rPr>
            </w:pPr>
            <w:r>
              <w:rPr>
                <w:sz w:val="16"/>
                <w:lang w:eastAsia="zh-CN"/>
              </w:rPr>
              <w:t>、个体工商户向城镇排水设施排放污水许可的审批</w:t>
            </w:r>
          </w:p>
        </w:tc>
        <w:tc>
          <w:tcPr>
            <w:tcW w:w="525"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20"/>
                <w:lang w:eastAsia="zh-CN"/>
              </w:rPr>
            </w:pPr>
          </w:p>
          <w:p>
            <w:pPr>
              <w:pStyle w:val="9"/>
              <w:spacing w:line="235" w:lineRule="auto"/>
              <w:ind w:left="29" w:right="149"/>
              <w:jc w:val="both"/>
              <w:rPr>
                <w:sz w:val="16"/>
              </w:rPr>
            </w:pPr>
            <w:r>
              <w:rPr>
                <w:sz w:val="16"/>
              </w:rPr>
              <w:t>政务服务事项</w:t>
            </w:r>
          </w:p>
        </w:tc>
        <w:tc>
          <w:tcPr>
            <w:tcW w:w="2123"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21"/>
                <w:lang w:eastAsia="zh-CN"/>
              </w:rPr>
            </w:pPr>
          </w:p>
          <w:p>
            <w:pPr>
              <w:pStyle w:val="9"/>
              <w:ind w:left="29"/>
              <w:rPr>
                <w:sz w:val="16"/>
                <w:lang w:eastAsia="zh-CN"/>
              </w:rPr>
            </w:pPr>
            <w:r>
              <w:rPr>
                <w:sz w:val="16"/>
                <w:lang w:eastAsia="zh-CN"/>
              </w:rPr>
              <w:t>城镇污水排入排水管网许可</w:t>
            </w:r>
          </w:p>
        </w:tc>
        <w:tc>
          <w:tcPr>
            <w:tcW w:w="1944"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3"/>
                <w:lang w:eastAsia="zh-CN"/>
              </w:rPr>
            </w:pPr>
          </w:p>
          <w:p>
            <w:pPr>
              <w:pStyle w:val="9"/>
              <w:spacing w:line="235" w:lineRule="auto"/>
              <w:ind w:left="249" w:right="51"/>
              <w:rPr>
                <w:sz w:val="16"/>
                <w:lang w:eastAsia="zh-CN"/>
              </w:rPr>
            </w:pPr>
            <w:r>
              <w:rPr>
                <w:sz w:val="16"/>
                <w:lang w:eastAsia="zh-CN"/>
              </w:rPr>
              <w:t>申请条件、申请材料、申请流程、法定依据</w:t>
            </w:r>
          </w:p>
        </w:tc>
        <w:tc>
          <w:tcPr>
            <w:tcW w:w="2279"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3"/>
                <w:lang w:eastAsia="zh-CN"/>
              </w:rPr>
            </w:pPr>
          </w:p>
          <w:p>
            <w:pPr>
              <w:pStyle w:val="9"/>
              <w:spacing w:line="235" w:lineRule="auto"/>
              <w:ind w:left="32" w:right="118"/>
              <w:rPr>
                <w:sz w:val="16"/>
                <w:lang w:eastAsia="zh-CN"/>
              </w:rPr>
            </w:pPr>
            <w:r>
              <w:rPr>
                <w:sz w:val="16"/>
                <w:lang w:eastAsia="zh-CN"/>
              </w:rPr>
              <w:t>城镇污水排入排水管网许可申请指南；</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17" w:line="235" w:lineRule="auto"/>
              <w:ind w:left="33" w:right="-15"/>
              <w:rPr>
                <w:sz w:val="16"/>
                <w:lang w:eastAsia="zh-CN"/>
              </w:rPr>
            </w:pPr>
            <w:r>
              <w:rPr>
                <w:sz w:val="16"/>
                <w:lang w:eastAsia="zh-CN"/>
              </w:rPr>
              <w:t>具体见“ 互联网+政务服务” 一体化平台中办事指南</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3" w:line="235" w:lineRule="auto"/>
              <w:ind w:left="34" w:right="65"/>
              <w:jc w:val="both"/>
              <w:rPr>
                <w:sz w:val="16"/>
                <w:lang w:eastAsia="zh-CN"/>
              </w:rPr>
            </w:pPr>
            <w:r>
              <w:rPr>
                <w:sz w:val="16"/>
                <w:lang w:eastAsia="zh-CN"/>
              </w:rPr>
              <w:t>《城镇排水与污水处理条例</w:t>
            </w:r>
          </w:p>
          <w:p>
            <w:pPr>
              <w:pStyle w:val="9"/>
              <w:spacing w:line="199" w:lineRule="exact"/>
              <w:ind w:left="34"/>
              <w:jc w:val="both"/>
              <w:rPr>
                <w:sz w:val="16"/>
              </w:rPr>
            </w:pPr>
            <w:r>
              <w:rPr>
                <w:w w:val="101"/>
                <w:sz w:val="16"/>
              </w:rPr>
              <w:t>》</w:t>
            </w:r>
          </w:p>
        </w:tc>
        <w:tc>
          <w:tcPr>
            <w:tcW w:w="770"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0" w:line="203" w:lineRule="exact"/>
              <w:ind w:left="36"/>
              <w:rPr>
                <w:sz w:val="16"/>
                <w:lang w:eastAsia="zh-CN"/>
              </w:rPr>
            </w:pPr>
            <w:r>
              <w:rPr>
                <w:sz w:val="16"/>
                <w:lang w:eastAsia="zh-CN"/>
              </w:rPr>
              <w:t>信息形成</w:t>
            </w:r>
          </w:p>
          <w:p>
            <w:pPr>
              <w:pStyle w:val="9"/>
              <w:spacing w:before="3" w:line="232" w:lineRule="auto"/>
              <w:ind w:left="36" w:right="62"/>
              <w:jc w:val="both"/>
              <w:rPr>
                <w:sz w:val="16"/>
                <w:lang w:eastAsia="zh-CN"/>
              </w:rPr>
            </w:pPr>
            <w:r>
              <w:rPr>
                <w:sz w:val="16"/>
                <w:lang w:eastAsia="zh-CN"/>
              </w:rPr>
              <w:t>（变更） 20个工作日内</w:t>
            </w:r>
          </w:p>
        </w:tc>
        <w:tc>
          <w:tcPr>
            <w:tcW w:w="78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33" w:line="235" w:lineRule="auto"/>
              <w:ind w:left="37" w:right="73"/>
              <w:jc w:val="both"/>
              <w:rPr>
                <w:sz w:val="16"/>
                <w:lang w:eastAsia="zh-CN"/>
              </w:rPr>
            </w:pPr>
            <w:r>
              <w:rPr>
                <w:rFonts w:hint="eastAsia"/>
                <w:sz w:val="16"/>
                <w:lang w:val="en-US" w:eastAsia="zh-CN"/>
              </w:rPr>
              <w:t>大通湖区</w:t>
            </w:r>
            <w:r>
              <w:rPr>
                <w:rFonts w:hint="eastAsia"/>
                <w:sz w:val="16"/>
                <w:lang w:eastAsia="zh-CN"/>
              </w:rPr>
              <w:t>住房和城乡建设局供排水科</w:t>
            </w:r>
          </w:p>
        </w:tc>
        <w:tc>
          <w:tcPr>
            <w:tcW w:w="301"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5"/>
              <w:rPr>
                <w:rFonts w:ascii="Times New Roman"/>
                <w:sz w:val="21"/>
                <w:lang w:eastAsia="zh-CN"/>
              </w:rPr>
            </w:pPr>
          </w:p>
          <w:p>
            <w:pPr>
              <w:pStyle w:val="9"/>
              <w:ind w:right="32"/>
              <w:jc w:val="right"/>
              <w:rPr>
                <w:sz w:val="16"/>
              </w:rPr>
            </w:pPr>
            <w:r>
              <w:rPr>
                <w:w w:val="101"/>
                <w:sz w:val="16"/>
              </w:rPr>
              <w:t>√</w:t>
            </w:r>
          </w:p>
        </w:tc>
        <w:tc>
          <w:tcPr>
            <w:tcW w:w="524" w:type="dxa"/>
          </w:tcPr>
          <w:p>
            <w:pPr>
              <w:pStyle w:val="9"/>
              <w:rPr>
                <w:rFonts w:ascii="Times New Roman"/>
                <w:sz w:val="16"/>
              </w:rPr>
            </w:pPr>
          </w:p>
        </w:tc>
        <w:tc>
          <w:tcPr>
            <w:tcW w:w="301"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1"/>
              </w:rPr>
            </w:pPr>
          </w:p>
          <w:p>
            <w:pPr>
              <w:pStyle w:val="9"/>
              <w:ind w:left="56"/>
              <w:jc w:val="center"/>
              <w:rPr>
                <w:sz w:val="16"/>
              </w:rPr>
            </w:pPr>
            <w:r>
              <w:rPr>
                <w:w w:val="101"/>
                <w:sz w:val="16"/>
              </w:rPr>
              <w:t>√</w:t>
            </w:r>
          </w:p>
        </w:tc>
        <w:tc>
          <w:tcPr>
            <w:tcW w:w="301" w:type="dxa"/>
          </w:tcPr>
          <w:p>
            <w:pPr>
              <w:pStyle w:val="9"/>
              <w:rPr>
                <w:rFonts w:ascii="Times New Roman"/>
                <w:sz w:val="16"/>
              </w:rPr>
            </w:pPr>
          </w:p>
        </w:tc>
        <w:tc>
          <w:tcPr>
            <w:tcW w:w="52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1"/>
              </w:rPr>
            </w:pPr>
          </w:p>
          <w:p>
            <w:pPr>
              <w:pStyle w:val="9"/>
              <w:ind w:left="62"/>
              <w:jc w:val="center"/>
              <w:rPr>
                <w:sz w:val="16"/>
              </w:rPr>
            </w:pPr>
            <w:r>
              <w:rPr>
                <w:w w:val="101"/>
                <w:sz w:val="16"/>
              </w:rPr>
              <w:t>√</w:t>
            </w:r>
          </w:p>
        </w:tc>
        <w:tc>
          <w:tcPr>
            <w:tcW w:w="3106"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3"/>
              <w:rPr>
                <w:rFonts w:ascii="Times New Roman"/>
                <w:sz w:val="17"/>
                <w:lang w:eastAsia="zh-CN"/>
              </w:rPr>
            </w:pPr>
          </w:p>
          <w:p>
            <w:pPr>
              <w:pStyle w:val="9"/>
              <w:tabs>
                <w:tab w:val="left" w:pos="1347"/>
              </w:tabs>
              <w:spacing w:line="202" w:lineRule="exact"/>
              <w:ind w:left="47"/>
              <w:rPr>
                <w:sz w:val="16"/>
                <w:lang w:eastAsia="zh-CN"/>
              </w:rPr>
            </w:pPr>
            <w:r>
              <w:rPr>
                <w:sz w:val="16"/>
                <w:lang w:eastAsia="zh-CN"/>
              </w:rPr>
              <w:t>■政府网站</w:t>
            </w:r>
            <w:r>
              <w:rPr>
                <w:sz w:val="16"/>
                <w:lang w:eastAsia="zh-CN"/>
              </w:rPr>
              <w:tab/>
            </w:r>
            <w:r>
              <w:rPr>
                <w:sz w:val="16"/>
                <w:lang w:eastAsia="zh-CN"/>
              </w:rPr>
              <w:t>□政府公报</w:t>
            </w:r>
          </w:p>
          <w:p>
            <w:pPr>
              <w:pStyle w:val="9"/>
              <w:tabs>
                <w:tab w:val="left" w:pos="1348"/>
              </w:tabs>
              <w:spacing w:line="200" w:lineRule="exact"/>
              <w:ind w:left="47"/>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47"/>
              </w:tabs>
              <w:spacing w:line="200" w:lineRule="exact"/>
              <w:ind w:left="47"/>
              <w:rPr>
                <w:sz w:val="16"/>
                <w:lang w:eastAsia="zh-CN"/>
              </w:rPr>
            </w:pPr>
            <w:r>
              <w:rPr>
                <w:sz w:val="16"/>
                <w:lang w:eastAsia="zh-CN"/>
              </w:rPr>
              <w:t>□广播电视</w:t>
            </w:r>
            <w:r>
              <w:rPr>
                <w:sz w:val="16"/>
                <w:lang w:eastAsia="zh-CN"/>
              </w:rPr>
              <w:tab/>
            </w:r>
            <w:r>
              <w:rPr>
                <w:sz w:val="16"/>
                <w:lang w:eastAsia="zh-CN"/>
              </w:rPr>
              <w:t>□纸质媒体</w:t>
            </w:r>
          </w:p>
          <w:p>
            <w:pPr>
              <w:pStyle w:val="9"/>
              <w:tabs>
                <w:tab w:val="left" w:pos="1345"/>
              </w:tabs>
              <w:spacing w:line="200" w:lineRule="exact"/>
              <w:ind w:left="47"/>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45"/>
              </w:tabs>
              <w:spacing w:line="200" w:lineRule="exact"/>
              <w:ind w:left="47"/>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47"/>
              <w:rPr>
                <w:sz w:val="16"/>
                <w:lang w:eastAsia="zh-CN"/>
              </w:rPr>
            </w:pPr>
            <w:r>
              <w:rPr>
                <w:sz w:val="16"/>
                <w:lang w:eastAsia="zh-CN"/>
              </w:rPr>
              <w:t>□社区/企事业单位/村公示栏（电子屏）</w:t>
            </w:r>
          </w:p>
          <w:p>
            <w:pPr>
              <w:pStyle w:val="9"/>
              <w:tabs>
                <w:tab w:val="left" w:pos="1347"/>
              </w:tabs>
              <w:spacing w:line="203" w:lineRule="exact"/>
              <w:ind w:left="47"/>
              <w:rPr>
                <w:sz w:val="16"/>
              </w:rPr>
            </w:pPr>
            <w:r>
              <w:rPr>
                <w:sz w:val="16"/>
              </w:rPr>
              <w:t>□精准推送</w:t>
            </w:r>
            <w:r>
              <w:rPr>
                <w:sz w:val="16"/>
              </w:rPr>
              <w:tab/>
            </w:r>
            <w:r>
              <w:rPr>
                <w:sz w:val="16"/>
              </w:rPr>
              <w:t>□其他_</w:t>
            </w:r>
          </w:p>
        </w:tc>
        <w:tc>
          <w:tcPr>
            <w:tcW w:w="892"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114" w:line="203" w:lineRule="exact"/>
              <w:ind w:left="228"/>
              <w:rPr>
                <w:sz w:val="16"/>
                <w:lang w:eastAsia="zh-CN"/>
              </w:rPr>
            </w:pPr>
            <w:r>
              <w:rPr>
                <w:sz w:val="16"/>
                <w:lang w:eastAsia="zh-CN"/>
              </w:rPr>
              <w:t>各区县</w:t>
            </w:r>
          </w:p>
          <w:p>
            <w:pPr>
              <w:pStyle w:val="9"/>
              <w:spacing w:before="1" w:line="235" w:lineRule="auto"/>
              <w:ind w:left="66" w:right="-15"/>
              <w:jc w:val="center"/>
              <w:rPr>
                <w:sz w:val="16"/>
                <w:lang w:eastAsia="zh-CN"/>
              </w:rPr>
            </w:pPr>
            <w:r>
              <w:rPr>
                <w:sz w:val="16"/>
                <w:lang w:eastAsia="zh-CN"/>
              </w:rPr>
              <w:t>（市）政府组织下辖乡镇（街道） 据实梳理、填报</w:t>
            </w:r>
          </w:p>
        </w:tc>
        <w:tc>
          <w:tcPr>
            <w:tcW w:w="3318" w:type="dxa"/>
          </w:tcPr>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rPr>
                <w:rFonts w:ascii="Times New Roman"/>
                <w:sz w:val="16"/>
                <w:lang w:eastAsia="zh-CN"/>
              </w:rPr>
            </w:pPr>
          </w:p>
          <w:p>
            <w:pPr>
              <w:pStyle w:val="9"/>
              <w:spacing w:before="2"/>
              <w:rPr>
                <w:rFonts w:ascii="Times New Roman"/>
                <w:sz w:val="17"/>
                <w:lang w:eastAsia="zh-CN"/>
              </w:rPr>
            </w:pPr>
          </w:p>
          <w:p>
            <w:pPr>
              <w:pStyle w:val="9"/>
              <w:tabs>
                <w:tab w:val="left" w:pos="1350"/>
              </w:tabs>
              <w:spacing w:before="1" w:line="202" w:lineRule="exact"/>
              <w:ind w:left="50"/>
              <w:rPr>
                <w:sz w:val="16"/>
                <w:lang w:eastAsia="zh-CN"/>
              </w:rPr>
            </w:pPr>
            <w:r>
              <w:rPr>
                <w:sz w:val="16"/>
                <w:lang w:eastAsia="zh-CN"/>
              </w:rPr>
              <w:t>□政府网站</w:t>
            </w:r>
            <w:r>
              <w:rPr>
                <w:sz w:val="16"/>
                <w:lang w:eastAsia="zh-CN"/>
              </w:rPr>
              <w:tab/>
            </w:r>
            <w:r>
              <w:rPr>
                <w:sz w:val="16"/>
                <w:lang w:eastAsia="zh-CN"/>
              </w:rPr>
              <w:t>□政府公报</w:t>
            </w:r>
          </w:p>
          <w:p>
            <w:pPr>
              <w:pStyle w:val="9"/>
              <w:tabs>
                <w:tab w:val="left" w:pos="1351"/>
              </w:tabs>
              <w:spacing w:line="200" w:lineRule="exact"/>
              <w:ind w:left="50"/>
              <w:rPr>
                <w:sz w:val="16"/>
                <w:lang w:eastAsia="zh-CN"/>
              </w:rPr>
            </w:pPr>
            <w:r>
              <w:rPr>
                <w:sz w:val="16"/>
                <w:lang w:eastAsia="zh-CN"/>
              </w:rPr>
              <w:t>□两微一端</w:t>
            </w:r>
            <w:r>
              <w:rPr>
                <w:sz w:val="16"/>
                <w:lang w:eastAsia="zh-CN"/>
              </w:rPr>
              <w:tab/>
            </w:r>
            <w:r>
              <w:rPr>
                <w:sz w:val="16"/>
                <w:lang w:eastAsia="zh-CN"/>
              </w:rPr>
              <w:t>□发布会/听证会</w:t>
            </w:r>
          </w:p>
          <w:p>
            <w:pPr>
              <w:pStyle w:val="9"/>
              <w:tabs>
                <w:tab w:val="left" w:pos="1350"/>
              </w:tabs>
              <w:spacing w:line="200" w:lineRule="exact"/>
              <w:ind w:left="50"/>
              <w:rPr>
                <w:sz w:val="16"/>
                <w:lang w:eastAsia="zh-CN"/>
              </w:rPr>
            </w:pPr>
            <w:r>
              <w:rPr>
                <w:sz w:val="16"/>
                <w:lang w:eastAsia="zh-CN"/>
              </w:rPr>
              <w:t>□广播电视</w:t>
            </w:r>
            <w:r>
              <w:rPr>
                <w:sz w:val="16"/>
                <w:lang w:eastAsia="zh-CN"/>
              </w:rPr>
              <w:tab/>
            </w:r>
            <w:r>
              <w:rPr>
                <w:sz w:val="16"/>
                <w:lang w:eastAsia="zh-CN"/>
              </w:rPr>
              <w:t>□纸质媒体</w:t>
            </w:r>
          </w:p>
          <w:p>
            <w:pPr>
              <w:pStyle w:val="9"/>
              <w:tabs>
                <w:tab w:val="left" w:pos="1349"/>
              </w:tabs>
              <w:spacing w:line="200" w:lineRule="exact"/>
              <w:ind w:left="50"/>
              <w:rPr>
                <w:sz w:val="16"/>
                <w:lang w:eastAsia="zh-CN"/>
              </w:rPr>
            </w:pPr>
            <w:r>
              <w:rPr>
                <w:sz w:val="16"/>
                <w:lang w:eastAsia="zh-CN"/>
              </w:rPr>
              <w:t>□公开查阅点</w:t>
            </w:r>
            <w:r>
              <w:rPr>
                <w:sz w:val="16"/>
                <w:lang w:eastAsia="zh-CN"/>
              </w:rPr>
              <w:tab/>
            </w:r>
            <w:r>
              <w:rPr>
                <w:sz w:val="16"/>
                <w:lang w:eastAsia="zh-CN"/>
              </w:rPr>
              <w:t>□政务服务中心</w:t>
            </w:r>
          </w:p>
          <w:p>
            <w:pPr>
              <w:pStyle w:val="9"/>
              <w:tabs>
                <w:tab w:val="left" w:pos="1350"/>
              </w:tabs>
              <w:spacing w:line="200" w:lineRule="exact"/>
              <w:ind w:left="50"/>
              <w:rPr>
                <w:sz w:val="16"/>
                <w:lang w:eastAsia="zh-CN"/>
              </w:rPr>
            </w:pPr>
            <w:r>
              <w:rPr>
                <w:sz w:val="16"/>
                <w:lang w:eastAsia="zh-CN"/>
              </w:rPr>
              <w:t>□便民服务站</w:t>
            </w:r>
            <w:r>
              <w:rPr>
                <w:sz w:val="16"/>
                <w:lang w:eastAsia="zh-CN"/>
              </w:rPr>
              <w:tab/>
            </w:r>
            <w:r>
              <w:rPr>
                <w:sz w:val="16"/>
                <w:lang w:eastAsia="zh-CN"/>
              </w:rPr>
              <w:t>□入户/现场</w:t>
            </w:r>
          </w:p>
          <w:p>
            <w:pPr>
              <w:pStyle w:val="9"/>
              <w:spacing w:line="200" w:lineRule="exact"/>
              <w:ind w:left="50"/>
              <w:rPr>
                <w:sz w:val="16"/>
                <w:lang w:eastAsia="zh-CN"/>
              </w:rPr>
            </w:pPr>
            <w:r>
              <w:rPr>
                <w:sz w:val="16"/>
                <w:lang w:eastAsia="zh-CN"/>
              </w:rPr>
              <w:t>□社区/企事业单位/村公示栏（电子屏）</w:t>
            </w:r>
          </w:p>
          <w:p>
            <w:pPr>
              <w:pStyle w:val="9"/>
              <w:tabs>
                <w:tab w:val="left" w:pos="1350"/>
              </w:tabs>
              <w:spacing w:line="203" w:lineRule="exact"/>
              <w:ind w:left="50"/>
              <w:rPr>
                <w:sz w:val="16"/>
              </w:rPr>
            </w:pPr>
            <w:r>
              <w:rPr>
                <w:sz w:val="16"/>
              </w:rPr>
              <w:t>□精准推送</w:t>
            </w:r>
            <w:r>
              <w:rPr>
                <w:sz w:val="16"/>
              </w:rPr>
              <w:tab/>
            </w:r>
            <w:r>
              <w:rPr>
                <w:sz w:val="16"/>
              </w:rPr>
              <w:t>□其他_</w:t>
            </w:r>
          </w:p>
        </w:tc>
        <w:tc>
          <w:tcPr>
            <w:tcW w:w="1116" w:type="dxa"/>
          </w:tcPr>
          <w:p>
            <w:pPr>
              <w:pStyle w:val="9"/>
              <w:rPr>
                <w:rFonts w:ascii="Times New Roman"/>
                <w:sz w:val="16"/>
                <w:lang w:eastAsia="zh-CN"/>
              </w:rPr>
            </w:pPr>
          </w:p>
          <w:p>
            <w:pPr>
              <w:pStyle w:val="9"/>
              <w:rPr>
                <w:rFonts w:ascii="Times New Roman"/>
                <w:lang w:eastAsia="zh-CN"/>
              </w:rPr>
            </w:pPr>
          </w:p>
          <w:p>
            <w:pPr>
              <w:pStyle w:val="9"/>
              <w:spacing w:line="235" w:lineRule="auto"/>
              <w:ind w:left="54" w:right="67"/>
              <w:jc w:val="both"/>
              <w:rPr>
                <w:sz w:val="16"/>
                <w:lang w:eastAsia="zh-CN"/>
              </w:rPr>
            </w:pPr>
            <w:r>
              <w:rPr>
                <w:sz w:val="16"/>
                <w:lang w:eastAsia="zh-CN"/>
              </w:rPr>
              <w:t>城镇污水排入排水管网许可对从事工业、建筑、餐饮、医疗等活动的企业事业单位</w:t>
            </w:r>
          </w:p>
          <w:p>
            <w:pPr>
              <w:pStyle w:val="9"/>
              <w:spacing w:line="235" w:lineRule="auto"/>
              <w:ind w:left="54" w:right="67"/>
              <w:jc w:val="both"/>
              <w:rPr>
                <w:sz w:val="16"/>
                <w:lang w:eastAsia="zh-CN"/>
              </w:rPr>
            </w:pPr>
            <w:r>
              <w:rPr>
                <w:sz w:val="16"/>
                <w:lang w:eastAsia="zh-CN"/>
              </w:rPr>
              <w:t>、个体工商户向城镇排水设施排放污水许可的审批为省一体化平台事项；</w:t>
            </w:r>
          </w:p>
        </w:tc>
      </w:tr>
    </w:tbl>
    <w:p>
      <w:pPr>
        <w:rPr>
          <w:lang w:eastAsia="zh-CN"/>
        </w:rPr>
      </w:pPr>
    </w:p>
    <w:sectPr>
      <w:pgSz w:w="23820" w:h="16840" w:orient="landscape"/>
      <w:pgMar w:top="1820" w:right="600" w:bottom="940" w:left="600" w:header="1346" w:footer="74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5" o:spid="_x0000_s1025" o:spt="202" type="#_x0000_t202" style="position:absolute;left:0pt;margin-left:574.35pt;margin-top:793.85pt;height:10.95pt;width:41.9pt;mso-position-horizontal-relative:page;mso-position-vertical-relative:page;z-index:-58368;mso-width-relative:page;mso-height-relative:page;" filled="f" stroked="f" coordsize="21600,21600">
          <v:path/>
          <v:fill on="f" focussize="0,0"/>
          <v:stroke on="f" joinstyle="miter"/>
          <v:imagedata o:title=""/>
          <o:lock v:ext="edit"/>
          <v:textbox inset="0mm,0mm,0mm,0mm">
            <w:txbxContent>
              <w:p>
                <w:pPr>
                  <w:spacing w:line="218" w:lineRule="exact"/>
                  <w:ind w:left="20"/>
                  <w:rPr>
                    <w:sz w:val="18"/>
                  </w:rPr>
                </w:pPr>
                <w:r>
                  <w:rPr>
                    <w:sz w:val="18"/>
                  </w:rPr>
                  <w:t xml:space="preserve">第 </w:t>
                </w:r>
                <w:r>
                  <w:fldChar w:fldCharType="begin"/>
                </w:r>
                <w:r>
                  <w:rPr>
                    <w:sz w:val="18"/>
                  </w:rPr>
                  <w:instrText xml:space="preserve"> PAGE </w:instrText>
                </w:r>
                <w:r>
                  <w:fldChar w:fldCharType="separate"/>
                </w:r>
                <w:r>
                  <w:rPr>
                    <w:sz w:val="18"/>
                  </w:rPr>
                  <w:t>582</w:t>
                </w:r>
                <w: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6" o:spid="_x0000_s1026" o:spt="202" type="#_x0000_t202" style="position:absolute;left:0pt;margin-left:359.35pt;margin-top:66.3pt;height:26.05pt;width:472.35pt;mso-position-horizontal-relative:page;mso-position-vertical-relative:page;z-index:-58368;mso-width-relative:page;mso-height-relative:page;" filled="f" stroked="f" coordsize="21600,21600">
          <v:path/>
          <v:fill on="f" focussize="0,0"/>
          <v:stroke on="f" joinstyle="miter"/>
          <v:imagedata o:title=""/>
          <o:lock v:ext="edit"/>
          <v:textbox inset="0mm,0mm,0mm,0mm">
            <w:txbxContent>
              <w:p>
                <w:pPr>
                  <w:pStyle w:val="2"/>
                  <w:spacing w:line="500" w:lineRule="exact"/>
                  <w:ind w:left="20"/>
                  <w:rPr>
                    <w:lang w:eastAsia="zh-CN"/>
                  </w:rPr>
                </w:pPr>
                <w:r>
                  <w:rPr>
                    <w:w w:val="95"/>
                    <w:lang w:eastAsia="zh-CN"/>
                  </w:rPr>
                  <w:t>市政服务领域基层政务公开事项目录</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2"/>
  </w:compat>
  <w:rsids>
    <w:rsidRoot w:val="004D2FD5"/>
    <w:rsid w:val="003927A8"/>
    <w:rsid w:val="004D2FD5"/>
    <w:rsid w:val="00650567"/>
    <w:rsid w:val="0065666A"/>
    <w:rsid w:val="00A63FEF"/>
    <w:rsid w:val="00A64A53"/>
    <w:rsid w:val="00AF1635"/>
    <w:rsid w:val="00B503ED"/>
    <w:rsid w:val="00CA329D"/>
    <w:rsid w:val="00F10CFB"/>
    <w:rsid w:val="00FE43D4"/>
    <w:rsid w:val="0B41246F"/>
    <w:rsid w:val="0FCD02B4"/>
    <w:rsid w:val="307857C3"/>
    <w:rsid w:val="35D23C04"/>
    <w:rsid w:val="5902714D"/>
    <w:rsid w:val="66F0701C"/>
    <w:rsid w:val="6EDB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42"/>
      <w:szCs w:val="42"/>
    </w:r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semiHidden/>
    <w:uiPriority w:val="99"/>
    <w:rPr>
      <w:rFonts w:ascii="宋体" w:hAnsi="宋体" w:eastAsia="宋体" w:cs="宋体"/>
      <w:sz w:val="18"/>
      <w:szCs w:val="18"/>
    </w:rPr>
  </w:style>
  <w:style w:type="character" w:customStyle="1" w:styleId="11">
    <w:name w:val="页脚 Char"/>
    <w:basedOn w:val="6"/>
    <w:link w:val="3"/>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995</Words>
  <Characters>5674</Characters>
  <Lines>47</Lines>
  <Paragraphs>13</Paragraphs>
  <TotalTime>0</TotalTime>
  <ScaleCrop>false</ScaleCrop>
  <LinksUpToDate>false</LinksUpToDate>
  <CharactersWithSpaces>6656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2020-12-15T08:23:00Z</dcterms:created>
  <dc:creator>Administrator</dc:creator>
  <cp:lastModifiedBy>雾雨</cp:lastModifiedBy>
  <dcterms:modified xsi:type="dcterms:W3CDTF">2020-12-26T09:08:26Z</dcterms:modified>
  <dc:title>&lt;433A5C446F63756D656E747320616E642053657474696E67735C41646D696E6973747261746F725CD7C0C3E65CBBF9B2E3D5FECEF1B9ABBFAAC4BFC2BCB8FCD0C2B0E65C3236A1A2CAD0D5FEB7FECEF1C1ECD3F2BBF9B2E3D5FECEF1B9ABBFAACAC2CFEEC4BFC2BCA3A8C4FECFE7CAD0CCE1B9A9A3A92E7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PScript5.dll Version 5.2.2</vt:lpwstr>
  </property>
  <property fmtid="{D5CDD505-2E9C-101B-9397-08002B2CF9AE}" pid="4" name="LastSaved">
    <vt:filetime>2020-12-15T00:00:00Z</vt:filetime>
  </property>
  <property fmtid="{D5CDD505-2E9C-101B-9397-08002B2CF9AE}" pid="5" name="KSOProductBuildVer">
    <vt:lpwstr>2052-11.1.0.10228</vt:lpwstr>
  </property>
</Properties>
</file>