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44"/>
          <w:szCs w:val="44"/>
          <w:lang w:val="en-US" w:eastAsia="zh-CN"/>
        </w:rPr>
      </w:pPr>
      <w:r>
        <w:rPr>
          <w:rFonts w:hint="eastAsia"/>
          <w:sz w:val="44"/>
          <w:szCs w:val="44"/>
          <w:lang w:val="en-US" w:eastAsia="zh-CN"/>
        </w:rPr>
        <w:t>河坝镇农村公益性公墓二期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配合通用机场建设迁坟工作，我镇于2020年11月启动农村公益性公墓二期建设，二期项目用地2.4亩，项目内容包括：304座骨灰墓（单人坛遗骸穴），452座骨灰墓（双人骨灰穴），合计756座墓穴，卫生间1间（男女各3蹲位），并按照整体规划进行相应绿化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河坝镇农村公益性公墓二期财评金额为1232938.46元，工程施工单位为湖南衡龙建设有限公司，合同金额1185500元，项目于2020年11月动工，于2021年3月完成全部工程，于2021年4月28日完成竣工验收，工程完成后，施工方湖南衡龙建设有限公司提请进行竣工结算，送审金额为1300133.21元，由审价公司湖南远诚工程咨询有限公司完成竣工结算审核，审定金额为1126231.79元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河坝镇农村公益性公墓二期项目涉及单位：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建设单位：河坝镇人民政府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预算设计单位：益阳工程公司建筑设计院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施工单位：湖南衡龙建设有限公司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监理单位：湖南省工程建设监理有限公司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审价单位：湖南远程工程咨询有限公司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河坝镇农村公益性公墓二期项目费用明细为：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勘察设计预算费：15000元（益阳工程公司建筑设计院）；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审计费：12156元（湖南远程工程咨询有限公司）；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工程费用经审计金额为：1126231.79元；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建设单位管理费：3600元（迁坟协调、公墓建设用车）。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整个工程实际需支付费用为：1156987.79元。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目前已支付施工方1092444.84元（工程审计金额*0.97，留百分之三的工程质保金），预算设计费、审计费、建设单位管理费暂未支付。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镇农村公益性公墓二期为配合通用机场建设迁坟工作开始建设，上级只拨付了迁坟安葬入公墓511穴，每穴2000元的建设费用，小计1022000元，按200元/块补助亲属刻碑费用，小计102200元，因河心洲村暂未上交刻碑人员名册，此笔费用暂未拨付下去，除去上级1022000元建设费用，我镇还需自行承担134987.79元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上级对我镇农村公益性公墓考核要求，截止2021年12月30日，我镇公墓可用墓穴存量不得低于300穴，目前，我镇农村公益性公墓可用墓穴数已不到300穴，且根据2020年9月至2021年9月数据，入公墓安葬数量为278穴（不包含迁坟），为确保正常使用，预计我镇需启动公墓三期建设前期工作（场地平整及迁坟）。</w:t>
      </w: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社会事务办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833675"/>
    <w:rsid w:val="4D2757B3"/>
    <w:rsid w:val="777A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2021-10-20T10:01:57Z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