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61" w:rsidRDefault="004B6E61" w:rsidP="004B6E61">
      <w:pPr>
        <w:adjustRightInd/>
        <w:snapToGrid/>
        <w:spacing w:before="100" w:beforeAutospacing="1" w:after="100" w:afterAutospacing="1"/>
        <w:rPr>
          <w:rFonts w:ascii="黑体" w:eastAsia="黑体" w:hAnsi="黑体" w:cs="黑体"/>
          <w:sz w:val="32"/>
          <w:szCs w:val="32"/>
        </w:rPr>
      </w:pPr>
      <w:r w:rsidRPr="004B6E61">
        <w:rPr>
          <w:rFonts w:ascii="宋体" w:eastAsia="宋体" w:hAnsi="宋体" w:cs="宋体" w:hint="eastAsia"/>
          <w:color w:val="000000"/>
          <w:sz w:val="18"/>
          <w:szCs w:val="18"/>
        </w:rPr>
        <w:t>  </w:t>
      </w:r>
      <w:r>
        <w:rPr>
          <w:rStyle w:val="Char1"/>
          <w:rFonts w:ascii="黑体" w:eastAsia="黑体" w:hAnsi="黑体" w:cs="黑体" w:hint="eastAsia"/>
          <w:color w:val="000000"/>
          <w:sz w:val="32"/>
          <w:szCs w:val="32"/>
          <w:lang w:val="zh-CN"/>
        </w:rPr>
        <w:t>附件</w:t>
      </w:r>
    </w:p>
    <w:p w:rsidR="004B6E61" w:rsidRDefault="004B6E61" w:rsidP="004B6E61">
      <w:pPr>
        <w:pStyle w:val="120"/>
        <w:keepNext/>
        <w:keepLines/>
        <w:shd w:val="clear" w:color="auto" w:fill="auto"/>
        <w:spacing w:line="240" w:lineRule="exact"/>
        <w:rPr>
          <w:rStyle w:val="12"/>
          <w:lang w:val="zh-CN"/>
        </w:rPr>
      </w:pPr>
      <w:bookmarkStart w:id="0" w:name="bookmark1"/>
    </w:p>
    <w:p w:rsidR="004B6E61" w:rsidRDefault="004B6E61" w:rsidP="004B6E61">
      <w:pPr>
        <w:pStyle w:val="120"/>
        <w:keepNext/>
        <w:keepLines/>
        <w:shd w:val="clear" w:color="auto" w:fill="auto"/>
        <w:spacing w:afterLines="100" w:line="592" w:lineRule="exact"/>
        <w:jc w:val="center"/>
        <w:rPr>
          <w:rFonts w:ascii="华康简标题宋" w:eastAsia="华康简标题宋" w:hAnsi="华康简标题宋" w:cs="华康简标题宋"/>
          <w:sz w:val="44"/>
          <w:szCs w:val="44"/>
        </w:rPr>
      </w:pPr>
      <w:r>
        <w:rPr>
          <w:rStyle w:val="12"/>
          <w:rFonts w:ascii="华康简标题宋" w:eastAsia="华康简标题宋" w:hAnsi="华康简标题宋" w:cs="华康简标题宋" w:hint="eastAsia"/>
          <w:sz w:val="44"/>
          <w:szCs w:val="44"/>
          <w:lang w:val="zh-CN"/>
        </w:rPr>
        <w:t>大通湖区城镇基准地价一览表</w:t>
      </w:r>
      <w:bookmarkEnd w:id="0"/>
    </w:p>
    <w:p w:rsidR="004B6E61" w:rsidRDefault="004B6E61" w:rsidP="004B6E61">
      <w:pPr>
        <w:pStyle w:val="30"/>
        <w:keepNext/>
        <w:keepLines/>
        <w:shd w:val="clear" w:color="auto" w:fill="auto"/>
        <w:spacing w:line="592" w:lineRule="exact"/>
        <w:ind w:firstLineChars="200" w:firstLine="660"/>
        <w:rPr>
          <w:rFonts w:ascii="黑体" w:eastAsia="黑体" w:hAnsi="黑体" w:cs="仿宋"/>
          <w:bCs/>
          <w:sz w:val="32"/>
          <w:szCs w:val="32"/>
        </w:rPr>
      </w:pPr>
      <w:bookmarkStart w:id="1" w:name="bookmark2"/>
      <w:r>
        <w:rPr>
          <w:rStyle w:val="3"/>
          <w:rFonts w:ascii="黑体" w:eastAsia="黑体" w:hAnsi="黑体" w:cs="仿宋" w:hint="eastAsia"/>
          <w:bCs/>
          <w:color w:val="000000"/>
          <w:sz w:val="32"/>
          <w:szCs w:val="32"/>
          <w:lang w:val="zh-CN"/>
        </w:rPr>
        <w:t>一、城区基准地价</w:t>
      </w:r>
      <w:bookmarkEnd w:id="1"/>
    </w:p>
    <w:p w:rsidR="004B6E61" w:rsidRPr="00246303" w:rsidRDefault="00246303" w:rsidP="00246303">
      <w:pPr>
        <w:pStyle w:val="ab"/>
        <w:shd w:val="clear" w:color="auto" w:fill="auto"/>
        <w:autoSpaceDE w:val="0"/>
        <w:autoSpaceDN w:val="0"/>
        <w:spacing w:line="592" w:lineRule="exact"/>
        <w:jc w:val="left"/>
        <w:rPr>
          <w:rStyle w:val="aa"/>
          <w:rFonts w:ascii="宋体" w:eastAsia="宋体" w:cs="仿宋"/>
          <w:color w:val="000000"/>
          <w:spacing w:val="-10"/>
          <w:kern w:val="2"/>
          <w:sz w:val="24"/>
          <w:szCs w:val="24"/>
          <w:shd w:val="clear" w:color="auto" w:fill="auto"/>
          <w:lang w:val="zh-CN"/>
        </w:rPr>
      </w:pPr>
      <w:r w:rsidRPr="00246303">
        <w:rPr>
          <w:rStyle w:val="aa"/>
          <w:rFonts w:ascii="宋体" w:eastAsia="宋体" w:hAnsi="宋体" w:cs="仿宋" w:hint="eastAsia"/>
          <w:b/>
          <w:color w:val="000000"/>
          <w:spacing w:val="-10"/>
          <w:kern w:val="2"/>
          <w:sz w:val="24"/>
          <w:szCs w:val="24"/>
          <w:shd w:val="clear" w:color="auto" w:fill="auto"/>
          <w:lang w:val="zh-CN"/>
        </w:rPr>
        <w:t>表</w:t>
      </w:r>
      <w:r w:rsidRPr="00246303">
        <w:rPr>
          <w:rStyle w:val="aa"/>
          <w:rFonts w:ascii="宋体" w:eastAsia="宋体" w:cs="仿宋"/>
          <w:spacing w:val="-10"/>
          <w:kern w:val="2"/>
          <w:sz w:val="24"/>
          <w:szCs w:val="24"/>
          <w:shd w:val="clear" w:color="auto" w:fill="auto"/>
        </w:rPr>
        <w:t xml:space="preserve">1 </w:t>
      </w:r>
      <w:r w:rsidRPr="00246303">
        <w:rPr>
          <w:rStyle w:val="aa"/>
          <w:rFonts w:ascii="宋体" w:eastAsia="宋体" w:hAnsi="宋体" w:cs="仿宋" w:hint="eastAsia"/>
          <w:b/>
          <w:color w:val="000000"/>
          <w:spacing w:val="-10"/>
          <w:kern w:val="2"/>
          <w:sz w:val="24"/>
          <w:szCs w:val="24"/>
          <w:shd w:val="clear" w:color="auto" w:fill="auto"/>
          <w:lang w:val="zh-CN"/>
        </w:rPr>
        <w:t>大通湖区河坝镇商服、住宅、工矿仓储和公共管理公共服务用地基准地价内涵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87"/>
        <w:gridCol w:w="698"/>
        <w:gridCol w:w="1868"/>
        <w:gridCol w:w="1178"/>
        <w:gridCol w:w="724"/>
        <w:gridCol w:w="942"/>
        <w:gridCol w:w="1257"/>
      </w:tblGrid>
      <w:tr w:rsidR="004B6E61" w:rsidTr="00EC2E59">
        <w:trPr>
          <w:trHeight w:val="465"/>
        </w:trPr>
        <w:tc>
          <w:tcPr>
            <w:tcW w:w="218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土地用途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级别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土地权利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 w:hint="eastAsia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开发程度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年期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容积率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期日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工矿仓储用地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</w:t>
            </w:r>
          </w:p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服务用地（一类）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1.8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1.6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1.4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</w:t>
            </w:r>
          </w:p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服务用地（二类）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65"/>
        </w:trPr>
        <w:tc>
          <w:tcPr>
            <w:tcW w:w="2187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  <w:tc>
          <w:tcPr>
            <w:tcW w:w="186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25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仿宋"/>
                <w:sz w:val="32"/>
                <w:szCs w:val="32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</w:tbl>
    <w:p w:rsidR="00246303" w:rsidRDefault="004B6E61" w:rsidP="004B6E61">
      <w:pPr>
        <w:pStyle w:val="ab"/>
        <w:shd w:val="clear" w:color="auto" w:fill="auto"/>
        <w:autoSpaceDE w:val="0"/>
        <w:autoSpaceDN w:val="0"/>
        <w:spacing w:afterLines="20" w:line="240" w:lineRule="auto"/>
        <w:jc w:val="center"/>
        <w:rPr>
          <w:rStyle w:val="aa"/>
          <w:rFonts w:eastAsiaTheme="minorEastAsia" w:cs="仿宋" w:hint="eastAsia"/>
          <w:b/>
          <w:color w:val="000000"/>
          <w:sz w:val="24"/>
          <w:szCs w:val="24"/>
        </w:rPr>
      </w:pP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            </w:t>
      </w:r>
    </w:p>
    <w:p w:rsidR="00246303" w:rsidRDefault="00246303" w:rsidP="004B6E61">
      <w:pPr>
        <w:pStyle w:val="ab"/>
        <w:shd w:val="clear" w:color="auto" w:fill="auto"/>
        <w:autoSpaceDE w:val="0"/>
        <w:autoSpaceDN w:val="0"/>
        <w:spacing w:afterLines="20" w:line="240" w:lineRule="auto"/>
        <w:jc w:val="center"/>
        <w:rPr>
          <w:rStyle w:val="aa"/>
          <w:rFonts w:eastAsiaTheme="minorEastAsia" w:cs="仿宋" w:hint="eastAsia"/>
          <w:b/>
          <w:color w:val="000000"/>
          <w:sz w:val="24"/>
          <w:szCs w:val="24"/>
        </w:rPr>
      </w:pPr>
    </w:p>
    <w:p w:rsidR="004B6E61" w:rsidRDefault="004B6E61" w:rsidP="004B6E61">
      <w:pPr>
        <w:pStyle w:val="ab"/>
        <w:shd w:val="clear" w:color="auto" w:fill="auto"/>
        <w:autoSpaceDE w:val="0"/>
        <w:autoSpaceDN w:val="0"/>
        <w:spacing w:afterLines="20" w:line="240" w:lineRule="auto"/>
        <w:jc w:val="center"/>
        <w:rPr>
          <w:rStyle w:val="aa"/>
          <w:rFonts w:cs="仿宋"/>
          <w:b/>
          <w:color w:val="000000"/>
          <w:sz w:val="24"/>
          <w:szCs w:val="24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lastRenderedPageBreak/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2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大通湖区河坝镇级别基准地价表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           </w:t>
      </w:r>
      <w:r>
        <w:rPr>
          <w:rStyle w:val="aa"/>
          <w:rFonts w:cs="仿宋" w:hint="eastAsia"/>
          <w:color w:val="000000"/>
          <w:sz w:val="24"/>
          <w:szCs w:val="24"/>
          <w:lang w:val="zh-CN"/>
        </w:rPr>
        <w:t>单位：元</w:t>
      </w:r>
      <w:r>
        <w:rPr>
          <w:rStyle w:val="aa"/>
          <w:rFonts w:cs="仿宋"/>
          <w:color w:val="000000"/>
          <w:sz w:val="24"/>
          <w:szCs w:val="24"/>
          <w:lang w:val="zh-CN"/>
        </w:rPr>
        <w:t>/</w:t>
      </w:r>
      <w:r>
        <w:rPr>
          <w:rStyle w:val="aa"/>
          <w:rFonts w:cs="仿宋" w:hint="eastAsia"/>
          <w:color w:val="000000"/>
          <w:sz w:val="24"/>
          <w:szCs w:val="24"/>
          <w:lang w:val="zh-CN"/>
        </w:rPr>
        <w:t>平方米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9"/>
        <w:gridCol w:w="1672"/>
        <w:gridCol w:w="1680"/>
        <w:gridCol w:w="1677"/>
        <w:gridCol w:w="1686"/>
      </w:tblGrid>
      <w:tr w:rsidR="004B6E61" w:rsidTr="00EC2E59">
        <w:trPr>
          <w:trHeight w:val="32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</w:tr>
      <w:tr w:rsidR="004B6E61" w:rsidTr="00EC2E59">
        <w:trPr>
          <w:trHeight w:val="32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1710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1280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850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550</w:t>
            </w:r>
          </w:p>
        </w:tc>
      </w:tr>
      <w:tr w:rsidR="004B6E61" w:rsidTr="00EC2E59">
        <w:trPr>
          <w:trHeight w:val="32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420</w:t>
            </w:r>
          </w:p>
        </w:tc>
      </w:tr>
      <w:tr w:rsidR="004B6E61" w:rsidTr="00EC2E59">
        <w:trPr>
          <w:trHeight w:val="322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工矿仓储用地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280</w:t>
            </w:r>
          </w:p>
        </w:tc>
      </w:tr>
      <w:tr w:rsidR="004B6E61" w:rsidTr="00EC2E59">
        <w:trPr>
          <w:trHeight w:val="634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</w:t>
            </w:r>
          </w:p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服务用地（一类）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360</w:t>
            </w:r>
          </w:p>
        </w:tc>
      </w:tr>
      <w:tr w:rsidR="004B6E61" w:rsidTr="00EC2E59">
        <w:trPr>
          <w:trHeight w:val="64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</w:t>
            </w:r>
          </w:p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服务用地（二类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）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300</w:t>
            </w:r>
          </w:p>
        </w:tc>
      </w:tr>
    </w:tbl>
    <w:p w:rsidR="004B6E61" w:rsidRDefault="004B6E61" w:rsidP="004B6E61">
      <w:pPr>
        <w:pStyle w:val="ab"/>
        <w:shd w:val="clear" w:color="auto" w:fill="auto"/>
        <w:autoSpaceDE w:val="0"/>
        <w:autoSpaceDN w:val="0"/>
        <w:spacing w:beforeLines="50" w:afterLines="20" w:line="240" w:lineRule="auto"/>
        <w:jc w:val="center"/>
        <w:rPr>
          <w:rStyle w:val="aa"/>
          <w:rFonts w:cs="仿宋"/>
          <w:b/>
          <w:color w:val="000000"/>
          <w:sz w:val="24"/>
          <w:szCs w:val="24"/>
          <w:lang w:val="zh-CN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3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大通湖区河坝镇商服、住宅用地区片价表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141"/>
        <w:gridCol w:w="1155"/>
        <w:gridCol w:w="1940"/>
        <w:gridCol w:w="2208"/>
        <w:gridCol w:w="1394"/>
      </w:tblGrid>
      <w:tr w:rsidR="004B6E61" w:rsidTr="00EC2E59">
        <w:trPr>
          <w:trHeight w:val="488"/>
          <w:tblHeader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区片编号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对应区片号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商服用地区片价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住宅用地区片价</w:t>
            </w:r>
          </w:p>
        </w:tc>
        <w:tc>
          <w:tcPr>
            <w:tcW w:w="139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土地级别</w:t>
            </w: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I-01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1820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1050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I-02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1760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970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I-03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1700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955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I-04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1655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925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I-05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1615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900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1520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810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1495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760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1435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745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J09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1480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695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1270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680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-06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1135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665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-07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1075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640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-08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1085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635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-09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1150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620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-10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1190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615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Ⅱ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-11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1485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610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1005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570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pacing w:line="240" w:lineRule="auto"/>
              <w:jc w:val="center"/>
              <w:rPr>
                <w:rFonts w:ascii="宋体" w:cs="仿宋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</w:tr>
      <w:tr w:rsidR="004B6E61" w:rsidTr="00EC2E59">
        <w:trPr>
          <w:trHeight w:val="488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565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J19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920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560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lastRenderedPageBreak/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890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540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870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535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-06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845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530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-07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810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525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-08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520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-09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785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515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-10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770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510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-11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765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Ⅲ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-12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760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Ⅳ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J29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705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470</w:t>
            </w:r>
          </w:p>
        </w:tc>
        <w:tc>
          <w:tcPr>
            <w:tcW w:w="1394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四级</w:t>
            </w: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Ⅳ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465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Ⅳ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-03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680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460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Ⅳ-04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650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455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Ⅳ-05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630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450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Ⅳ-06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610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440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Ⅳ-07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435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Ⅳ-08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J36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560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425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Ⅳ-09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J37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530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420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Ⅳ-10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J38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410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J39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490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405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Ⅳ-12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J40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480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jc w:val="center"/>
              <w:rPr>
                <w:rFonts w:ascii="宋体" w:cs="仿宋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Ⅳ-13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J41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460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390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Ⅳ-14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J42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440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380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Ⅳ-15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J43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410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370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  <w:tr w:rsidR="004B6E61" w:rsidTr="00EC2E59">
        <w:trPr>
          <w:trHeight w:val="471"/>
        </w:trPr>
        <w:tc>
          <w:tcPr>
            <w:tcW w:w="1016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Ⅳ-16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J44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380</w:t>
            </w:r>
          </w:p>
        </w:tc>
        <w:tc>
          <w:tcPr>
            <w:tcW w:w="220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350</w:t>
            </w:r>
          </w:p>
        </w:tc>
        <w:tc>
          <w:tcPr>
            <w:tcW w:w="1394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</w:tbl>
    <w:p w:rsidR="00246303" w:rsidRDefault="00246303" w:rsidP="00246303">
      <w:pPr>
        <w:pStyle w:val="ab"/>
        <w:shd w:val="clear" w:color="auto" w:fill="auto"/>
        <w:autoSpaceDE w:val="0"/>
        <w:autoSpaceDN w:val="0"/>
        <w:spacing w:afterLines="20" w:line="240" w:lineRule="auto"/>
        <w:ind w:firstLineChars="931" w:firstLine="2243"/>
        <w:rPr>
          <w:rStyle w:val="aa"/>
          <w:rFonts w:eastAsiaTheme="minorEastAsia" w:cs="仿宋" w:hint="eastAsia"/>
          <w:b/>
          <w:color w:val="000000"/>
          <w:sz w:val="24"/>
          <w:szCs w:val="24"/>
          <w:lang w:val="zh-CN"/>
        </w:rPr>
      </w:pPr>
    </w:p>
    <w:p w:rsidR="00246303" w:rsidRDefault="00246303" w:rsidP="00246303">
      <w:pPr>
        <w:pStyle w:val="ab"/>
        <w:shd w:val="clear" w:color="auto" w:fill="auto"/>
        <w:autoSpaceDE w:val="0"/>
        <w:autoSpaceDN w:val="0"/>
        <w:spacing w:afterLines="20" w:line="240" w:lineRule="auto"/>
        <w:ind w:firstLineChars="931" w:firstLine="2243"/>
        <w:rPr>
          <w:rStyle w:val="aa"/>
          <w:rFonts w:eastAsiaTheme="minorEastAsia" w:cs="仿宋" w:hint="eastAsia"/>
          <w:b/>
          <w:color w:val="000000"/>
          <w:sz w:val="24"/>
          <w:szCs w:val="24"/>
          <w:lang w:val="zh-CN"/>
        </w:rPr>
      </w:pPr>
    </w:p>
    <w:p w:rsidR="00246303" w:rsidRDefault="00246303" w:rsidP="00246303">
      <w:pPr>
        <w:pStyle w:val="ab"/>
        <w:shd w:val="clear" w:color="auto" w:fill="auto"/>
        <w:autoSpaceDE w:val="0"/>
        <w:autoSpaceDN w:val="0"/>
        <w:spacing w:afterLines="20" w:line="240" w:lineRule="auto"/>
        <w:ind w:firstLineChars="931" w:firstLine="2243"/>
        <w:rPr>
          <w:rStyle w:val="aa"/>
          <w:rFonts w:eastAsiaTheme="minorEastAsia" w:cs="仿宋" w:hint="eastAsia"/>
          <w:b/>
          <w:color w:val="000000"/>
          <w:sz w:val="24"/>
          <w:szCs w:val="24"/>
          <w:lang w:val="zh-CN"/>
        </w:rPr>
      </w:pPr>
    </w:p>
    <w:p w:rsidR="004B6E61" w:rsidRDefault="004B6E61" w:rsidP="00246303">
      <w:pPr>
        <w:pStyle w:val="ab"/>
        <w:shd w:val="clear" w:color="auto" w:fill="auto"/>
        <w:autoSpaceDE w:val="0"/>
        <w:autoSpaceDN w:val="0"/>
        <w:spacing w:afterLines="20" w:line="240" w:lineRule="auto"/>
        <w:ind w:firstLineChars="931" w:firstLine="2237"/>
        <w:rPr>
          <w:rStyle w:val="aa"/>
          <w:rFonts w:cs="仿宋"/>
          <w:b/>
          <w:color w:val="000000"/>
          <w:sz w:val="24"/>
          <w:szCs w:val="24"/>
          <w:lang w:val="zh-CN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lastRenderedPageBreak/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4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大通湖区河坝镇商服路线价表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 xml:space="preserve">        </w:t>
      </w:r>
    </w:p>
    <w:tbl>
      <w:tblPr>
        <w:tblW w:w="885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558"/>
        <w:gridCol w:w="995"/>
        <w:gridCol w:w="1583"/>
        <w:gridCol w:w="1314"/>
        <w:gridCol w:w="1314"/>
        <w:gridCol w:w="1101"/>
        <w:gridCol w:w="1107"/>
      </w:tblGrid>
      <w:tr w:rsidR="004B6E61" w:rsidTr="00EC2E59">
        <w:trPr>
          <w:trHeight w:val="431"/>
          <w:tblHeader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级别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路线价（元/平方米）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道路名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起点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终点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干道类型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标准深度（米）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2005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2041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幸福路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1970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农垦路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2204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2416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幸福路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2315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1795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1950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希望路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I-09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2228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幸福路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I-10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2165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建设路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I-11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2076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御湖路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幸福路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2540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银河路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I-13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1810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I-14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2192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1491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创业路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沿河风光带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1510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沿河风光带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1570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农垦路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沿河风光带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1610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pacing w:val="0"/>
                <w:sz w:val="21"/>
                <w:szCs w:val="21"/>
                <w:lang w:val="zh-CN"/>
              </w:rPr>
              <w:t>垦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1640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pacing w:val="0"/>
                <w:sz w:val="21"/>
                <w:szCs w:val="21"/>
                <w:lang w:val="zh-CN"/>
              </w:rPr>
              <w:t>垦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1520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pacing w:val="0"/>
                <w:sz w:val="21"/>
                <w:szCs w:val="21"/>
                <w:lang w:val="zh-CN"/>
              </w:rPr>
              <w:t>垦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沿河风光带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1660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pacing w:val="0"/>
                <w:sz w:val="21"/>
                <w:szCs w:val="21"/>
                <w:lang w:val="zh-CN"/>
              </w:rPr>
              <w:t>垦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沿河风光带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II-09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1550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建设路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1396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4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II-II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1356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1468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幸福路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1503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1315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lastRenderedPageBreak/>
              <w:t>II-15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1558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环城路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1389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环城北路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1306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1313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II-19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1360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希望路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1516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1397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御湖路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1455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建设路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1347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银河路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1540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广源路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1425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农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pacing w:val="0"/>
                <w:sz w:val="21"/>
                <w:szCs w:val="21"/>
                <w:lang w:val="zh-CN"/>
              </w:rPr>
              <w:t>垦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1478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迎宾路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1597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1484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II-29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1531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建设路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II-30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1440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希望路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II-31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1388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II-32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1299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821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广源路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1057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广源路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842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建设路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广源路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映湖路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1076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迎宾路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沿河风光带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1220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育才路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1171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金湖路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971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952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31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III-09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1126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III-10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969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环城中路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lastRenderedPageBreak/>
              <w:t>III-11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1105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环城中路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645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银河路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III-13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908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III-14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1070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环城北路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III-15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1180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III-16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III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1200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609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工业大道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642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白杨路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559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687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人民路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730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五一大道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596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585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裕丰路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551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工业五路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Ⅳ-09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557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白杨路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638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雨荷路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Ⅳ-11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643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环城路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Ⅳ-12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657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枫杨路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银海路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spacing w:line="300" w:lineRule="exact"/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次干道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16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Ⅳ-13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660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通富路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Ⅳ-14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718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Ⅳ-15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548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Ⅳ-16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579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Ⅳ-17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750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pacing w:val="0"/>
                <w:sz w:val="21"/>
                <w:szCs w:val="21"/>
              </w:rPr>
              <w:t>主干道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20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Ⅳ-18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710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文化路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Ⅳ-19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671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沿河南路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  <w:tr w:rsidR="004B6E61" w:rsidTr="00EC2E59">
        <w:trPr>
          <w:trHeight w:val="448"/>
        </w:trPr>
        <w:tc>
          <w:tcPr>
            <w:tcW w:w="88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Ⅳ20</w:t>
            </w:r>
          </w:p>
        </w:tc>
        <w:tc>
          <w:tcPr>
            <w:tcW w:w="55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IV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595</w:t>
            </w:r>
          </w:p>
        </w:tc>
        <w:tc>
          <w:tcPr>
            <w:tcW w:w="1583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友谊路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规划路</w:t>
            </w:r>
          </w:p>
        </w:tc>
        <w:tc>
          <w:tcPr>
            <w:tcW w:w="1101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支路</w:t>
            </w:r>
          </w:p>
        </w:tc>
        <w:tc>
          <w:tcPr>
            <w:tcW w:w="1107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300" w:lineRule="exact"/>
              <w:jc w:val="center"/>
              <w:rPr>
                <w:rFonts w:ascii="宋体" w:eastAsia="宋体" w:hAnsi="宋体" w:cs="仿宋"/>
                <w:spacing w:val="0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pacing w:val="0"/>
                <w:sz w:val="21"/>
                <w:szCs w:val="21"/>
                <w:lang w:val="zh-CN"/>
              </w:rPr>
              <w:t>12</w:t>
            </w:r>
          </w:p>
        </w:tc>
      </w:tr>
    </w:tbl>
    <w:p w:rsidR="004B6E61" w:rsidRDefault="004B6E61" w:rsidP="004B6E61">
      <w:pPr>
        <w:pStyle w:val="30"/>
        <w:keepNext/>
        <w:keepLines/>
        <w:shd w:val="clear" w:color="auto" w:fill="auto"/>
        <w:spacing w:line="592" w:lineRule="exact"/>
        <w:ind w:firstLineChars="200" w:firstLine="660"/>
        <w:rPr>
          <w:rStyle w:val="3"/>
          <w:rFonts w:ascii="黑体" w:eastAsia="黑体" w:hAnsi="黑体" w:cs="仿宋"/>
          <w:bCs/>
          <w:color w:val="000000"/>
          <w:sz w:val="32"/>
          <w:szCs w:val="32"/>
          <w:lang w:val="zh-CN"/>
        </w:rPr>
      </w:pPr>
      <w:bookmarkStart w:id="2" w:name="bookmark3"/>
      <w:r>
        <w:rPr>
          <w:rStyle w:val="3"/>
          <w:rFonts w:ascii="黑体" w:eastAsia="黑体" w:hAnsi="黑体" w:cs="仿宋" w:hint="eastAsia"/>
          <w:bCs/>
          <w:color w:val="000000"/>
          <w:sz w:val="32"/>
          <w:szCs w:val="32"/>
          <w:lang w:val="zh-CN"/>
        </w:rPr>
        <w:lastRenderedPageBreak/>
        <w:t>二、建制（乡）镇级别基准地价</w:t>
      </w:r>
      <w:bookmarkEnd w:id="2"/>
    </w:p>
    <w:p w:rsidR="004B6E61" w:rsidRDefault="004B6E61" w:rsidP="004B6E61">
      <w:pPr>
        <w:pStyle w:val="ab"/>
        <w:shd w:val="clear" w:color="auto" w:fill="auto"/>
        <w:autoSpaceDE w:val="0"/>
        <w:autoSpaceDN w:val="0"/>
        <w:spacing w:afterLines="20" w:line="592" w:lineRule="exact"/>
        <w:jc w:val="center"/>
        <w:rPr>
          <w:rStyle w:val="aa"/>
          <w:rFonts w:cs="仿宋"/>
          <w:b/>
          <w:color w:val="000000"/>
          <w:sz w:val="24"/>
          <w:szCs w:val="24"/>
          <w:lang w:val="zh-CN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5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大通湖区城镇土地分表</w:t>
      </w:r>
    </w:p>
    <w:tbl>
      <w:tblPr>
        <w:tblW w:w="88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"/>
        <w:gridCol w:w="7947"/>
      </w:tblGrid>
      <w:tr w:rsidR="004B6E61" w:rsidTr="00EC2E59">
        <w:trPr>
          <w:trHeight w:val="5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等级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建制镇</w:t>
            </w:r>
          </w:p>
        </w:tc>
      </w:tr>
      <w:tr w:rsidR="004B6E61" w:rsidTr="00EC2E59">
        <w:trPr>
          <w:trHeight w:val="5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二等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镇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千山红镇</w:t>
            </w:r>
          </w:p>
        </w:tc>
      </w:tr>
      <w:tr w:rsidR="004B6E61" w:rsidTr="00EC2E59">
        <w:trPr>
          <w:trHeight w:val="5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jc w:val="center"/>
              <w:rPr>
                <w:rFonts w:ascii="宋体" w:cs="仿宋"/>
                <w:szCs w:val="21"/>
              </w:rPr>
            </w:pPr>
            <w:r>
              <w:rPr>
                <w:rFonts w:ascii="宋体" w:cs="仿宋" w:hint="eastAsia"/>
                <w:szCs w:val="21"/>
              </w:rPr>
              <w:t>三等镇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北洲子镇、金盆镇</w:t>
            </w:r>
          </w:p>
        </w:tc>
      </w:tr>
      <w:tr w:rsidR="004B6E61" w:rsidTr="00EC2E59">
        <w:trPr>
          <w:trHeight w:val="5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四等镇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大通湖渔场</w:t>
            </w:r>
          </w:p>
        </w:tc>
      </w:tr>
    </w:tbl>
    <w:p w:rsidR="004B6E61" w:rsidRPr="00246303" w:rsidRDefault="004B6E61" w:rsidP="00246303">
      <w:pPr>
        <w:pStyle w:val="ab"/>
        <w:shd w:val="clear" w:color="auto" w:fill="auto"/>
        <w:autoSpaceDE w:val="0"/>
        <w:autoSpaceDN w:val="0"/>
        <w:spacing w:beforeLines="50" w:afterLines="20" w:line="240" w:lineRule="auto"/>
        <w:rPr>
          <w:rStyle w:val="aa"/>
          <w:rFonts w:cs="仿宋"/>
          <w:b/>
          <w:color w:val="000000"/>
          <w:spacing w:val="-20"/>
          <w:sz w:val="24"/>
          <w:szCs w:val="24"/>
          <w:lang w:val="zh-CN"/>
        </w:rPr>
      </w:pP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  <w:lang w:val="zh-CN"/>
        </w:rPr>
        <w:t>表</w:t>
      </w:r>
      <w:r w:rsidRPr="00246303">
        <w:rPr>
          <w:rStyle w:val="aa"/>
          <w:rFonts w:cs="仿宋"/>
          <w:b/>
          <w:color w:val="000000"/>
          <w:spacing w:val="-20"/>
          <w:sz w:val="24"/>
          <w:szCs w:val="24"/>
          <w:lang w:val="zh-CN"/>
        </w:rPr>
        <w:t>6</w:t>
      </w: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</w:rPr>
        <w:t xml:space="preserve"> </w:t>
      </w: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  <w:lang w:val="zh-CN"/>
        </w:rPr>
        <w:t>大通湖区二等镇商服、住宅、工矿仓储和公共管理与公共服务用地基准地价内涵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1"/>
        <w:gridCol w:w="789"/>
        <w:gridCol w:w="2091"/>
        <w:gridCol w:w="1326"/>
        <w:gridCol w:w="1077"/>
        <w:gridCol w:w="1077"/>
        <w:gridCol w:w="1167"/>
      </w:tblGrid>
      <w:tr w:rsidR="004B6E61" w:rsidTr="00EC2E59">
        <w:trPr>
          <w:trHeight w:val="54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土地用途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级别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土地权利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开发程度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容积率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日期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  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用地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公共服务用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地（一类）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公共服务相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  地（二类）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544"/>
        </w:trPr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</w:tbl>
    <w:p w:rsidR="00246303" w:rsidRDefault="00246303" w:rsidP="004B6E61">
      <w:pPr>
        <w:pStyle w:val="ab"/>
        <w:shd w:val="clear" w:color="auto" w:fill="auto"/>
        <w:autoSpaceDE w:val="0"/>
        <w:autoSpaceDN w:val="0"/>
        <w:spacing w:afterLines="20" w:line="240" w:lineRule="auto"/>
        <w:jc w:val="center"/>
        <w:rPr>
          <w:rStyle w:val="aa"/>
          <w:rFonts w:eastAsiaTheme="minorEastAsia" w:cs="仿宋" w:hint="eastAsia"/>
          <w:b/>
          <w:color w:val="000000"/>
          <w:sz w:val="24"/>
          <w:szCs w:val="24"/>
          <w:lang w:val="zh-CN"/>
        </w:rPr>
      </w:pPr>
    </w:p>
    <w:p w:rsidR="00246303" w:rsidRDefault="00246303" w:rsidP="004B6E61">
      <w:pPr>
        <w:pStyle w:val="ab"/>
        <w:shd w:val="clear" w:color="auto" w:fill="auto"/>
        <w:autoSpaceDE w:val="0"/>
        <w:autoSpaceDN w:val="0"/>
        <w:spacing w:afterLines="20" w:line="240" w:lineRule="auto"/>
        <w:jc w:val="center"/>
        <w:rPr>
          <w:rStyle w:val="aa"/>
          <w:rFonts w:eastAsiaTheme="minorEastAsia" w:cs="仿宋" w:hint="eastAsia"/>
          <w:b/>
          <w:color w:val="000000"/>
          <w:sz w:val="24"/>
          <w:szCs w:val="24"/>
          <w:lang w:val="zh-CN"/>
        </w:rPr>
      </w:pPr>
    </w:p>
    <w:p w:rsidR="004B6E61" w:rsidRPr="00246303" w:rsidRDefault="004B6E61" w:rsidP="004B6E61">
      <w:pPr>
        <w:pStyle w:val="ab"/>
        <w:shd w:val="clear" w:color="auto" w:fill="auto"/>
        <w:autoSpaceDE w:val="0"/>
        <w:autoSpaceDN w:val="0"/>
        <w:spacing w:afterLines="20" w:line="240" w:lineRule="auto"/>
        <w:jc w:val="center"/>
        <w:rPr>
          <w:rStyle w:val="aa"/>
          <w:rFonts w:cs="仿宋"/>
          <w:b/>
          <w:color w:val="000000"/>
          <w:spacing w:val="-20"/>
          <w:sz w:val="24"/>
          <w:szCs w:val="24"/>
          <w:lang w:val="zh-CN"/>
        </w:rPr>
      </w:pP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  <w:lang w:val="zh-CN"/>
        </w:rPr>
        <w:lastRenderedPageBreak/>
        <w:t>表</w:t>
      </w:r>
      <w:r w:rsidRPr="00246303">
        <w:rPr>
          <w:rStyle w:val="aa"/>
          <w:rFonts w:cs="仿宋"/>
          <w:b/>
          <w:color w:val="000000"/>
          <w:spacing w:val="-20"/>
          <w:sz w:val="24"/>
          <w:szCs w:val="24"/>
          <w:lang w:val="zh-CN"/>
        </w:rPr>
        <w:t xml:space="preserve">7 </w:t>
      </w: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  <w:lang w:val="zh-CN"/>
        </w:rPr>
        <w:t>大通湖区三等镇商服、住宅、工矿仓储和公共管理与公共服务用地基准地价内涵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3"/>
        <w:gridCol w:w="803"/>
        <w:gridCol w:w="2131"/>
        <w:gridCol w:w="1203"/>
        <w:gridCol w:w="1094"/>
        <w:gridCol w:w="1094"/>
        <w:gridCol w:w="1186"/>
      </w:tblGrid>
      <w:tr w:rsidR="004B6E61" w:rsidTr="00EC2E59">
        <w:trPr>
          <w:trHeight w:val="45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土地用途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级别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土地权利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开发程度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年期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容积率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日期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   用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公共服务相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地（一类）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公共服务用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  地（二类）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</w:tbl>
    <w:p w:rsidR="004B6E61" w:rsidRPr="00246303" w:rsidRDefault="004B6E61" w:rsidP="004B6E61">
      <w:pPr>
        <w:pStyle w:val="ab"/>
        <w:shd w:val="clear" w:color="auto" w:fill="auto"/>
        <w:autoSpaceDE w:val="0"/>
        <w:autoSpaceDN w:val="0"/>
        <w:spacing w:beforeLines="50" w:afterLines="20" w:line="240" w:lineRule="auto"/>
        <w:jc w:val="center"/>
        <w:rPr>
          <w:rStyle w:val="aa"/>
          <w:rFonts w:cs="仿宋"/>
          <w:b/>
          <w:color w:val="000000"/>
          <w:spacing w:val="-20"/>
          <w:sz w:val="24"/>
          <w:szCs w:val="24"/>
          <w:lang w:val="zh-CN"/>
        </w:rPr>
      </w:pP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  <w:lang w:val="zh-CN"/>
        </w:rPr>
        <w:t>表</w:t>
      </w:r>
      <w:r w:rsidRPr="00246303">
        <w:rPr>
          <w:rStyle w:val="aa"/>
          <w:rFonts w:cs="仿宋"/>
          <w:b/>
          <w:color w:val="000000"/>
          <w:spacing w:val="-20"/>
          <w:sz w:val="24"/>
          <w:szCs w:val="24"/>
          <w:lang w:val="zh-CN"/>
        </w:rPr>
        <w:t>8</w:t>
      </w: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</w:rPr>
        <w:t xml:space="preserve"> </w:t>
      </w:r>
      <w:r w:rsidRPr="00246303">
        <w:rPr>
          <w:rStyle w:val="aa"/>
          <w:rFonts w:cs="仿宋" w:hint="eastAsia"/>
          <w:b/>
          <w:color w:val="000000"/>
          <w:spacing w:val="-20"/>
          <w:sz w:val="24"/>
          <w:szCs w:val="24"/>
          <w:lang w:val="zh-CN"/>
        </w:rPr>
        <w:t>大通湖区四等镇商服、住宅、工矿仓储和公共管理与公共服务用地基准地价内涵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898"/>
        <w:gridCol w:w="1955"/>
        <w:gridCol w:w="1220"/>
        <w:gridCol w:w="1110"/>
        <w:gridCol w:w="1110"/>
        <w:gridCol w:w="1199"/>
      </w:tblGrid>
      <w:tr w:rsidR="004B6E61" w:rsidTr="00EC2E59">
        <w:trPr>
          <w:trHeight w:val="454"/>
          <w:tblHeader/>
        </w:trPr>
        <w:tc>
          <w:tcPr>
            <w:tcW w:w="1362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用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途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级别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土地权利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开发程度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年期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容积率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2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日期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1.4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</w:p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用地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公共服务用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地（一类）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tabs>
                <w:tab w:val="left" w:pos="278"/>
                <w:tab w:val="center" w:pos="609"/>
              </w:tabs>
              <w:spacing w:line="240" w:lineRule="auto"/>
              <w:jc w:val="left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ab/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1.2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 w:val="restart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</w:t>
            </w:r>
            <w:r>
              <w:rPr>
                <w:rStyle w:val="10pt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 xml:space="preserve"> 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公共服务用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</w:rPr>
              <w:t xml:space="preserve">  地（二类）</w:t>
            </w: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  <w:tr w:rsidR="004B6E61" w:rsidTr="00EC2E59">
        <w:trPr>
          <w:trHeight w:val="454"/>
        </w:trPr>
        <w:tc>
          <w:tcPr>
            <w:tcW w:w="1362" w:type="dxa"/>
            <w:vMerge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出让土地使用权</w:t>
            </w:r>
          </w:p>
        </w:tc>
        <w:tc>
          <w:tcPr>
            <w:tcW w:w="122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五通一平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50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年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1.0</w:t>
            </w:r>
          </w:p>
        </w:tc>
        <w:tc>
          <w:tcPr>
            <w:tcW w:w="1199" w:type="dxa"/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2017.10.31</w:t>
            </w:r>
          </w:p>
        </w:tc>
      </w:tr>
    </w:tbl>
    <w:p w:rsidR="004B6E61" w:rsidRDefault="004B6E61" w:rsidP="004B6E61">
      <w:pPr>
        <w:pStyle w:val="ab"/>
        <w:shd w:val="clear" w:color="auto" w:fill="auto"/>
        <w:autoSpaceDE w:val="0"/>
        <w:autoSpaceDN w:val="0"/>
        <w:spacing w:beforeLines="50" w:afterLines="20" w:line="240" w:lineRule="auto"/>
        <w:jc w:val="center"/>
        <w:rPr>
          <w:rStyle w:val="aa"/>
          <w:rFonts w:cs="仿宋"/>
          <w:b/>
          <w:color w:val="000000"/>
          <w:sz w:val="24"/>
          <w:szCs w:val="24"/>
          <w:lang w:val="zh-CN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9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大通湖区二等建制镇基准地价表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0"/>
        <w:gridCol w:w="1572"/>
        <w:gridCol w:w="891"/>
        <w:gridCol w:w="896"/>
        <w:gridCol w:w="905"/>
      </w:tblGrid>
      <w:tr w:rsidR="004B6E61" w:rsidTr="00EC2E59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土地用途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</w:tr>
      <w:tr w:rsidR="004B6E61" w:rsidTr="00EC2E59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1000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660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400</w:t>
            </w:r>
          </w:p>
        </w:tc>
      </w:tr>
      <w:tr w:rsidR="004B6E61" w:rsidTr="00EC2E59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270</w:t>
            </w:r>
          </w:p>
        </w:tc>
      </w:tr>
      <w:tr w:rsidR="004B6E61" w:rsidTr="00EC2E59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工矿仓储用地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250</w:t>
            </w:r>
          </w:p>
        </w:tc>
      </w:tr>
      <w:tr w:rsidR="004B6E61" w:rsidTr="00EC2E59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公共管理与公共服务用地（一类）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280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270</w:t>
            </w:r>
          </w:p>
        </w:tc>
      </w:tr>
      <w:tr w:rsidR="004B6E61" w:rsidTr="00EC2E59">
        <w:trPr>
          <w:trHeight w:val="454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公共管理与公共服务用地(二类）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260</w:t>
            </w:r>
          </w:p>
        </w:tc>
      </w:tr>
    </w:tbl>
    <w:p w:rsidR="004B6E61" w:rsidRDefault="004B6E61" w:rsidP="004B6E61">
      <w:pPr>
        <w:pStyle w:val="ab"/>
        <w:shd w:val="clear" w:color="auto" w:fill="auto"/>
        <w:autoSpaceDE w:val="0"/>
        <w:autoSpaceDN w:val="0"/>
        <w:spacing w:beforeLines="50" w:afterLines="20" w:line="240" w:lineRule="auto"/>
        <w:jc w:val="center"/>
        <w:rPr>
          <w:rStyle w:val="aa"/>
          <w:rFonts w:cs="仿宋"/>
          <w:b/>
          <w:color w:val="000000"/>
          <w:sz w:val="24"/>
          <w:szCs w:val="24"/>
          <w:lang w:val="zh-CN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10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大通湖区三等建制镇基准地价表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9"/>
        <w:gridCol w:w="1468"/>
        <w:gridCol w:w="836"/>
        <w:gridCol w:w="836"/>
        <w:gridCol w:w="845"/>
      </w:tblGrid>
      <w:tr w:rsidR="004B6E61" w:rsidTr="00EC2E59">
        <w:trPr>
          <w:trHeight w:val="39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1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土地用途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1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1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—</w:t>
            </w:r>
            <w:r>
              <w:rPr>
                <w:rStyle w:val="10pt1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级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1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1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</w:tr>
      <w:tr w:rsidR="004B6E61" w:rsidTr="00EC2E59">
        <w:trPr>
          <w:trHeight w:val="39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780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350</w:t>
            </w:r>
          </w:p>
        </w:tc>
      </w:tr>
      <w:tr w:rsidR="004B6E61" w:rsidTr="00EC2E59">
        <w:trPr>
          <w:trHeight w:val="39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250</w:t>
            </w:r>
          </w:p>
        </w:tc>
      </w:tr>
      <w:tr w:rsidR="004B6E61" w:rsidTr="00EC2E59">
        <w:trPr>
          <w:trHeight w:val="39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工矿仓储用地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290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230</w:t>
            </w:r>
          </w:p>
        </w:tc>
      </w:tr>
      <w:tr w:rsidR="004B6E61" w:rsidTr="00EC2E59">
        <w:trPr>
          <w:trHeight w:val="39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公共管理与公共服务用地</w:t>
            </w:r>
            <w:r w:rsidRPr="00D86F06">
              <w:rPr>
                <w:rStyle w:val="105pt"/>
                <w:rFonts w:ascii="宋体" w:eastAsia="宋体" w:hAnsi="宋体" w:cs="仿宋"/>
                <w:i w:val="0"/>
                <w:color w:val="000000"/>
                <w:lang w:val="zh-CN"/>
              </w:rPr>
              <w:t>(</w:t>
            </w:r>
            <w:r w:rsidRPr="00D86F06">
              <w:rPr>
                <w:rStyle w:val="105pt"/>
                <w:rFonts w:ascii="宋体" w:eastAsia="宋体" w:hAnsi="宋体" w:cs="仿宋" w:hint="eastAsia"/>
                <w:i w:val="0"/>
                <w:color w:val="000000"/>
                <w:lang w:val="zh-CN"/>
              </w:rPr>
              <w:t>一类）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240</w:t>
            </w:r>
          </w:p>
        </w:tc>
      </w:tr>
      <w:tr w:rsidR="004B6E61" w:rsidTr="00EC2E59">
        <w:trPr>
          <w:trHeight w:val="391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公共管理与公共服务用地</w:t>
            </w:r>
            <w:r w:rsidRPr="00D86F06">
              <w:rPr>
                <w:rStyle w:val="10pt"/>
                <w:rFonts w:ascii="宋体" w:eastAsia="宋体" w:cs="仿宋"/>
                <w:iCs/>
                <w:color w:val="000000"/>
                <w:sz w:val="21"/>
                <w:szCs w:val="21"/>
                <w:lang w:val="zh-CN"/>
              </w:rPr>
              <w:t>(</w:t>
            </w:r>
            <w:r w:rsidRPr="00D86F06">
              <w:rPr>
                <w:rStyle w:val="10pt"/>
                <w:rFonts w:ascii="宋体" w:eastAsia="宋体" w:cs="仿宋" w:hint="eastAsia"/>
                <w:iCs/>
                <w:color w:val="000000"/>
                <w:sz w:val="21"/>
                <w:szCs w:val="21"/>
                <w:lang w:val="zh-CN"/>
              </w:rPr>
              <w:t>二类）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240</w:t>
            </w:r>
          </w:p>
        </w:tc>
      </w:tr>
    </w:tbl>
    <w:p w:rsidR="004B6E61" w:rsidRDefault="004B6E61" w:rsidP="004B6E61">
      <w:pPr>
        <w:spacing w:line="60" w:lineRule="exact"/>
        <w:rPr>
          <w:rFonts w:ascii="仿宋" w:eastAsia="仿宋" w:hAnsi="仿宋" w:cs="仿宋"/>
        </w:rPr>
      </w:pPr>
    </w:p>
    <w:p w:rsidR="004B6E61" w:rsidRDefault="004B6E61" w:rsidP="004B6E61">
      <w:pPr>
        <w:pStyle w:val="ab"/>
        <w:shd w:val="clear" w:color="auto" w:fill="auto"/>
        <w:autoSpaceDE w:val="0"/>
        <w:autoSpaceDN w:val="0"/>
        <w:spacing w:beforeLines="50" w:afterLines="20" w:line="240" w:lineRule="auto"/>
        <w:jc w:val="center"/>
        <w:rPr>
          <w:rStyle w:val="aa"/>
          <w:rFonts w:cs="仿宋"/>
          <w:b/>
          <w:color w:val="000000"/>
          <w:sz w:val="24"/>
          <w:szCs w:val="24"/>
          <w:lang w:val="zh-CN"/>
        </w:rPr>
      </w:pP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表</w:t>
      </w:r>
      <w:r>
        <w:rPr>
          <w:rStyle w:val="aa"/>
          <w:rFonts w:cs="仿宋"/>
          <w:b/>
          <w:color w:val="000000"/>
          <w:sz w:val="24"/>
          <w:szCs w:val="24"/>
          <w:lang w:val="zh-CN"/>
        </w:rPr>
        <w:t>11</w:t>
      </w:r>
      <w:r>
        <w:rPr>
          <w:rStyle w:val="aa"/>
          <w:rFonts w:cs="仿宋" w:hint="eastAsia"/>
          <w:b/>
          <w:color w:val="000000"/>
          <w:sz w:val="24"/>
          <w:szCs w:val="24"/>
        </w:rPr>
        <w:t xml:space="preserve"> </w:t>
      </w:r>
      <w:r>
        <w:rPr>
          <w:rStyle w:val="aa"/>
          <w:rFonts w:cs="仿宋" w:hint="eastAsia"/>
          <w:b/>
          <w:color w:val="000000"/>
          <w:sz w:val="24"/>
          <w:szCs w:val="24"/>
          <w:lang w:val="zh-CN"/>
        </w:rPr>
        <w:t>大通湖区四等建制镇基准地价表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1"/>
        <w:gridCol w:w="1466"/>
        <w:gridCol w:w="835"/>
        <w:gridCol w:w="835"/>
        <w:gridCol w:w="844"/>
      </w:tblGrid>
      <w:tr w:rsidR="004B6E61" w:rsidTr="00EC2E59">
        <w:trPr>
          <w:trHeight w:val="46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土地用途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单位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一级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二级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三级</w:t>
            </w:r>
          </w:p>
        </w:tc>
      </w:tr>
      <w:tr w:rsidR="004B6E61" w:rsidTr="00EC2E59">
        <w:trPr>
          <w:trHeight w:val="46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商服用地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650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400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300</w:t>
            </w:r>
          </w:p>
        </w:tc>
      </w:tr>
      <w:tr w:rsidR="004B6E61" w:rsidTr="00EC2E59">
        <w:trPr>
          <w:trHeight w:val="46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住宅用地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240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220</w:t>
            </w:r>
          </w:p>
        </w:tc>
      </w:tr>
      <w:tr w:rsidR="004B6E61" w:rsidTr="00EC2E59">
        <w:trPr>
          <w:trHeight w:val="46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工矿仓储用地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210</w:t>
            </w:r>
          </w:p>
        </w:tc>
      </w:tr>
      <w:tr w:rsidR="004B6E61" w:rsidTr="00EC2E59">
        <w:trPr>
          <w:trHeight w:val="46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Pr="008C1DFA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napToGrid w:val="0"/>
                <w:sz w:val="21"/>
                <w:szCs w:val="21"/>
              </w:rPr>
            </w:pPr>
            <w:r w:rsidRPr="008C1DFA">
              <w:rPr>
                <w:rStyle w:val="10pt"/>
                <w:rFonts w:ascii="宋体" w:eastAsia="宋体" w:hAnsi="宋体" w:cs="仿宋" w:hint="eastAsia"/>
                <w:snapToGrid w:val="0"/>
                <w:color w:val="000000"/>
                <w:sz w:val="21"/>
                <w:szCs w:val="21"/>
                <w:lang w:val="zh-CN"/>
              </w:rPr>
              <w:t>公共管理与公共服务用地（一类）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320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215</w:t>
            </w:r>
          </w:p>
        </w:tc>
      </w:tr>
      <w:tr w:rsidR="004B6E61" w:rsidTr="00EC2E59">
        <w:trPr>
          <w:trHeight w:val="462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Pr="008C1DFA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napToGrid w:val="0"/>
                <w:sz w:val="21"/>
                <w:szCs w:val="21"/>
              </w:rPr>
            </w:pPr>
            <w:r w:rsidRPr="008C1DFA">
              <w:rPr>
                <w:rStyle w:val="10pt"/>
                <w:rFonts w:ascii="宋体" w:eastAsia="宋体" w:hAnsi="宋体" w:cs="仿宋" w:hint="eastAsia"/>
                <w:snapToGrid w:val="0"/>
                <w:color w:val="000000"/>
                <w:sz w:val="21"/>
                <w:szCs w:val="21"/>
                <w:lang w:val="zh-CN"/>
              </w:rPr>
              <w:t>公共管理与公共服务用地</w:t>
            </w:r>
            <w:r>
              <w:rPr>
                <w:rStyle w:val="10pt"/>
                <w:rFonts w:ascii="宋体" w:eastAsia="宋体" w:hAnsi="宋体" w:cs="仿宋" w:hint="eastAsia"/>
                <w:snapToGrid w:val="0"/>
                <w:color w:val="000000"/>
                <w:sz w:val="21"/>
                <w:szCs w:val="21"/>
                <w:lang w:val="zh-CN"/>
              </w:rPr>
              <w:t>（</w:t>
            </w:r>
            <w:r w:rsidRPr="008C1DFA">
              <w:rPr>
                <w:rStyle w:val="10pt"/>
                <w:rFonts w:ascii="宋体" w:eastAsia="宋体" w:hAnsi="宋体" w:cs="仿宋" w:hint="eastAsia"/>
                <w:snapToGrid w:val="0"/>
                <w:color w:val="000000"/>
                <w:sz w:val="21"/>
                <w:szCs w:val="21"/>
                <w:lang w:val="zh-CN"/>
              </w:rPr>
              <w:t>二类</w:t>
            </w:r>
            <w:r>
              <w:rPr>
                <w:rStyle w:val="10pt"/>
                <w:rFonts w:ascii="宋体" w:eastAsia="宋体" w:hAnsi="宋体" w:cs="仿宋" w:hint="eastAsia"/>
                <w:snapToGrid w:val="0"/>
                <w:color w:val="000000"/>
                <w:sz w:val="21"/>
                <w:szCs w:val="21"/>
                <w:lang w:val="zh-CN"/>
              </w:rPr>
              <w:t>）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元</w:t>
            </w:r>
            <w:r>
              <w:rPr>
                <w:rStyle w:val="Batang0"/>
                <w:rFonts w:ascii="宋体" w:eastAsia="宋体" w:hAnsi="宋体" w:cs="仿宋" w:hint="eastAsia"/>
                <w:color w:val="000000"/>
                <w:sz w:val="21"/>
                <w:szCs w:val="21"/>
              </w:rPr>
              <w:t>/</w:t>
            </w:r>
            <w:r>
              <w:rPr>
                <w:rStyle w:val="10pt"/>
                <w:rFonts w:ascii="宋体" w:eastAsia="宋体" w:hAnsi="宋体" w:cs="仿宋" w:hint="eastAsia"/>
                <w:color w:val="000000"/>
                <w:sz w:val="21"/>
                <w:szCs w:val="21"/>
                <w:lang w:val="zh-CN"/>
              </w:rPr>
              <w:t>平方米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270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E61" w:rsidRDefault="004B6E61" w:rsidP="00EC2E59">
            <w:pPr>
              <w:pStyle w:val="ac"/>
              <w:shd w:val="clear" w:color="auto" w:fill="auto"/>
              <w:spacing w:line="240" w:lineRule="auto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Style w:val="Batang0"/>
                <w:rFonts w:ascii="宋体" w:eastAsia="宋体" w:hAnsi="宋体" w:cs="仿宋"/>
                <w:color w:val="000000"/>
                <w:sz w:val="21"/>
                <w:szCs w:val="21"/>
                <w:lang w:val="zh-CN"/>
              </w:rPr>
              <w:t>210</w:t>
            </w:r>
          </w:p>
        </w:tc>
      </w:tr>
    </w:tbl>
    <w:p w:rsidR="004B6E61" w:rsidRPr="004B6E61" w:rsidRDefault="004B6E61" w:rsidP="004B6E61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18"/>
          <w:szCs w:val="18"/>
        </w:rPr>
      </w:pPr>
    </w:p>
    <w:p w:rsidR="004B6E61" w:rsidRPr="004B6E61" w:rsidRDefault="004B6E61" w:rsidP="004B6E61">
      <w:pPr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000000"/>
          <w:sz w:val="18"/>
          <w:szCs w:val="18"/>
        </w:rPr>
      </w:pPr>
      <w:r w:rsidRPr="004B6E61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p w:rsidR="004358AB" w:rsidRPr="004B6E61" w:rsidRDefault="004B6E61" w:rsidP="004B6E6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color w:val="000000"/>
          <w:sz w:val="18"/>
          <w:szCs w:val="18"/>
        </w:rPr>
      </w:pPr>
      <w:r w:rsidRPr="004B6E61">
        <w:rPr>
          <w:rFonts w:ascii="宋体" w:eastAsia="宋体" w:hAnsi="宋体" w:cs="宋体" w:hint="eastAsia"/>
          <w:color w:val="000000"/>
          <w:sz w:val="18"/>
          <w:szCs w:val="18"/>
        </w:rPr>
        <w:t> </w:t>
      </w:r>
    </w:p>
    <w:sectPr w:rsidR="004358AB" w:rsidRPr="004B6E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3BD" w:rsidRDefault="003243BD" w:rsidP="004B6E61">
      <w:pPr>
        <w:spacing w:after="0"/>
      </w:pPr>
      <w:r>
        <w:separator/>
      </w:r>
    </w:p>
  </w:endnote>
  <w:endnote w:type="continuationSeparator" w:id="0">
    <w:p w:rsidR="003243BD" w:rsidRDefault="003243BD" w:rsidP="004B6E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falt">
    <w:altName w:val="MingLiU"/>
    <w:charset w:val="88"/>
    <w:family w:val="modern"/>
    <w:pitch w:val="default"/>
    <w:sig w:usb0="00000000" w:usb1="0000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3BD" w:rsidRDefault="003243BD" w:rsidP="004B6E61">
      <w:pPr>
        <w:spacing w:after="0"/>
      </w:pPr>
      <w:r>
        <w:separator/>
      </w:r>
    </w:p>
  </w:footnote>
  <w:footnote w:type="continuationSeparator" w:id="0">
    <w:p w:rsidR="003243BD" w:rsidRDefault="003243BD" w:rsidP="004B6E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6303"/>
    <w:rsid w:val="00323B43"/>
    <w:rsid w:val="003243BD"/>
    <w:rsid w:val="003D37D8"/>
    <w:rsid w:val="00426133"/>
    <w:rsid w:val="004358AB"/>
    <w:rsid w:val="004B6E61"/>
    <w:rsid w:val="0064347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9"/>
    <w:qFormat/>
    <w:rsid w:val="004B6E61"/>
    <w:pPr>
      <w:widowControl w:val="0"/>
      <w:adjustRightInd/>
      <w:snapToGrid/>
      <w:spacing w:beforeAutospacing="1" w:after="0" w:afterAutospacing="1"/>
      <w:outlineLvl w:val="0"/>
    </w:pPr>
    <w:rPr>
      <w:rFonts w:ascii="宋体" w:eastAsia="宋体" w:hAnsi="宋体" w:cs="Times New Roman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B6E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E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B6E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B6E61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B6E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4B6E61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rsid w:val="004B6E61"/>
    <w:rPr>
      <w:rFonts w:ascii="宋体" w:eastAsia="宋体" w:hAnsi="宋体" w:cs="Times New Roman"/>
      <w:b/>
      <w:kern w:val="44"/>
      <w:sz w:val="48"/>
      <w:szCs w:val="48"/>
    </w:rPr>
  </w:style>
  <w:style w:type="character" w:styleId="a7">
    <w:name w:val="Hyperlink"/>
    <w:basedOn w:val="a0"/>
    <w:uiPriority w:val="99"/>
    <w:qFormat/>
    <w:rsid w:val="004B6E61"/>
    <w:rPr>
      <w:rFonts w:cs="Times New Roman"/>
      <w:color w:val="0000FF"/>
      <w:u w:val="none"/>
    </w:rPr>
  </w:style>
  <w:style w:type="character" w:styleId="a8">
    <w:name w:val="FollowedHyperlink"/>
    <w:basedOn w:val="a0"/>
    <w:uiPriority w:val="99"/>
    <w:qFormat/>
    <w:rsid w:val="004B6E61"/>
    <w:rPr>
      <w:rFonts w:cs="Times New Roman"/>
      <w:color w:val="800080"/>
      <w:u w:val="none"/>
    </w:rPr>
  </w:style>
  <w:style w:type="character" w:styleId="a9">
    <w:name w:val="page number"/>
    <w:basedOn w:val="a0"/>
    <w:uiPriority w:val="99"/>
    <w:qFormat/>
    <w:rsid w:val="004B6E61"/>
    <w:rPr>
      <w:rFonts w:cs="Times New Roman"/>
    </w:rPr>
  </w:style>
  <w:style w:type="character" w:customStyle="1" w:styleId="10pt2">
    <w:name w:val="正文文本 + 10 pt2"/>
    <w:basedOn w:val="Char1"/>
    <w:uiPriority w:val="99"/>
    <w:rsid w:val="004B6E61"/>
    <w:rPr>
      <w:spacing w:val="0"/>
      <w:sz w:val="20"/>
      <w:szCs w:val="20"/>
    </w:rPr>
  </w:style>
  <w:style w:type="character" w:customStyle="1" w:styleId="Batang3">
    <w:name w:val="正文文本 + Batang3"/>
    <w:basedOn w:val="Char1"/>
    <w:uiPriority w:val="99"/>
    <w:qFormat/>
    <w:rsid w:val="004B6E61"/>
    <w:rPr>
      <w:rFonts w:ascii="Batang" w:eastAsia="Batang" w:cs="Batang"/>
      <w:spacing w:val="0"/>
      <w:sz w:val="8"/>
      <w:szCs w:val="8"/>
    </w:rPr>
  </w:style>
  <w:style w:type="character" w:customStyle="1" w:styleId="2">
    <w:name w:val="正文文本 (2)_"/>
    <w:basedOn w:val="a0"/>
    <w:link w:val="20"/>
    <w:uiPriority w:val="99"/>
    <w:qFormat/>
    <w:locked/>
    <w:rsid w:val="004B6E61"/>
    <w:rPr>
      <w:rFonts w:ascii="MingLiUfalt" w:eastAsia="MingLiUfalt" w:cs="MingLiUfalt"/>
      <w:sz w:val="20"/>
      <w:szCs w:val="20"/>
      <w:shd w:val="clear" w:color="auto" w:fill="FFFFFF"/>
    </w:rPr>
  </w:style>
  <w:style w:type="character" w:customStyle="1" w:styleId="aa">
    <w:name w:val="表格标题_"/>
    <w:basedOn w:val="a0"/>
    <w:link w:val="ab"/>
    <w:uiPriority w:val="99"/>
    <w:qFormat/>
    <w:locked/>
    <w:rsid w:val="004B6E61"/>
    <w:rPr>
      <w:rFonts w:ascii="MingLiUfalt" w:eastAsia="MingLiUfalt" w:cs="MingLiUfalt"/>
      <w:sz w:val="20"/>
      <w:szCs w:val="20"/>
      <w:shd w:val="clear" w:color="auto" w:fill="FFFFFF"/>
    </w:rPr>
  </w:style>
  <w:style w:type="character" w:customStyle="1" w:styleId="hover68">
    <w:name w:val="hover68"/>
    <w:basedOn w:val="a0"/>
    <w:uiPriority w:val="99"/>
    <w:qFormat/>
    <w:rsid w:val="004B6E61"/>
    <w:rPr>
      <w:rFonts w:cs="Times New Roman"/>
    </w:rPr>
  </w:style>
  <w:style w:type="character" w:customStyle="1" w:styleId="SimHei1">
    <w:name w:val="正文文本 + SimHei1"/>
    <w:basedOn w:val="Char1"/>
    <w:uiPriority w:val="99"/>
    <w:rsid w:val="004B6E61"/>
    <w:rPr>
      <w:rFonts w:ascii="黑体" w:hAnsi="黑体" w:cs="黑体"/>
      <w:spacing w:val="0"/>
      <w:sz w:val="11"/>
      <w:szCs w:val="11"/>
    </w:rPr>
  </w:style>
  <w:style w:type="character" w:customStyle="1" w:styleId="4pt2">
    <w:name w:val="正文文本 + 4 pt2"/>
    <w:basedOn w:val="Char1"/>
    <w:uiPriority w:val="99"/>
    <w:qFormat/>
    <w:rsid w:val="004B6E61"/>
    <w:rPr>
      <w:spacing w:val="-20"/>
      <w:w w:val="250"/>
      <w:sz w:val="8"/>
      <w:szCs w:val="8"/>
    </w:rPr>
  </w:style>
  <w:style w:type="character" w:customStyle="1" w:styleId="Batang4">
    <w:name w:val="正文文本 + Batang4"/>
    <w:basedOn w:val="Char1"/>
    <w:uiPriority w:val="99"/>
    <w:rsid w:val="004B6E61"/>
    <w:rPr>
      <w:rFonts w:ascii="Batang" w:eastAsia="Batang" w:cs="Batang"/>
      <w:spacing w:val="0"/>
      <w:sz w:val="8"/>
      <w:szCs w:val="8"/>
    </w:rPr>
  </w:style>
  <w:style w:type="character" w:customStyle="1" w:styleId="Batang">
    <w:name w:val="表格标题 + Batang"/>
    <w:basedOn w:val="aa"/>
    <w:uiPriority w:val="99"/>
    <w:qFormat/>
    <w:rsid w:val="004B6E61"/>
    <w:rPr>
      <w:rFonts w:ascii="Batang" w:eastAsia="Batang" w:cs="Batang"/>
      <w:spacing w:val="-10"/>
    </w:rPr>
  </w:style>
  <w:style w:type="character" w:customStyle="1" w:styleId="Char1">
    <w:name w:val="正文文本 Char"/>
    <w:basedOn w:val="a0"/>
    <w:link w:val="ac"/>
    <w:uiPriority w:val="99"/>
    <w:qFormat/>
    <w:locked/>
    <w:rsid w:val="004B6E61"/>
    <w:rPr>
      <w:rFonts w:ascii="MingLiUfalt" w:eastAsia="MingLiUfalt" w:cs="MingLiUfalt"/>
      <w:spacing w:val="30"/>
      <w:sz w:val="29"/>
      <w:szCs w:val="29"/>
      <w:shd w:val="clear" w:color="auto" w:fill="FFFFFF"/>
    </w:rPr>
  </w:style>
  <w:style w:type="character" w:customStyle="1" w:styleId="55pt">
    <w:name w:val="正文文本 + 5.5 pt"/>
    <w:basedOn w:val="Char1"/>
    <w:uiPriority w:val="99"/>
    <w:rsid w:val="004B6E61"/>
    <w:rPr>
      <w:spacing w:val="0"/>
      <w:w w:val="50"/>
      <w:sz w:val="11"/>
      <w:szCs w:val="11"/>
    </w:rPr>
  </w:style>
  <w:style w:type="character" w:customStyle="1" w:styleId="4pt3">
    <w:name w:val="正文文本 + 4 pt3"/>
    <w:basedOn w:val="Char1"/>
    <w:uiPriority w:val="99"/>
    <w:rsid w:val="004B6E61"/>
    <w:rPr>
      <w:spacing w:val="0"/>
      <w:w w:val="350"/>
      <w:sz w:val="8"/>
      <w:szCs w:val="8"/>
    </w:rPr>
  </w:style>
  <w:style w:type="character" w:customStyle="1" w:styleId="TimesNewRoman1">
    <w:name w:val="正文文本 + Times New Roman1"/>
    <w:basedOn w:val="Char1"/>
    <w:uiPriority w:val="99"/>
    <w:qFormat/>
    <w:rsid w:val="004B6E61"/>
    <w:rPr>
      <w:rFonts w:ascii="Times New Roman" w:hAnsi="Times New Roman" w:cs="Times New Roman"/>
      <w:spacing w:val="0"/>
      <w:sz w:val="8"/>
      <w:szCs w:val="8"/>
    </w:rPr>
  </w:style>
  <w:style w:type="character" w:customStyle="1" w:styleId="3">
    <w:name w:val="标题 #3_"/>
    <w:basedOn w:val="a0"/>
    <w:link w:val="30"/>
    <w:uiPriority w:val="99"/>
    <w:locked/>
    <w:rsid w:val="004B6E61"/>
    <w:rPr>
      <w:rFonts w:ascii="MingLiUfalt" w:eastAsia="MingLiUfalt" w:cs="MingLiUfalt"/>
      <w:spacing w:val="10"/>
      <w:shd w:val="clear" w:color="auto" w:fill="FFFFFF"/>
    </w:rPr>
  </w:style>
  <w:style w:type="character" w:customStyle="1" w:styleId="ad">
    <w:name w:val="页眉或页脚_"/>
    <w:basedOn w:val="a0"/>
    <w:link w:val="10"/>
    <w:uiPriority w:val="99"/>
    <w:qFormat/>
    <w:locked/>
    <w:rsid w:val="004B6E61"/>
    <w:rPr>
      <w:rFonts w:ascii="黑体" w:eastAsia="黑体" w:cs="黑体"/>
      <w:w w:val="150"/>
      <w:sz w:val="11"/>
      <w:szCs w:val="11"/>
      <w:shd w:val="clear" w:color="auto" w:fill="FFFFFF"/>
    </w:rPr>
  </w:style>
  <w:style w:type="character" w:customStyle="1" w:styleId="105pt">
    <w:name w:val="正文文本 + 10.5 pt"/>
    <w:basedOn w:val="Char1"/>
    <w:uiPriority w:val="99"/>
    <w:qFormat/>
    <w:rsid w:val="004B6E61"/>
    <w:rPr>
      <w:i/>
      <w:iCs/>
      <w:spacing w:val="0"/>
      <w:sz w:val="21"/>
      <w:szCs w:val="21"/>
    </w:rPr>
  </w:style>
  <w:style w:type="character" w:customStyle="1" w:styleId="10pt">
    <w:name w:val="正文文本 + 10 pt"/>
    <w:basedOn w:val="Char1"/>
    <w:uiPriority w:val="99"/>
    <w:qFormat/>
    <w:rsid w:val="004B6E61"/>
    <w:rPr>
      <w:spacing w:val="0"/>
      <w:sz w:val="20"/>
      <w:szCs w:val="20"/>
    </w:rPr>
  </w:style>
  <w:style w:type="character" w:customStyle="1" w:styleId="ae">
    <w:name w:val="页眉或页脚"/>
    <w:basedOn w:val="ad"/>
    <w:uiPriority w:val="99"/>
    <w:qFormat/>
    <w:rsid w:val="004B6E61"/>
  </w:style>
  <w:style w:type="character" w:customStyle="1" w:styleId="Batang1">
    <w:name w:val="正文文本 + Batang1"/>
    <w:basedOn w:val="Char1"/>
    <w:uiPriority w:val="99"/>
    <w:rsid w:val="004B6E61"/>
    <w:rPr>
      <w:rFonts w:ascii="Batang" w:eastAsia="Batang" w:cs="Batang"/>
      <w:spacing w:val="-20"/>
      <w:sz w:val="11"/>
      <w:szCs w:val="11"/>
    </w:rPr>
  </w:style>
  <w:style w:type="character" w:customStyle="1" w:styleId="4pt">
    <w:name w:val="正文文本 + 4 pt"/>
    <w:basedOn w:val="Char1"/>
    <w:uiPriority w:val="99"/>
    <w:qFormat/>
    <w:rsid w:val="004B6E61"/>
    <w:rPr>
      <w:spacing w:val="0"/>
      <w:w w:val="150"/>
      <w:sz w:val="8"/>
      <w:szCs w:val="8"/>
    </w:rPr>
  </w:style>
  <w:style w:type="character" w:customStyle="1" w:styleId="hover67">
    <w:name w:val="hover67"/>
    <w:basedOn w:val="a0"/>
    <w:uiPriority w:val="99"/>
    <w:rsid w:val="004B6E61"/>
    <w:rPr>
      <w:rFonts w:cs="Times New Roman"/>
    </w:rPr>
  </w:style>
  <w:style w:type="character" w:customStyle="1" w:styleId="4pt1">
    <w:name w:val="正文文本 + 4 pt1"/>
    <w:basedOn w:val="Char1"/>
    <w:uiPriority w:val="99"/>
    <w:qFormat/>
    <w:rsid w:val="004B6E61"/>
    <w:rPr>
      <w:spacing w:val="0"/>
      <w:sz w:val="8"/>
      <w:szCs w:val="8"/>
    </w:rPr>
  </w:style>
  <w:style w:type="character" w:customStyle="1" w:styleId="SimHei">
    <w:name w:val="正文文本 + SimHei"/>
    <w:basedOn w:val="Char1"/>
    <w:uiPriority w:val="99"/>
    <w:rsid w:val="004B6E61"/>
    <w:rPr>
      <w:rFonts w:ascii="黑体" w:hAnsi="黑体" w:cs="黑体"/>
      <w:spacing w:val="0"/>
      <w:sz w:val="11"/>
      <w:szCs w:val="11"/>
    </w:rPr>
  </w:style>
  <w:style w:type="character" w:customStyle="1" w:styleId="hover69">
    <w:name w:val="hover69"/>
    <w:basedOn w:val="a0"/>
    <w:uiPriority w:val="99"/>
    <w:rsid w:val="004B6E61"/>
    <w:rPr>
      <w:rFonts w:cs="Times New Roman"/>
      <w:color w:val="000000"/>
      <w:shd w:val="clear" w:color="auto" w:fill="FFFFFF"/>
    </w:rPr>
  </w:style>
  <w:style w:type="character" w:customStyle="1" w:styleId="Batang2">
    <w:name w:val="正文文本 + Batang2"/>
    <w:basedOn w:val="Char1"/>
    <w:uiPriority w:val="99"/>
    <w:rsid w:val="004B6E61"/>
    <w:rPr>
      <w:rFonts w:ascii="Batang" w:eastAsia="Batang" w:cs="Batang"/>
      <w:spacing w:val="0"/>
      <w:sz w:val="8"/>
      <w:szCs w:val="8"/>
    </w:rPr>
  </w:style>
  <w:style w:type="character" w:customStyle="1" w:styleId="4pt4">
    <w:name w:val="正文文本 + 4 pt4"/>
    <w:basedOn w:val="Char1"/>
    <w:uiPriority w:val="99"/>
    <w:qFormat/>
    <w:rsid w:val="004B6E61"/>
    <w:rPr>
      <w:spacing w:val="-20"/>
      <w:w w:val="200"/>
      <w:sz w:val="8"/>
      <w:szCs w:val="8"/>
    </w:rPr>
  </w:style>
  <w:style w:type="character" w:customStyle="1" w:styleId="2Batang">
    <w:name w:val="正文文本 (2) + Batang"/>
    <w:basedOn w:val="2"/>
    <w:uiPriority w:val="99"/>
    <w:qFormat/>
    <w:rsid w:val="004B6E61"/>
    <w:rPr>
      <w:rFonts w:ascii="Batang" w:eastAsia="Batang" w:cs="Batang"/>
      <w:spacing w:val="-10"/>
    </w:rPr>
  </w:style>
  <w:style w:type="character" w:customStyle="1" w:styleId="12">
    <w:name w:val="标题 #1 (2)_"/>
    <w:basedOn w:val="a0"/>
    <w:link w:val="120"/>
    <w:uiPriority w:val="99"/>
    <w:locked/>
    <w:rsid w:val="004B6E61"/>
    <w:rPr>
      <w:rFonts w:ascii="MingLiUfalt" w:eastAsia="MingLiUfalt" w:cs="MingLiUfalt"/>
      <w:spacing w:val="20"/>
      <w:sz w:val="42"/>
      <w:szCs w:val="42"/>
      <w:shd w:val="clear" w:color="auto" w:fill="FFFFFF"/>
    </w:rPr>
  </w:style>
  <w:style w:type="character" w:customStyle="1" w:styleId="10pt1">
    <w:name w:val="正文文本 + 10 pt1"/>
    <w:basedOn w:val="Char1"/>
    <w:uiPriority w:val="99"/>
    <w:qFormat/>
    <w:rsid w:val="004B6E61"/>
    <w:rPr>
      <w:spacing w:val="0"/>
      <w:sz w:val="20"/>
      <w:szCs w:val="20"/>
    </w:rPr>
  </w:style>
  <w:style w:type="character" w:customStyle="1" w:styleId="SimHei2">
    <w:name w:val="正文文本 + SimHei2"/>
    <w:basedOn w:val="Char1"/>
    <w:uiPriority w:val="99"/>
    <w:rsid w:val="004B6E61"/>
    <w:rPr>
      <w:rFonts w:ascii="黑体" w:eastAsia="黑体" w:cs="黑体"/>
      <w:spacing w:val="-10"/>
      <w:sz w:val="8"/>
      <w:szCs w:val="8"/>
    </w:rPr>
  </w:style>
  <w:style w:type="character" w:customStyle="1" w:styleId="Batang0">
    <w:name w:val="正文文本 + Batang"/>
    <w:basedOn w:val="Char1"/>
    <w:uiPriority w:val="99"/>
    <w:qFormat/>
    <w:rsid w:val="004B6E61"/>
    <w:rPr>
      <w:rFonts w:ascii="Batang" w:eastAsia="Batang" w:cs="Batang"/>
      <w:spacing w:val="-10"/>
      <w:sz w:val="20"/>
      <w:szCs w:val="20"/>
    </w:rPr>
  </w:style>
  <w:style w:type="paragraph" w:styleId="ac">
    <w:name w:val="Body Text"/>
    <w:basedOn w:val="a"/>
    <w:link w:val="Char1"/>
    <w:uiPriority w:val="99"/>
    <w:qFormat/>
    <w:rsid w:val="004B6E61"/>
    <w:pPr>
      <w:widowControl w:val="0"/>
      <w:shd w:val="clear" w:color="auto" w:fill="FFFFFF"/>
      <w:adjustRightInd/>
      <w:snapToGrid/>
      <w:spacing w:after="0" w:line="518" w:lineRule="exact"/>
      <w:jc w:val="both"/>
    </w:pPr>
    <w:rPr>
      <w:rFonts w:ascii="MingLiUfalt" w:eastAsia="MingLiUfalt" w:hAnsiTheme="minorHAnsi" w:cs="MingLiUfalt"/>
      <w:spacing w:val="30"/>
      <w:sz w:val="29"/>
      <w:szCs w:val="29"/>
    </w:rPr>
  </w:style>
  <w:style w:type="character" w:customStyle="1" w:styleId="Char10">
    <w:name w:val="正文文本 Char1"/>
    <w:basedOn w:val="a0"/>
    <w:link w:val="ac"/>
    <w:uiPriority w:val="99"/>
    <w:semiHidden/>
    <w:rsid w:val="004B6E61"/>
    <w:rPr>
      <w:rFonts w:ascii="Tahoma" w:hAnsi="Tahoma"/>
    </w:rPr>
  </w:style>
  <w:style w:type="paragraph" w:customStyle="1" w:styleId="21">
    <w:name w:val="标题 #2"/>
    <w:basedOn w:val="a"/>
    <w:uiPriority w:val="99"/>
    <w:qFormat/>
    <w:rsid w:val="004B6E61"/>
    <w:pPr>
      <w:widowControl w:val="0"/>
      <w:shd w:val="clear" w:color="auto" w:fill="FFFFFF"/>
      <w:adjustRightInd/>
      <w:snapToGrid/>
      <w:spacing w:after="0" w:line="528" w:lineRule="exact"/>
      <w:jc w:val="distribute"/>
      <w:outlineLvl w:val="1"/>
    </w:pPr>
    <w:rPr>
      <w:rFonts w:ascii="MingLiUfalt" w:eastAsia="MingLiUfalt" w:hAnsi="Calibri" w:cs="MingLiUfalt"/>
      <w:spacing w:val="30"/>
      <w:kern w:val="2"/>
      <w:sz w:val="29"/>
      <w:szCs w:val="29"/>
    </w:rPr>
  </w:style>
  <w:style w:type="paragraph" w:customStyle="1" w:styleId="20">
    <w:name w:val="正文文本 (2)"/>
    <w:basedOn w:val="a"/>
    <w:link w:val="2"/>
    <w:uiPriority w:val="99"/>
    <w:qFormat/>
    <w:rsid w:val="004B6E61"/>
    <w:pPr>
      <w:widowControl w:val="0"/>
      <w:shd w:val="clear" w:color="auto" w:fill="FFFFFF"/>
      <w:adjustRightInd/>
      <w:snapToGrid/>
      <w:spacing w:after="0" w:line="240" w:lineRule="atLeast"/>
      <w:jc w:val="center"/>
    </w:pPr>
    <w:rPr>
      <w:rFonts w:ascii="MingLiUfalt" w:eastAsia="MingLiUfalt" w:hAnsiTheme="minorHAnsi" w:cs="MingLiUfalt"/>
      <w:sz w:val="20"/>
      <w:szCs w:val="20"/>
    </w:rPr>
  </w:style>
  <w:style w:type="paragraph" w:customStyle="1" w:styleId="30">
    <w:name w:val="标题 #3"/>
    <w:basedOn w:val="a"/>
    <w:link w:val="3"/>
    <w:uiPriority w:val="99"/>
    <w:qFormat/>
    <w:rsid w:val="004B6E61"/>
    <w:pPr>
      <w:widowControl w:val="0"/>
      <w:shd w:val="clear" w:color="auto" w:fill="FFFFFF"/>
      <w:adjustRightInd/>
      <w:snapToGrid/>
      <w:spacing w:after="0" w:line="240" w:lineRule="atLeast"/>
      <w:jc w:val="both"/>
      <w:outlineLvl w:val="2"/>
    </w:pPr>
    <w:rPr>
      <w:rFonts w:ascii="MingLiUfalt" w:eastAsia="MingLiUfalt" w:hAnsiTheme="minorHAnsi" w:cs="MingLiUfalt"/>
      <w:spacing w:val="10"/>
    </w:rPr>
  </w:style>
  <w:style w:type="paragraph" w:customStyle="1" w:styleId="10">
    <w:name w:val="页眉或页脚1"/>
    <w:basedOn w:val="a"/>
    <w:link w:val="ad"/>
    <w:uiPriority w:val="99"/>
    <w:qFormat/>
    <w:rsid w:val="004B6E61"/>
    <w:pPr>
      <w:widowControl w:val="0"/>
      <w:shd w:val="clear" w:color="auto" w:fill="FFFFFF"/>
      <w:adjustRightInd/>
      <w:snapToGrid/>
      <w:spacing w:after="0" w:line="240" w:lineRule="atLeast"/>
      <w:jc w:val="both"/>
    </w:pPr>
    <w:rPr>
      <w:rFonts w:ascii="黑体" w:eastAsia="黑体" w:hAnsiTheme="minorHAnsi" w:cs="黑体"/>
      <w:w w:val="150"/>
      <w:sz w:val="11"/>
      <w:szCs w:val="11"/>
    </w:rPr>
  </w:style>
  <w:style w:type="paragraph" w:customStyle="1" w:styleId="ab">
    <w:name w:val="表格标题"/>
    <w:basedOn w:val="a"/>
    <w:link w:val="aa"/>
    <w:uiPriority w:val="99"/>
    <w:qFormat/>
    <w:rsid w:val="004B6E61"/>
    <w:pPr>
      <w:widowControl w:val="0"/>
      <w:shd w:val="clear" w:color="auto" w:fill="FFFFFF"/>
      <w:adjustRightInd/>
      <w:snapToGrid/>
      <w:spacing w:after="0" w:line="240" w:lineRule="atLeast"/>
      <w:jc w:val="both"/>
    </w:pPr>
    <w:rPr>
      <w:rFonts w:ascii="MingLiUfalt" w:eastAsia="MingLiUfalt" w:hAnsiTheme="minorHAnsi" w:cs="MingLiUfalt"/>
      <w:sz w:val="20"/>
      <w:szCs w:val="20"/>
    </w:rPr>
  </w:style>
  <w:style w:type="paragraph" w:customStyle="1" w:styleId="120">
    <w:name w:val="标题 #1 (2)"/>
    <w:basedOn w:val="a"/>
    <w:link w:val="12"/>
    <w:uiPriority w:val="99"/>
    <w:qFormat/>
    <w:rsid w:val="004B6E61"/>
    <w:pPr>
      <w:widowControl w:val="0"/>
      <w:shd w:val="clear" w:color="auto" w:fill="FFFFFF"/>
      <w:adjustRightInd/>
      <w:snapToGrid/>
      <w:spacing w:after="0" w:line="240" w:lineRule="atLeast"/>
      <w:jc w:val="both"/>
      <w:outlineLvl w:val="0"/>
    </w:pPr>
    <w:rPr>
      <w:rFonts w:ascii="MingLiUfalt" w:eastAsia="MingLiUfalt" w:hAnsiTheme="minorHAnsi" w:cs="MingLiUfalt"/>
      <w:spacing w:val="2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1168</Words>
  <Characters>6663</Characters>
  <Application>Microsoft Office Word</Application>
  <DocSecurity>0</DocSecurity>
  <Lines>55</Lines>
  <Paragraphs>15</Paragraphs>
  <ScaleCrop>false</ScaleCrop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2019-07-25T07:49:00Z</dcterms:modified>
</cp:coreProperties>
</file>