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180" w:beforeAutospacing="0" w:after="60" w:afterAutospacing="0" w:line="480" w:lineRule="atLeast"/>
        <w:ind w:left="0" w:right="0" w:firstLine="0"/>
        <w:jc w:val="center"/>
        <w:rPr>
          <w:rFonts w:hint="default" w:ascii="Times New Roman" w:hAnsi="Times New Roman" w:eastAsia="仿宋" w:cs="Times New Roman"/>
          <w:b w:val="0"/>
          <w:bCs w:val="0"/>
          <w:i w:val="0"/>
          <w:caps w:val="0"/>
          <w:color w:val="auto"/>
          <w:spacing w:val="0"/>
          <w:sz w:val="33"/>
          <w:szCs w:val="33"/>
          <w:lang w:val="en-US" w:eastAsia="zh-CN"/>
        </w:rPr>
      </w:pPr>
      <w:r>
        <w:rPr>
          <w:rFonts w:hint="default" w:ascii="Times New Roman" w:hAnsi="Times New Roman" w:eastAsia="仿宋" w:cs="Times New Roman"/>
          <w:b w:val="0"/>
          <w:bCs w:val="0"/>
          <w:color w:val="auto"/>
          <w:sz w:val="32"/>
          <w:szCs w:val="32"/>
          <w:lang w:val="en-US" w:eastAsia="zh-CN"/>
        </w:rPr>
        <w:t>河办发</w:t>
      </w:r>
      <w:r>
        <w:rPr>
          <w:rFonts w:hint="default" w:ascii="Times New Roman" w:hAnsi="Times New Roman" w:eastAsia="仿宋" w:cs="Times New Roman"/>
          <w:b w:val="0"/>
          <w:bCs w:val="0"/>
          <w:i w:val="0"/>
          <w:caps w:val="0"/>
          <w:color w:val="auto"/>
          <w:spacing w:val="0"/>
          <w:sz w:val="32"/>
          <w:szCs w:val="32"/>
          <w:shd w:val="clear" w:fill="FFFFFF"/>
        </w:rPr>
        <w:t>〔</w:t>
      </w:r>
      <w:r>
        <w:rPr>
          <w:rFonts w:hint="default" w:ascii="Times New Roman" w:hAnsi="Times New Roman" w:eastAsia="仿宋" w:cs="Times New Roman"/>
          <w:b w:val="0"/>
          <w:bCs w:val="0"/>
          <w:i w:val="0"/>
          <w:caps w:val="0"/>
          <w:color w:val="auto"/>
          <w:spacing w:val="0"/>
          <w:sz w:val="32"/>
          <w:szCs w:val="32"/>
          <w:shd w:val="clear" w:fill="FFFFFF"/>
          <w:lang w:val="en-US" w:eastAsia="zh-CN"/>
        </w:rPr>
        <w:t>2019</w:t>
      </w:r>
      <w:r>
        <w:rPr>
          <w:rFonts w:hint="default" w:ascii="Times New Roman" w:hAnsi="Times New Roman" w:eastAsia="仿宋" w:cs="Times New Roman"/>
          <w:b w:val="0"/>
          <w:bCs w:val="0"/>
          <w:i w:val="0"/>
          <w:caps w:val="0"/>
          <w:color w:val="auto"/>
          <w:spacing w:val="0"/>
          <w:sz w:val="32"/>
          <w:szCs w:val="32"/>
          <w:shd w:val="clear" w:fill="FFFFFF"/>
        </w:rPr>
        <w:t>〕</w:t>
      </w:r>
      <w:r>
        <w:rPr>
          <w:rFonts w:hint="default" w:ascii="Times New Roman" w:hAnsi="Times New Roman" w:eastAsia="仿宋" w:cs="Times New Roman"/>
          <w:b w:val="0"/>
          <w:bCs w:val="0"/>
          <w:i w:val="0"/>
          <w:caps w:val="0"/>
          <w:color w:val="auto"/>
          <w:spacing w:val="0"/>
          <w:sz w:val="32"/>
          <w:szCs w:val="32"/>
          <w:shd w:val="clear" w:fill="FFFFFF"/>
          <w:lang w:val="en-US" w:eastAsia="zh-CN"/>
        </w:rPr>
        <w:t>45号</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华康简标题宋" w:hAnsi="华康简标题宋" w:eastAsia="华康简标题宋" w:cs="华康简标题宋"/>
          <w:b w:val="0"/>
          <w:bCs w:val="0"/>
          <w:color w:val="auto"/>
          <w:sz w:val="44"/>
          <w:szCs w:val="44"/>
          <w:lang w:eastAsia="zh-CN"/>
        </w:rPr>
      </w:pPr>
    </w:p>
    <w:p>
      <w:pPr>
        <w:jc w:val="center"/>
        <w:rPr>
          <w:rFonts w:hint="eastAsia" w:ascii="华康简标题宋" w:hAnsi="华康简标题宋" w:eastAsia="华康简标题宋" w:cs="华康简标题宋"/>
          <w:b w:val="0"/>
          <w:bCs w:val="0"/>
          <w:color w:val="auto"/>
          <w:sz w:val="44"/>
          <w:szCs w:val="44"/>
          <w:lang w:eastAsia="zh-CN"/>
        </w:rPr>
      </w:pPr>
      <w:r>
        <w:rPr>
          <w:rFonts w:hint="eastAsia" w:ascii="华康简标题宋" w:hAnsi="华康简标题宋" w:eastAsia="华康简标题宋" w:cs="华康简标题宋"/>
          <w:b w:val="0"/>
          <w:bCs w:val="0"/>
          <w:color w:val="auto"/>
          <w:sz w:val="44"/>
          <w:szCs w:val="44"/>
          <w:lang w:eastAsia="zh-CN"/>
        </w:rPr>
        <w:t>益阳市河坝镇党政综合办公室</w:t>
      </w:r>
    </w:p>
    <w:p>
      <w:pPr>
        <w:jc w:val="center"/>
        <w:rPr>
          <w:rFonts w:hint="eastAsia" w:ascii="华康简标题宋" w:hAnsi="华康简标题宋" w:eastAsia="华康简标题宋" w:cs="华康简标题宋"/>
          <w:b w:val="0"/>
          <w:bCs w:val="0"/>
          <w:color w:val="auto"/>
          <w:sz w:val="44"/>
          <w:szCs w:val="44"/>
          <w:lang w:eastAsia="zh-CN"/>
        </w:rPr>
      </w:pPr>
      <w:r>
        <w:rPr>
          <w:rFonts w:hint="eastAsia" w:ascii="华康简标题宋" w:hAnsi="华康简标题宋" w:eastAsia="华康简标题宋" w:cs="华康简标题宋"/>
          <w:b w:val="0"/>
          <w:bCs w:val="0"/>
          <w:color w:val="auto"/>
          <w:sz w:val="44"/>
          <w:szCs w:val="44"/>
          <w:lang w:eastAsia="zh-CN"/>
        </w:rPr>
        <w:t>关于印发《河坝镇农业废弃物处置回收</w:t>
      </w:r>
    </w:p>
    <w:p>
      <w:pPr>
        <w:jc w:val="center"/>
        <w:rPr>
          <w:rFonts w:hint="eastAsia" w:ascii="华康简标题宋" w:hAnsi="华康简标题宋" w:eastAsia="华康简标题宋" w:cs="华康简标题宋"/>
          <w:b w:val="0"/>
          <w:bCs w:val="0"/>
          <w:color w:val="auto"/>
          <w:sz w:val="44"/>
          <w:szCs w:val="44"/>
          <w:lang w:eastAsia="zh-CN"/>
        </w:rPr>
      </w:pPr>
      <w:r>
        <w:rPr>
          <w:rFonts w:hint="eastAsia" w:ascii="华康简标题宋" w:hAnsi="华康简标题宋" w:eastAsia="华康简标题宋" w:cs="华康简标题宋"/>
          <w:b w:val="0"/>
          <w:bCs w:val="0"/>
          <w:color w:val="auto"/>
          <w:sz w:val="44"/>
          <w:szCs w:val="44"/>
          <w:lang w:eastAsia="zh-CN"/>
        </w:rPr>
        <w:t>利用工作方案》的通知</w:t>
      </w:r>
    </w:p>
    <w:p>
      <w:pPr>
        <w:jc w:val="center"/>
        <w:rPr>
          <w:rFonts w:hint="default" w:ascii="Times New Roman" w:hAnsi="Times New Roman" w:cs="Times New Roman"/>
          <w:b w:val="0"/>
          <w:bCs w:val="0"/>
          <w:color w:val="auto"/>
          <w:sz w:val="32"/>
          <w:szCs w:val="32"/>
          <w:lang w:eastAsia="zh-CN"/>
        </w:rPr>
      </w:pPr>
    </w:p>
    <w:p>
      <w:pPr>
        <w:jc w:val="left"/>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镇属各单位：</w:t>
      </w:r>
    </w:p>
    <w:p>
      <w:pPr>
        <w:ind w:firstLine="640" w:firstLineChars="200"/>
        <w:jc w:val="left"/>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现将《河坝镇农业废弃物处置回收利用工作方案》印发你们，请结合实际认真贯彻执行。</w:t>
      </w:r>
    </w:p>
    <w:p>
      <w:pPr>
        <w:jc w:val="center"/>
        <w:rPr>
          <w:rFonts w:hint="eastAsia" w:ascii="楷体" w:hAnsi="楷体" w:eastAsia="楷体" w:cs="楷体"/>
          <w:b w:val="0"/>
          <w:bCs w:val="0"/>
          <w:color w:val="auto"/>
          <w:sz w:val="32"/>
          <w:szCs w:val="32"/>
        </w:rPr>
      </w:pPr>
    </w:p>
    <w:p>
      <w:pPr>
        <w:jc w:val="center"/>
        <w:rPr>
          <w:rFonts w:hint="eastAsia" w:ascii="楷体" w:hAnsi="楷体" w:eastAsia="楷体" w:cs="楷体"/>
          <w:b w:val="0"/>
          <w:bCs w:val="0"/>
          <w:color w:val="auto"/>
          <w:sz w:val="32"/>
          <w:szCs w:val="32"/>
        </w:rPr>
      </w:pPr>
    </w:p>
    <w:p>
      <w:pPr>
        <w:jc w:val="center"/>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 xml:space="preserve">                    </w:t>
      </w:r>
      <w:r>
        <w:rPr>
          <w:rFonts w:hint="eastAsia" w:ascii="楷体" w:hAnsi="楷体" w:eastAsia="楷体" w:cs="楷体"/>
          <w:b w:val="0"/>
          <w:bCs w:val="0"/>
          <w:color w:val="auto"/>
          <w:sz w:val="32"/>
          <w:szCs w:val="32"/>
          <w:lang w:eastAsia="zh-CN"/>
        </w:rPr>
        <w:t>益阳市河坝镇党政综合办公室</w:t>
      </w:r>
    </w:p>
    <w:p>
      <w:pPr>
        <w:jc w:val="center"/>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                    2019年10月22</w:t>
      </w:r>
      <w:bookmarkStart w:id="0" w:name="_GoBack"/>
      <w:bookmarkEnd w:id="0"/>
      <w:r>
        <w:rPr>
          <w:rFonts w:hint="eastAsia" w:ascii="楷体" w:hAnsi="楷体" w:eastAsia="楷体" w:cs="楷体"/>
          <w:b w:val="0"/>
          <w:bCs w:val="0"/>
          <w:color w:val="auto"/>
          <w:sz w:val="32"/>
          <w:szCs w:val="32"/>
          <w:lang w:val="en-US" w:eastAsia="zh-CN"/>
        </w:rPr>
        <w:t>日</w:t>
      </w:r>
    </w:p>
    <w:p>
      <w:pPr>
        <w:jc w:val="both"/>
        <w:rPr>
          <w:rFonts w:hint="default" w:ascii="Times New Roman" w:hAnsi="Times New Roman" w:cs="Times New Roman"/>
          <w:b w:val="0"/>
          <w:bCs w:val="0"/>
          <w:color w:val="auto"/>
          <w:sz w:val="44"/>
          <w:szCs w:val="44"/>
        </w:rPr>
      </w:pPr>
    </w:p>
    <w:p>
      <w:pPr>
        <w:jc w:val="both"/>
        <w:rPr>
          <w:rFonts w:hint="default" w:ascii="Times New Roman" w:hAnsi="Times New Roman" w:cs="Times New Roman"/>
          <w:b w:val="0"/>
          <w:bCs w:val="0"/>
          <w:color w:val="auto"/>
          <w:sz w:val="44"/>
          <w:szCs w:val="44"/>
        </w:rPr>
      </w:pPr>
    </w:p>
    <w:p>
      <w:pPr>
        <w:jc w:val="center"/>
        <w:rPr>
          <w:rFonts w:hint="eastAsia" w:ascii="华康简标题宋" w:hAnsi="华康简标题宋" w:eastAsia="华康简标题宋" w:cs="华康简标题宋"/>
          <w:b w:val="0"/>
          <w:bCs w:val="0"/>
          <w:color w:val="auto"/>
          <w:sz w:val="44"/>
          <w:szCs w:val="44"/>
        </w:rPr>
        <w:sectPr>
          <w:pgSz w:w="11906" w:h="16838"/>
          <w:pgMar w:top="5159" w:right="1531" w:bottom="1928" w:left="1531" w:header="851" w:footer="992" w:gutter="0"/>
          <w:cols w:space="425" w:num="1"/>
          <w:docGrid w:type="lines" w:linePitch="312" w:charSpace="0"/>
        </w:sectPr>
      </w:pPr>
    </w:p>
    <w:p>
      <w:pPr>
        <w:jc w:val="center"/>
        <w:rPr>
          <w:rFonts w:hint="eastAsia" w:ascii="华康简标题宋" w:hAnsi="华康简标题宋" w:eastAsia="华康简标题宋" w:cs="华康简标题宋"/>
          <w:b w:val="0"/>
          <w:bCs w:val="0"/>
          <w:color w:val="auto"/>
          <w:sz w:val="44"/>
          <w:szCs w:val="44"/>
        </w:rPr>
      </w:pPr>
      <w:r>
        <w:rPr>
          <w:rFonts w:hint="eastAsia" w:ascii="华康简标题宋" w:hAnsi="华康简标题宋" w:eastAsia="华康简标题宋" w:cs="华康简标题宋"/>
          <w:b w:val="0"/>
          <w:bCs w:val="0"/>
          <w:color w:val="auto"/>
          <w:sz w:val="44"/>
          <w:szCs w:val="44"/>
        </w:rPr>
        <w:t>河坝镇农业废弃物处置回收利用工作方案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val="0"/>
          <w:bCs w:val="0"/>
          <w:color w:val="auto"/>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为减少农药包装废弃物对农村生态</w:t>
      </w:r>
      <w:r>
        <w:rPr>
          <w:rFonts w:hint="default" w:ascii="Times New Roman" w:hAnsi="Times New Roman" w:eastAsia="仿宋_GB2312" w:cs="Times New Roman"/>
          <w:b w:val="0"/>
          <w:bCs w:val="0"/>
          <w:color w:val="auto"/>
          <w:kern w:val="0"/>
          <w:sz w:val="32"/>
          <w:szCs w:val="32"/>
        </w:rPr>
        <w:t>环境</w:t>
      </w:r>
      <w:r>
        <w:rPr>
          <w:rFonts w:hint="default" w:ascii="Times New Roman" w:hAnsi="Times New Roman" w:eastAsia="仿宋_GB2312" w:cs="Times New Roman"/>
          <w:b w:val="0"/>
          <w:bCs w:val="0"/>
          <w:color w:val="auto"/>
          <w:sz w:val="32"/>
          <w:szCs w:val="32"/>
        </w:rPr>
        <w:t>的破坏，减轻农业面源污染，提升我镇</w:t>
      </w:r>
      <w:r>
        <w:rPr>
          <w:rFonts w:hint="default" w:ascii="Times New Roman" w:hAnsi="Times New Roman" w:eastAsia="仿宋_GB2312" w:cs="Times New Roman"/>
          <w:b w:val="0"/>
          <w:bCs w:val="0"/>
          <w:color w:val="auto"/>
          <w:sz w:val="32"/>
          <w:szCs w:val="32"/>
        </w:rPr>
        <w:t>农产品质量安全</w:t>
      </w:r>
      <w:r>
        <w:rPr>
          <w:rFonts w:hint="default" w:ascii="Times New Roman" w:hAnsi="Times New Roman" w:eastAsia="仿宋_GB2312" w:cs="Times New Roman"/>
          <w:b w:val="0"/>
          <w:bCs w:val="0"/>
          <w:color w:val="auto"/>
          <w:sz w:val="32"/>
          <w:szCs w:val="32"/>
        </w:rPr>
        <w:t>，促进美丽乡村和生态文明建设，根据</w:t>
      </w:r>
      <w:r>
        <w:rPr>
          <w:rFonts w:hint="default" w:ascii="Times New Roman" w:hAnsi="Times New Roman" w:eastAsia="仿宋" w:cs="Times New Roman"/>
          <w:b w:val="0"/>
          <w:bCs w:val="0"/>
          <w:color w:val="auto"/>
          <w:sz w:val="32"/>
          <w:szCs w:val="32"/>
        </w:rPr>
        <w:t>大通湖区农林水务局关于《大通湖区2018</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2020年农业固体废弃物处置回收利用工作方案》</w:t>
      </w:r>
      <w:r>
        <w:rPr>
          <w:rFonts w:hint="default" w:ascii="Times New Roman" w:hAnsi="Times New Roman" w:eastAsia="仿宋_GB2312" w:cs="Times New Roman"/>
          <w:b w:val="0"/>
          <w:bCs w:val="0"/>
          <w:color w:val="auto"/>
          <w:sz w:val="32"/>
          <w:szCs w:val="32"/>
        </w:rPr>
        <w:t>等文件精神，</w:t>
      </w:r>
      <w:r>
        <w:rPr>
          <w:rFonts w:hint="default" w:ascii="Times New Roman" w:hAnsi="Times New Roman" w:eastAsia="仿宋" w:cs="Times New Roman"/>
          <w:b w:val="0"/>
          <w:bCs w:val="0"/>
          <w:color w:val="auto"/>
          <w:sz w:val="32"/>
          <w:szCs w:val="32"/>
        </w:rPr>
        <w:t>结合我镇的实际情况，制定本工作方案</w:t>
      </w:r>
      <w:r>
        <w:rPr>
          <w:rFonts w:hint="default" w:ascii="Times New Roman" w:hAnsi="Times New Roman" w:eastAsia="仿宋"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黑体" w:cs="Times New Roman"/>
          <w:b w:val="0"/>
          <w:bCs w:val="0"/>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按照“五位一体”总体布局和“四个全面”战略布局，以党的十九大精神为指导，结合实施乡村振兴战略，美丽乡村建设、农产品质量安全建设、农业面源污染综合防控等工作，推动我镇综合利用和废旧农膜及农药、化肥包装废弃物回收利用工作。打造绿色安全和谐的清洁田园和环境整洁优美的新型农村，保障我镇农业生产安全和农产品质量安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二、工作目标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通过着力构建农药包装废弃物回收、处置的长效监管机制。不断推动农作物秸秆综合利用率和农药、化肥等农业废弃物的回收无害化处理水平，提高全民环保意识，逐步建立多元化统一回收、专业化定期归集、无害化集中处置为主要模式的农药包装废弃物回收处置机制，使全镇农作物秸秆综合率、农药化肥包装废弃物回收率显著提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三、工作措施</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（一）农作物秸秆综合利用</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rPr>
        <w:t>1</w:t>
      </w:r>
      <w:r>
        <w:rPr>
          <w:rFonts w:hint="eastAsia"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重点推进秸秆肥料化利用。针对水稻、油菜、玉米等大宗粮油作物，积极推广稻田秸秆免耕还田、稻田秸秆翻耕还田、机械收割粉碎翻压还田等技术，进一步提高秸秆还田利用效率，增加土壤有机质含量，减少化肥使用量。推广带有粉碎切割设备的农作物收割机，加大农田每亩秸秆的还田总量</w:t>
      </w:r>
      <w:r>
        <w:rPr>
          <w:rFonts w:hint="default" w:ascii="Times New Roman" w:hAnsi="Times New Roman" w:eastAsia="仿宋"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2</w:t>
      </w:r>
      <w:r>
        <w:rPr>
          <w:rFonts w:hint="eastAsia"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大力推进秸秆能源化利用。大力发展以多种原料混合厌氧发酵生产秸秆沼气，提高产气率。</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3</w:t>
      </w:r>
      <w:r>
        <w:rPr>
          <w:rFonts w:hint="eastAsia"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鼓励</w:t>
      </w:r>
      <w:r>
        <w:rPr>
          <w:rFonts w:hint="default" w:ascii="Times New Roman" w:hAnsi="Times New Roman" w:eastAsia="仿宋" w:cs="Times New Roman"/>
          <w:b w:val="0"/>
          <w:bCs w:val="0"/>
          <w:color w:val="auto"/>
          <w:sz w:val="32"/>
          <w:szCs w:val="32"/>
          <w:lang w:eastAsia="zh-CN"/>
        </w:rPr>
        <w:t>探</w:t>
      </w:r>
      <w:r>
        <w:rPr>
          <w:rFonts w:hint="default" w:ascii="Times New Roman" w:hAnsi="Times New Roman" w:eastAsia="仿宋" w:cs="Times New Roman"/>
          <w:b w:val="0"/>
          <w:bCs w:val="0"/>
          <w:color w:val="auto"/>
          <w:sz w:val="32"/>
          <w:szCs w:val="32"/>
        </w:rPr>
        <w:t>索秸秆基料化利用。</w:t>
      </w:r>
      <w:r>
        <w:rPr>
          <w:rFonts w:hint="default" w:ascii="Times New Roman" w:hAnsi="Times New Roman" w:eastAsia="仿宋" w:cs="Times New Roman"/>
          <w:b w:val="0"/>
          <w:bCs w:val="0"/>
          <w:color w:val="auto"/>
          <w:sz w:val="32"/>
          <w:szCs w:val="32"/>
          <w:lang w:eastAsia="zh-CN"/>
        </w:rPr>
        <w:t>鼓励</w:t>
      </w:r>
      <w:r>
        <w:rPr>
          <w:rFonts w:hint="default" w:ascii="Times New Roman" w:hAnsi="Times New Roman" w:eastAsia="仿宋" w:cs="Times New Roman"/>
          <w:b w:val="0"/>
          <w:bCs w:val="0"/>
          <w:color w:val="auto"/>
          <w:sz w:val="32"/>
          <w:szCs w:val="32"/>
        </w:rPr>
        <w:t>探索代料栽培技术，利用农作物秸秆部分代替木料栽培木腐类食用菌。</w:t>
      </w:r>
      <w:r>
        <w:rPr>
          <w:rFonts w:hint="default" w:ascii="Times New Roman" w:hAnsi="Times New Roman" w:eastAsia="仿宋" w:cs="Times New Roman"/>
          <w:b w:val="0"/>
          <w:bCs w:val="0"/>
          <w:color w:val="auto"/>
          <w:sz w:val="32"/>
          <w:szCs w:val="32"/>
          <w:lang w:eastAsia="zh-CN"/>
        </w:rPr>
        <w:t>推动</w:t>
      </w:r>
      <w:r>
        <w:rPr>
          <w:rFonts w:hint="default" w:ascii="Times New Roman" w:hAnsi="Times New Roman" w:eastAsia="仿宋" w:cs="Times New Roman"/>
          <w:b w:val="0"/>
          <w:bCs w:val="0"/>
          <w:color w:val="auto"/>
          <w:sz w:val="32"/>
          <w:szCs w:val="32"/>
        </w:rPr>
        <w:t>发展秸秆秧盘育苗、花木基质、草坪基料、温室大棚育苗等生产企业，拓展秸秆基料化利用途径，带动秸秆基料产业发展。</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rPr>
        <w:t>.</w:t>
      </w:r>
      <w:r>
        <w:rPr>
          <w:rFonts w:hint="eastAsia"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积极推进秸秆禁止露天焚烧工作。河坝镇已经成立秸秆禁烧工作领导小组，制定禁烧工作方案，建立禁烧工作责任制。与农户签订农作物秸秆禁烧工作目标责任书，充分利用广播、手机短信、横幅、宣传单、公开信、宣传车等形式，深入村庄和田间地头开展秸秆禁烧宣传，做到家喻户晓，人人皆知。秸秆禁烧期间，村、社区要组织力量，实行全天候驻守、巡察和值班制度，加强日常巡查和现场检查，及时发现并制止焚烧秸秆现象。对重点区域实行24小时不间断巡察检查。确保辖区内“不燃一把火、不冒一处烟、不现一处黑斑”。</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楷体" w:cs="Times New Roman"/>
          <w:b w:val="0"/>
          <w:bCs w:val="0"/>
          <w:color w:val="auto"/>
          <w:sz w:val="32"/>
          <w:szCs w:val="32"/>
        </w:rPr>
      </w:pPr>
      <w:r>
        <w:rPr>
          <w:rFonts w:hint="eastAsia"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二</w:t>
      </w:r>
      <w:r>
        <w:rPr>
          <w:rFonts w:hint="eastAsia"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农用残膜回收利用</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1.</w:t>
      </w:r>
      <w:r>
        <w:rPr>
          <w:rFonts w:hint="eastAsia"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lang w:eastAsia="zh-CN"/>
        </w:rPr>
        <w:t>配合农业农村和水利局</w:t>
      </w:r>
      <w:r>
        <w:rPr>
          <w:rFonts w:hint="default" w:ascii="Times New Roman" w:hAnsi="Times New Roman" w:eastAsia="仿宋" w:cs="Times New Roman"/>
          <w:b w:val="0"/>
          <w:bCs w:val="0"/>
          <w:color w:val="auto"/>
          <w:sz w:val="32"/>
          <w:szCs w:val="32"/>
        </w:rPr>
        <w:t>规范使用技术。规范地膜覆盖技术，防止技术滥用，确保地膜覆盖技术科学合理应用。</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2.</w:t>
      </w:r>
      <w:r>
        <w:rPr>
          <w:rFonts w:hint="eastAsia"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建立回收体系。按照“政府扶持，市场运作，循环利用”的工作思路。</w:t>
      </w:r>
      <w:r>
        <w:rPr>
          <w:rFonts w:hint="default" w:ascii="Times New Roman" w:hAnsi="Times New Roman" w:eastAsia="仿宋" w:cs="Times New Roman"/>
          <w:b w:val="0"/>
          <w:bCs w:val="0"/>
          <w:color w:val="auto"/>
          <w:sz w:val="32"/>
          <w:szCs w:val="32"/>
          <w:lang w:eastAsia="zh-CN"/>
        </w:rPr>
        <w:t>通过争取项目支持，</w:t>
      </w:r>
      <w:r>
        <w:rPr>
          <w:rFonts w:hint="default" w:ascii="Times New Roman" w:hAnsi="Times New Roman" w:eastAsia="仿宋" w:cs="Times New Roman"/>
          <w:b w:val="0"/>
          <w:bCs w:val="0"/>
          <w:color w:val="auto"/>
          <w:sz w:val="32"/>
          <w:szCs w:val="32"/>
        </w:rPr>
        <w:t>扶持一批工艺先进、规模经营和抵御风险能力较强的加工企业和回收网点，逐步建立地膜捡拾、回收、资源化利用的网络体系。推广“谁销售谁治理”、 “旧膜换新膜” 政策试点，鼓励农民和农业服务组织回收旧地膜;改进农艺技术，确定合理的揭膜时期和方法，在确保作物生产不受影响的情况下，有效回收和利用残膜。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3.</w:t>
      </w:r>
      <w:r>
        <w:rPr>
          <w:rFonts w:hint="eastAsia"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调整使用结构。通过科学使用地膜覆盖技术，减少滥用、惯用地膜</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通过选育推广抗旱、耐低温等抗逆品种</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通过轮作倒茬减少地膜单位面积覆盖率，减轻残膜污染。</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 xml:space="preserve"> </w:t>
      </w:r>
      <w:r>
        <w:rPr>
          <w:rFonts w:hint="default" w:ascii="Times New Roman" w:hAnsi="Times New Roman" w:eastAsia="楷体" w:cs="Times New Roman"/>
          <w:b w:val="0"/>
          <w:bCs w:val="0"/>
          <w:color w:val="auto"/>
          <w:sz w:val="32"/>
          <w:szCs w:val="32"/>
          <w:lang w:val="en-US" w:eastAsia="zh-CN"/>
        </w:rPr>
        <w:t xml:space="preserve">  </w:t>
      </w:r>
      <w:r>
        <w:rPr>
          <w:rFonts w:hint="eastAsia"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三</w:t>
      </w:r>
      <w:r>
        <w:rPr>
          <w:rFonts w:hint="eastAsia"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农药包装废弃物回收利用和集中处置</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eastAsia"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rPr>
        <w:t>1.</w:t>
      </w:r>
      <w:r>
        <w:rPr>
          <w:rFonts w:hint="eastAsia"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农药包装废弃物回收归类</w:t>
      </w:r>
      <w:r>
        <w:rPr>
          <w:rFonts w:hint="eastAsia" w:ascii="Times New Roman" w:hAnsi="Times New Roman" w:eastAsia="仿宋"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各村要根据本地实际情况，以农药经营店，农产品生产企业、组为单元，建立工作机制，采取灵活有效的措施，做好农药包装废弃物的回收工作，探索创新多元化统一回收方式。一是实行专人回收，村级根据耕地面积安排1-2个保洁人，签订回收协议，在农药使用高峰季节，对散落在田间、池塘、沟渠边及垃圾桶内农药包装废弃物进行清理回收，并建立回收台账。二是加强农药包装废弃物回收的宣传，建立健全村规民约，引导村民自觉回收。三是农产品生产企业、农药经营者做好其销售或使用的农药包装废弃物回收工作，建立健全农药废弃物回收制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6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农药包装废弃物归集转运</w:t>
      </w:r>
      <w:r>
        <w:rPr>
          <w:rFonts w:hint="eastAsia" w:ascii="Times New Roman" w:hAnsi="Times New Roman" w:eastAsia="仿宋"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按照“集中、方便、高效”的原则，建设农药包装废弃物收集中转站。各村将农药经营店、村组、农产品生产企业、专业合作社</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种植大户</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等回收点收集的农药包装废弃物转运到中转站，做好中转站的农药包装废弃物收集与转运记录、临时存放保管等相关工作。待收集到一定的数量，由镇转运到区指定的包装废弃物处置地点。各农药经营单位收集的废弃物要与上线</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或生产厂家</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搞好回收处置工作。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60" w:firstLineChars="0"/>
        <w:textAlignment w:val="auto"/>
        <w:rPr>
          <w:rFonts w:hint="eastAsia"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农药包装废弃物合理处置</w:t>
      </w:r>
      <w:r>
        <w:rPr>
          <w:rFonts w:hint="eastAsia" w:ascii="Times New Roman" w:hAnsi="Times New Roman" w:eastAsia="仿宋"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各村将收集的农药包装废弃物转运至镇指定地点进行集中处理。严禁露天焚烧、擅自填埋，避免发生农药包装废弃物二次污染事故。</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楷体" w:cs="Times New Roman"/>
          <w:b w:val="0"/>
          <w:bCs w:val="0"/>
          <w:color w:val="auto"/>
          <w:sz w:val="32"/>
          <w:szCs w:val="32"/>
        </w:rPr>
      </w:pPr>
      <w:r>
        <w:rPr>
          <w:rFonts w:hint="eastAsia"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四</w:t>
      </w:r>
      <w:r>
        <w:rPr>
          <w:rFonts w:hint="eastAsia"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肥料废弃包装袋回收处置</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明确责任主体。按照“属地管理、统一回收、集中处理"原则，加强指导，结合实际制订实施方案，落实专人负责。是肥料经营单位要做好销售和回收台账;二是各农业经营主体要对自己使用的废弃肥料包装袋回收。各村要设立回收站点，明确专人负责回收废弃肥料包装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四、工作要求</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楷体" w:cs="Times New Roman"/>
          <w:b w:val="0"/>
          <w:bCs w:val="0"/>
          <w:color w:val="auto"/>
          <w:sz w:val="32"/>
          <w:szCs w:val="32"/>
        </w:rPr>
      </w:pPr>
      <w:r>
        <w:rPr>
          <w:rFonts w:hint="eastAsia"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一</w:t>
      </w:r>
      <w:r>
        <w:rPr>
          <w:rFonts w:hint="eastAsia"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强化组织领导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强化农业废弃物回收处置工作的组织领导，成立河坝镇农业废弃物回收处置工作领导小组。镇党委副书记、镇长曾勇任组长，党委委员、政协副主任曹子龙副组长，陈再文、蔡强、杨光辉</w:t>
      </w:r>
      <w:r>
        <w:rPr>
          <w:rFonts w:hint="default" w:ascii="Times New Roman" w:hAnsi="Times New Roman" w:eastAsia="仿宋" w:cs="Times New Roman"/>
          <w:b w:val="0"/>
          <w:bCs w:val="0"/>
          <w:color w:val="auto"/>
          <w:sz w:val="32"/>
          <w:szCs w:val="32"/>
          <w:lang w:eastAsia="zh-CN"/>
        </w:rPr>
        <w:t>、向勇华、王娟</w:t>
      </w:r>
      <w:r>
        <w:rPr>
          <w:rFonts w:hint="default" w:ascii="Times New Roman" w:hAnsi="Times New Roman" w:eastAsia="仿宋" w:cs="Times New Roman"/>
          <w:b w:val="0"/>
          <w:bCs w:val="0"/>
          <w:color w:val="auto"/>
          <w:sz w:val="32"/>
          <w:szCs w:val="32"/>
        </w:rPr>
        <w:t>任成员。领导小组下设办公室，由陈再文任办公室主任。负责农业废弃物回收处置的政策宣传、技术指导和督查考核等工作。各村、社区要按照“属地管理”原则成立相应的组织机构，负责做好本辖区内农业废弃物回收处置工作。</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楷体" w:cs="Times New Roman"/>
          <w:b w:val="0"/>
          <w:bCs w:val="0"/>
          <w:color w:val="auto"/>
          <w:sz w:val="32"/>
          <w:szCs w:val="32"/>
        </w:rPr>
      </w:pPr>
      <w:r>
        <w:rPr>
          <w:rFonts w:hint="eastAsia"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二</w:t>
      </w:r>
      <w:r>
        <w:rPr>
          <w:rFonts w:hint="eastAsia"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强化宣传发动</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利用农业科技培训，新型职业农民培训、田间地头问诊、广播宣传车、印发宣传专刊、知识手册、采用告示，横幅等多种形式，加大对广大农民的宣传培训力度，积极推广农业废弃物综合回收利用模式和技术，大力宣传禁止乱丢农业废弃物和秸秆焚烧环保意识，增强生产者和使用者的生态文明意识、社会责任意识，努力营造保护环境的浓厚舆论氛围。</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楷体" w:cs="Times New Roman"/>
          <w:b w:val="0"/>
          <w:bCs w:val="0"/>
          <w:color w:val="auto"/>
          <w:sz w:val="32"/>
          <w:szCs w:val="32"/>
        </w:rPr>
      </w:pPr>
      <w:r>
        <w:rPr>
          <w:rFonts w:hint="eastAsia"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三</w:t>
      </w:r>
      <w:r>
        <w:rPr>
          <w:rFonts w:hint="eastAsia"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强化资金保障</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要将农业废弃物处置回收利用所需经费纳入本级财政预算，配备必须的设备、设施，各村应安排专人负责该项工作，并确保有稳定的工作队伍，顺利开展工作。镇政府将根据各单位任务完成情况及考核结果给以适当的经费。</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仿宋" w:cs="Times New Roman"/>
          <w:b w:val="0"/>
          <w:bCs w:val="0"/>
          <w:color w:val="auto"/>
          <w:sz w:val="32"/>
          <w:szCs w:val="32"/>
        </w:rPr>
      </w:pP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四</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严格考核</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将农业废弃物回收处理工作列入对各村工作考核内容，严格考核。并实行与农业扶持政策挂钩制度，把农业废弃物回收处理工作作为农资经营单位、农产品生产企业、专业合作社</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种植大户</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项目申报和相关奖补的重要考核依据。</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对露天焚烧秸秆的村，经检查人员现场核实确认面积，核减该村的耕地地力保护补贴相应面积。</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仿宋" w:cs="Times New Roman"/>
          <w:b w:val="0"/>
          <w:bCs w:val="0"/>
          <w:color w:val="auto"/>
          <w:sz w:val="32"/>
          <w:szCs w:val="32"/>
        </w:rPr>
      </w:pP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五</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强化监督检查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农业固体废弃物回收利用和处置工作领导小组要及时了解和掌握各地回收处置工作进展情况，组织经常性的检查和现场督导，不定期对各农资经营单位进销货台帐、回收台帐和回收农业固体废弃物数量等进行核查。</w:t>
      </w:r>
    </w:p>
    <w:p>
      <w:pPr>
        <w:pStyle w:val="2"/>
        <w:rPr>
          <w:rFonts w:hint="default"/>
        </w:rPr>
      </w:pPr>
    </w:p>
    <w:p>
      <w:pPr>
        <w:keepNext w:val="0"/>
        <w:keepLines w:val="0"/>
        <w:pageBreakBefore w:val="0"/>
        <w:widowControl w:val="0"/>
        <w:pBdr>
          <w:top w:val="single" w:color="auto" w:sz="4" w:space="1"/>
          <w:bottom w:val="single" w:color="auto" w:sz="4" w:space="3"/>
        </w:pBdr>
        <w:kinsoku/>
        <w:wordWrap/>
        <w:overflowPunct w:val="0"/>
        <w:topLinePunct w:val="0"/>
        <w:autoSpaceDE w:val="0"/>
        <w:autoSpaceDN w:val="0"/>
        <w:bidi w:val="0"/>
        <w:adjustRightInd/>
        <w:snapToGrid/>
        <w:spacing w:line="400" w:lineRule="exact"/>
        <w:textAlignment w:val="auto"/>
        <w:rPr>
          <w:rFonts w:hint="default" w:ascii="Times New Roman" w:hAnsi="Times New Roman" w:eastAsia="仿宋" w:cs="Times New Roman"/>
          <w:b w:val="0"/>
          <w:bCs w:val="0"/>
          <w:color w:val="auto"/>
          <w:sz w:val="32"/>
          <w:szCs w:val="32"/>
          <w:lang w:val="en-US" w:eastAsia="zh-CN"/>
        </w:rPr>
      </w:pPr>
      <w:r>
        <w:rPr>
          <w:rFonts w:ascii="Times New Roman" w:hAnsi="Times New Roman" w:eastAsia="仿宋_GB2312"/>
          <w:color w:val="000000"/>
          <w:sz w:val="28"/>
          <w:szCs w:val="28"/>
        </w:rPr>
        <w:t xml:space="preserve"> </w:t>
      </w:r>
      <w:r>
        <w:rPr>
          <w:rFonts w:ascii="Times New Roman" w:hAnsi="Times New Roman" w:eastAsia="仿宋" w:cs="Times New Roman"/>
          <w:color w:val="000000"/>
          <w:sz w:val="32"/>
          <w:szCs w:val="32"/>
        </w:rPr>
        <w:t xml:space="preserve"> 益阳市河坝镇党政综合办公室        2019年</w:t>
      </w:r>
      <w:r>
        <w:rPr>
          <w:rFonts w:hint="eastAsia" w:ascii="Times New Roman" w:hAnsi="Times New Roman" w:eastAsia="仿宋" w:cs="Times New Roman"/>
          <w:color w:val="000000"/>
          <w:sz w:val="32"/>
          <w:szCs w:val="32"/>
          <w:lang w:val="en-US" w:eastAsia="zh-CN"/>
        </w:rPr>
        <w:t>10</w:t>
      </w:r>
      <w:r>
        <w:rPr>
          <w:rFonts w:ascii="Times New Roman" w:hAnsi="Times New Roman" w:eastAsia="仿宋" w:cs="Times New Roman"/>
          <w:color w:val="000000"/>
          <w:sz w:val="32"/>
          <w:szCs w:val="32"/>
        </w:rPr>
        <w:t>月2</w:t>
      </w:r>
      <w:r>
        <w:rPr>
          <w:rFonts w:hint="eastAsia" w:ascii="Times New Roman" w:hAnsi="Times New Roman" w:eastAsia="仿宋" w:cs="Times New Roman"/>
          <w:color w:val="000000"/>
          <w:sz w:val="32"/>
          <w:szCs w:val="32"/>
          <w:lang w:val="en-US" w:eastAsia="zh-CN"/>
        </w:rPr>
        <w:t>2</w:t>
      </w:r>
      <w:r>
        <w:rPr>
          <w:rFonts w:ascii="Times New Roman" w:hAnsi="Times New Roman" w:eastAsia="仿宋" w:cs="Times New Roman"/>
          <w:color w:val="000000"/>
          <w:sz w:val="32"/>
          <w:szCs w:val="32"/>
        </w:rPr>
        <w:t>日印发</w:t>
      </w:r>
    </w:p>
    <w:sectPr>
      <w:pgSz w:w="11906" w:h="16838"/>
      <w:pgMar w:top="1871" w:right="1531" w:bottom="1928"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华康简标题宋">
    <w:panose1 w:val="02010609000101010101"/>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7DC5D1"/>
    <w:multiLevelType w:val="singleLevel"/>
    <w:tmpl w:val="D17DC5D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A2"/>
    <w:rsid w:val="00170B63"/>
    <w:rsid w:val="002223F9"/>
    <w:rsid w:val="0029422C"/>
    <w:rsid w:val="002C37A2"/>
    <w:rsid w:val="003909CF"/>
    <w:rsid w:val="00785F26"/>
    <w:rsid w:val="00B876BE"/>
    <w:rsid w:val="00DE4021"/>
    <w:rsid w:val="00F718DE"/>
    <w:rsid w:val="0AF77F41"/>
    <w:rsid w:val="0B8315CC"/>
    <w:rsid w:val="0F412246"/>
    <w:rsid w:val="153F05AA"/>
    <w:rsid w:val="1ACC0B53"/>
    <w:rsid w:val="1E0A216D"/>
    <w:rsid w:val="2B081335"/>
    <w:rsid w:val="2EA54452"/>
    <w:rsid w:val="32CB14D9"/>
    <w:rsid w:val="32E01610"/>
    <w:rsid w:val="34D60DEF"/>
    <w:rsid w:val="37D105AE"/>
    <w:rsid w:val="3CA86765"/>
    <w:rsid w:val="41467434"/>
    <w:rsid w:val="49E752DA"/>
    <w:rsid w:val="501F012B"/>
    <w:rsid w:val="50890A0F"/>
    <w:rsid w:val="51B76E5F"/>
    <w:rsid w:val="59940F6A"/>
    <w:rsid w:val="635830BD"/>
    <w:rsid w:val="66186546"/>
    <w:rsid w:val="71DB2871"/>
    <w:rsid w:val="72A76766"/>
    <w:rsid w:val="744D3C67"/>
    <w:rsid w:val="776216CC"/>
    <w:rsid w:val="7B42701C"/>
    <w:rsid w:val="7E4F3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新正文"/>
    <w:basedOn w:val="1"/>
    <w:qFormat/>
    <w:uiPriority w:val="99"/>
    <w:pPr>
      <w:spacing w:line="600" w:lineRule="exact"/>
      <w:ind w:firstLine="880"/>
      <w:contextualSpacing/>
    </w:pPr>
    <w:rPr>
      <w:rFonts w:ascii="Times New Roman" w:hAnsi="Times New Roman"/>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489</Words>
  <Characters>2789</Characters>
  <Lines>23</Lines>
  <Paragraphs>6</Paragraphs>
  <TotalTime>1</TotalTime>
  <ScaleCrop>false</ScaleCrop>
  <LinksUpToDate>false</LinksUpToDate>
  <CharactersWithSpaces>3272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映荷/love</cp:lastModifiedBy>
  <cp:lastPrinted>2019-10-25T00:12:40Z</cp:lastPrinted>
  <dcterms:modified xsi:type="dcterms:W3CDTF">2019-10-25T00:22:52Z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