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大通湖区</w:t>
      </w:r>
      <w:r>
        <w:rPr>
          <w:rFonts w:hint="eastAsia"/>
          <w:b/>
          <w:sz w:val="44"/>
          <w:szCs w:val="44"/>
          <w:lang w:eastAsia="zh-CN"/>
        </w:rPr>
        <w:t>民政和人力资源社会保障局</w:t>
      </w:r>
      <w:r>
        <w:rPr>
          <w:rFonts w:hint="eastAsia"/>
          <w:b/>
          <w:sz w:val="44"/>
          <w:szCs w:val="44"/>
          <w:lang w:val="en-US" w:eastAsia="zh-CN"/>
        </w:rPr>
        <w:t>2019年度福彩公益金使用情况</w:t>
      </w:r>
      <w:r>
        <w:rPr>
          <w:rFonts w:hint="eastAsia"/>
          <w:b/>
          <w:sz w:val="44"/>
          <w:szCs w:val="44"/>
        </w:rPr>
        <w:t>公示</w:t>
      </w:r>
    </w:p>
    <w:p>
      <w:pPr>
        <w:jc w:val="left"/>
        <w:rPr>
          <w:rFonts w:hint="eastAsia"/>
          <w:sz w:val="32"/>
          <w:szCs w:val="32"/>
        </w:rPr>
      </w:pPr>
    </w:p>
    <w:p>
      <w:pPr>
        <w:widowControl/>
        <w:spacing w:line="480" w:lineRule="atLeast"/>
        <w:ind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按照《</w:t>
      </w:r>
      <w:r>
        <w:rPr>
          <w:rFonts w:hint="eastAsia"/>
          <w:sz w:val="32"/>
          <w:szCs w:val="32"/>
          <w:lang w:eastAsia="zh-CN"/>
        </w:rPr>
        <w:t>财政部关于印发〈彩票公益金管理办法〉的通知</w:t>
      </w:r>
      <w:r>
        <w:rPr>
          <w:rFonts w:hint="eastAsia"/>
          <w:sz w:val="32"/>
          <w:szCs w:val="32"/>
        </w:rPr>
        <w:t>》（</w:t>
      </w:r>
      <w:r>
        <w:rPr>
          <w:rFonts w:hint="eastAsia"/>
          <w:sz w:val="32"/>
          <w:szCs w:val="32"/>
          <w:lang w:eastAsia="zh-CN"/>
        </w:rPr>
        <w:t>财综</w:t>
      </w:r>
      <w:r>
        <w:rPr>
          <w:rFonts w:hint="eastAsia"/>
          <w:sz w:val="32"/>
          <w:szCs w:val="32"/>
        </w:rPr>
        <w:t>〔20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号）文件精神要求，现将我局</w:t>
      </w:r>
      <w:r>
        <w:rPr>
          <w:rFonts w:hint="eastAsia"/>
          <w:sz w:val="32"/>
          <w:szCs w:val="32"/>
          <w:lang w:eastAsia="zh-CN"/>
        </w:rPr>
        <w:t>民政股</w:t>
      </w:r>
      <w:r>
        <w:rPr>
          <w:rFonts w:hint="eastAsia"/>
          <w:sz w:val="32"/>
          <w:szCs w:val="32"/>
        </w:rPr>
        <w:t>所承办的20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福彩公益金使用</w:t>
      </w:r>
      <w:r>
        <w:rPr>
          <w:sz w:val="32"/>
          <w:szCs w:val="32"/>
        </w:rPr>
        <w:t>情况予以公示。</w:t>
      </w:r>
    </w:p>
    <w:p>
      <w:pPr>
        <w:widowControl/>
        <w:spacing w:line="480" w:lineRule="atLeast"/>
        <w:ind w:firstLine="48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益阳市财政局 益阳市民政局下达我区2019年度省级福利彩票公益金（益财综指[2019]135号）殡仪馆建设资金300万元，全部用于区殡仪馆建设，使用规范。</w:t>
      </w:r>
    </w:p>
    <w:p>
      <w:pPr>
        <w:widowControl/>
        <w:spacing w:line="480" w:lineRule="atLeast"/>
        <w:ind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公示时间为20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年11月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日—11月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日。如有异议，可通过来信、来电、来访形式向</w:t>
      </w:r>
      <w:r>
        <w:rPr>
          <w:rFonts w:hint="eastAsia"/>
          <w:sz w:val="32"/>
          <w:szCs w:val="32"/>
          <w:lang w:eastAsia="zh-CN"/>
        </w:rPr>
        <w:t>区民政和人力资源社会保障局</w:t>
      </w:r>
      <w:r>
        <w:rPr>
          <w:rFonts w:hint="eastAsia"/>
          <w:sz w:val="32"/>
          <w:szCs w:val="32"/>
        </w:rPr>
        <w:t>反映。举报材料需签署真实姓名及留下联系地址、邮编和联系电话。</w:t>
      </w:r>
    </w:p>
    <w:p>
      <w:pPr>
        <w:widowControl/>
        <w:spacing w:line="480" w:lineRule="atLeast"/>
        <w:ind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受理意见部门：大通湖区</w:t>
      </w:r>
      <w:r>
        <w:rPr>
          <w:rFonts w:hint="eastAsia"/>
          <w:sz w:val="32"/>
          <w:szCs w:val="32"/>
          <w:lang w:eastAsia="zh-CN"/>
        </w:rPr>
        <w:t>民政和人力资源社会保障局办</w:t>
      </w:r>
      <w:r>
        <w:rPr>
          <w:rFonts w:hint="eastAsia"/>
          <w:sz w:val="32"/>
          <w:szCs w:val="32"/>
        </w:rPr>
        <w:t>公室</w:t>
      </w:r>
    </w:p>
    <w:p>
      <w:pPr>
        <w:widowControl/>
        <w:spacing w:line="480" w:lineRule="atLeast"/>
        <w:ind w:firstLine="48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联系电话：0737-566</w:t>
      </w:r>
      <w:r>
        <w:rPr>
          <w:rFonts w:hint="eastAsia"/>
          <w:sz w:val="32"/>
          <w:szCs w:val="32"/>
          <w:lang w:val="en-US" w:eastAsia="zh-CN"/>
        </w:rPr>
        <w:t>1678</w:t>
      </w:r>
      <w:bookmarkStart w:id="0" w:name="_GoBack"/>
      <w:bookmarkEnd w:id="0"/>
    </w:p>
    <w:p>
      <w:pPr>
        <w:widowControl/>
        <w:spacing w:line="480" w:lineRule="atLeast"/>
        <w:ind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地址：大通湖区</w:t>
      </w:r>
      <w:r>
        <w:rPr>
          <w:rFonts w:hint="eastAsia"/>
          <w:sz w:val="32"/>
          <w:szCs w:val="32"/>
          <w:lang w:eastAsia="zh-CN"/>
        </w:rPr>
        <w:t>民政和人力资源社会保障局办</w:t>
      </w:r>
      <w:r>
        <w:rPr>
          <w:rFonts w:hint="eastAsia"/>
          <w:sz w:val="32"/>
          <w:szCs w:val="32"/>
        </w:rPr>
        <w:t>公</w:t>
      </w:r>
      <w:r>
        <w:rPr>
          <w:rFonts w:hint="eastAsia"/>
          <w:sz w:val="32"/>
          <w:szCs w:val="32"/>
          <w:lang w:eastAsia="zh-CN"/>
        </w:rPr>
        <w:t>楼民政办</w:t>
      </w:r>
      <w:r>
        <w:rPr>
          <w:rFonts w:hint="eastAsia"/>
          <w:sz w:val="32"/>
          <w:szCs w:val="32"/>
          <w:lang w:val="en-US" w:eastAsia="zh-CN"/>
        </w:rPr>
        <w:t>406办公室</w:t>
      </w:r>
    </w:p>
    <w:p>
      <w:pPr>
        <w:widowControl/>
        <w:spacing w:line="480" w:lineRule="atLeast"/>
        <w:ind w:firstLine="48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                  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大通湖区</w:t>
      </w:r>
      <w:r>
        <w:rPr>
          <w:rFonts w:hint="eastAsia"/>
          <w:sz w:val="32"/>
          <w:szCs w:val="32"/>
          <w:lang w:eastAsia="zh-CN"/>
        </w:rPr>
        <w:t>民政和人力资源社会保障局民政办</w:t>
      </w:r>
    </w:p>
    <w:p>
      <w:pPr>
        <w:widowControl/>
        <w:spacing w:line="480" w:lineRule="atLeast"/>
        <w:ind w:firstLine="480"/>
        <w:rPr>
          <w:rFonts w:hint="eastAsia"/>
          <w:b/>
          <w:sz w:val="44"/>
          <w:szCs w:val="44"/>
        </w:rPr>
      </w:pPr>
      <w:r>
        <w:rPr>
          <w:rFonts w:hint="eastAsia"/>
          <w:sz w:val="32"/>
          <w:szCs w:val="32"/>
        </w:rPr>
        <w:t>                    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     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6C1"/>
    <w:rsid w:val="006626C1"/>
    <w:rsid w:val="00D76662"/>
    <w:rsid w:val="01026D37"/>
    <w:rsid w:val="10373209"/>
    <w:rsid w:val="17905B25"/>
    <w:rsid w:val="22C41148"/>
    <w:rsid w:val="28886BE9"/>
    <w:rsid w:val="32E72B0E"/>
    <w:rsid w:val="575E219F"/>
    <w:rsid w:val="62274471"/>
    <w:rsid w:val="74C34C0C"/>
    <w:rsid w:val="7C64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Lines>1</Lines>
  <Paragraphs>1</Paragraphs>
  <TotalTime>5</TotalTime>
  <ScaleCrop>false</ScaleCrop>
  <LinksUpToDate>false</LinksUpToDate>
  <CharactersWithSpaces>119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2018-11-15T23:59:00Z</dcterms:created>
  <dc:creator>Administrator</dc:creator>
  <cp:lastModifiedBy>Administrator</cp:lastModifiedBy>
  <dcterms:modified xsi:type="dcterms:W3CDTF">2020-11-12T08:45:45Z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