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sz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</w:rPr>
        <w:t>附件</w:t>
      </w:r>
      <w:r>
        <w:rPr>
          <w:rFonts w:hint="eastAsia" w:ascii="楷体" w:hAnsi="楷体" w:eastAsia="楷体" w:cs="楷体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</w:rPr>
        <w:t>：</w:t>
      </w:r>
    </w:p>
    <w:tbl>
      <w:tblPr>
        <w:tblStyle w:val="2"/>
        <w:tblW w:w="10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167"/>
        <w:gridCol w:w="1443"/>
        <w:gridCol w:w="2029"/>
        <w:gridCol w:w="146"/>
        <w:gridCol w:w="1245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12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</w:rPr>
              <w:t>年部门整体收支预算执行情况总表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编制单位：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区公路养护建设中心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收入</w:t>
            </w:r>
          </w:p>
        </w:tc>
        <w:tc>
          <w:tcPr>
            <w:tcW w:w="4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支出(按支出性质和经济分类)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</w:rPr>
              <w:fldChar w:fldCharType="begin"/>
            </w:r>
            <w:r>
              <w:rPr>
                <w:rFonts w:hint="eastAsia" w:ascii="楷体" w:hAnsi="楷体" w:eastAsia="楷体" w:cs="楷体"/>
              </w:rPr>
              <w:instrText xml:space="preserve"> HYPERLINK "file:///H:\\整体支出预算绩效评价模板\\交警大队资料\\益阳市公安局交通警察支队大通湖大队（本级）%20(2).xlsx" \l "基本信息!A1" </w:instrText>
            </w:r>
            <w:r>
              <w:rPr>
                <w:rFonts w:hint="eastAsia" w:ascii="楷体" w:hAnsi="楷体" w:eastAsia="楷体" w:cs="楷体"/>
              </w:rPr>
              <w:fldChar w:fldCharType="separate"/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项目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fldChar w:fldCharType="end"/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年初预算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本年决算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项目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年初预算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本年决算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收入总计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5753218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23074067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支出总计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5753218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23074067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一、预算内拨款（补助）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5753218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right="0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11638787</w:t>
            </w:r>
          </w:p>
        </w:tc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工资福利支出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3155495.5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二、纳入预算管理的非税收入拨款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商品和服务支出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769386.30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三、政府性基金及专项收入拨款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对个人和家庭的补助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四、财政专户拨款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对企事业单位的补贴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五、未纳入财政专户管理的自有资金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赠与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六、上级补助收入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债务利息支出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八、事业收入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11435280</w:t>
            </w: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基本建设支出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九、经营收入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其他资本性支出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16759492.34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七、附属单位上缴收入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贷款转贷及产权参股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十、其他收入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right="360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结转和结余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年初数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年末数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其中:基本支出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2873218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3797783.50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其中: 基本支出结转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86125.20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项目支出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2880000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16886590.64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         项目支出结转和结余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2303567.66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上缴上级支出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经营结余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经营支出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合计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楷体" w:hAnsi="楷体" w:eastAsia="楷体" w:cs="楷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val="en-US" w:eastAsia="zh-CN"/>
              </w:rPr>
              <w:t>2389692.86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对附属单位补助支出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859E2"/>
    <w:rsid w:val="00B832A7"/>
    <w:rsid w:val="0424374D"/>
    <w:rsid w:val="112D7984"/>
    <w:rsid w:val="1B8C0D39"/>
    <w:rsid w:val="20FF0DDE"/>
    <w:rsid w:val="435607C6"/>
    <w:rsid w:val="486859E2"/>
    <w:rsid w:val="4C7C3DFA"/>
    <w:rsid w:val="52340A9F"/>
    <w:rsid w:val="5D156707"/>
    <w:rsid w:val="650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2020-09-29T13:55:00Z</dcterms:created>
  <dc:creator>Administrator</dc:creator>
  <cp:lastModifiedBy>A易佳:云南特产</cp:lastModifiedBy>
  <dcterms:modified xsi:type="dcterms:W3CDTF">2020-12-15T08:35:39Z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