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 w:cs="楷体"/>
          <w:sz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</w:rPr>
        <w:t>附件</w:t>
      </w:r>
      <w:r>
        <w:rPr>
          <w:rFonts w:hint="eastAsia" w:ascii="楷体" w:hAnsi="楷体" w:eastAsia="楷体" w:cs="楷体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4"/>
        <w:gridCol w:w="2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年部门整体支出预决算明细表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编制单位：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区公路养护建设中心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单位：元</w:t>
            </w:r>
          </w:p>
        </w:tc>
      </w:tr>
    </w:tbl>
    <w:tbl>
      <w:tblPr>
        <w:tblStyle w:val="2"/>
        <w:tblpPr w:leftFromText="180" w:rightFromText="180" w:vertAnchor="text" w:horzAnchor="page" w:tblpXSpec="center" w:tblpY="291"/>
        <w:tblOverlap w:val="never"/>
        <w:tblW w:w="11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7"/>
        <w:gridCol w:w="1907"/>
        <w:gridCol w:w="1105"/>
        <w:gridCol w:w="1236"/>
        <w:gridCol w:w="1325"/>
        <w:gridCol w:w="1386"/>
        <w:gridCol w:w="1326"/>
        <w:gridCol w:w="1219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75" w:hRule="atLeast"/>
          <w:jc w:val="center"/>
        </w:trPr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支出功能分类</w:t>
            </w:r>
          </w:p>
        </w:tc>
        <w:tc>
          <w:tcPr>
            <w:tcW w:w="23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27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90" w:hRule="atLeast"/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年初预算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年终决算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年初预算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年终决算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年初预算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年终决算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2873218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3797783.50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2880000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16886590.64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5753218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20684374.14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300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3155495.50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3155495.50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1221323.22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1221323.22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1980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270100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270100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77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社会保障缴费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1484481.68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1484481.68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伙食补助费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60610.60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60610.60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绩效工资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81950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其他工资福利支出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35050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35050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300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298088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471298.30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769386.30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20729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20729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16516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20027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36543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手续费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水费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电费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28535.31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28535.31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8872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取暖费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物业管理费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85518.29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15263.3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100781.59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因公出国（境）费用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维修（护）费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4282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6928.44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39400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46328.44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1300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公务接待费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8593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专用材料费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34370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  <w:t>34370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被装购置费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专用燃料费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85180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  <w:t>85180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委托业务费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234193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  <w:t>234193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公务用车运行维护费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37805.12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7000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44805.12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其他交通费用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22626.09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5260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27886.09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税金及附加费用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30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36382.75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30245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66627.75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46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离休费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退休费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退职（役）费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抚恤金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生活补助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救济费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医疗费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77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助学金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奖励金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生产补贴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提租补贴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购房补贴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30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其他对个人和家庭的补助支出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46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基本建设支出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房屋建筑物购建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办公设备购置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专用设备购置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基础设施建设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大型修缮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信息网络及软件购置更新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物资储备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公务用车购置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其他交通工具购置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30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其他基本建设支出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90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其他资本性支出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344200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16415292.34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16759492.34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房屋建筑物购建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办公设备购置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专用设备购置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344200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65800.00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344200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基础设施建设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14989113.34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  <w:t>14989113.34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大型修缮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信息网络及软件购置更新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物资储备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土地补偿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安置补助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地上附着物和青苗补偿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拆迁补偿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公务用车购置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其他交通工具购置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30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其他资本性支出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32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对企业事业单位的补贴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企业政策性补贴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事业单位补贴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财政贴息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45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其他对企业事业单位补贴支出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债务利息支出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国内债务付息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向国家银行借款付息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其他国内借款付息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向外国政府借款付息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向国际组织借款付息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其他国外借款付息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赠与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对国内的赠与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对国外的赠与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贷款转贷及产权参股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国内贷款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285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产权参股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6" w:type="dxa"/>
          <w:trHeight w:val="570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其他贷款转贷及产权参股支出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其他支出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55B27"/>
    <w:rsid w:val="01D55B27"/>
    <w:rsid w:val="23D726B8"/>
    <w:rsid w:val="30E07B30"/>
    <w:rsid w:val="438B7428"/>
    <w:rsid w:val="49253B0F"/>
    <w:rsid w:val="4D142E70"/>
    <w:rsid w:val="53423403"/>
    <w:rsid w:val="59AC4506"/>
    <w:rsid w:val="60077027"/>
    <w:rsid w:val="63C90D93"/>
    <w:rsid w:val="7A1B0E81"/>
    <w:rsid w:val="7A8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2020-09-29T13:58:00Z</dcterms:created>
  <dc:creator>Administrator</dc:creator>
  <cp:lastModifiedBy>A易佳:云南特产</cp:lastModifiedBy>
  <dcterms:modified xsi:type="dcterms:W3CDTF">2020-12-15T08:35:46Z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