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Bdr>
          <w:top w:val="none" w:sz="0" w:space="0" w:color="auto"/>
          <w:left w:val="none" w:sz="0" w:space="0" w:color="auto"/>
          <w:bottom w:val="none" w:sz="0" w:space="0" w:color="auto"/>
          <w:right w:val="none" w:sz="0" w:space="0" w:color="auto"/>
        </w:pBdr>
        <w:adjustRightInd w:val="0"/>
        <w:snapToGrid w:val="0"/>
        <w:spacing w:before="0" w:after="0" w:line="592" w:lineRule="exact"/>
        <w:ind w:left="0"/>
        <w:jc w:val="center"/>
        <w:rPr>
          <w:rFonts w:ascii="方正小标宋简体" w:eastAsia="方正小标宋简体" w:hint="eastAsia"/>
          <w:b/>
          <w:sz w:val="44"/>
          <w:szCs w:val="44"/>
        </w:rPr>
      </w:pPr>
      <w:r>
        <w:rPr>
          <w:rFonts w:ascii="方正小标宋简体" w:eastAsia="方正小标宋简体" w:hint="eastAsia"/>
          <w:b/>
          <w:sz w:val="44"/>
          <w:szCs w:val="44"/>
        </w:rPr>
        <w:t>湖南省公务员平时考核实施办法（试行）</w:t>
      </w:r>
    </w:p>
    <w:p>
      <w:pPr>
        <w:adjustRightInd w:val="0"/>
        <w:snapToGrid w:val="0"/>
        <w:spacing w:line="592" w:lineRule="exact"/>
        <w:ind w:left="0"/>
        <w:rPr>
          <w:rFonts w:ascii="宋体"/>
          <w:sz w:val="32"/>
          <w:szCs w:val="32"/>
        </w:rPr>
      </w:pPr>
    </w:p>
    <w:p>
      <w:pPr>
        <w:adjustRightInd w:val="0"/>
        <w:snapToGrid w:val="0"/>
        <w:spacing w:line="592" w:lineRule="exact"/>
        <w:ind w:left="0"/>
        <w:jc w:val="center"/>
        <w:rPr>
          <w:rFonts w:ascii="黑体" w:eastAsia="黑体" w:hint="eastAsia"/>
          <w:sz w:val="32"/>
          <w:szCs w:val="32"/>
        </w:rPr>
      </w:pPr>
      <w:r>
        <w:rPr>
          <w:rFonts w:ascii="黑体" w:eastAsia="黑体" w:hint="eastAsia"/>
          <w:sz w:val="32"/>
          <w:szCs w:val="32"/>
        </w:rPr>
        <w:t>第一章 总则</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第一条</w:t>
      </w:r>
      <w:r>
        <w:rPr>
          <w:rFonts w:ascii="宋体" w:hint="eastAsia"/>
          <w:sz w:val="32"/>
          <w:szCs w:val="32"/>
        </w:rPr>
        <w:t xml:space="preserve"> 为了加强党对公务员队伍的集中统一领导，贯彻落实习近平总书记关于干部考核要把功夫下在平时的重要要求，建立日常考核、分类考核、近距离考核的知事识人体系，激励全省广大公务员新时代新担当新作为，努力建设一支信念坚定、为民服务、勤政务实、敢于担当、清正廉洁的高素质专业化公务员队伍，根据《中华人民共和国公务员法》、《公务员考核规定（试行）》、《公务员平时考核办法（试行）》和有关法律法规，结合我省实际，制定本实施办法。</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第二条</w:t>
      </w:r>
      <w:r>
        <w:rPr>
          <w:rFonts w:ascii="宋体" w:hint="eastAsia"/>
          <w:sz w:val="32"/>
          <w:szCs w:val="32"/>
        </w:rPr>
        <w:t xml:space="preserve"> 本实施办法所称公务员平时考核，是指全省各级机关按照干部管理权限，对非领导成员公务员日常工作和一贯表现所进行的了解、核实和评价。</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第三条</w:t>
      </w:r>
      <w:r>
        <w:rPr>
          <w:rFonts w:ascii="宋体" w:hint="eastAsia"/>
          <w:sz w:val="32"/>
          <w:szCs w:val="32"/>
        </w:rPr>
        <w:t xml:space="preserve"> 公务员平时考核坚持党管干部原则，坚持把政治标准放在首位，坚持严管和厚爱结合、激励和约束并重，坚持客观公正、精准科学，坚持注重实绩、奖惩分明，坚持分级分类、简便易行，坚持公开民主、考用结合，坚持定性与定量相结合。</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第四条</w:t>
      </w:r>
      <w:r>
        <w:rPr>
          <w:rFonts w:ascii="宋体" w:hint="eastAsia"/>
          <w:sz w:val="32"/>
          <w:szCs w:val="32"/>
        </w:rPr>
        <w:t xml:space="preserve"> 公务员平时考核由其所在机关组织实施，作为加强公务员日常管理的重要抓手，党委（党组）承担考核工作主体责任，组织（人事）部门承担具体工作责任。</w:t>
      </w:r>
    </w:p>
    <w:p>
      <w:pPr>
        <w:adjustRightInd w:val="0"/>
        <w:snapToGrid w:val="0"/>
        <w:spacing w:line="592" w:lineRule="exact"/>
        <w:ind w:firstLineChars="200" w:firstLine="640"/>
        <w:rPr>
          <w:rFonts w:ascii="宋体" w:hint="eastAsia"/>
          <w:sz w:val="32"/>
          <w:szCs w:val="32"/>
        </w:rPr>
      </w:pPr>
      <w:r>
        <w:rPr>
          <w:rFonts w:ascii="宋体" w:hint="eastAsia"/>
          <w:sz w:val="32"/>
          <w:szCs w:val="32"/>
        </w:rPr>
        <w:t>各级公务员主管部门负责本辖区内公务员平时考核工作的业务指导、综合管理和监督检查。</w:t>
      </w:r>
    </w:p>
    <w:p>
      <w:pPr>
        <w:adjustRightInd w:val="0"/>
        <w:snapToGrid w:val="0"/>
        <w:spacing w:line="592" w:lineRule="exact"/>
        <w:ind w:firstLineChars="200" w:firstLine="640"/>
        <w:rPr>
          <w:rFonts w:ascii="宋体" w:hint="eastAsia"/>
          <w:sz w:val="32"/>
          <w:szCs w:val="32"/>
        </w:rPr>
      </w:pPr>
      <w:r>
        <w:rPr>
          <w:rFonts w:ascii="宋体" w:hint="eastAsia"/>
          <w:sz w:val="32"/>
          <w:szCs w:val="32"/>
        </w:rPr>
        <w:t>加强考核总量控制，除党中央、国务院统一部署和依照公务员法开展的考核外，各级机关不得自行设置以全体公务员为对象的经常性考核项目，防止多头考核、重复考核。</w:t>
      </w:r>
    </w:p>
    <w:p>
      <w:pPr>
        <w:adjustRightInd w:val="0"/>
        <w:snapToGrid w:val="0"/>
        <w:spacing w:line="592" w:lineRule="exact"/>
        <w:ind w:left="0"/>
        <w:jc w:val="center"/>
        <w:rPr>
          <w:rFonts w:ascii="黑体" w:eastAsia="黑体"/>
          <w:sz w:val="32"/>
          <w:szCs w:val="32"/>
        </w:rPr>
      </w:pPr>
    </w:p>
    <w:p>
      <w:pPr>
        <w:adjustRightInd w:val="0"/>
        <w:snapToGrid w:val="0"/>
        <w:spacing w:line="592" w:lineRule="exact"/>
        <w:ind w:left="0"/>
        <w:jc w:val="center"/>
        <w:rPr>
          <w:rFonts w:ascii="黑体" w:eastAsia="黑体" w:hint="eastAsia"/>
          <w:sz w:val="32"/>
          <w:szCs w:val="32"/>
        </w:rPr>
      </w:pPr>
      <w:r>
        <w:rPr>
          <w:rFonts w:ascii="黑体" w:eastAsia="黑体" w:hint="eastAsia"/>
          <w:sz w:val="32"/>
          <w:szCs w:val="32"/>
        </w:rPr>
        <w:t>第二章 考核内容</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第五条</w:t>
      </w:r>
      <w:r>
        <w:rPr>
          <w:rFonts w:ascii="宋体" w:hint="eastAsia"/>
          <w:sz w:val="32"/>
          <w:szCs w:val="32"/>
        </w:rPr>
        <w:t xml:space="preserve"> 公务员平时考核以公务员的职位职责和所承担的工作任务为依据，及时了解公务员德、能、勤、绩、廉日常表现，重点考核深入学习贯彻习近平新时代中国特色社会主义思想、遵守政治纪律和政治规矩、践行党的群众路线、贯彻落实党中央重大决策部署和党委中心工作、完成日常工作任务和阶段工作目标的情况，以及承担急难险重任务、处理复杂问题、应对重大考验、防范重大风险时的表现等。</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第六条</w:t>
      </w:r>
      <w:r>
        <w:rPr>
          <w:rFonts w:ascii="宋体" w:hint="eastAsia"/>
          <w:sz w:val="32"/>
          <w:szCs w:val="32"/>
        </w:rPr>
        <w:t xml:space="preserve"> 机关应结合职能职责和工作任务，区分不同类别、层级和职位公务员的工作性质和特点，科学设置考核指标，制定评价标准，建立健全动态调整机制。注重制定和使用量化指标，加强对公务员完成工作的数量和质量的考核。不得简单将有没有台账记录、工作笔记等作为工作是否落实的标准，不得简单以留痕多少评判工作好坏，防止过度留痕。</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第七条</w:t>
      </w:r>
      <w:r>
        <w:rPr>
          <w:rFonts w:ascii="宋体" w:hint="eastAsia"/>
          <w:sz w:val="32"/>
          <w:szCs w:val="32"/>
        </w:rPr>
        <w:t xml:space="preserve"> 考核指标由共性指标和个性指标构成，应当体现政治性、导向性、实效性。共性指标一般包括政治品质、职业道德、工作作风、廉洁自律、日常出勤等方面。个性指标一般包括完成工作数量、质量、效率、成效以及业务能力等方面。</w:t>
      </w:r>
    </w:p>
    <w:p>
      <w:pPr>
        <w:adjustRightInd w:val="0"/>
        <w:snapToGrid w:val="0"/>
        <w:spacing w:line="592" w:lineRule="exact"/>
        <w:ind w:firstLineChars="200" w:firstLine="640"/>
        <w:rPr>
          <w:rFonts w:ascii="宋体" w:hint="eastAsia"/>
          <w:sz w:val="32"/>
          <w:szCs w:val="32"/>
        </w:rPr>
      </w:pPr>
      <w:r>
        <w:rPr>
          <w:rFonts w:ascii="宋体" w:hint="eastAsia"/>
          <w:sz w:val="32"/>
          <w:szCs w:val="32"/>
        </w:rPr>
        <w:t>对综合管理类公务员，应当突出考核计划组织、统筹协调、业务能力、内部管理等内容；对行政执法类公务员，应当突出考核依法办案、文明执法以及执法办案数量、质量、成效等内容；对专业技术类公务员，应当突出考核专业技术能力、履行专业技术职责、提供专业技术支持和技术手段保障等内容。</w:t>
      </w:r>
    </w:p>
    <w:p>
      <w:pPr>
        <w:adjustRightInd w:val="0"/>
        <w:snapToGrid w:val="0"/>
        <w:spacing w:line="592" w:lineRule="exact"/>
        <w:ind w:firstLineChars="200" w:firstLine="640"/>
        <w:rPr>
          <w:rFonts w:ascii="宋体" w:hint="eastAsia"/>
          <w:sz w:val="32"/>
          <w:szCs w:val="32"/>
        </w:rPr>
      </w:pPr>
      <w:r>
        <w:rPr>
          <w:rFonts w:ascii="宋体" w:hint="eastAsia"/>
          <w:sz w:val="32"/>
          <w:szCs w:val="32"/>
        </w:rPr>
        <w:t>对直接面向群众的窗口单位和服务部门的公务员，应当突出考核服务态度、服务质量和服务承诺兑现情况，注重了解为群众办实事解难事的实效，关注群众获得感满意度。</w:t>
      </w:r>
    </w:p>
    <w:p>
      <w:pPr>
        <w:adjustRightInd w:val="0"/>
        <w:snapToGrid w:val="0"/>
        <w:spacing w:line="592" w:lineRule="exact"/>
        <w:ind w:firstLineChars="200" w:firstLine="640"/>
        <w:rPr>
          <w:rFonts w:ascii="宋体" w:hint="eastAsia"/>
          <w:sz w:val="32"/>
          <w:szCs w:val="32"/>
        </w:rPr>
      </w:pPr>
    </w:p>
    <w:p>
      <w:pPr>
        <w:adjustRightInd w:val="0"/>
        <w:snapToGrid w:val="0"/>
        <w:spacing w:line="592" w:lineRule="exact"/>
        <w:ind w:left="0"/>
        <w:jc w:val="center"/>
        <w:rPr>
          <w:rFonts w:ascii="黑体" w:eastAsia="黑体" w:hint="eastAsia"/>
          <w:sz w:val="32"/>
          <w:szCs w:val="32"/>
        </w:rPr>
      </w:pPr>
      <w:r>
        <w:rPr>
          <w:rFonts w:ascii="黑体" w:eastAsia="黑体" w:hint="eastAsia"/>
          <w:sz w:val="32"/>
          <w:szCs w:val="32"/>
        </w:rPr>
        <w:t>第三章 考核方法</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第八条</w:t>
      </w:r>
      <w:r>
        <w:rPr>
          <w:rFonts w:ascii="宋体" w:hint="eastAsia"/>
          <w:sz w:val="32"/>
          <w:szCs w:val="32"/>
        </w:rPr>
        <w:t xml:space="preserve"> 机关应当制定本单位平时考核工作实施方案，报同级公务员主管部门备案后组织实施。实施方案主要包括平时考核工作的组织领导，以及考核的内容、指标、周期、方法、程序、考核等次评价标准、结果使用、监督检查等。</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第九条</w:t>
      </w:r>
      <w:r>
        <w:rPr>
          <w:rFonts w:ascii="宋体" w:hint="eastAsia"/>
          <w:sz w:val="32"/>
          <w:szCs w:val="32"/>
        </w:rPr>
        <w:t xml:space="preserve"> 公务员平时考核一般按照以下程序进行：</w:t>
      </w:r>
    </w:p>
    <w:p>
      <w:pPr>
        <w:adjustRightInd w:val="0"/>
        <w:snapToGrid w:val="0"/>
        <w:spacing w:line="592" w:lineRule="exact"/>
        <w:ind w:firstLineChars="200" w:firstLine="640"/>
        <w:rPr>
          <w:rFonts w:ascii="宋体" w:hint="eastAsia"/>
          <w:sz w:val="32"/>
          <w:szCs w:val="32"/>
        </w:rPr>
      </w:pPr>
      <w:r>
        <w:rPr>
          <w:rFonts w:ascii="宋体" w:hint="eastAsia"/>
          <w:sz w:val="32"/>
          <w:szCs w:val="32"/>
        </w:rPr>
        <w:t>（一）确定考核指标。各级机关应根据工作目标和公务员职位职责，将本单位工作任务逐级细化分解，确定每名公务员的平时考核指标。对新增加的工作或临时任务，及时纳入考核。</w:t>
      </w:r>
    </w:p>
    <w:p>
      <w:pPr>
        <w:adjustRightInd w:val="0"/>
        <w:snapToGrid w:val="0"/>
        <w:spacing w:line="592" w:lineRule="exact"/>
        <w:ind w:firstLineChars="200" w:firstLine="640"/>
        <w:rPr>
          <w:rFonts w:ascii="宋体" w:hint="eastAsia"/>
          <w:sz w:val="32"/>
          <w:szCs w:val="32"/>
        </w:rPr>
      </w:pPr>
      <w:r>
        <w:rPr>
          <w:rFonts w:ascii="宋体" w:hint="eastAsia"/>
          <w:sz w:val="32"/>
          <w:szCs w:val="32"/>
        </w:rPr>
        <w:t>（二）个人小结。公务员对照平时考核指标，定期、如实对本人政治思想、工作表现、学习培训以及遵规守纪情况进行简要小结，以书面形式报主管领导。</w:t>
      </w:r>
    </w:p>
    <w:p>
      <w:pPr>
        <w:adjustRightInd w:val="0"/>
        <w:snapToGrid w:val="0"/>
        <w:spacing w:line="592" w:lineRule="exact"/>
        <w:ind w:firstLineChars="200" w:firstLine="640"/>
        <w:rPr>
          <w:rFonts w:ascii="宋体" w:hint="eastAsia"/>
          <w:sz w:val="32"/>
          <w:szCs w:val="32"/>
        </w:rPr>
      </w:pPr>
      <w:r>
        <w:rPr>
          <w:rFonts w:ascii="宋体" w:hint="eastAsia"/>
          <w:sz w:val="32"/>
          <w:szCs w:val="32"/>
        </w:rPr>
        <w:t>（三）审核评鉴。主管领导对公务员的个人小结进行审核，根据阶段性目标和领导交办任务完成情况，提出考核结果等次建议，由同级主要领导审定，也可以由领导班子或者机关组织（人事）部门审定。</w:t>
      </w:r>
    </w:p>
    <w:p>
      <w:pPr>
        <w:adjustRightInd w:val="0"/>
        <w:snapToGrid w:val="0"/>
        <w:spacing w:line="592" w:lineRule="exact"/>
        <w:ind w:firstLineChars="200" w:firstLine="640"/>
        <w:rPr>
          <w:rFonts w:ascii="宋体" w:hint="eastAsia"/>
          <w:sz w:val="32"/>
          <w:szCs w:val="32"/>
        </w:rPr>
      </w:pPr>
      <w:r>
        <w:rPr>
          <w:rFonts w:ascii="宋体" w:hint="eastAsia"/>
          <w:sz w:val="32"/>
          <w:szCs w:val="32"/>
        </w:rPr>
        <w:t>审核评鉴应当结合日常了解、群众评价以及服务对象意见等情况，吸收运用绩效管理等成果，根据需要听取纪检监察机关意见，注重看公务员担当作为表现情况，综合研判，实事求是确定考核结果，防止简单依据个人小结对公务员作出评价。</w:t>
      </w:r>
    </w:p>
    <w:p>
      <w:pPr>
        <w:adjustRightInd w:val="0"/>
        <w:snapToGrid w:val="0"/>
        <w:spacing w:line="592" w:lineRule="exact"/>
        <w:ind w:firstLineChars="200" w:firstLine="640"/>
        <w:rPr>
          <w:rFonts w:ascii="宋体" w:hint="eastAsia"/>
          <w:sz w:val="32"/>
          <w:szCs w:val="32"/>
        </w:rPr>
      </w:pPr>
      <w:r>
        <w:rPr>
          <w:rFonts w:ascii="宋体" w:hint="eastAsia"/>
          <w:sz w:val="32"/>
          <w:szCs w:val="32"/>
        </w:rPr>
        <w:t>对直接面向群众的窗口单位和服务部门的公务员，可以在一定范围内开展服务对象评议。</w:t>
      </w:r>
    </w:p>
    <w:p>
      <w:pPr>
        <w:adjustRightInd w:val="0"/>
        <w:snapToGrid w:val="0"/>
        <w:spacing w:line="592" w:lineRule="exact"/>
        <w:ind w:firstLineChars="200" w:firstLine="640"/>
        <w:rPr>
          <w:rFonts w:ascii="宋体" w:hint="eastAsia"/>
          <w:sz w:val="32"/>
          <w:szCs w:val="32"/>
        </w:rPr>
      </w:pPr>
      <w:r>
        <w:rPr>
          <w:rFonts w:ascii="宋体" w:hint="eastAsia"/>
          <w:sz w:val="32"/>
          <w:szCs w:val="32"/>
        </w:rPr>
        <w:t>（四）结果反馈。有关领导或者机关组织（人事）部门采取适当方式，及时向公务员本人反馈考核结果，肯定成绩、指出不足，提出改进要求，听取本人意见。</w:t>
      </w:r>
    </w:p>
    <w:p>
      <w:pPr>
        <w:adjustRightInd w:val="0"/>
        <w:snapToGrid w:val="0"/>
        <w:spacing w:line="592" w:lineRule="exact"/>
        <w:ind w:firstLineChars="200" w:firstLine="640"/>
        <w:rPr>
          <w:rFonts w:ascii="宋体" w:hint="eastAsia"/>
          <w:sz w:val="32"/>
          <w:szCs w:val="32"/>
        </w:rPr>
      </w:pPr>
      <w:r>
        <w:rPr>
          <w:rFonts w:ascii="宋体" w:hint="eastAsia"/>
          <w:sz w:val="32"/>
          <w:szCs w:val="32"/>
        </w:rPr>
        <w:t>（五）存档备案。机关组织（人事）部门负责本机关公务员平时考核情况的汇总和留存。</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第十条</w:t>
      </w:r>
      <w:r>
        <w:rPr>
          <w:rFonts w:ascii="宋体" w:hint="eastAsia"/>
          <w:sz w:val="32"/>
          <w:szCs w:val="32"/>
        </w:rPr>
        <w:t xml:space="preserve"> 机关根据工作性质和队伍特点，合理确定公务员平时考核周期，一般不超过一个季度。加强公务员平时考核与公务员日常管理的统筹安排，减轻公务员负担，防止搞形式、走过场。</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第十一条</w:t>
      </w:r>
      <w:r>
        <w:rPr>
          <w:rFonts w:ascii="宋体" w:hint="eastAsia"/>
          <w:sz w:val="32"/>
          <w:szCs w:val="32"/>
        </w:rPr>
        <w:t xml:space="preserve"> 公务员平时考核结果分为好、较好、一般和较差4个等次。</w:t>
      </w:r>
    </w:p>
    <w:p>
      <w:pPr>
        <w:adjustRightInd w:val="0"/>
        <w:snapToGrid w:val="0"/>
        <w:spacing w:line="592" w:lineRule="exact"/>
        <w:ind w:firstLineChars="200" w:firstLine="640"/>
        <w:rPr>
          <w:rFonts w:ascii="宋体" w:hint="eastAsia"/>
          <w:sz w:val="32"/>
          <w:szCs w:val="32"/>
        </w:rPr>
      </w:pPr>
      <w:r>
        <w:rPr>
          <w:rFonts w:ascii="宋体" w:hint="eastAsia"/>
          <w:sz w:val="32"/>
          <w:szCs w:val="32"/>
        </w:rPr>
        <w:t>好等次公务员人数原则上掌握在本机关参加平时考核的公务员总人数的40%以内。评定为好等次的公务员，应当在本机关范围内公开。</w:t>
      </w:r>
    </w:p>
    <w:p>
      <w:pPr>
        <w:adjustRightInd w:val="0"/>
        <w:snapToGrid w:val="0"/>
        <w:spacing w:line="592" w:lineRule="exact"/>
        <w:ind w:firstLineChars="200" w:firstLine="640"/>
        <w:rPr>
          <w:rFonts w:ascii="宋体" w:hint="eastAsia"/>
          <w:sz w:val="32"/>
          <w:szCs w:val="32"/>
        </w:rPr>
      </w:pPr>
      <w:r>
        <w:rPr>
          <w:rFonts w:ascii="宋体" w:hint="eastAsia"/>
          <w:sz w:val="32"/>
          <w:szCs w:val="32"/>
        </w:rPr>
        <w:t>好等次名额应当向基层一线和艰苦岗位公务员倾斜。</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第十二条</w:t>
      </w:r>
      <w:r>
        <w:rPr>
          <w:rFonts w:ascii="宋体" w:hint="eastAsia"/>
          <w:sz w:val="32"/>
          <w:szCs w:val="32"/>
        </w:rPr>
        <w:t xml:space="preserve"> 机关组织（人事）部门应当结合实际，提出评定平时考核结果等次的标准，对考核工作进行督促检查，掌握平时考核情况，对发现的问题及时予以整改。</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 xml:space="preserve">第十三条 </w:t>
      </w:r>
      <w:r>
        <w:rPr>
          <w:rFonts w:ascii="宋体" w:hint="eastAsia"/>
          <w:sz w:val="32"/>
          <w:szCs w:val="32"/>
        </w:rPr>
        <w:t>公</w:t>
      </w:r>
      <w:r>
        <w:rPr>
          <w:rFonts w:ascii="宋体" w:hint="eastAsia"/>
          <w:sz w:val="32"/>
          <w:szCs w:val="32"/>
        </w:rPr>
        <w:t>务员在承担急难险重任务、处理复杂问题、应对重大考验、防范化解重大风险时，表现突出、有显著成绩和贡献的，当期平时考核结果可以直接确定为好等次，并及时给予奖励。</w:t>
      </w:r>
    </w:p>
    <w:p>
      <w:pPr>
        <w:adjustRightInd w:val="0"/>
        <w:snapToGrid w:val="0"/>
        <w:spacing w:line="592" w:lineRule="exact"/>
        <w:ind w:firstLineChars="200" w:firstLine="640"/>
        <w:rPr>
          <w:rFonts w:ascii="宋体" w:hint="eastAsia"/>
          <w:sz w:val="32"/>
          <w:szCs w:val="32"/>
        </w:rPr>
      </w:pPr>
      <w:r>
        <w:rPr>
          <w:rFonts w:ascii="宋体" w:hint="eastAsia"/>
          <w:sz w:val="32"/>
          <w:szCs w:val="32"/>
        </w:rPr>
        <w:t>公务员在重大关头、关键时刻不服从组织安排，不敢担当、不愿负责或者推诿扯皮、敷衍搪塞造成不良后果的，当期平时考核结果可以直接确定为较差等次。</w:t>
      </w:r>
    </w:p>
    <w:p>
      <w:pPr>
        <w:adjustRightInd w:val="0"/>
        <w:snapToGrid w:val="0"/>
        <w:spacing w:line="592" w:lineRule="exact"/>
        <w:ind w:firstLineChars="200" w:firstLine="640"/>
        <w:rPr>
          <w:rFonts w:ascii="宋体"/>
          <w:sz w:val="32"/>
          <w:szCs w:val="32"/>
        </w:rPr>
      </w:pPr>
    </w:p>
    <w:p>
      <w:pPr>
        <w:adjustRightInd w:val="0"/>
        <w:snapToGrid w:val="0"/>
        <w:spacing w:line="592" w:lineRule="exact"/>
        <w:ind w:left="0"/>
        <w:jc w:val="center"/>
        <w:rPr>
          <w:rFonts w:ascii="黑体" w:eastAsia="黑体" w:hint="eastAsia"/>
          <w:sz w:val="32"/>
          <w:szCs w:val="32"/>
        </w:rPr>
      </w:pPr>
      <w:r>
        <w:rPr>
          <w:rFonts w:ascii="黑体" w:eastAsia="黑体" w:hint="eastAsia"/>
          <w:sz w:val="32"/>
          <w:szCs w:val="32"/>
        </w:rPr>
        <w:t>第四章 考核结果运用</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第十四条</w:t>
      </w:r>
      <w:r>
        <w:rPr>
          <w:rFonts w:ascii="宋体" w:hint="eastAsia"/>
          <w:sz w:val="32"/>
          <w:szCs w:val="32"/>
        </w:rPr>
        <w:t xml:space="preserve"> 强化平时考核结果运用，根据考核结果有针对性地加强激励约束、培养教育，鼓励先进、鞭策落后，营造见贤思齐、比学赶超的良好氛围。</w:t>
      </w:r>
    </w:p>
    <w:p>
      <w:pPr>
        <w:adjustRightInd w:val="0"/>
        <w:snapToGrid w:val="0"/>
        <w:spacing w:line="592" w:lineRule="exact"/>
        <w:ind w:firstLineChars="200" w:firstLine="640"/>
        <w:rPr>
          <w:rFonts w:ascii="宋体" w:hint="eastAsia"/>
          <w:sz w:val="32"/>
          <w:szCs w:val="32"/>
        </w:rPr>
      </w:pPr>
      <w:r>
        <w:rPr>
          <w:rFonts w:ascii="宋体" w:hint="eastAsia"/>
          <w:sz w:val="32"/>
          <w:szCs w:val="32"/>
        </w:rPr>
        <w:t>对平时考核结果为好等次的公务员，以适当方式及时予以表扬，可以按照有关规定给予物质奖励。对平时考核一贯表现优秀的公务员，在选拔任用、职务职级晋升、评先奖优、学习培训等方面优先考虑。</w:t>
      </w:r>
    </w:p>
    <w:p>
      <w:pPr>
        <w:adjustRightInd w:val="0"/>
        <w:snapToGrid w:val="0"/>
        <w:spacing w:line="592" w:lineRule="exact"/>
        <w:ind w:firstLineChars="200" w:firstLine="640"/>
        <w:rPr>
          <w:rFonts w:ascii="宋体" w:hint="eastAsia"/>
          <w:sz w:val="32"/>
          <w:szCs w:val="32"/>
        </w:rPr>
      </w:pPr>
      <w:r>
        <w:rPr>
          <w:rFonts w:ascii="宋体" w:hint="eastAsia"/>
          <w:sz w:val="32"/>
          <w:szCs w:val="32"/>
        </w:rPr>
        <w:t>对平时考核结果为一般等次的公务员，由其主管领导或组织（人事）部门负责及时谈话提醒。对平时考核结果为较差等次的公务员，及时批评教育，必要时进行诫勉。发现存在违纪违法问题的，按照有关纪律和法律法规处理。机关应当根据具体情形，帮助引导公务员查找分析原因，制定整改措施，激发自我完善的内生动力，为其改进提高创造条件。</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第十五条</w:t>
      </w:r>
      <w:r>
        <w:rPr>
          <w:rFonts w:ascii="宋体" w:hint="eastAsia"/>
          <w:sz w:val="32"/>
          <w:szCs w:val="32"/>
        </w:rPr>
        <w:t xml:space="preserve"> 平时考核结果与年度考核结果挂钩。</w:t>
      </w:r>
    </w:p>
    <w:p>
      <w:pPr>
        <w:adjustRightInd w:val="0"/>
        <w:snapToGrid w:val="0"/>
        <w:spacing w:line="592" w:lineRule="exact"/>
        <w:ind w:firstLineChars="200" w:firstLine="640"/>
        <w:rPr>
          <w:rFonts w:ascii="宋体" w:hint="eastAsia"/>
          <w:sz w:val="32"/>
          <w:szCs w:val="32"/>
        </w:rPr>
      </w:pPr>
      <w:r>
        <w:rPr>
          <w:rFonts w:ascii="宋体" w:hint="eastAsia"/>
          <w:sz w:val="32"/>
          <w:szCs w:val="32"/>
        </w:rPr>
        <w:t>年度考核确定为优秀等次的，应当从当年平时考核结果好等次较多且无一般、较差等次的公务员中产生。当年平时考核结果均为好等次的，年度考核可以在规定比例内优先确定为优秀等次。</w:t>
      </w:r>
    </w:p>
    <w:p>
      <w:pPr>
        <w:adjustRightInd w:val="0"/>
        <w:snapToGrid w:val="0"/>
        <w:spacing w:line="592" w:lineRule="exact"/>
        <w:ind w:firstLineChars="200" w:firstLine="640"/>
        <w:rPr>
          <w:rFonts w:ascii="宋体" w:hint="eastAsia"/>
          <w:sz w:val="32"/>
          <w:szCs w:val="32"/>
        </w:rPr>
      </w:pPr>
      <w:r>
        <w:rPr>
          <w:rFonts w:ascii="宋体" w:hint="eastAsia"/>
          <w:sz w:val="32"/>
          <w:szCs w:val="32"/>
        </w:rPr>
        <w:t>当年平时考核结果一般、较差等次累计次数超过一半的，年度考核原则上应当确定为基本称职或者不称职等次。当年平时考核结果均为较差等次的，年度考核可以直接确定为不称职等次。</w:t>
      </w:r>
    </w:p>
    <w:p>
      <w:pPr>
        <w:adjustRightInd w:val="0"/>
        <w:snapToGrid w:val="0"/>
        <w:spacing w:line="592" w:lineRule="exact"/>
        <w:ind w:firstLineChars="200" w:firstLine="640"/>
        <w:rPr>
          <w:rFonts w:ascii="宋体" w:hint="eastAsia"/>
          <w:sz w:val="32"/>
          <w:szCs w:val="32"/>
        </w:rPr>
      </w:pPr>
      <w:r>
        <w:rPr>
          <w:rFonts w:ascii="宋体" w:hint="eastAsia"/>
          <w:sz w:val="32"/>
          <w:szCs w:val="32"/>
        </w:rPr>
        <w:t>平时考核结果计入公务员年度考核登记表。对年度考核为优秀等次的公务员进行公示时，应当公示其当年平时考核结果等次。</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第十六条</w:t>
      </w:r>
      <w:r>
        <w:rPr>
          <w:rFonts w:ascii="宋体" w:hint="eastAsia"/>
          <w:sz w:val="32"/>
          <w:szCs w:val="32"/>
        </w:rPr>
        <w:t xml:space="preserve"> 机关应当把平时考核发现的问题作为优化内部职能和人员配置的重要参考，完善工作机制，提高工作效能。</w:t>
      </w:r>
    </w:p>
    <w:p>
      <w:pPr>
        <w:adjustRightInd w:val="0"/>
        <w:snapToGrid w:val="0"/>
        <w:spacing w:line="592" w:lineRule="exact"/>
        <w:ind w:firstLineChars="200" w:firstLine="640"/>
        <w:rPr>
          <w:rFonts w:ascii="宋体" w:hint="eastAsia"/>
          <w:sz w:val="32"/>
          <w:szCs w:val="32"/>
        </w:rPr>
      </w:pPr>
    </w:p>
    <w:p>
      <w:pPr>
        <w:adjustRightInd w:val="0"/>
        <w:snapToGrid w:val="0"/>
        <w:spacing w:line="592" w:lineRule="exact"/>
        <w:ind w:left="0"/>
        <w:jc w:val="center"/>
        <w:rPr>
          <w:rFonts w:ascii="黑体" w:eastAsia="黑体" w:hint="eastAsia"/>
          <w:sz w:val="32"/>
          <w:szCs w:val="32"/>
        </w:rPr>
      </w:pPr>
      <w:r>
        <w:rPr>
          <w:rFonts w:ascii="黑体" w:eastAsia="黑体" w:hint="eastAsia"/>
          <w:sz w:val="32"/>
          <w:szCs w:val="32"/>
        </w:rPr>
        <w:t>第五章 其他事项</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第十七条</w:t>
      </w:r>
      <w:r>
        <w:rPr>
          <w:rFonts w:ascii="宋体" w:hint="eastAsia"/>
          <w:sz w:val="32"/>
          <w:szCs w:val="32"/>
        </w:rPr>
        <w:t xml:space="preserve"> 公务员应当按照规定参加平时考核。对无正当理由不参加的，或者在考核过程中有弄虚作假等行为的，视情况给予批评教育、责令检查；经教育后拒不改正的，当年年度考核确定为不称职等次。</w:t>
      </w:r>
    </w:p>
    <w:p>
      <w:pPr>
        <w:adjustRightInd w:val="0"/>
        <w:snapToGrid w:val="0"/>
        <w:spacing w:line="592" w:lineRule="exact"/>
        <w:ind w:firstLineChars="200" w:firstLine="640"/>
        <w:rPr>
          <w:rFonts w:ascii="宋体" w:hint="eastAsia"/>
          <w:sz w:val="32"/>
          <w:szCs w:val="32"/>
        </w:rPr>
      </w:pPr>
      <w:r>
        <w:rPr>
          <w:rFonts w:ascii="宋体" w:hint="eastAsia"/>
          <w:sz w:val="32"/>
          <w:szCs w:val="32"/>
        </w:rPr>
        <w:t>公务员对本人考核结果有异议的，可以在得知考核结果5个工作日内书面向机关组织（人事）部门反映。</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第十八条</w:t>
      </w:r>
      <w:r>
        <w:rPr>
          <w:rFonts w:ascii="宋体" w:hint="eastAsia"/>
          <w:sz w:val="32"/>
          <w:szCs w:val="32"/>
        </w:rPr>
        <w:t xml:space="preserve"> 转任的公务员，由其转任的现工作单位进行平时考核。其转任前的平时考核情况，由原单位提供。</w:t>
      </w:r>
    </w:p>
    <w:p>
      <w:pPr>
        <w:adjustRightInd w:val="0"/>
        <w:snapToGrid w:val="0"/>
        <w:spacing w:line="592" w:lineRule="exact"/>
        <w:ind w:firstLineChars="200" w:firstLine="640"/>
        <w:rPr>
          <w:rFonts w:ascii="宋体" w:hint="eastAsia"/>
          <w:sz w:val="32"/>
          <w:szCs w:val="32"/>
        </w:rPr>
      </w:pPr>
      <w:r>
        <w:rPr>
          <w:rFonts w:ascii="宋体" w:hint="eastAsia"/>
          <w:sz w:val="32"/>
          <w:szCs w:val="32"/>
        </w:rPr>
        <w:t>调任或者由军队转业到机关的公务员，由调任或者转业后的现工作单位进行平时考核。考核时间从报到当天起算，无重大问题，当期平时考核一般定为较好及以上等次。</w:t>
      </w:r>
    </w:p>
    <w:p>
      <w:pPr>
        <w:adjustRightInd w:val="0"/>
        <w:snapToGrid w:val="0"/>
        <w:spacing w:line="592" w:lineRule="exact"/>
        <w:ind w:firstLineChars="200" w:firstLine="640"/>
        <w:rPr>
          <w:rFonts w:ascii="宋体" w:hint="eastAsia"/>
          <w:sz w:val="32"/>
          <w:szCs w:val="32"/>
        </w:rPr>
      </w:pPr>
      <w:r>
        <w:rPr>
          <w:rFonts w:ascii="宋体" w:hint="eastAsia"/>
          <w:sz w:val="32"/>
          <w:szCs w:val="32"/>
        </w:rPr>
        <w:t>参加援派或者挂职的公务员，在援派或者挂职期间由接收单位进行平时考核，考核结果反馈给派出单位。</w:t>
      </w:r>
    </w:p>
    <w:p>
      <w:pPr>
        <w:adjustRightInd w:val="0"/>
        <w:snapToGrid w:val="0"/>
        <w:spacing w:line="592" w:lineRule="exact"/>
        <w:ind w:firstLineChars="200" w:firstLine="640"/>
        <w:rPr>
          <w:rFonts w:ascii="宋体" w:hint="eastAsia"/>
          <w:sz w:val="32"/>
          <w:szCs w:val="32"/>
        </w:rPr>
      </w:pPr>
      <w:r>
        <w:rPr>
          <w:rFonts w:ascii="宋体" w:hint="eastAsia"/>
          <w:sz w:val="32"/>
          <w:szCs w:val="32"/>
        </w:rPr>
        <w:t>派出学习培训、抽调参加专项工作的公务员，由派出单位进行平时考核，主要根据学习培训、专项工作表现确定等次。其学习培训、专项工作表现的相关情况，由所在学习培训和专项工作单位提供。其中，学习培训未完成规定学时学分或考核不合格的，当期平时考核不得确定为好等次。</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第十九条</w:t>
      </w:r>
      <w:r>
        <w:rPr>
          <w:rFonts w:ascii="宋体" w:hint="eastAsia"/>
          <w:sz w:val="32"/>
          <w:szCs w:val="32"/>
        </w:rPr>
        <w:t xml:space="preserve"> 公务员有下列情形的，参加平时考核，不确定等次：</w:t>
      </w:r>
    </w:p>
    <w:p>
      <w:pPr>
        <w:adjustRightInd w:val="0"/>
        <w:snapToGrid w:val="0"/>
        <w:spacing w:line="592" w:lineRule="exact"/>
        <w:ind w:firstLineChars="200" w:firstLine="640"/>
        <w:rPr>
          <w:rFonts w:ascii="宋体" w:hint="eastAsia"/>
          <w:sz w:val="32"/>
          <w:szCs w:val="32"/>
        </w:rPr>
      </w:pPr>
      <w:r>
        <w:rPr>
          <w:rFonts w:ascii="宋体" w:hint="eastAsia"/>
          <w:sz w:val="32"/>
          <w:szCs w:val="32"/>
        </w:rPr>
        <w:t>（一）新录用的公务员在试用期内的；</w:t>
      </w:r>
      <w:bookmarkStart w:id="0" w:name="_GoBack"/>
      <w:bookmarkEnd w:id="0"/>
    </w:p>
    <w:p>
      <w:pPr>
        <w:adjustRightInd w:val="0"/>
        <w:snapToGrid w:val="0"/>
        <w:spacing w:line="592" w:lineRule="exact"/>
        <w:ind w:firstLineChars="200" w:firstLine="640"/>
        <w:rPr>
          <w:rFonts w:ascii="宋体" w:hint="eastAsia"/>
          <w:sz w:val="32"/>
          <w:szCs w:val="32"/>
        </w:rPr>
      </w:pPr>
      <w:r>
        <w:rPr>
          <w:rFonts w:ascii="宋体" w:hint="eastAsia"/>
          <w:sz w:val="32"/>
          <w:szCs w:val="32"/>
        </w:rPr>
        <w:t>（二）病、事假累计时间超过当期平时考核周期一半的；</w:t>
      </w:r>
    </w:p>
    <w:p>
      <w:pPr>
        <w:adjustRightInd w:val="0"/>
        <w:snapToGrid w:val="0"/>
        <w:spacing w:line="592" w:lineRule="exact"/>
        <w:ind w:firstLineChars="200" w:firstLine="640"/>
        <w:rPr>
          <w:rFonts w:ascii="宋体" w:hint="eastAsia"/>
          <w:sz w:val="32"/>
          <w:szCs w:val="32"/>
        </w:rPr>
      </w:pPr>
      <w:r>
        <w:rPr>
          <w:rFonts w:ascii="宋体" w:hint="eastAsia"/>
          <w:sz w:val="32"/>
          <w:szCs w:val="32"/>
        </w:rPr>
        <w:t>（三）涉嫌违法违纪被立案审查调查尚未结案的；</w:t>
      </w:r>
    </w:p>
    <w:p>
      <w:pPr>
        <w:adjustRightInd w:val="0"/>
        <w:snapToGrid w:val="0"/>
        <w:spacing w:line="592" w:lineRule="exact"/>
        <w:ind w:firstLineChars="200" w:firstLine="640"/>
        <w:rPr>
          <w:rFonts w:ascii="宋体" w:hint="eastAsia"/>
          <w:sz w:val="32"/>
          <w:szCs w:val="32"/>
        </w:rPr>
      </w:pPr>
      <w:r>
        <w:rPr>
          <w:rFonts w:ascii="宋体" w:hint="eastAsia"/>
          <w:sz w:val="32"/>
          <w:szCs w:val="32"/>
        </w:rPr>
        <w:t>（四）法律法规规定的其他情形。</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第二十条</w:t>
      </w:r>
      <w:r>
        <w:rPr>
          <w:rFonts w:ascii="宋体" w:hint="eastAsia"/>
          <w:sz w:val="32"/>
          <w:szCs w:val="32"/>
        </w:rPr>
        <w:t xml:space="preserve"> 因工伤、产假超过当期平时考核周期一半的公务员，参加平时考核，一般可确定为较好等次。</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第二十一条</w:t>
      </w:r>
      <w:r>
        <w:rPr>
          <w:rFonts w:ascii="宋体" w:hint="eastAsia"/>
          <w:sz w:val="32"/>
          <w:szCs w:val="32"/>
        </w:rPr>
        <w:t xml:space="preserve"> 受处分或者组织处理、诫勉的公务员平时考核，参照年度考核的有关规定处理。</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第二十二条</w:t>
      </w:r>
      <w:r>
        <w:rPr>
          <w:rFonts w:ascii="宋体" w:hint="eastAsia"/>
          <w:sz w:val="32"/>
          <w:szCs w:val="32"/>
        </w:rPr>
        <w:t xml:space="preserve"> 严格考核工作纪律。严肃查处徇私舞弊、打击报复等行为。对于不按照规定组织开展平时考核、造成不良影响的，依规依纪作出处理。</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第二十三条</w:t>
      </w:r>
      <w:r>
        <w:rPr>
          <w:rFonts w:ascii="宋体" w:hint="eastAsia"/>
          <w:sz w:val="32"/>
          <w:szCs w:val="32"/>
        </w:rPr>
        <w:t xml:space="preserve"> 县级以上公务员主管部门可以根据平时考核工作开展情况，调整本辖区内机关年度考核优秀等次比例，调整后比例最高不超过35%。</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第二十四条</w:t>
      </w:r>
      <w:r>
        <w:rPr>
          <w:rFonts w:ascii="宋体" w:hint="eastAsia"/>
          <w:sz w:val="32"/>
          <w:szCs w:val="32"/>
        </w:rPr>
        <w:t xml:space="preserve"> 机关应当结合实际，运用互联网技术和信息化手段开展平时考核，建立并应用信息管理平台，提高考核工作效率和智能化水平，力求简便快捷，防止繁琐操作。</w:t>
      </w:r>
    </w:p>
    <w:p>
      <w:pPr>
        <w:adjustRightInd w:val="0"/>
        <w:snapToGrid w:val="0"/>
        <w:spacing w:line="592" w:lineRule="exact"/>
        <w:ind w:firstLineChars="200" w:firstLine="640"/>
        <w:rPr>
          <w:rFonts w:ascii="宋体" w:hint="eastAsia"/>
          <w:sz w:val="32"/>
          <w:szCs w:val="32"/>
        </w:rPr>
      </w:pPr>
    </w:p>
    <w:p>
      <w:pPr>
        <w:adjustRightInd w:val="0"/>
        <w:snapToGrid w:val="0"/>
        <w:spacing w:line="592" w:lineRule="exact"/>
        <w:ind w:left="0"/>
        <w:jc w:val="center"/>
        <w:rPr>
          <w:rFonts w:ascii="黑体" w:eastAsia="黑体" w:hint="eastAsia"/>
          <w:sz w:val="32"/>
          <w:szCs w:val="32"/>
        </w:rPr>
      </w:pPr>
      <w:r>
        <w:rPr>
          <w:rFonts w:ascii="黑体" w:eastAsia="黑体" w:hint="eastAsia"/>
          <w:sz w:val="32"/>
          <w:szCs w:val="32"/>
        </w:rPr>
        <w:t>第六章 附则</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第二十五条</w:t>
      </w:r>
      <w:r>
        <w:rPr>
          <w:rFonts w:ascii="宋体" w:hint="eastAsia"/>
          <w:sz w:val="32"/>
          <w:szCs w:val="32"/>
        </w:rPr>
        <w:t xml:space="preserve"> 参照公务员法管理的机关（单位）除工勤人员以外的工作人员的平时考核，参照本实施办法执行。</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第二十六条</w:t>
      </w:r>
      <w:r>
        <w:rPr>
          <w:rFonts w:ascii="宋体" w:hint="eastAsia"/>
          <w:sz w:val="32"/>
          <w:szCs w:val="32"/>
        </w:rPr>
        <w:t xml:space="preserve"> 本实施办法由中共湖南省委组织部负责解释。</w:t>
      </w:r>
    </w:p>
    <w:p>
      <w:pPr>
        <w:adjustRightInd w:val="0"/>
        <w:snapToGrid w:val="0"/>
        <w:spacing w:line="592" w:lineRule="exact"/>
        <w:ind w:firstLineChars="200" w:firstLine="640"/>
        <w:rPr>
          <w:rFonts w:ascii="宋体" w:hint="eastAsia"/>
          <w:sz w:val="32"/>
          <w:szCs w:val="32"/>
        </w:rPr>
      </w:pPr>
      <w:r>
        <w:rPr>
          <w:rFonts w:ascii="黑体" w:eastAsia="黑体" w:hint="eastAsia"/>
          <w:sz w:val="32"/>
          <w:szCs w:val="32"/>
        </w:rPr>
        <w:t>第二十七条</w:t>
      </w:r>
      <w:r>
        <w:rPr>
          <w:rFonts w:ascii="宋体" w:hint="eastAsia"/>
          <w:sz w:val="32"/>
          <w:szCs w:val="32"/>
        </w:rPr>
        <w:t xml:space="preserve"> 本实施办法自2021年1月1日起施行。</w:t>
      </w:r>
    </w:p>
    <w:sectPr>
      <w:footerReference w:type="default" r:id="rId2"/>
      <w:footerReference w:type="even" r:id="rId3"/>
      <w:pgSz w:w="11907" w:h="16840"/>
      <w:pgMar w:top="1928" w:right="1531" w:bottom="1871" w:left="1531" w:header="851" w:footer="1418" w:gutter="0"/>
      <w:pgNumType w:fmt="numberInDash"/>
      <w:docGrid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方正小标宋简体">
    <w:panose1 w:val="02010601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rPr>
        <w:rFonts w:ascii="宋体" w:hint="eastAsia"/>
        <w:sz w:val="32"/>
        <w:szCs w:val="32"/>
      </w:rPr>
    </w:pPr>
    <w:r>
      <w:rPr>
        <w:rStyle w:val="42"/>
        <w:rFonts w:ascii="宋体" w:hint="eastAsia"/>
        <w:sz w:val="32"/>
        <w:szCs w:val="32"/>
      </w:rPr>
      <w:fldChar w:fldCharType="begin"/>
    </w:r>
    <w:r>
      <w:rPr>
        <w:rStyle w:val="42"/>
        <w:rFonts w:ascii="宋体" w:hint="eastAsia"/>
        <w:sz w:val="32"/>
        <w:szCs w:val="32"/>
      </w:rPr>
      <w:instrText>Page</w:instrText>
    </w:r>
    <w:r>
      <w:rPr>
        <w:rStyle w:val="42"/>
        <w:rFonts w:ascii="宋体" w:hint="eastAsia"/>
        <w:sz w:val="32"/>
        <w:szCs w:val="32"/>
      </w:rPr>
      <w:fldChar w:fldCharType="separate"/>
    </w:r>
    <w:r>
      <w:rPr>
        <w:rStyle w:val="42"/>
        <w:rFonts w:ascii="宋体" w:hint="eastAsia"/>
        <w:sz w:val="32"/>
        <w:szCs w:val="32"/>
      </w:rPr>
      <w:t>- 1 -</w:t>
    </w:r>
    <w:r>
      <w:rPr>
        <w:rStyle w:val="42"/>
        <w:rFonts w:ascii="宋体" w:hint="eastAsia"/>
        <w:sz w:val="32"/>
        <w:szCs w:val="32"/>
      </w:rPr>
      <w:fldChar w:fldCharType="end"/>
    </w:r>
  </w:p>
  <w:p>
    <w:pPr>
      <w:pStyle w:val="33"/>
      <w:tabs>
        <w:tab w:val="center" w:pos="4153"/>
        <w:tab w:val="right" w:pos="8307"/>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pPr>
    <w:r>
      <w:rPr>
        <w:rStyle w:val="42"/>
      </w:rPr>
      <w:fldChar w:fldCharType="begin"/>
    </w:r>
    <w:r>
      <w:rPr>
        <w:rStyle w:val="42"/>
      </w:rPr>
      <w:instrText>Page</w:instrText>
    </w:r>
    <w:r>
      <w:rPr>
        <w:rStyle w:val="42"/>
      </w:rPr>
      <w:fldChar w:fldCharType="separate"/>
    </w:r>
    <w:r>
      <w:rPr>
        <w:rStyle w:val="42"/>
      </w:rPr>
      <w:t>- 1 -</w:t>
    </w:r>
    <w:r>
      <w:rPr>
        <w:rStyle w:val="42"/>
      </w:rPr>
      <w:fldChar w:fldCharType="end"/>
    </w:r>
  </w:p>
  <w:p>
    <w:pPr>
      <w:pStyle w:val="33"/>
      <w:tabs>
        <w:tab w:val="center" w:pos="4153"/>
        <w:tab w:val="right" w:pos="8307"/>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hAnsi="Times New Roman"/>
      <w:kern w:val="2"/>
      <w:sz w:val="21"/>
      <w:lang w:val="en-US" w:eastAsia="zh-CN"/>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22">
    <w:name w:val="toc 3"/>
    <w:basedOn w:val="0"/>
    <w:autoRedefine/>
    <w:next w:val="0"/>
    <w:pPr>
      <w:keepLines w:val="0"/>
      <w:pageBreakBefore w:val="0"/>
      <w:widowControl w:val="0"/>
      <w:suppressLineNumbers w:val="0"/>
      <w:tabs>
        <w:tab w:val="right" w:leader="dot" w:pos="8296"/>
      </w:tabs>
      <w:suppressAutoHyphens w:val="0"/>
      <w:ind w:leftChars="400" w:left="400"/>
    </w:pPr>
    <w:rPr>
      <w:rFonts w:ascii="等线" w:eastAsia="仿宋" w:cs="Arial" w:hAnsi="等线"/>
      <w:sz w:val="32"/>
      <w:lang w:bidi="ar-SA"/>
    </w:rPr>
  </w:style>
  <w:style w:type="paragraph" w:styleId="32">
    <w:name w:val="header"/>
    <w:basedOn w:val="0"/>
    <w:pPr>
      <w:pBdr>
        <w:bottom w:val="single" w:sz="6" w:space="1" w:color="auto"/>
      </w:pBdr>
      <w:tabs>
        <w:tab w:val="center" w:pos="4153"/>
        <w:tab w:val="right" w:pos="8307"/>
      </w:tabs>
      <w:snapToGrid w:val="0"/>
      <w:jc w:val="center"/>
    </w:pPr>
    <w:rPr>
      <w:sz w:val="18"/>
    </w:rPr>
  </w:style>
  <w:style w:type="paragraph" w:styleId="33">
    <w:name w:val="footer"/>
    <w:basedOn w:val="0"/>
    <w:pPr>
      <w:tabs>
        <w:tab w:val="center" w:pos="4153"/>
        <w:tab w:val="right" w:pos="8307"/>
      </w:tabs>
      <w:snapToGrid w:val="0"/>
      <w:jc w:val="left"/>
    </w:pPr>
    <w:rPr>
      <w:sz w:val="18"/>
    </w:rPr>
  </w:style>
  <w:style w:type="character" w:styleId="42">
    <w:name w:val="page number"/>
    <w:basedOn w:val="10"/>
  </w:style>
  <w:style w:type="character" w:styleId="87">
    <w:name w:val="Strong"/>
    <w:basedOn w:val="10"/>
    <w:rPr>
      <w:b/>
    </w:rPr>
  </w:style>
  <w:style w:type="paragraph" w:styleId="92">
    <w:name w:val="Normal (Web)"/>
    <w:basedOn w:val="0"/>
    <w:rPr>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106</TotalTime>
  <Application>Yozo_Office</Application>
  <Pages>8</Pages>
  <Words>3813</Words>
  <Characters>3820</Characters>
  <Lines>173</Lines>
  <Paragraphs>61</Paragraphs>
  <CharactersWithSpaces>3853</CharactersWithSpaces>
  <Company>1</Company>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LENOVO</cp:lastModifiedBy>
  <cp:revision>1</cp:revision>
  <dcterms:created xsi:type="dcterms:W3CDTF">2021-01-11T01:26:16Z</dcterms:created>
  <dcterms:modified xsi:type="dcterms:W3CDTF">2021-01-11T03:12:43Z</dcterms:modified>
</cp:coreProperties>
</file>