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sz w:val="36"/>
          <w:szCs w:val="36"/>
        </w:rPr>
      </w:pPr>
      <w:r>
        <w:rPr>
          <w:rFonts w:hint="eastAsia" w:asciiTheme="minorEastAsia" w:hAnsiTheme="minorEastAsia"/>
          <w:sz w:val="36"/>
          <w:szCs w:val="36"/>
        </w:rPr>
        <w:t>大通湖公安分局</w:t>
      </w:r>
    </w:p>
    <w:p>
      <w:pPr>
        <w:jc w:val="center"/>
        <w:rPr>
          <w:rFonts w:asciiTheme="minorEastAsia" w:hAnsiTheme="minorEastAsia"/>
          <w:sz w:val="36"/>
          <w:szCs w:val="36"/>
        </w:rPr>
      </w:pPr>
      <w:r>
        <w:rPr>
          <w:rFonts w:hint="eastAsia" w:asciiTheme="minorEastAsia" w:hAnsiTheme="minorEastAsia"/>
          <w:sz w:val="36"/>
          <w:szCs w:val="36"/>
        </w:rPr>
        <w:t>部门整体支出绩效评价报告</w:t>
      </w:r>
    </w:p>
    <w:p>
      <w:pPr>
        <w:numPr>
          <w:ilvl w:val="0"/>
          <w:numId w:val="1"/>
        </w:numPr>
        <w:spacing w:line="360" w:lineRule="auto"/>
        <w:jc w:val="left"/>
        <w:rPr>
          <w:rFonts w:ascii="华文仿宋" w:hAnsi="华文仿宋" w:eastAsia="华文仿宋"/>
          <w:sz w:val="32"/>
          <w:szCs w:val="32"/>
        </w:rPr>
      </w:pPr>
      <w:r>
        <w:rPr>
          <w:rFonts w:hint="eastAsia" w:ascii="华文仿宋" w:hAnsi="华文仿宋" w:eastAsia="华文仿宋"/>
          <w:sz w:val="32"/>
          <w:szCs w:val="32"/>
        </w:rPr>
        <w:t>基本情况</w:t>
      </w:r>
    </w:p>
    <w:p>
      <w:pPr>
        <w:spacing w:line="360" w:lineRule="auto"/>
        <w:jc w:val="left"/>
        <w:rPr>
          <w:rFonts w:ascii="华文仿宋" w:hAnsi="华文仿宋" w:eastAsia="华文仿宋" w:cs="宋体"/>
          <w:sz w:val="32"/>
          <w:szCs w:val="32"/>
        </w:rPr>
      </w:pPr>
      <w:r>
        <w:rPr>
          <w:rFonts w:hint="eastAsia" w:ascii="华文仿宋" w:hAnsi="华文仿宋" w:eastAsia="华文仿宋" w:cs="宋体"/>
          <w:sz w:val="32"/>
          <w:szCs w:val="32"/>
        </w:rPr>
        <w:t>（一）部门概况</w:t>
      </w:r>
    </w:p>
    <w:p>
      <w:pPr>
        <w:spacing w:line="360" w:lineRule="auto"/>
        <w:ind w:firstLine="640" w:firstLineChars="200"/>
        <w:jc w:val="left"/>
        <w:rPr>
          <w:rFonts w:ascii="华文仿宋" w:hAnsi="华文仿宋" w:eastAsia="华文仿宋" w:cs="宋体"/>
          <w:sz w:val="32"/>
          <w:szCs w:val="32"/>
        </w:rPr>
      </w:pPr>
      <w:r>
        <w:rPr>
          <w:rFonts w:hint="eastAsia" w:ascii="华文仿宋" w:hAnsi="华文仿宋" w:eastAsia="华文仿宋" w:cs="宋体"/>
          <w:sz w:val="32"/>
          <w:szCs w:val="32"/>
        </w:rPr>
        <w:t>大通湖公安分局位于素有“鱼米之乡”称号的洞庭湖边沿，湖光警容，交相辉映，风景优美。分局于2001年12月30日挂牌成立，现有民警</w:t>
      </w:r>
      <w:r>
        <w:rPr>
          <w:rFonts w:hint="eastAsia" w:ascii="华文仿宋" w:hAnsi="华文仿宋" w:eastAsia="华文仿宋" w:cs="宋体"/>
          <w:sz w:val="32"/>
          <w:szCs w:val="32"/>
          <w:lang w:val="en-US" w:eastAsia="zh-CN"/>
        </w:rPr>
        <w:t>87</w:t>
      </w:r>
      <w:r>
        <w:rPr>
          <w:rFonts w:hint="eastAsia" w:ascii="华文仿宋" w:hAnsi="华文仿宋" w:eastAsia="华文仿宋" w:cs="宋体"/>
          <w:sz w:val="32"/>
          <w:szCs w:val="32"/>
        </w:rPr>
        <w:t>人，设指挥中心、政工室、纪检监察室、执法监督大队、警务保障室、治安大队、刑侦大队、人口与出入境管理大队、国保大队、拘留所、交警大队、消防大队等12个所队室，辖河坝派出所、北洲子派出所、金盆派出所、千山红派出所、南湾湖派出所、沙堡洲派出所等6个派出所。截止20</w:t>
      </w:r>
      <w:r>
        <w:rPr>
          <w:rFonts w:hint="eastAsia" w:ascii="华文仿宋" w:hAnsi="华文仿宋" w:eastAsia="华文仿宋" w:cs="宋体"/>
          <w:sz w:val="32"/>
          <w:szCs w:val="32"/>
          <w:lang w:val="en-US" w:eastAsia="zh-CN"/>
        </w:rPr>
        <w:t>20</w:t>
      </w:r>
      <w:r>
        <w:rPr>
          <w:rFonts w:hint="eastAsia" w:ascii="华文仿宋" w:hAnsi="华文仿宋" w:eastAsia="华文仿宋" w:cs="宋体"/>
          <w:sz w:val="32"/>
          <w:szCs w:val="32"/>
        </w:rPr>
        <w:t>年末实有在职人员8</w:t>
      </w:r>
      <w:r>
        <w:rPr>
          <w:rFonts w:hint="eastAsia" w:ascii="华文仿宋" w:hAnsi="华文仿宋" w:eastAsia="华文仿宋" w:cs="宋体"/>
          <w:sz w:val="32"/>
          <w:szCs w:val="32"/>
          <w:lang w:val="en-US" w:eastAsia="zh-CN"/>
        </w:rPr>
        <w:t>7</w:t>
      </w:r>
      <w:r>
        <w:rPr>
          <w:rFonts w:hint="eastAsia" w:ascii="华文仿宋" w:hAnsi="华文仿宋" w:eastAsia="华文仿宋" w:cs="宋体"/>
          <w:sz w:val="32"/>
          <w:szCs w:val="32"/>
        </w:rPr>
        <w:t>人。</w:t>
      </w:r>
    </w:p>
    <w:p>
      <w:pPr>
        <w:spacing w:line="360" w:lineRule="auto"/>
        <w:jc w:val="left"/>
        <w:rPr>
          <w:rFonts w:ascii="华文仿宋" w:hAnsi="华文仿宋" w:eastAsia="华文仿宋"/>
          <w:sz w:val="32"/>
          <w:szCs w:val="32"/>
        </w:rPr>
      </w:pPr>
      <w:r>
        <w:rPr>
          <w:rFonts w:hint="eastAsia" w:ascii="华文仿宋" w:hAnsi="华文仿宋" w:eastAsia="华文仿宋"/>
          <w:sz w:val="32"/>
          <w:szCs w:val="32"/>
        </w:rPr>
        <w:t>（二）部门整体支出概况</w:t>
      </w:r>
    </w:p>
    <w:p>
      <w:pPr>
        <w:numPr>
          <w:ilvl w:val="0"/>
          <w:numId w:val="2"/>
        </w:numPr>
        <w:spacing w:line="360" w:lineRule="auto"/>
        <w:jc w:val="left"/>
        <w:rPr>
          <w:rFonts w:ascii="华文仿宋" w:hAnsi="华文仿宋" w:eastAsia="华文仿宋"/>
          <w:sz w:val="32"/>
          <w:szCs w:val="32"/>
        </w:rPr>
      </w:pPr>
      <w:r>
        <w:rPr>
          <w:rFonts w:hint="eastAsia" w:ascii="华文仿宋" w:hAnsi="华文仿宋" w:eastAsia="华文仿宋"/>
          <w:sz w:val="32"/>
          <w:szCs w:val="32"/>
        </w:rPr>
        <w:t>20</w:t>
      </w:r>
      <w:r>
        <w:rPr>
          <w:rFonts w:hint="eastAsia" w:ascii="华文仿宋" w:hAnsi="华文仿宋" w:eastAsia="华文仿宋"/>
          <w:sz w:val="32"/>
          <w:szCs w:val="32"/>
          <w:lang w:val="en-US" w:eastAsia="zh-CN"/>
        </w:rPr>
        <w:t>20</w:t>
      </w:r>
      <w:r>
        <w:rPr>
          <w:rFonts w:hint="eastAsia" w:ascii="华文仿宋" w:hAnsi="华文仿宋" w:eastAsia="华文仿宋"/>
          <w:sz w:val="32"/>
          <w:szCs w:val="32"/>
        </w:rPr>
        <w:t>年部门决算收支构成情况：</w:t>
      </w:r>
    </w:p>
    <w:tbl>
      <w:tblPr>
        <w:tblStyle w:val="6"/>
        <w:tblW w:w="0" w:type="auto"/>
        <w:tblInd w:w="-516" w:type="dxa"/>
        <w:tblLayout w:type="fixed"/>
        <w:tblCellMar>
          <w:top w:w="15" w:type="dxa"/>
          <w:left w:w="15" w:type="dxa"/>
          <w:bottom w:w="15" w:type="dxa"/>
          <w:right w:w="15" w:type="dxa"/>
        </w:tblCellMar>
      </w:tblPr>
      <w:tblGrid>
        <w:gridCol w:w="2927"/>
        <w:gridCol w:w="2489"/>
        <w:gridCol w:w="2218"/>
        <w:gridCol w:w="2101"/>
      </w:tblGrid>
      <w:tr>
        <w:tblPrEx>
          <w:tblCellMar>
            <w:top w:w="15" w:type="dxa"/>
            <w:left w:w="15" w:type="dxa"/>
            <w:bottom w:w="15" w:type="dxa"/>
            <w:right w:w="15" w:type="dxa"/>
          </w:tblCellMar>
        </w:tblPrEx>
        <w:trPr>
          <w:trHeight w:val="645" w:hRule="exact"/>
        </w:trPr>
        <w:tc>
          <w:tcPr>
            <w:tcW w:w="54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华文仿宋" w:hAnsi="华文仿宋" w:eastAsia="华文仿宋" w:cs="宋体"/>
                <w:color w:val="000000"/>
                <w:sz w:val="32"/>
                <w:szCs w:val="32"/>
              </w:rPr>
            </w:pPr>
            <w:r>
              <w:rPr>
                <w:rFonts w:hint="eastAsia" w:ascii="华文仿宋" w:hAnsi="华文仿宋" w:eastAsia="华文仿宋" w:cs="宋体"/>
                <w:color w:val="000000"/>
                <w:kern w:val="0"/>
                <w:sz w:val="32"/>
                <w:szCs w:val="32"/>
              </w:rPr>
              <w:t>收入</w:t>
            </w:r>
          </w:p>
        </w:tc>
        <w:tc>
          <w:tcPr>
            <w:tcW w:w="43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华文仿宋" w:hAnsi="华文仿宋" w:eastAsia="华文仿宋" w:cs="宋体"/>
                <w:color w:val="000000"/>
                <w:sz w:val="32"/>
                <w:szCs w:val="32"/>
              </w:rPr>
            </w:pPr>
            <w:r>
              <w:rPr>
                <w:rFonts w:hint="eastAsia" w:ascii="华文仿宋" w:hAnsi="华文仿宋" w:eastAsia="华文仿宋" w:cs="宋体"/>
                <w:color w:val="000000"/>
                <w:kern w:val="0"/>
                <w:sz w:val="32"/>
                <w:szCs w:val="32"/>
              </w:rPr>
              <w:t>支出</w:t>
            </w:r>
          </w:p>
        </w:tc>
      </w:tr>
      <w:tr>
        <w:tblPrEx>
          <w:tblCellMar>
            <w:top w:w="15" w:type="dxa"/>
            <w:left w:w="15" w:type="dxa"/>
            <w:bottom w:w="15" w:type="dxa"/>
            <w:right w:w="15" w:type="dxa"/>
          </w:tblCellMar>
        </w:tblPrEx>
        <w:trPr>
          <w:trHeight w:val="698" w:hRule="exact"/>
        </w:trPr>
        <w:tc>
          <w:tcPr>
            <w:tcW w:w="29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华文仿宋" w:hAnsi="华文仿宋" w:eastAsia="华文仿宋" w:cs="宋体"/>
                <w:color w:val="000000" w:themeColor="text1"/>
                <w:sz w:val="32"/>
                <w:szCs w:val="32"/>
              </w:rPr>
            </w:pPr>
            <w:r>
              <w:fldChar w:fldCharType="begin"/>
            </w:r>
            <w:r>
              <w:instrText xml:space="preserve"> HYPERLINK \l "基本信息!A1" </w:instrText>
            </w:r>
            <w:r>
              <w:fldChar w:fldCharType="separate"/>
            </w:r>
            <w:r>
              <w:rPr>
                <w:rStyle w:val="9"/>
                <w:rFonts w:hint="eastAsia" w:ascii="华文仿宋" w:hAnsi="华文仿宋" w:eastAsia="华文仿宋" w:cs="宋体"/>
                <w:color w:val="000000" w:themeColor="text1"/>
                <w:sz w:val="32"/>
                <w:szCs w:val="32"/>
                <w:u w:val="none"/>
              </w:rPr>
              <w:t>项目</w:t>
            </w:r>
            <w:r>
              <w:rPr>
                <w:rStyle w:val="9"/>
                <w:rFonts w:hint="eastAsia" w:ascii="华文仿宋" w:hAnsi="华文仿宋" w:eastAsia="华文仿宋" w:cs="宋体"/>
                <w:color w:val="000000" w:themeColor="text1"/>
                <w:sz w:val="32"/>
                <w:szCs w:val="32"/>
                <w:u w:val="none"/>
              </w:rPr>
              <w:fldChar w:fldCharType="end"/>
            </w:r>
          </w:p>
        </w:tc>
        <w:tc>
          <w:tcPr>
            <w:tcW w:w="24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华文仿宋" w:hAnsi="华文仿宋" w:eastAsia="华文仿宋" w:cs="宋体"/>
                <w:color w:val="000000"/>
                <w:sz w:val="32"/>
                <w:szCs w:val="32"/>
              </w:rPr>
            </w:pPr>
            <w:r>
              <w:rPr>
                <w:rFonts w:hint="eastAsia" w:ascii="华文仿宋" w:hAnsi="华文仿宋" w:eastAsia="华文仿宋" w:cs="宋体"/>
                <w:color w:val="000000"/>
                <w:kern w:val="0"/>
                <w:sz w:val="32"/>
                <w:szCs w:val="32"/>
              </w:rPr>
              <w:t>年终决算</w:t>
            </w:r>
          </w:p>
        </w:tc>
        <w:tc>
          <w:tcPr>
            <w:tcW w:w="22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华文仿宋" w:hAnsi="华文仿宋" w:eastAsia="华文仿宋" w:cs="宋体"/>
                <w:color w:val="000000"/>
                <w:sz w:val="32"/>
                <w:szCs w:val="32"/>
              </w:rPr>
            </w:pPr>
            <w:r>
              <w:rPr>
                <w:rFonts w:hint="eastAsia" w:ascii="华文仿宋" w:hAnsi="华文仿宋" w:eastAsia="华文仿宋" w:cs="宋体"/>
                <w:color w:val="000000"/>
                <w:kern w:val="0"/>
                <w:sz w:val="32"/>
                <w:szCs w:val="32"/>
              </w:rPr>
              <w:t>项目</w:t>
            </w:r>
          </w:p>
        </w:tc>
        <w:tc>
          <w:tcPr>
            <w:tcW w:w="21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华文仿宋" w:hAnsi="华文仿宋" w:eastAsia="华文仿宋" w:cs="宋体"/>
                <w:color w:val="000000"/>
                <w:sz w:val="32"/>
                <w:szCs w:val="32"/>
              </w:rPr>
            </w:pPr>
            <w:r>
              <w:rPr>
                <w:rFonts w:hint="eastAsia" w:ascii="华文仿宋" w:hAnsi="华文仿宋" w:eastAsia="华文仿宋" w:cs="宋体"/>
                <w:color w:val="000000"/>
                <w:kern w:val="0"/>
                <w:sz w:val="32"/>
                <w:szCs w:val="32"/>
              </w:rPr>
              <w:t>年终决算</w:t>
            </w:r>
          </w:p>
        </w:tc>
      </w:tr>
      <w:tr>
        <w:tblPrEx>
          <w:tblCellMar>
            <w:top w:w="15" w:type="dxa"/>
            <w:left w:w="15" w:type="dxa"/>
            <w:bottom w:w="15" w:type="dxa"/>
            <w:right w:w="15" w:type="dxa"/>
          </w:tblCellMar>
        </w:tblPrEx>
        <w:trPr>
          <w:trHeight w:val="647" w:hRule="exact"/>
        </w:trPr>
        <w:tc>
          <w:tcPr>
            <w:tcW w:w="29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华文仿宋" w:hAnsi="华文仿宋" w:eastAsia="华文仿宋" w:cs="宋体"/>
                <w:color w:val="000000"/>
                <w:sz w:val="32"/>
                <w:szCs w:val="32"/>
              </w:rPr>
            </w:pPr>
            <w:r>
              <w:rPr>
                <w:rFonts w:hint="eastAsia" w:ascii="华文仿宋" w:hAnsi="华文仿宋" w:eastAsia="华文仿宋" w:cs="宋体"/>
                <w:color w:val="000000"/>
                <w:kern w:val="0"/>
                <w:sz w:val="32"/>
                <w:szCs w:val="32"/>
              </w:rPr>
              <w:t>收入总计</w:t>
            </w:r>
          </w:p>
        </w:tc>
        <w:tc>
          <w:tcPr>
            <w:tcW w:w="24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华文仿宋" w:hAnsi="华文仿宋" w:eastAsia="华文仿宋" w:cs="宋体"/>
                <w:color w:val="000000"/>
                <w:sz w:val="32"/>
                <w:szCs w:val="32"/>
                <w:lang w:val="en-US" w:eastAsia="zh-CN"/>
              </w:rPr>
            </w:pPr>
            <w:r>
              <w:rPr>
                <w:rFonts w:hint="eastAsia" w:ascii="华文仿宋" w:hAnsi="华文仿宋" w:eastAsia="华文仿宋" w:cs="宋体"/>
                <w:color w:val="000000"/>
                <w:sz w:val="32"/>
                <w:szCs w:val="32"/>
                <w:lang w:val="en-US" w:eastAsia="zh-CN"/>
              </w:rPr>
              <w:t>22548267.32</w:t>
            </w:r>
          </w:p>
        </w:tc>
        <w:tc>
          <w:tcPr>
            <w:tcW w:w="22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华文仿宋" w:hAnsi="华文仿宋" w:eastAsia="华文仿宋" w:cs="宋体"/>
                <w:color w:val="000000"/>
                <w:sz w:val="32"/>
                <w:szCs w:val="32"/>
              </w:rPr>
            </w:pPr>
            <w:r>
              <w:rPr>
                <w:rFonts w:hint="eastAsia" w:ascii="华文仿宋" w:hAnsi="华文仿宋" w:eastAsia="华文仿宋" w:cs="宋体"/>
                <w:color w:val="000000"/>
                <w:kern w:val="0"/>
                <w:sz w:val="32"/>
                <w:szCs w:val="32"/>
              </w:rPr>
              <w:t>支出总计</w:t>
            </w:r>
          </w:p>
        </w:tc>
        <w:tc>
          <w:tcPr>
            <w:tcW w:w="21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华文仿宋" w:hAnsi="华文仿宋" w:eastAsia="华文仿宋" w:cs="宋体"/>
                <w:color w:val="000000"/>
                <w:sz w:val="32"/>
                <w:szCs w:val="32"/>
                <w:lang w:val="en-US" w:eastAsia="zh-CN"/>
              </w:rPr>
            </w:pPr>
            <w:r>
              <w:rPr>
                <w:rFonts w:hint="eastAsia" w:ascii="华文仿宋" w:hAnsi="华文仿宋" w:eastAsia="华文仿宋"/>
                <w:sz w:val="32"/>
                <w:szCs w:val="32"/>
                <w:lang w:val="en-US" w:eastAsia="zh-CN"/>
              </w:rPr>
              <w:t>22008643.18</w:t>
            </w:r>
          </w:p>
        </w:tc>
      </w:tr>
      <w:tr>
        <w:tblPrEx>
          <w:tblCellMar>
            <w:top w:w="15" w:type="dxa"/>
            <w:left w:w="15" w:type="dxa"/>
            <w:bottom w:w="15" w:type="dxa"/>
            <w:right w:w="15" w:type="dxa"/>
          </w:tblCellMar>
        </w:tblPrEx>
        <w:trPr>
          <w:trHeight w:val="558" w:hRule="exact"/>
        </w:trPr>
        <w:tc>
          <w:tcPr>
            <w:tcW w:w="29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华文仿宋" w:hAnsi="华文仿宋" w:eastAsia="华文仿宋" w:cs="宋体"/>
                <w:color w:val="000000"/>
                <w:sz w:val="32"/>
                <w:szCs w:val="32"/>
              </w:rPr>
            </w:pPr>
            <w:r>
              <w:rPr>
                <w:rFonts w:hint="eastAsia" w:ascii="华文仿宋" w:hAnsi="华文仿宋" w:eastAsia="华文仿宋" w:cs="宋体"/>
                <w:color w:val="000000"/>
                <w:kern w:val="0"/>
                <w:sz w:val="32"/>
                <w:szCs w:val="32"/>
              </w:rPr>
              <w:t>一、预算内拨款（补助）</w:t>
            </w:r>
          </w:p>
        </w:tc>
        <w:tc>
          <w:tcPr>
            <w:tcW w:w="24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华文仿宋" w:hAnsi="华文仿宋" w:eastAsia="华文仿宋" w:cs="宋体"/>
                <w:color w:val="000000"/>
                <w:sz w:val="32"/>
                <w:szCs w:val="32"/>
                <w:lang w:val="en-US" w:eastAsia="zh-CN"/>
              </w:rPr>
            </w:pPr>
            <w:r>
              <w:rPr>
                <w:rFonts w:hint="eastAsia" w:ascii="华文仿宋" w:hAnsi="华文仿宋" w:eastAsia="华文仿宋"/>
                <w:sz w:val="32"/>
                <w:szCs w:val="32"/>
                <w:lang w:val="en-US" w:eastAsia="zh-CN"/>
              </w:rPr>
              <w:t>21500157.32</w:t>
            </w:r>
          </w:p>
        </w:tc>
        <w:tc>
          <w:tcPr>
            <w:tcW w:w="22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华文仿宋" w:hAnsi="华文仿宋" w:eastAsia="华文仿宋" w:cs="宋体"/>
                <w:color w:val="000000"/>
                <w:sz w:val="32"/>
                <w:szCs w:val="32"/>
              </w:rPr>
            </w:pPr>
            <w:r>
              <w:rPr>
                <w:rFonts w:hint="eastAsia" w:ascii="华文仿宋" w:hAnsi="华文仿宋" w:eastAsia="华文仿宋" w:cs="宋体"/>
                <w:color w:val="000000"/>
                <w:kern w:val="0"/>
                <w:sz w:val="32"/>
                <w:szCs w:val="32"/>
              </w:rPr>
              <w:t>工资福利支出</w:t>
            </w:r>
          </w:p>
        </w:tc>
        <w:tc>
          <w:tcPr>
            <w:tcW w:w="21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华文仿宋" w:hAnsi="华文仿宋" w:eastAsia="华文仿宋"/>
                <w:sz w:val="32"/>
                <w:szCs w:val="32"/>
                <w:lang w:val="en-US" w:eastAsia="zh-CN"/>
              </w:rPr>
            </w:pPr>
            <w:r>
              <w:rPr>
                <w:rFonts w:hint="eastAsia" w:ascii="华文仿宋" w:hAnsi="华文仿宋" w:eastAsia="华文仿宋"/>
                <w:sz w:val="32"/>
                <w:szCs w:val="32"/>
                <w:lang w:val="en-US" w:eastAsia="zh-CN"/>
              </w:rPr>
              <w:t>12732359.74</w:t>
            </w:r>
          </w:p>
        </w:tc>
      </w:tr>
      <w:tr>
        <w:tblPrEx>
          <w:tblCellMar>
            <w:top w:w="15" w:type="dxa"/>
            <w:left w:w="15" w:type="dxa"/>
            <w:bottom w:w="15" w:type="dxa"/>
            <w:right w:w="15" w:type="dxa"/>
          </w:tblCellMar>
        </w:tblPrEx>
        <w:trPr>
          <w:trHeight w:val="694" w:hRule="exact"/>
        </w:trPr>
        <w:tc>
          <w:tcPr>
            <w:tcW w:w="29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华文仿宋" w:hAnsi="华文仿宋" w:eastAsia="华文仿宋" w:cs="宋体"/>
                <w:color w:val="000000"/>
                <w:sz w:val="32"/>
                <w:szCs w:val="32"/>
              </w:rPr>
            </w:pPr>
            <w:r>
              <w:rPr>
                <w:rFonts w:hint="eastAsia" w:ascii="华文仿宋" w:hAnsi="华文仿宋" w:eastAsia="华文仿宋" w:cs="宋体"/>
                <w:color w:val="000000"/>
                <w:kern w:val="0"/>
                <w:sz w:val="32"/>
                <w:szCs w:val="32"/>
              </w:rPr>
              <w:t>二、纳入预算管理的非税收入拨款</w:t>
            </w:r>
          </w:p>
        </w:tc>
        <w:tc>
          <w:tcPr>
            <w:tcW w:w="24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华文仿宋" w:hAnsi="华文仿宋" w:eastAsia="华文仿宋" w:cs="宋体"/>
                <w:color w:val="000000"/>
                <w:sz w:val="32"/>
                <w:szCs w:val="32"/>
              </w:rPr>
            </w:pPr>
          </w:p>
        </w:tc>
        <w:tc>
          <w:tcPr>
            <w:tcW w:w="22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华文仿宋" w:hAnsi="华文仿宋" w:eastAsia="华文仿宋" w:cs="宋体"/>
                <w:color w:val="000000"/>
                <w:sz w:val="32"/>
                <w:szCs w:val="32"/>
              </w:rPr>
            </w:pPr>
            <w:r>
              <w:rPr>
                <w:rFonts w:hint="eastAsia" w:ascii="华文仿宋" w:hAnsi="华文仿宋" w:eastAsia="华文仿宋" w:cs="宋体"/>
                <w:color w:val="000000"/>
                <w:kern w:val="0"/>
                <w:sz w:val="32"/>
                <w:szCs w:val="32"/>
              </w:rPr>
              <w:t>商品和服务支出</w:t>
            </w:r>
          </w:p>
        </w:tc>
        <w:tc>
          <w:tcPr>
            <w:tcW w:w="21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华文仿宋" w:hAnsi="华文仿宋" w:eastAsia="华文仿宋"/>
                <w:sz w:val="32"/>
                <w:szCs w:val="32"/>
                <w:lang w:val="en-US" w:eastAsia="zh-CN"/>
              </w:rPr>
            </w:pPr>
            <w:r>
              <w:rPr>
                <w:rFonts w:hint="eastAsia" w:ascii="华文仿宋" w:hAnsi="华文仿宋" w:eastAsia="华文仿宋"/>
                <w:sz w:val="32"/>
                <w:szCs w:val="32"/>
                <w:lang w:val="en-US" w:eastAsia="zh-CN"/>
              </w:rPr>
              <w:t>8093587.44</w:t>
            </w:r>
          </w:p>
        </w:tc>
      </w:tr>
      <w:tr>
        <w:tblPrEx>
          <w:tblCellMar>
            <w:top w:w="15" w:type="dxa"/>
            <w:left w:w="15" w:type="dxa"/>
            <w:bottom w:w="15" w:type="dxa"/>
            <w:right w:w="15" w:type="dxa"/>
          </w:tblCellMar>
        </w:tblPrEx>
        <w:trPr>
          <w:trHeight w:val="548" w:hRule="exact"/>
        </w:trPr>
        <w:tc>
          <w:tcPr>
            <w:tcW w:w="29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华文仿宋" w:hAnsi="华文仿宋" w:eastAsia="华文仿宋" w:cs="宋体"/>
                <w:color w:val="000000"/>
                <w:sz w:val="32"/>
                <w:szCs w:val="32"/>
              </w:rPr>
            </w:pPr>
            <w:r>
              <w:rPr>
                <w:rFonts w:hint="eastAsia" w:ascii="华文仿宋" w:hAnsi="华文仿宋" w:eastAsia="华文仿宋" w:cs="宋体"/>
                <w:color w:val="000000"/>
                <w:kern w:val="0"/>
                <w:sz w:val="32"/>
                <w:szCs w:val="32"/>
              </w:rPr>
              <w:t>三、政府性基金及专项收入拨款</w:t>
            </w:r>
          </w:p>
        </w:tc>
        <w:tc>
          <w:tcPr>
            <w:tcW w:w="24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华文仿宋" w:hAnsi="华文仿宋" w:eastAsia="华文仿宋" w:cs="宋体"/>
                <w:color w:val="000000"/>
                <w:sz w:val="32"/>
                <w:szCs w:val="32"/>
              </w:rPr>
            </w:pPr>
          </w:p>
        </w:tc>
        <w:tc>
          <w:tcPr>
            <w:tcW w:w="22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华文仿宋" w:hAnsi="华文仿宋" w:eastAsia="华文仿宋" w:cs="宋体"/>
                <w:color w:val="000000"/>
                <w:sz w:val="32"/>
                <w:szCs w:val="32"/>
              </w:rPr>
            </w:pPr>
            <w:r>
              <w:rPr>
                <w:rFonts w:hint="eastAsia" w:ascii="华文仿宋" w:hAnsi="华文仿宋" w:eastAsia="华文仿宋" w:cs="宋体"/>
                <w:color w:val="000000"/>
                <w:kern w:val="0"/>
                <w:sz w:val="32"/>
                <w:szCs w:val="32"/>
              </w:rPr>
              <w:t>对个人和家庭的补助</w:t>
            </w:r>
          </w:p>
        </w:tc>
        <w:tc>
          <w:tcPr>
            <w:tcW w:w="21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华文仿宋" w:hAnsi="华文仿宋" w:eastAsia="华文仿宋"/>
                <w:sz w:val="32"/>
                <w:szCs w:val="32"/>
                <w:lang w:val="en-US" w:eastAsia="zh-CN"/>
              </w:rPr>
            </w:pPr>
            <w:r>
              <w:rPr>
                <w:rFonts w:hint="eastAsia" w:ascii="华文仿宋" w:hAnsi="华文仿宋" w:eastAsia="华文仿宋"/>
                <w:sz w:val="32"/>
                <w:szCs w:val="32"/>
                <w:lang w:val="en-US" w:eastAsia="zh-CN"/>
              </w:rPr>
              <w:t>377022</w:t>
            </w:r>
          </w:p>
        </w:tc>
      </w:tr>
      <w:tr>
        <w:tblPrEx>
          <w:tblCellMar>
            <w:top w:w="15" w:type="dxa"/>
            <w:left w:w="15" w:type="dxa"/>
            <w:bottom w:w="15" w:type="dxa"/>
            <w:right w:w="15" w:type="dxa"/>
          </w:tblCellMar>
        </w:tblPrEx>
        <w:trPr>
          <w:trHeight w:val="556" w:hRule="exact"/>
        </w:trPr>
        <w:tc>
          <w:tcPr>
            <w:tcW w:w="29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华文仿宋" w:hAnsi="华文仿宋" w:eastAsia="华文仿宋" w:cs="宋体"/>
                <w:color w:val="000000"/>
                <w:sz w:val="32"/>
                <w:szCs w:val="32"/>
              </w:rPr>
            </w:pPr>
            <w:r>
              <w:rPr>
                <w:rFonts w:hint="eastAsia" w:ascii="华文仿宋" w:hAnsi="华文仿宋" w:eastAsia="华文仿宋" w:cs="宋体"/>
                <w:color w:val="000000"/>
                <w:kern w:val="0"/>
                <w:sz w:val="32"/>
                <w:szCs w:val="32"/>
              </w:rPr>
              <w:t>四、财政专户拨款</w:t>
            </w:r>
          </w:p>
        </w:tc>
        <w:tc>
          <w:tcPr>
            <w:tcW w:w="24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华文仿宋" w:hAnsi="华文仿宋" w:eastAsia="华文仿宋" w:cs="宋体"/>
                <w:color w:val="000000"/>
                <w:sz w:val="32"/>
                <w:szCs w:val="32"/>
              </w:rPr>
            </w:pPr>
          </w:p>
        </w:tc>
        <w:tc>
          <w:tcPr>
            <w:tcW w:w="22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华文仿宋" w:hAnsi="华文仿宋" w:eastAsia="华文仿宋" w:cs="宋体"/>
                <w:color w:val="000000"/>
                <w:sz w:val="32"/>
                <w:szCs w:val="32"/>
              </w:rPr>
            </w:pPr>
            <w:r>
              <w:rPr>
                <w:rFonts w:hint="eastAsia" w:ascii="华文仿宋" w:hAnsi="华文仿宋" w:eastAsia="华文仿宋" w:cs="宋体"/>
                <w:color w:val="000000"/>
                <w:kern w:val="0"/>
                <w:sz w:val="32"/>
                <w:szCs w:val="32"/>
              </w:rPr>
              <w:t>对企事业单位的补贴</w:t>
            </w:r>
          </w:p>
        </w:tc>
        <w:tc>
          <w:tcPr>
            <w:tcW w:w="21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华文仿宋" w:hAnsi="华文仿宋" w:eastAsia="华文仿宋"/>
                <w:sz w:val="32"/>
                <w:szCs w:val="32"/>
              </w:rPr>
            </w:pPr>
          </w:p>
        </w:tc>
      </w:tr>
      <w:tr>
        <w:tblPrEx>
          <w:tblCellMar>
            <w:top w:w="15" w:type="dxa"/>
            <w:left w:w="15" w:type="dxa"/>
            <w:bottom w:w="15" w:type="dxa"/>
            <w:right w:w="15" w:type="dxa"/>
          </w:tblCellMar>
        </w:tblPrEx>
        <w:trPr>
          <w:trHeight w:val="550" w:hRule="exact"/>
        </w:trPr>
        <w:tc>
          <w:tcPr>
            <w:tcW w:w="29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华文仿宋" w:hAnsi="华文仿宋" w:eastAsia="华文仿宋" w:cs="宋体"/>
                <w:color w:val="000000"/>
                <w:sz w:val="32"/>
                <w:szCs w:val="32"/>
              </w:rPr>
            </w:pPr>
            <w:r>
              <w:rPr>
                <w:rFonts w:hint="eastAsia" w:ascii="华文仿宋" w:hAnsi="华文仿宋" w:eastAsia="华文仿宋" w:cs="宋体"/>
                <w:color w:val="000000"/>
                <w:kern w:val="0"/>
                <w:sz w:val="32"/>
                <w:szCs w:val="32"/>
              </w:rPr>
              <w:t>五、未纳入财政专户管理的自有资金</w:t>
            </w:r>
          </w:p>
        </w:tc>
        <w:tc>
          <w:tcPr>
            <w:tcW w:w="24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华文仿宋" w:hAnsi="华文仿宋" w:eastAsia="华文仿宋" w:cs="宋体"/>
                <w:color w:val="000000"/>
                <w:sz w:val="32"/>
                <w:szCs w:val="32"/>
              </w:rPr>
            </w:pPr>
          </w:p>
        </w:tc>
        <w:tc>
          <w:tcPr>
            <w:tcW w:w="22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华文仿宋" w:hAnsi="华文仿宋" w:eastAsia="华文仿宋" w:cs="宋体"/>
                <w:color w:val="000000"/>
                <w:sz w:val="32"/>
                <w:szCs w:val="32"/>
              </w:rPr>
            </w:pPr>
            <w:r>
              <w:rPr>
                <w:rFonts w:hint="eastAsia" w:ascii="华文仿宋" w:hAnsi="华文仿宋" w:eastAsia="华文仿宋" w:cs="宋体"/>
                <w:color w:val="000000"/>
                <w:kern w:val="0"/>
                <w:sz w:val="32"/>
                <w:szCs w:val="32"/>
              </w:rPr>
              <w:t>赠与</w:t>
            </w:r>
          </w:p>
        </w:tc>
        <w:tc>
          <w:tcPr>
            <w:tcW w:w="21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华文仿宋" w:hAnsi="华文仿宋" w:eastAsia="华文仿宋"/>
                <w:sz w:val="32"/>
                <w:szCs w:val="32"/>
              </w:rPr>
            </w:pPr>
          </w:p>
        </w:tc>
      </w:tr>
      <w:tr>
        <w:tblPrEx>
          <w:tblCellMar>
            <w:top w:w="15" w:type="dxa"/>
            <w:left w:w="15" w:type="dxa"/>
            <w:bottom w:w="15" w:type="dxa"/>
            <w:right w:w="15" w:type="dxa"/>
          </w:tblCellMar>
        </w:tblPrEx>
        <w:trPr>
          <w:trHeight w:val="593" w:hRule="exact"/>
        </w:trPr>
        <w:tc>
          <w:tcPr>
            <w:tcW w:w="29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华文仿宋" w:hAnsi="华文仿宋" w:eastAsia="华文仿宋" w:cs="宋体"/>
                <w:color w:val="000000"/>
                <w:sz w:val="32"/>
                <w:szCs w:val="32"/>
              </w:rPr>
            </w:pPr>
            <w:r>
              <w:rPr>
                <w:rFonts w:hint="eastAsia" w:ascii="华文仿宋" w:hAnsi="华文仿宋" w:eastAsia="华文仿宋" w:cs="宋体"/>
                <w:color w:val="000000"/>
                <w:kern w:val="0"/>
                <w:sz w:val="32"/>
                <w:szCs w:val="32"/>
              </w:rPr>
              <w:t>六、上级补助收入</w:t>
            </w:r>
          </w:p>
        </w:tc>
        <w:tc>
          <w:tcPr>
            <w:tcW w:w="24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华文仿宋" w:hAnsi="华文仿宋" w:eastAsia="华文仿宋" w:cs="宋体"/>
                <w:color w:val="000000"/>
                <w:sz w:val="32"/>
                <w:szCs w:val="32"/>
              </w:rPr>
            </w:pPr>
          </w:p>
        </w:tc>
        <w:tc>
          <w:tcPr>
            <w:tcW w:w="22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华文仿宋" w:hAnsi="华文仿宋" w:eastAsia="华文仿宋" w:cs="宋体"/>
                <w:color w:val="000000"/>
                <w:sz w:val="32"/>
                <w:szCs w:val="32"/>
              </w:rPr>
            </w:pPr>
            <w:r>
              <w:rPr>
                <w:rFonts w:hint="eastAsia" w:ascii="华文仿宋" w:hAnsi="华文仿宋" w:eastAsia="华文仿宋" w:cs="宋体"/>
                <w:color w:val="000000"/>
                <w:kern w:val="0"/>
                <w:sz w:val="32"/>
                <w:szCs w:val="32"/>
              </w:rPr>
              <w:t>债务利息支出</w:t>
            </w:r>
          </w:p>
        </w:tc>
        <w:tc>
          <w:tcPr>
            <w:tcW w:w="21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华文仿宋" w:hAnsi="华文仿宋" w:eastAsia="华文仿宋"/>
                <w:sz w:val="32"/>
                <w:szCs w:val="32"/>
              </w:rPr>
            </w:pPr>
          </w:p>
        </w:tc>
      </w:tr>
      <w:tr>
        <w:tblPrEx>
          <w:tblCellMar>
            <w:top w:w="15" w:type="dxa"/>
            <w:left w:w="15" w:type="dxa"/>
            <w:bottom w:w="15" w:type="dxa"/>
            <w:right w:w="15" w:type="dxa"/>
          </w:tblCellMar>
        </w:tblPrEx>
        <w:trPr>
          <w:trHeight w:val="686" w:hRule="exact"/>
        </w:trPr>
        <w:tc>
          <w:tcPr>
            <w:tcW w:w="29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华文仿宋" w:hAnsi="华文仿宋" w:eastAsia="华文仿宋" w:cs="宋体"/>
                <w:color w:val="000000"/>
                <w:sz w:val="32"/>
                <w:szCs w:val="32"/>
              </w:rPr>
            </w:pPr>
            <w:r>
              <w:rPr>
                <w:rFonts w:hint="eastAsia" w:ascii="华文仿宋" w:hAnsi="华文仿宋" w:eastAsia="华文仿宋" w:cs="宋体"/>
                <w:color w:val="000000"/>
                <w:kern w:val="0"/>
                <w:sz w:val="32"/>
                <w:szCs w:val="32"/>
              </w:rPr>
              <w:t>八、事业收入</w:t>
            </w:r>
          </w:p>
        </w:tc>
        <w:tc>
          <w:tcPr>
            <w:tcW w:w="24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华文仿宋" w:hAnsi="华文仿宋" w:eastAsia="华文仿宋" w:cs="宋体"/>
                <w:color w:val="000000"/>
                <w:sz w:val="32"/>
                <w:szCs w:val="32"/>
              </w:rPr>
            </w:pPr>
          </w:p>
        </w:tc>
        <w:tc>
          <w:tcPr>
            <w:tcW w:w="22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华文仿宋" w:hAnsi="华文仿宋" w:eastAsia="华文仿宋" w:cs="宋体"/>
                <w:color w:val="000000"/>
                <w:sz w:val="32"/>
                <w:szCs w:val="32"/>
              </w:rPr>
            </w:pPr>
            <w:r>
              <w:rPr>
                <w:rFonts w:hint="eastAsia" w:ascii="华文仿宋" w:hAnsi="华文仿宋" w:eastAsia="华文仿宋" w:cs="宋体"/>
                <w:color w:val="000000"/>
                <w:kern w:val="0"/>
                <w:sz w:val="32"/>
                <w:szCs w:val="32"/>
              </w:rPr>
              <w:t>基本建设支出</w:t>
            </w:r>
          </w:p>
        </w:tc>
        <w:tc>
          <w:tcPr>
            <w:tcW w:w="21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华文仿宋" w:hAnsi="华文仿宋" w:eastAsia="华文仿宋"/>
                <w:sz w:val="32"/>
                <w:szCs w:val="32"/>
              </w:rPr>
            </w:pPr>
          </w:p>
        </w:tc>
      </w:tr>
      <w:tr>
        <w:tblPrEx>
          <w:tblCellMar>
            <w:top w:w="15" w:type="dxa"/>
            <w:left w:w="15" w:type="dxa"/>
            <w:bottom w:w="15" w:type="dxa"/>
            <w:right w:w="15" w:type="dxa"/>
          </w:tblCellMar>
        </w:tblPrEx>
        <w:trPr>
          <w:trHeight w:val="554" w:hRule="exact"/>
        </w:trPr>
        <w:tc>
          <w:tcPr>
            <w:tcW w:w="29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华文仿宋" w:hAnsi="华文仿宋" w:eastAsia="华文仿宋" w:cs="宋体"/>
                <w:color w:val="000000"/>
                <w:sz w:val="32"/>
                <w:szCs w:val="32"/>
              </w:rPr>
            </w:pPr>
            <w:r>
              <w:rPr>
                <w:rFonts w:hint="eastAsia" w:ascii="华文仿宋" w:hAnsi="华文仿宋" w:eastAsia="华文仿宋" w:cs="宋体"/>
                <w:color w:val="000000"/>
                <w:kern w:val="0"/>
                <w:sz w:val="32"/>
                <w:szCs w:val="32"/>
              </w:rPr>
              <w:t>九、经营收入</w:t>
            </w:r>
          </w:p>
        </w:tc>
        <w:tc>
          <w:tcPr>
            <w:tcW w:w="24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华文仿宋" w:hAnsi="华文仿宋" w:eastAsia="华文仿宋" w:cs="宋体"/>
                <w:color w:val="000000"/>
                <w:sz w:val="32"/>
                <w:szCs w:val="32"/>
              </w:rPr>
            </w:pPr>
          </w:p>
        </w:tc>
        <w:tc>
          <w:tcPr>
            <w:tcW w:w="22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华文仿宋" w:hAnsi="华文仿宋" w:eastAsia="华文仿宋" w:cs="宋体"/>
                <w:color w:val="000000"/>
                <w:sz w:val="32"/>
                <w:szCs w:val="32"/>
              </w:rPr>
            </w:pPr>
            <w:r>
              <w:rPr>
                <w:rFonts w:hint="eastAsia" w:ascii="华文仿宋" w:hAnsi="华文仿宋" w:eastAsia="华文仿宋" w:cs="宋体"/>
                <w:color w:val="000000"/>
                <w:kern w:val="0"/>
                <w:sz w:val="32"/>
                <w:szCs w:val="32"/>
              </w:rPr>
              <w:t>其他资本性支出</w:t>
            </w:r>
          </w:p>
        </w:tc>
        <w:tc>
          <w:tcPr>
            <w:tcW w:w="21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华文仿宋" w:hAnsi="华文仿宋" w:eastAsia="华文仿宋"/>
                <w:sz w:val="32"/>
                <w:szCs w:val="32"/>
                <w:lang w:val="en-US" w:eastAsia="zh-CN"/>
              </w:rPr>
            </w:pPr>
            <w:r>
              <w:rPr>
                <w:rFonts w:hint="eastAsia" w:ascii="华文仿宋" w:hAnsi="华文仿宋" w:eastAsia="华文仿宋"/>
                <w:sz w:val="32"/>
                <w:szCs w:val="32"/>
                <w:lang w:val="en-US" w:eastAsia="zh-CN"/>
              </w:rPr>
              <w:t>805674</w:t>
            </w:r>
          </w:p>
        </w:tc>
      </w:tr>
      <w:tr>
        <w:tblPrEx>
          <w:tblCellMar>
            <w:top w:w="15" w:type="dxa"/>
            <w:left w:w="15" w:type="dxa"/>
            <w:bottom w:w="15" w:type="dxa"/>
            <w:right w:w="15" w:type="dxa"/>
          </w:tblCellMar>
        </w:tblPrEx>
        <w:trPr>
          <w:trHeight w:val="547" w:hRule="exact"/>
        </w:trPr>
        <w:tc>
          <w:tcPr>
            <w:tcW w:w="29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华文仿宋" w:hAnsi="华文仿宋" w:eastAsia="华文仿宋" w:cs="宋体"/>
                <w:color w:val="000000"/>
                <w:sz w:val="32"/>
                <w:szCs w:val="32"/>
              </w:rPr>
            </w:pPr>
            <w:r>
              <w:rPr>
                <w:rFonts w:hint="eastAsia" w:ascii="华文仿宋" w:hAnsi="华文仿宋" w:eastAsia="华文仿宋" w:cs="宋体"/>
                <w:color w:val="000000"/>
                <w:kern w:val="0"/>
                <w:sz w:val="32"/>
                <w:szCs w:val="32"/>
              </w:rPr>
              <w:t>七、附属单位上缴收入</w:t>
            </w:r>
          </w:p>
        </w:tc>
        <w:tc>
          <w:tcPr>
            <w:tcW w:w="24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华文仿宋" w:hAnsi="华文仿宋" w:eastAsia="华文仿宋" w:cs="宋体"/>
                <w:color w:val="000000"/>
                <w:sz w:val="32"/>
                <w:szCs w:val="32"/>
              </w:rPr>
            </w:pPr>
          </w:p>
        </w:tc>
        <w:tc>
          <w:tcPr>
            <w:tcW w:w="22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华文仿宋" w:hAnsi="华文仿宋" w:eastAsia="华文仿宋" w:cs="宋体"/>
                <w:color w:val="000000"/>
                <w:sz w:val="32"/>
                <w:szCs w:val="32"/>
              </w:rPr>
            </w:pPr>
            <w:r>
              <w:rPr>
                <w:rFonts w:hint="eastAsia" w:ascii="华文仿宋" w:hAnsi="华文仿宋" w:eastAsia="华文仿宋" w:cs="宋体"/>
                <w:color w:val="000000"/>
                <w:kern w:val="0"/>
                <w:sz w:val="32"/>
                <w:szCs w:val="32"/>
              </w:rPr>
              <w:t>贷款转贷及产权参股</w:t>
            </w:r>
          </w:p>
        </w:tc>
        <w:tc>
          <w:tcPr>
            <w:tcW w:w="21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华文仿宋" w:hAnsi="华文仿宋" w:eastAsia="华文仿宋"/>
                <w:sz w:val="32"/>
                <w:szCs w:val="32"/>
              </w:rPr>
            </w:pPr>
          </w:p>
        </w:tc>
      </w:tr>
      <w:tr>
        <w:tblPrEx>
          <w:tblCellMar>
            <w:top w:w="15" w:type="dxa"/>
            <w:left w:w="15" w:type="dxa"/>
            <w:bottom w:w="15" w:type="dxa"/>
            <w:right w:w="15" w:type="dxa"/>
          </w:tblCellMar>
        </w:tblPrEx>
        <w:trPr>
          <w:trHeight w:val="541" w:hRule="exact"/>
        </w:trPr>
        <w:tc>
          <w:tcPr>
            <w:tcW w:w="29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华文仿宋" w:hAnsi="华文仿宋" w:eastAsia="华文仿宋" w:cs="宋体"/>
                <w:color w:val="000000"/>
                <w:sz w:val="32"/>
                <w:szCs w:val="32"/>
              </w:rPr>
            </w:pPr>
            <w:r>
              <w:rPr>
                <w:rFonts w:hint="eastAsia" w:ascii="华文仿宋" w:hAnsi="华文仿宋" w:eastAsia="华文仿宋" w:cs="宋体"/>
                <w:color w:val="000000"/>
                <w:kern w:val="0"/>
                <w:sz w:val="32"/>
                <w:szCs w:val="32"/>
              </w:rPr>
              <w:t>十、其他收入</w:t>
            </w:r>
          </w:p>
        </w:tc>
        <w:tc>
          <w:tcPr>
            <w:tcW w:w="24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华文仿宋" w:hAnsi="华文仿宋" w:eastAsia="华文仿宋" w:cs="宋体"/>
                <w:color w:val="000000"/>
                <w:sz w:val="32"/>
                <w:szCs w:val="32"/>
                <w:lang w:val="en-US" w:eastAsia="zh-CN"/>
              </w:rPr>
            </w:pPr>
            <w:r>
              <w:rPr>
                <w:rFonts w:hint="eastAsia" w:ascii="华文仿宋" w:hAnsi="华文仿宋" w:eastAsia="华文仿宋"/>
                <w:sz w:val="32"/>
                <w:szCs w:val="32"/>
                <w:lang w:val="en-US" w:eastAsia="zh-CN"/>
              </w:rPr>
              <w:t>1048110</w:t>
            </w:r>
          </w:p>
        </w:tc>
        <w:tc>
          <w:tcPr>
            <w:tcW w:w="22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华文仿宋" w:hAnsi="华文仿宋" w:eastAsia="华文仿宋" w:cs="宋体"/>
                <w:color w:val="000000"/>
                <w:sz w:val="32"/>
                <w:szCs w:val="32"/>
              </w:rPr>
            </w:pPr>
            <w:r>
              <w:rPr>
                <w:rFonts w:hint="eastAsia" w:ascii="华文仿宋" w:hAnsi="华文仿宋" w:eastAsia="华文仿宋" w:cs="宋体"/>
                <w:color w:val="000000"/>
                <w:kern w:val="0"/>
                <w:sz w:val="32"/>
                <w:szCs w:val="32"/>
              </w:rPr>
              <w:t>其他支出</w:t>
            </w:r>
          </w:p>
        </w:tc>
        <w:tc>
          <w:tcPr>
            <w:tcW w:w="21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华文仿宋" w:hAnsi="华文仿宋" w:eastAsia="华文仿宋"/>
                <w:sz w:val="32"/>
                <w:szCs w:val="32"/>
              </w:rPr>
            </w:pPr>
          </w:p>
        </w:tc>
      </w:tr>
      <w:tr>
        <w:tblPrEx>
          <w:tblCellMar>
            <w:top w:w="15" w:type="dxa"/>
            <w:left w:w="15" w:type="dxa"/>
            <w:bottom w:w="15" w:type="dxa"/>
            <w:right w:w="15" w:type="dxa"/>
          </w:tblCellMar>
        </w:tblPrEx>
        <w:trPr>
          <w:trHeight w:val="454" w:hRule="exact"/>
        </w:trPr>
        <w:tc>
          <w:tcPr>
            <w:tcW w:w="29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华文仿宋" w:hAnsi="华文仿宋" w:eastAsia="华文仿宋" w:cs="宋体"/>
                <w:color w:val="000000"/>
                <w:sz w:val="32"/>
                <w:szCs w:val="32"/>
              </w:rPr>
            </w:pPr>
          </w:p>
        </w:tc>
        <w:tc>
          <w:tcPr>
            <w:tcW w:w="24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华文仿宋" w:hAnsi="华文仿宋" w:eastAsia="华文仿宋" w:cs="宋体"/>
                <w:color w:val="000000"/>
                <w:sz w:val="32"/>
                <w:szCs w:val="32"/>
              </w:rPr>
            </w:pPr>
          </w:p>
        </w:tc>
        <w:tc>
          <w:tcPr>
            <w:tcW w:w="22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华文仿宋" w:hAnsi="华文仿宋" w:eastAsia="华文仿宋" w:cs="宋体"/>
                <w:color w:val="000000"/>
                <w:sz w:val="32"/>
                <w:szCs w:val="32"/>
              </w:rPr>
            </w:pPr>
          </w:p>
        </w:tc>
        <w:tc>
          <w:tcPr>
            <w:tcW w:w="21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华文仿宋" w:hAnsi="华文仿宋" w:eastAsia="华文仿宋"/>
                <w:sz w:val="32"/>
                <w:szCs w:val="32"/>
              </w:rPr>
            </w:pPr>
          </w:p>
        </w:tc>
      </w:tr>
      <w:tr>
        <w:tblPrEx>
          <w:tblCellMar>
            <w:top w:w="15" w:type="dxa"/>
            <w:left w:w="15" w:type="dxa"/>
            <w:bottom w:w="15" w:type="dxa"/>
            <w:right w:w="15" w:type="dxa"/>
          </w:tblCellMar>
        </w:tblPrEx>
        <w:trPr>
          <w:trHeight w:val="655" w:hRule="exact"/>
        </w:trPr>
        <w:tc>
          <w:tcPr>
            <w:tcW w:w="29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华文仿宋" w:hAnsi="华文仿宋" w:eastAsia="华文仿宋" w:cs="宋体"/>
                <w:color w:val="000000"/>
                <w:sz w:val="32"/>
                <w:szCs w:val="32"/>
              </w:rPr>
            </w:pPr>
            <w:r>
              <w:rPr>
                <w:rFonts w:hint="eastAsia" w:ascii="华文仿宋" w:hAnsi="华文仿宋" w:eastAsia="华文仿宋" w:cs="宋体"/>
                <w:color w:val="000000"/>
                <w:kern w:val="0"/>
                <w:sz w:val="32"/>
                <w:szCs w:val="32"/>
              </w:rPr>
              <w:t>结转和结余</w:t>
            </w:r>
          </w:p>
        </w:tc>
        <w:tc>
          <w:tcPr>
            <w:tcW w:w="24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华文仿宋" w:hAnsi="华文仿宋" w:eastAsia="华文仿宋" w:cs="宋体"/>
                <w:color w:val="000000"/>
                <w:sz w:val="32"/>
                <w:szCs w:val="32"/>
              </w:rPr>
            </w:pPr>
            <w:r>
              <w:rPr>
                <w:rFonts w:hint="eastAsia" w:ascii="华文仿宋" w:hAnsi="华文仿宋" w:eastAsia="华文仿宋" w:cs="宋体"/>
                <w:color w:val="000000"/>
                <w:kern w:val="0"/>
                <w:sz w:val="32"/>
                <w:szCs w:val="32"/>
              </w:rPr>
              <w:t>年终数</w:t>
            </w:r>
          </w:p>
        </w:tc>
        <w:tc>
          <w:tcPr>
            <w:tcW w:w="22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华文仿宋" w:hAnsi="华文仿宋" w:eastAsia="华文仿宋" w:cs="宋体"/>
                <w:color w:val="000000"/>
                <w:sz w:val="32"/>
                <w:szCs w:val="32"/>
              </w:rPr>
            </w:pPr>
            <w:r>
              <w:rPr>
                <w:rFonts w:hint="eastAsia" w:ascii="华文仿宋" w:hAnsi="华文仿宋" w:eastAsia="华文仿宋" w:cs="宋体"/>
                <w:color w:val="000000"/>
                <w:kern w:val="0"/>
                <w:sz w:val="32"/>
                <w:szCs w:val="32"/>
              </w:rPr>
              <w:t>其中:基本支出</w:t>
            </w:r>
          </w:p>
        </w:tc>
        <w:tc>
          <w:tcPr>
            <w:tcW w:w="21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华文仿宋" w:hAnsi="华文仿宋" w:eastAsia="华文仿宋"/>
                <w:sz w:val="32"/>
                <w:szCs w:val="32"/>
                <w:lang w:val="en-US" w:eastAsia="zh-CN"/>
              </w:rPr>
            </w:pPr>
            <w:r>
              <w:rPr>
                <w:rFonts w:hint="eastAsia" w:ascii="华文仿宋" w:hAnsi="华文仿宋" w:eastAsia="华文仿宋"/>
                <w:sz w:val="32"/>
                <w:szCs w:val="32"/>
                <w:lang w:val="en-US" w:eastAsia="zh-CN"/>
              </w:rPr>
              <w:t>13109381.74</w:t>
            </w:r>
          </w:p>
        </w:tc>
      </w:tr>
      <w:tr>
        <w:tblPrEx>
          <w:tblCellMar>
            <w:top w:w="15" w:type="dxa"/>
            <w:left w:w="15" w:type="dxa"/>
            <w:bottom w:w="15" w:type="dxa"/>
            <w:right w:w="15" w:type="dxa"/>
          </w:tblCellMar>
        </w:tblPrEx>
        <w:trPr>
          <w:trHeight w:val="693" w:hRule="exact"/>
        </w:trPr>
        <w:tc>
          <w:tcPr>
            <w:tcW w:w="29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华文仿宋" w:hAnsi="华文仿宋" w:eastAsia="华文仿宋" w:cs="宋体"/>
                <w:color w:val="000000"/>
                <w:sz w:val="32"/>
                <w:szCs w:val="32"/>
              </w:rPr>
            </w:pPr>
            <w:r>
              <w:rPr>
                <w:rFonts w:hint="eastAsia" w:ascii="华文仿宋" w:hAnsi="华文仿宋" w:eastAsia="华文仿宋" w:cs="宋体"/>
                <w:color w:val="000000"/>
                <w:kern w:val="0"/>
                <w:sz w:val="32"/>
                <w:szCs w:val="32"/>
              </w:rPr>
              <w:t>其中: 基本支出结转</w:t>
            </w:r>
          </w:p>
        </w:tc>
        <w:tc>
          <w:tcPr>
            <w:tcW w:w="24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华文仿宋" w:hAnsi="华文仿宋" w:eastAsia="华文仿宋" w:cs="宋体"/>
                <w:color w:val="000000"/>
                <w:sz w:val="32"/>
                <w:szCs w:val="32"/>
              </w:rPr>
            </w:pPr>
          </w:p>
        </w:tc>
        <w:tc>
          <w:tcPr>
            <w:tcW w:w="22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华文仿宋" w:hAnsi="华文仿宋" w:eastAsia="华文仿宋" w:cs="宋体"/>
                <w:color w:val="000000"/>
                <w:sz w:val="32"/>
                <w:szCs w:val="32"/>
              </w:rPr>
            </w:pPr>
            <w:r>
              <w:rPr>
                <w:rFonts w:hint="eastAsia" w:ascii="华文仿宋" w:hAnsi="华文仿宋" w:eastAsia="华文仿宋" w:cs="宋体"/>
                <w:color w:val="000000"/>
                <w:kern w:val="0"/>
                <w:sz w:val="32"/>
                <w:szCs w:val="32"/>
              </w:rPr>
              <w:t>项目支出</w:t>
            </w:r>
          </w:p>
        </w:tc>
        <w:tc>
          <w:tcPr>
            <w:tcW w:w="21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华文仿宋" w:hAnsi="华文仿宋" w:eastAsia="华文仿宋"/>
                <w:sz w:val="32"/>
                <w:szCs w:val="32"/>
                <w:lang w:val="en-US" w:eastAsia="zh-CN"/>
              </w:rPr>
            </w:pPr>
            <w:r>
              <w:rPr>
                <w:rFonts w:hint="eastAsia" w:ascii="华文仿宋" w:hAnsi="华文仿宋" w:eastAsia="华文仿宋"/>
                <w:sz w:val="32"/>
                <w:szCs w:val="32"/>
                <w:lang w:val="en-US" w:eastAsia="zh-CN"/>
              </w:rPr>
              <w:t>6627953.59</w:t>
            </w:r>
          </w:p>
        </w:tc>
      </w:tr>
      <w:tr>
        <w:tblPrEx>
          <w:tblCellMar>
            <w:top w:w="15" w:type="dxa"/>
            <w:left w:w="15" w:type="dxa"/>
            <w:bottom w:w="15" w:type="dxa"/>
            <w:right w:w="15" w:type="dxa"/>
          </w:tblCellMar>
        </w:tblPrEx>
        <w:trPr>
          <w:trHeight w:val="690" w:hRule="exact"/>
        </w:trPr>
        <w:tc>
          <w:tcPr>
            <w:tcW w:w="29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华文仿宋" w:hAnsi="华文仿宋" w:eastAsia="华文仿宋" w:cs="宋体"/>
                <w:color w:val="000000"/>
                <w:sz w:val="32"/>
                <w:szCs w:val="32"/>
              </w:rPr>
            </w:pPr>
            <w:r>
              <w:rPr>
                <w:rFonts w:hint="eastAsia" w:ascii="华文仿宋" w:hAnsi="华文仿宋" w:eastAsia="华文仿宋" w:cs="宋体"/>
                <w:color w:val="000000"/>
                <w:kern w:val="0"/>
                <w:sz w:val="32"/>
                <w:szCs w:val="32"/>
              </w:rPr>
              <w:t>项目支出结转和结余</w:t>
            </w:r>
          </w:p>
        </w:tc>
        <w:tc>
          <w:tcPr>
            <w:tcW w:w="24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华文仿宋" w:hAnsi="华文仿宋" w:eastAsia="华文仿宋" w:cs="宋体"/>
                <w:color w:val="000000"/>
                <w:sz w:val="32"/>
                <w:szCs w:val="32"/>
                <w:lang w:val="en-US" w:eastAsia="zh-CN"/>
              </w:rPr>
            </w:pPr>
            <w:r>
              <w:rPr>
                <w:rFonts w:hint="eastAsia" w:ascii="华文仿宋" w:hAnsi="华文仿宋" w:eastAsia="华文仿宋"/>
                <w:sz w:val="32"/>
                <w:szCs w:val="32"/>
                <w:lang w:val="en-US" w:eastAsia="zh-CN"/>
              </w:rPr>
              <w:t>704946.68</w:t>
            </w:r>
          </w:p>
        </w:tc>
        <w:tc>
          <w:tcPr>
            <w:tcW w:w="22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华文仿宋" w:hAnsi="华文仿宋" w:eastAsia="华文仿宋" w:cs="宋体"/>
                <w:color w:val="000000"/>
                <w:sz w:val="32"/>
                <w:szCs w:val="32"/>
              </w:rPr>
            </w:pPr>
            <w:r>
              <w:rPr>
                <w:rFonts w:hint="eastAsia" w:ascii="华文仿宋" w:hAnsi="华文仿宋" w:eastAsia="华文仿宋" w:cs="宋体"/>
                <w:color w:val="000000"/>
                <w:kern w:val="0"/>
                <w:sz w:val="32"/>
                <w:szCs w:val="32"/>
              </w:rPr>
              <w:t>上缴上级支出</w:t>
            </w:r>
          </w:p>
        </w:tc>
        <w:tc>
          <w:tcPr>
            <w:tcW w:w="21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华文仿宋" w:hAnsi="华文仿宋" w:eastAsia="华文仿宋" w:cs="宋体"/>
                <w:color w:val="000000"/>
                <w:sz w:val="32"/>
                <w:szCs w:val="32"/>
              </w:rPr>
            </w:pPr>
          </w:p>
        </w:tc>
      </w:tr>
      <w:tr>
        <w:tblPrEx>
          <w:tblCellMar>
            <w:top w:w="15" w:type="dxa"/>
            <w:left w:w="15" w:type="dxa"/>
            <w:bottom w:w="15" w:type="dxa"/>
            <w:right w:w="15" w:type="dxa"/>
          </w:tblCellMar>
        </w:tblPrEx>
        <w:trPr>
          <w:trHeight w:val="558" w:hRule="exact"/>
        </w:trPr>
        <w:tc>
          <w:tcPr>
            <w:tcW w:w="29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华文仿宋" w:hAnsi="华文仿宋" w:eastAsia="华文仿宋" w:cs="宋体"/>
                <w:color w:val="000000"/>
                <w:sz w:val="32"/>
                <w:szCs w:val="32"/>
              </w:rPr>
            </w:pPr>
            <w:r>
              <w:rPr>
                <w:rFonts w:hint="eastAsia" w:ascii="华文仿宋" w:hAnsi="华文仿宋" w:eastAsia="华文仿宋" w:cs="宋体"/>
                <w:color w:val="000000"/>
                <w:kern w:val="0"/>
                <w:sz w:val="32"/>
                <w:szCs w:val="32"/>
              </w:rPr>
              <w:t>经营结余</w:t>
            </w:r>
          </w:p>
        </w:tc>
        <w:tc>
          <w:tcPr>
            <w:tcW w:w="24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华文仿宋" w:hAnsi="华文仿宋" w:eastAsia="华文仿宋" w:cs="宋体"/>
                <w:color w:val="000000"/>
                <w:sz w:val="32"/>
                <w:szCs w:val="32"/>
              </w:rPr>
            </w:pPr>
          </w:p>
        </w:tc>
        <w:tc>
          <w:tcPr>
            <w:tcW w:w="22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华文仿宋" w:hAnsi="华文仿宋" w:eastAsia="华文仿宋" w:cs="宋体"/>
                <w:color w:val="000000"/>
                <w:sz w:val="32"/>
                <w:szCs w:val="32"/>
              </w:rPr>
            </w:pPr>
            <w:r>
              <w:rPr>
                <w:rFonts w:hint="eastAsia" w:ascii="华文仿宋" w:hAnsi="华文仿宋" w:eastAsia="华文仿宋" w:cs="宋体"/>
                <w:color w:val="000000"/>
                <w:kern w:val="0"/>
                <w:sz w:val="32"/>
                <w:szCs w:val="32"/>
              </w:rPr>
              <w:t>经营支出</w:t>
            </w:r>
          </w:p>
        </w:tc>
        <w:tc>
          <w:tcPr>
            <w:tcW w:w="21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华文仿宋" w:hAnsi="华文仿宋" w:eastAsia="华文仿宋" w:cs="宋体"/>
                <w:color w:val="000000"/>
                <w:sz w:val="32"/>
                <w:szCs w:val="32"/>
              </w:rPr>
            </w:pPr>
          </w:p>
        </w:tc>
      </w:tr>
      <w:tr>
        <w:tblPrEx>
          <w:tblCellMar>
            <w:top w:w="15" w:type="dxa"/>
            <w:left w:w="15" w:type="dxa"/>
            <w:bottom w:w="15" w:type="dxa"/>
            <w:right w:w="15" w:type="dxa"/>
          </w:tblCellMar>
        </w:tblPrEx>
        <w:trPr>
          <w:trHeight w:val="552" w:hRule="exact"/>
        </w:trPr>
        <w:tc>
          <w:tcPr>
            <w:tcW w:w="29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华文仿宋" w:hAnsi="华文仿宋" w:eastAsia="华文仿宋" w:cs="宋体"/>
                <w:color w:val="000000"/>
                <w:sz w:val="32"/>
                <w:szCs w:val="32"/>
              </w:rPr>
            </w:pPr>
            <w:r>
              <w:rPr>
                <w:rFonts w:hint="eastAsia" w:ascii="华文仿宋" w:hAnsi="华文仿宋" w:eastAsia="华文仿宋" w:cs="宋体"/>
                <w:color w:val="000000"/>
                <w:kern w:val="0"/>
                <w:sz w:val="32"/>
                <w:szCs w:val="32"/>
              </w:rPr>
              <w:t>合计</w:t>
            </w:r>
          </w:p>
        </w:tc>
        <w:tc>
          <w:tcPr>
            <w:tcW w:w="24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华文仿宋" w:hAnsi="华文仿宋" w:eastAsia="华文仿宋" w:cs="宋体"/>
                <w:color w:val="000000"/>
                <w:sz w:val="32"/>
                <w:szCs w:val="32"/>
              </w:rPr>
            </w:pPr>
          </w:p>
        </w:tc>
        <w:tc>
          <w:tcPr>
            <w:tcW w:w="22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华文仿宋" w:hAnsi="华文仿宋" w:eastAsia="华文仿宋" w:cs="宋体"/>
                <w:color w:val="000000"/>
                <w:sz w:val="32"/>
                <w:szCs w:val="32"/>
              </w:rPr>
            </w:pPr>
            <w:r>
              <w:rPr>
                <w:rFonts w:hint="eastAsia" w:ascii="华文仿宋" w:hAnsi="华文仿宋" w:eastAsia="华文仿宋" w:cs="宋体"/>
                <w:color w:val="000000"/>
                <w:kern w:val="0"/>
                <w:sz w:val="32"/>
                <w:szCs w:val="32"/>
              </w:rPr>
              <w:t>对附属单位补助支出</w:t>
            </w:r>
          </w:p>
        </w:tc>
        <w:tc>
          <w:tcPr>
            <w:tcW w:w="21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华文仿宋" w:hAnsi="华文仿宋" w:eastAsia="华文仿宋" w:cs="宋体"/>
                <w:color w:val="000000"/>
                <w:sz w:val="32"/>
                <w:szCs w:val="32"/>
              </w:rPr>
            </w:pPr>
          </w:p>
        </w:tc>
      </w:tr>
    </w:tbl>
    <w:p>
      <w:pPr>
        <w:numPr>
          <w:ilvl w:val="0"/>
          <w:numId w:val="2"/>
        </w:numPr>
        <w:spacing w:line="360" w:lineRule="auto"/>
        <w:jc w:val="left"/>
        <w:rPr>
          <w:rFonts w:ascii="华文仿宋" w:hAnsi="华文仿宋" w:eastAsia="华文仿宋"/>
          <w:sz w:val="32"/>
          <w:szCs w:val="32"/>
        </w:rPr>
      </w:pPr>
      <w:r>
        <w:rPr>
          <w:rFonts w:hint="eastAsia" w:ascii="华文仿宋" w:hAnsi="华文仿宋" w:eastAsia="华文仿宋"/>
          <w:sz w:val="32"/>
          <w:szCs w:val="32"/>
        </w:rPr>
        <w:t>20</w:t>
      </w:r>
      <w:r>
        <w:rPr>
          <w:rFonts w:hint="eastAsia" w:ascii="华文仿宋" w:hAnsi="华文仿宋" w:eastAsia="华文仿宋"/>
          <w:sz w:val="32"/>
          <w:szCs w:val="32"/>
          <w:lang w:val="en-US" w:eastAsia="zh-CN"/>
        </w:rPr>
        <w:t>20</w:t>
      </w:r>
      <w:r>
        <w:rPr>
          <w:rFonts w:hint="eastAsia" w:ascii="华文仿宋" w:hAnsi="华文仿宋" w:eastAsia="华文仿宋"/>
          <w:sz w:val="32"/>
          <w:szCs w:val="32"/>
        </w:rPr>
        <w:t>年度年初预算完成情况：</w:t>
      </w:r>
    </w:p>
    <w:tbl>
      <w:tblPr>
        <w:tblStyle w:val="7"/>
        <w:tblW w:w="9720" w:type="dxa"/>
        <w:tblInd w:w="-4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39"/>
        <w:gridCol w:w="3241"/>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3239" w:type="dxa"/>
          </w:tcPr>
          <w:p>
            <w:pPr>
              <w:spacing w:line="360" w:lineRule="auto"/>
              <w:jc w:val="center"/>
              <w:rPr>
                <w:rFonts w:ascii="华文仿宋" w:hAnsi="华文仿宋" w:eastAsia="华文仿宋"/>
                <w:kern w:val="0"/>
                <w:sz w:val="32"/>
                <w:szCs w:val="32"/>
              </w:rPr>
            </w:pPr>
            <w:r>
              <w:rPr>
                <w:rFonts w:hint="eastAsia" w:ascii="华文仿宋" w:hAnsi="华文仿宋" w:eastAsia="华文仿宋"/>
                <w:kern w:val="0"/>
                <w:sz w:val="32"/>
                <w:szCs w:val="32"/>
              </w:rPr>
              <w:t>年初预算数</w:t>
            </w:r>
          </w:p>
        </w:tc>
        <w:tc>
          <w:tcPr>
            <w:tcW w:w="3241" w:type="dxa"/>
          </w:tcPr>
          <w:p>
            <w:pPr>
              <w:spacing w:line="360" w:lineRule="auto"/>
              <w:jc w:val="center"/>
              <w:rPr>
                <w:rFonts w:ascii="华文仿宋" w:hAnsi="华文仿宋" w:eastAsia="华文仿宋"/>
                <w:kern w:val="0"/>
                <w:sz w:val="32"/>
                <w:szCs w:val="32"/>
              </w:rPr>
            </w:pPr>
            <w:r>
              <w:rPr>
                <w:rFonts w:hint="eastAsia" w:ascii="华文仿宋" w:hAnsi="华文仿宋" w:eastAsia="华文仿宋"/>
                <w:kern w:val="0"/>
                <w:sz w:val="32"/>
                <w:szCs w:val="32"/>
              </w:rPr>
              <w:t>年终决算数</w:t>
            </w:r>
          </w:p>
        </w:tc>
        <w:tc>
          <w:tcPr>
            <w:tcW w:w="3240" w:type="dxa"/>
          </w:tcPr>
          <w:p>
            <w:pPr>
              <w:spacing w:line="360" w:lineRule="auto"/>
              <w:jc w:val="center"/>
              <w:rPr>
                <w:rFonts w:ascii="华文仿宋" w:hAnsi="华文仿宋" w:eastAsia="华文仿宋"/>
                <w:kern w:val="0"/>
                <w:sz w:val="32"/>
                <w:szCs w:val="32"/>
              </w:rPr>
            </w:pPr>
            <w:r>
              <w:rPr>
                <w:rFonts w:hint="eastAsia" w:ascii="华文仿宋" w:hAnsi="华文仿宋" w:eastAsia="华文仿宋"/>
                <w:kern w:val="0"/>
                <w:sz w:val="32"/>
                <w:szCs w:val="32"/>
              </w:rPr>
              <w:t>年初预算完成率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3239" w:type="dxa"/>
          </w:tcPr>
          <w:p>
            <w:pPr>
              <w:spacing w:line="360" w:lineRule="auto"/>
              <w:jc w:val="center"/>
              <w:rPr>
                <w:rFonts w:hint="default" w:ascii="华文仿宋" w:hAnsi="华文仿宋" w:eastAsia="华文仿宋"/>
                <w:kern w:val="0"/>
                <w:sz w:val="32"/>
                <w:szCs w:val="32"/>
                <w:lang w:val="en-US" w:eastAsia="zh-CN"/>
              </w:rPr>
            </w:pPr>
            <w:r>
              <w:rPr>
                <w:rFonts w:hint="eastAsia" w:ascii="华文仿宋" w:hAnsi="华文仿宋" w:eastAsia="华文仿宋"/>
                <w:kern w:val="0"/>
                <w:sz w:val="32"/>
                <w:szCs w:val="32"/>
                <w:lang w:val="en-US" w:eastAsia="zh-CN"/>
              </w:rPr>
              <w:t>21535371</w:t>
            </w:r>
          </w:p>
        </w:tc>
        <w:tc>
          <w:tcPr>
            <w:tcW w:w="3241" w:type="dxa"/>
          </w:tcPr>
          <w:p>
            <w:pPr>
              <w:spacing w:line="360" w:lineRule="auto"/>
              <w:jc w:val="center"/>
              <w:rPr>
                <w:rFonts w:ascii="华文仿宋" w:hAnsi="华文仿宋" w:eastAsia="华文仿宋"/>
                <w:kern w:val="0"/>
                <w:sz w:val="32"/>
                <w:szCs w:val="32"/>
              </w:rPr>
            </w:pPr>
            <w:r>
              <w:rPr>
                <w:rFonts w:hint="eastAsia" w:ascii="华文仿宋" w:hAnsi="华文仿宋" w:eastAsia="华文仿宋" w:cs="宋体"/>
                <w:color w:val="000000"/>
                <w:sz w:val="32"/>
                <w:szCs w:val="32"/>
                <w:lang w:val="en-US" w:eastAsia="zh-CN"/>
              </w:rPr>
              <w:t>22548267.32</w:t>
            </w:r>
          </w:p>
        </w:tc>
        <w:tc>
          <w:tcPr>
            <w:tcW w:w="3240" w:type="dxa"/>
          </w:tcPr>
          <w:p>
            <w:pPr>
              <w:spacing w:line="360" w:lineRule="auto"/>
              <w:jc w:val="center"/>
              <w:rPr>
                <w:rFonts w:hint="default" w:ascii="华文仿宋" w:hAnsi="华文仿宋" w:eastAsia="华文仿宋"/>
                <w:kern w:val="0"/>
                <w:sz w:val="32"/>
                <w:szCs w:val="32"/>
                <w:lang w:val="en-US" w:eastAsia="zh-CN"/>
              </w:rPr>
            </w:pPr>
            <w:r>
              <w:rPr>
                <w:rFonts w:hint="eastAsia" w:ascii="华文仿宋" w:hAnsi="华文仿宋" w:eastAsia="华文仿宋"/>
                <w:kern w:val="0"/>
                <w:sz w:val="32"/>
                <w:szCs w:val="32"/>
                <w:lang w:val="en-US" w:eastAsia="zh-CN"/>
              </w:rPr>
              <w:t>104.7%</w:t>
            </w:r>
          </w:p>
        </w:tc>
      </w:tr>
    </w:tbl>
    <w:p>
      <w:pPr>
        <w:numPr>
          <w:ilvl w:val="0"/>
          <w:numId w:val="2"/>
        </w:numPr>
        <w:spacing w:line="360" w:lineRule="auto"/>
        <w:jc w:val="left"/>
        <w:rPr>
          <w:rFonts w:ascii="华文仿宋" w:hAnsi="华文仿宋" w:eastAsia="华文仿宋"/>
          <w:sz w:val="32"/>
          <w:szCs w:val="32"/>
        </w:rPr>
      </w:pPr>
      <w:r>
        <w:rPr>
          <w:rFonts w:hint="eastAsia" w:ascii="华文仿宋" w:hAnsi="华文仿宋" w:eastAsia="华文仿宋"/>
          <w:sz w:val="32"/>
          <w:szCs w:val="32"/>
        </w:rPr>
        <w:t>20</w:t>
      </w:r>
      <w:r>
        <w:rPr>
          <w:rFonts w:hint="eastAsia" w:ascii="华文仿宋" w:hAnsi="华文仿宋" w:eastAsia="华文仿宋"/>
          <w:sz w:val="32"/>
          <w:szCs w:val="32"/>
          <w:lang w:val="en-US" w:eastAsia="zh-CN"/>
        </w:rPr>
        <w:t>20</w:t>
      </w:r>
      <w:r>
        <w:rPr>
          <w:rFonts w:hint="eastAsia" w:ascii="华文仿宋" w:hAnsi="华文仿宋" w:eastAsia="华文仿宋"/>
          <w:sz w:val="32"/>
          <w:szCs w:val="32"/>
        </w:rPr>
        <w:t>年度收支及结转结余情况：</w:t>
      </w:r>
    </w:p>
    <w:p>
      <w:pPr>
        <w:spacing w:line="360" w:lineRule="auto"/>
        <w:ind w:firstLine="640" w:firstLineChars="200"/>
        <w:jc w:val="left"/>
        <w:rPr>
          <w:rFonts w:ascii="华文仿宋" w:hAnsi="华文仿宋" w:eastAsia="华文仿宋"/>
          <w:sz w:val="32"/>
          <w:szCs w:val="32"/>
        </w:rPr>
      </w:pPr>
      <w:r>
        <w:rPr>
          <w:rFonts w:hint="eastAsia" w:ascii="华文仿宋" w:hAnsi="华文仿宋" w:eastAsia="华文仿宋"/>
          <w:sz w:val="32"/>
          <w:szCs w:val="32"/>
        </w:rPr>
        <w:t>20</w:t>
      </w:r>
      <w:r>
        <w:rPr>
          <w:rFonts w:hint="eastAsia" w:ascii="华文仿宋" w:hAnsi="华文仿宋" w:eastAsia="华文仿宋"/>
          <w:sz w:val="32"/>
          <w:szCs w:val="32"/>
          <w:lang w:val="en-US" w:eastAsia="zh-CN"/>
        </w:rPr>
        <w:t>20</w:t>
      </w:r>
      <w:r>
        <w:rPr>
          <w:rFonts w:hint="eastAsia" w:ascii="华文仿宋" w:hAnsi="华文仿宋" w:eastAsia="华文仿宋"/>
          <w:sz w:val="32"/>
          <w:szCs w:val="32"/>
        </w:rPr>
        <w:t>年度收入合计</w:t>
      </w:r>
      <w:r>
        <w:rPr>
          <w:rFonts w:hint="eastAsia" w:ascii="华文仿宋" w:hAnsi="华文仿宋" w:eastAsia="华文仿宋" w:cs="宋体"/>
          <w:color w:val="000000"/>
          <w:sz w:val="32"/>
          <w:szCs w:val="32"/>
          <w:lang w:val="en-US" w:eastAsia="zh-CN"/>
        </w:rPr>
        <w:t>22548267.32</w:t>
      </w:r>
      <w:r>
        <w:rPr>
          <w:rFonts w:hint="eastAsia" w:ascii="华文仿宋" w:hAnsi="华文仿宋" w:eastAsia="华文仿宋"/>
          <w:sz w:val="32"/>
          <w:szCs w:val="32"/>
        </w:rPr>
        <w:t>元，其中本年财政拨款收入</w:t>
      </w:r>
      <w:r>
        <w:rPr>
          <w:rFonts w:hint="eastAsia" w:ascii="华文仿宋" w:hAnsi="华文仿宋" w:eastAsia="华文仿宋"/>
          <w:sz w:val="32"/>
          <w:szCs w:val="32"/>
          <w:lang w:val="en-US" w:eastAsia="zh-CN"/>
        </w:rPr>
        <w:t>21500157.32</w:t>
      </w:r>
      <w:r>
        <w:rPr>
          <w:rFonts w:hint="eastAsia" w:ascii="华文仿宋" w:hAnsi="华文仿宋" w:eastAsia="华文仿宋"/>
          <w:sz w:val="32"/>
          <w:szCs w:val="32"/>
        </w:rPr>
        <w:t>元，其他收入</w:t>
      </w:r>
      <w:r>
        <w:rPr>
          <w:rFonts w:hint="eastAsia" w:ascii="华文仿宋" w:hAnsi="华文仿宋" w:eastAsia="华文仿宋"/>
          <w:sz w:val="32"/>
          <w:szCs w:val="32"/>
          <w:lang w:val="en-US" w:eastAsia="zh-CN"/>
        </w:rPr>
        <w:t>1048110</w:t>
      </w:r>
      <w:r>
        <w:rPr>
          <w:rFonts w:hint="eastAsia" w:ascii="华文仿宋" w:hAnsi="华文仿宋" w:eastAsia="华文仿宋"/>
          <w:sz w:val="32"/>
          <w:szCs w:val="32"/>
        </w:rPr>
        <w:t>元，年初结转结余</w:t>
      </w:r>
      <w:r>
        <w:rPr>
          <w:rFonts w:hint="eastAsia" w:ascii="华文仿宋" w:hAnsi="华文仿宋" w:eastAsia="华文仿宋"/>
          <w:sz w:val="32"/>
          <w:szCs w:val="32"/>
          <w:lang w:val="en-US" w:eastAsia="zh-CN"/>
        </w:rPr>
        <w:t>165322.54</w:t>
      </w:r>
      <w:r>
        <w:rPr>
          <w:rFonts w:hint="eastAsia" w:ascii="华文仿宋" w:hAnsi="华文仿宋" w:eastAsia="华文仿宋"/>
          <w:sz w:val="32"/>
          <w:szCs w:val="32"/>
        </w:rPr>
        <w:t>元；支出合计</w:t>
      </w:r>
      <w:r>
        <w:rPr>
          <w:rFonts w:hint="eastAsia" w:ascii="华文仿宋" w:hAnsi="华文仿宋" w:eastAsia="华文仿宋"/>
          <w:sz w:val="32"/>
          <w:szCs w:val="32"/>
          <w:lang w:val="en-US" w:eastAsia="zh-CN"/>
        </w:rPr>
        <w:t>22008643.18</w:t>
      </w:r>
      <w:r>
        <w:rPr>
          <w:rFonts w:hint="eastAsia" w:ascii="华文仿宋" w:hAnsi="华文仿宋" w:eastAsia="华文仿宋"/>
          <w:sz w:val="32"/>
          <w:szCs w:val="32"/>
        </w:rPr>
        <w:t>元，其中基本支出</w:t>
      </w:r>
      <w:r>
        <w:rPr>
          <w:rFonts w:hint="eastAsia" w:ascii="华文仿宋" w:hAnsi="华文仿宋" w:eastAsia="华文仿宋"/>
          <w:sz w:val="32"/>
          <w:szCs w:val="32"/>
          <w:lang w:val="en-US" w:eastAsia="zh-CN"/>
        </w:rPr>
        <w:t>13109381.74</w:t>
      </w:r>
      <w:r>
        <w:rPr>
          <w:rFonts w:hint="eastAsia" w:ascii="华文仿宋" w:hAnsi="华文仿宋" w:eastAsia="华文仿宋"/>
          <w:sz w:val="32"/>
          <w:szCs w:val="32"/>
        </w:rPr>
        <w:t>元，项目支出</w:t>
      </w:r>
      <w:r>
        <w:rPr>
          <w:rFonts w:hint="eastAsia" w:ascii="华文仿宋" w:hAnsi="华文仿宋" w:eastAsia="华文仿宋"/>
          <w:sz w:val="32"/>
          <w:szCs w:val="32"/>
          <w:lang w:val="en-US" w:eastAsia="zh-CN"/>
        </w:rPr>
        <w:t>6627953.59</w:t>
      </w:r>
      <w:r>
        <w:rPr>
          <w:rFonts w:hint="eastAsia" w:ascii="华文仿宋" w:hAnsi="华文仿宋" w:eastAsia="华文仿宋"/>
          <w:sz w:val="32"/>
          <w:szCs w:val="32"/>
        </w:rPr>
        <w:t>元，年末结转结余</w:t>
      </w:r>
      <w:r>
        <w:rPr>
          <w:rFonts w:hint="eastAsia" w:ascii="华文仿宋" w:hAnsi="华文仿宋" w:eastAsia="华文仿宋"/>
          <w:sz w:val="32"/>
          <w:szCs w:val="32"/>
          <w:lang w:val="en-US" w:eastAsia="zh-CN"/>
        </w:rPr>
        <w:t>704946.68</w:t>
      </w:r>
      <w:r>
        <w:rPr>
          <w:rFonts w:hint="eastAsia" w:ascii="华文仿宋" w:hAnsi="华文仿宋" w:eastAsia="华文仿宋"/>
          <w:sz w:val="32"/>
          <w:szCs w:val="32"/>
        </w:rPr>
        <w:t>元。</w:t>
      </w:r>
    </w:p>
    <w:p>
      <w:pPr>
        <w:spacing w:line="360" w:lineRule="auto"/>
        <w:jc w:val="left"/>
        <w:rPr>
          <w:rFonts w:ascii="华文仿宋" w:hAnsi="华文仿宋" w:eastAsia="华文仿宋"/>
          <w:sz w:val="32"/>
          <w:szCs w:val="32"/>
        </w:rPr>
      </w:pPr>
      <w:r>
        <w:rPr>
          <w:rFonts w:hint="eastAsia" w:ascii="华文仿宋" w:hAnsi="华文仿宋" w:eastAsia="华文仿宋"/>
          <w:sz w:val="32"/>
          <w:szCs w:val="32"/>
        </w:rPr>
        <w:t>（三）部门整体支出绩效目标情况</w:t>
      </w:r>
    </w:p>
    <w:p>
      <w:pPr>
        <w:pStyle w:val="5"/>
        <w:spacing w:line="460" w:lineRule="exact"/>
        <w:ind w:firstLine="420"/>
        <w:rPr>
          <w:rFonts w:hint="eastAsia" w:ascii="华文仿宋" w:hAnsi="华文仿宋" w:eastAsia="华文仿宋" w:cstheme="minorBidi"/>
          <w:kern w:val="2"/>
          <w:sz w:val="32"/>
          <w:szCs w:val="32"/>
        </w:rPr>
      </w:pPr>
      <w:r>
        <w:rPr>
          <w:rFonts w:hint="eastAsia" w:ascii="华文仿宋" w:hAnsi="华文仿宋" w:eastAsia="华文仿宋" w:cstheme="minorBidi"/>
          <w:kern w:val="2"/>
          <w:sz w:val="32"/>
          <w:szCs w:val="32"/>
        </w:rPr>
        <w:t>根据20</w:t>
      </w:r>
      <w:r>
        <w:rPr>
          <w:rFonts w:hint="eastAsia" w:ascii="华文仿宋" w:hAnsi="华文仿宋" w:eastAsia="华文仿宋" w:cstheme="minorBidi"/>
          <w:kern w:val="2"/>
          <w:sz w:val="32"/>
          <w:szCs w:val="32"/>
          <w:lang w:val="en-US" w:eastAsia="zh-CN"/>
        </w:rPr>
        <w:t>20</w:t>
      </w:r>
      <w:r>
        <w:rPr>
          <w:rFonts w:hint="eastAsia" w:ascii="华文仿宋" w:hAnsi="华文仿宋" w:eastAsia="华文仿宋" w:cstheme="minorBidi"/>
          <w:kern w:val="2"/>
          <w:sz w:val="32"/>
          <w:szCs w:val="32"/>
        </w:rPr>
        <w:t>年度部门整体支出状况的概述和分析，部门整体支出绩效情况如下：</w:t>
      </w:r>
    </w:p>
    <w:p>
      <w:pPr>
        <w:pStyle w:val="5"/>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华文仿宋" w:hAnsi="华文仿宋" w:eastAsia="华文仿宋" w:cstheme="minorBidi"/>
          <w:kern w:val="2"/>
          <w:sz w:val="32"/>
          <w:szCs w:val="32"/>
          <w:lang w:val="en-US" w:eastAsia="zh-CN"/>
        </w:rPr>
      </w:pPr>
      <w:r>
        <w:rPr>
          <w:rFonts w:hint="eastAsia" w:ascii="华文仿宋" w:hAnsi="华文仿宋" w:eastAsia="华文仿宋" w:cstheme="minorBidi"/>
          <w:kern w:val="2"/>
          <w:sz w:val="32"/>
          <w:szCs w:val="32"/>
          <w:lang w:val="en-US" w:eastAsia="zh-CN"/>
        </w:rPr>
        <w:t>1、绩效考核指标：年初制定本单位绩效目标考核办法，与部门履职挂钩，对考核指标进行了具体细化，分化到各所队室，年底对各部门履职情况及目标完成任务情况进行考核评价。</w:t>
      </w:r>
    </w:p>
    <w:p>
      <w:pPr>
        <w:pStyle w:val="5"/>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华文仿宋" w:hAnsi="华文仿宋" w:eastAsia="华文仿宋" w:cstheme="minorBidi"/>
          <w:kern w:val="2"/>
          <w:sz w:val="32"/>
          <w:szCs w:val="32"/>
          <w:lang w:val="en-US" w:eastAsia="zh-CN"/>
        </w:rPr>
      </w:pPr>
      <w:r>
        <w:rPr>
          <w:rFonts w:hint="eastAsia" w:ascii="华文仿宋" w:hAnsi="华文仿宋" w:eastAsia="华文仿宋" w:cstheme="minorBidi"/>
          <w:kern w:val="2"/>
          <w:sz w:val="32"/>
          <w:szCs w:val="32"/>
          <w:lang w:val="en-US" w:eastAsia="zh-CN"/>
        </w:rPr>
        <w:t>2</w:t>
      </w:r>
      <w:r>
        <w:rPr>
          <w:rFonts w:hint="eastAsia" w:ascii="华文仿宋" w:hAnsi="华文仿宋" w:eastAsia="华文仿宋" w:cstheme="minorBidi"/>
          <w:kern w:val="2"/>
          <w:sz w:val="32"/>
          <w:szCs w:val="32"/>
        </w:rPr>
        <w:t>、预决</w:t>
      </w:r>
      <w:r>
        <w:rPr>
          <w:rFonts w:hint="eastAsia" w:ascii="华文仿宋" w:hAnsi="华文仿宋" w:eastAsia="华文仿宋" w:cstheme="minorBidi"/>
          <w:kern w:val="2"/>
          <w:sz w:val="32"/>
          <w:szCs w:val="32"/>
          <w:lang w:eastAsia="zh-CN"/>
        </w:rPr>
        <w:t>算管理上，按照《预算法》要求编制年初部门预算并在门户网站上进行了信息公开，加强部门预算管理，坚持厉行节约，严格控制支出，建立健全财务管理制度，对各项资金的使用严格审批监督把关，重大开支实行党组会议研究决定，确保各项开支符合国家财经纪律要求。根据年度财务数据如实填报决算报表，综合分析决算情况，为财政资金运行提供参考依据。</w:t>
      </w:r>
    </w:p>
    <w:p>
      <w:pPr>
        <w:pStyle w:val="5"/>
        <w:keepNext w:val="0"/>
        <w:keepLines w:val="0"/>
        <w:pageBreakBefore w:val="0"/>
        <w:widowControl/>
        <w:kinsoku/>
        <w:wordWrap/>
        <w:overflowPunct/>
        <w:topLinePunct w:val="0"/>
        <w:autoSpaceDE/>
        <w:autoSpaceDN/>
        <w:bidi w:val="0"/>
        <w:adjustRightInd/>
        <w:snapToGrid/>
        <w:spacing w:line="360" w:lineRule="auto"/>
        <w:textAlignment w:val="auto"/>
        <w:rPr>
          <w:rFonts w:hint="default" w:ascii="华文仿宋" w:hAnsi="华文仿宋" w:eastAsia="华文仿宋" w:cstheme="minorEastAsia"/>
          <w:kern w:val="2"/>
          <w:sz w:val="32"/>
          <w:szCs w:val="32"/>
          <w:lang w:val="en-US" w:eastAsia="zh-CN"/>
        </w:rPr>
      </w:pPr>
      <w:r>
        <w:rPr>
          <w:rFonts w:hint="eastAsia" w:ascii="华文仿宋" w:hAnsi="华文仿宋" w:eastAsia="华文仿宋" w:cstheme="minorBidi"/>
          <w:kern w:val="2"/>
          <w:sz w:val="32"/>
          <w:szCs w:val="32"/>
          <w:lang w:val="en-US" w:eastAsia="zh-CN"/>
        </w:rPr>
        <w:t>3</w:t>
      </w:r>
      <w:r>
        <w:rPr>
          <w:rFonts w:hint="eastAsia" w:ascii="华文仿宋" w:hAnsi="华文仿宋" w:eastAsia="华文仿宋" w:cstheme="minorBidi"/>
          <w:kern w:val="2"/>
          <w:sz w:val="32"/>
          <w:szCs w:val="32"/>
        </w:rPr>
        <w:t>、资产管理上，固定资产各个环节都严格按照固定资产管理办法执行，如各部门固定资产需要购置的，凭发票通过财务手续予以报销，需要通过政府采购的，遵守政府采购的各项规定和流程执行；固定资产的登记、建账由财务部门根据固定资产登记资料，建立台账、财务账目；固定资产内部调配须经领导审批同意，并按规定办理相关登记、变更手续；固定资产由财务部门每年清查盘点一次，有关部派人配合进行，需要报废的固定资产经领导批准，在完成相应认定后及时进行账面核销。</w:t>
      </w:r>
      <w:r>
        <w:rPr>
          <w:rFonts w:hint="eastAsia" w:ascii="华文仿宋" w:hAnsi="华文仿宋" w:eastAsia="华文仿宋" w:cstheme="minorBidi"/>
          <w:kern w:val="2"/>
          <w:sz w:val="32"/>
          <w:szCs w:val="32"/>
          <w:lang w:eastAsia="zh-CN"/>
        </w:rPr>
        <w:t>至</w:t>
      </w:r>
      <w:r>
        <w:rPr>
          <w:rFonts w:hint="eastAsia" w:ascii="华文仿宋" w:hAnsi="华文仿宋" w:eastAsia="华文仿宋" w:cstheme="minorBidi"/>
          <w:kern w:val="2"/>
          <w:sz w:val="32"/>
          <w:szCs w:val="32"/>
          <w:lang w:val="en-US" w:eastAsia="zh-CN"/>
        </w:rPr>
        <w:t>2020年末，固定资产账面原值3372.17万元，累计折旧1558.44万元，账面净值1813.73万元，与实际在用的固定资产一致，固定资产利用率为100%。</w:t>
      </w:r>
    </w:p>
    <w:p>
      <w:pPr>
        <w:pStyle w:val="5"/>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华文仿宋" w:hAnsi="华文仿宋" w:eastAsia="华文仿宋" w:cstheme="minorEastAsia"/>
          <w:kern w:val="2"/>
          <w:sz w:val="32"/>
          <w:szCs w:val="32"/>
          <w:lang w:eastAsia="zh-CN"/>
        </w:rPr>
      </w:pPr>
      <w:r>
        <w:rPr>
          <w:rFonts w:hint="eastAsia" w:ascii="华文仿宋" w:hAnsi="华文仿宋" w:eastAsia="华文仿宋" w:cstheme="minorBidi"/>
          <w:kern w:val="2"/>
          <w:sz w:val="32"/>
          <w:szCs w:val="32"/>
          <w:lang w:val="en-US" w:eastAsia="zh-CN"/>
        </w:rPr>
        <w:t>3、</w:t>
      </w:r>
      <w:r>
        <w:rPr>
          <w:rFonts w:hint="eastAsia" w:ascii="华文仿宋" w:hAnsi="华文仿宋" w:eastAsia="华文仿宋" w:cstheme="minorBidi"/>
          <w:kern w:val="2"/>
          <w:sz w:val="32"/>
          <w:szCs w:val="32"/>
        </w:rPr>
        <w:t>“三公”经费控制上，</w:t>
      </w:r>
      <w:r>
        <w:rPr>
          <w:rFonts w:hint="eastAsia" w:ascii="华文仿宋" w:hAnsi="华文仿宋" w:eastAsia="华文仿宋" w:cstheme="minorEastAsia"/>
          <w:kern w:val="2"/>
          <w:sz w:val="32"/>
          <w:szCs w:val="32"/>
        </w:rPr>
        <w:t>20</w:t>
      </w:r>
      <w:r>
        <w:rPr>
          <w:rFonts w:hint="eastAsia" w:ascii="华文仿宋" w:hAnsi="华文仿宋" w:eastAsia="华文仿宋" w:cstheme="minorEastAsia"/>
          <w:kern w:val="2"/>
          <w:sz w:val="32"/>
          <w:szCs w:val="32"/>
          <w:lang w:val="en-US" w:eastAsia="zh-CN"/>
        </w:rPr>
        <w:t>20</w:t>
      </w:r>
      <w:r>
        <w:rPr>
          <w:rFonts w:hint="eastAsia" w:ascii="华文仿宋" w:hAnsi="华文仿宋" w:eastAsia="华文仿宋" w:cstheme="minorEastAsia"/>
          <w:kern w:val="2"/>
          <w:sz w:val="32"/>
          <w:szCs w:val="32"/>
        </w:rPr>
        <w:t>年“三公”经费预算金额为360000元，全部为财政拨款资金。20</w:t>
      </w:r>
      <w:r>
        <w:rPr>
          <w:rFonts w:hint="eastAsia" w:ascii="华文仿宋" w:hAnsi="华文仿宋" w:eastAsia="华文仿宋" w:cstheme="minorEastAsia"/>
          <w:kern w:val="2"/>
          <w:sz w:val="32"/>
          <w:szCs w:val="32"/>
          <w:lang w:val="en-US" w:eastAsia="zh-CN"/>
        </w:rPr>
        <w:t>20</w:t>
      </w:r>
      <w:r>
        <w:rPr>
          <w:rFonts w:hint="eastAsia" w:ascii="华文仿宋" w:hAnsi="华文仿宋" w:eastAsia="华文仿宋" w:cstheme="minorEastAsia"/>
          <w:kern w:val="2"/>
          <w:sz w:val="32"/>
          <w:szCs w:val="32"/>
        </w:rPr>
        <w:t>实际支出</w:t>
      </w:r>
      <w:r>
        <w:rPr>
          <w:rFonts w:hint="eastAsia" w:ascii="华文仿宋" w:hAnsi="华文仿宋" w:eastAsia="华文仿宋" w:cstheme="minorEastAsia"/>
          <w:kern w:val="2"/>
          <w:sz w:val="32"/>
          <w:szCs w:val="32"/>
          <w:lang w:val="en-US" w:eastAsia="zh-CN"/>
        </w:rPr>
        <w:t>478124.31</w:t>
      </w:r>
      <w:r>
        <w:rPr>
          <w:rFonts w:hint="eastAsia" w:ascii="华文仿宋" w:hAnsi="华文仿宋" w:eastAsia="华文仿宋" w:cstheme="minorEastAsia"/>
          <w:kern w:val="2"/>
          <w:sz w:val="32"/>
          <w:szCs w:val="32"/>
        </w:rPr>
        <w:t>元，根据</w:t>
      </w:r>
      <w:r>
        <w:rPr>
          <w:rFonts w:hint="eastAsia" w:ascii="华文仿宋" w:hAnsi="华文仿宋" w:eastAsia="华文仿宋" w:cstheme="minorEastAsia"/>
          <w:kern w:val="2"/>
          <w:sz w:val="32"/>
          <w:szCs w:val="32"/>
          <w:lang w:eastAsia="zh-CN"/>
        </w:rPr>
        <w:t>财政相关规定和</w:t>
      </w:r>
      <w:r>
        <w:rPr>
          <w:rFonts w:hint="eastAsia" w:ascii="华文仿宋" w:hAnsi="华文仿宋" w:eastAsia="华文仿宋" w:cstheme="minorEastAsia"/>
          <w:kern w:val="2"/>
          <w:sz w:val="32"/>
          <w:szCs w:val="32"/>
        </w:rPr>
        <w:t>单位实际文件增加</w:t>
      </w:r>
      <w:r>
        <w:rPr>
          <w:rFonts w:hint="eastAsia" w:ascii="华文仿宋" w:hAnsi="华文仿宋" w:eastAsia="华文仿宋" w:cstheme="minorEastAsia"/>
          <w:kern w:val="2"/>
          <w:sz w:val="32"/>
          <w:szCs w:val="32"/>
          <w:lang w:eastAsia="zh-CN"/>
        </w:rPr>
        <w:t>了本年度</w:t>
      </w:r>
      <w:r>
        <w:rPr>
          <w:rFonts w:hint="eastAsia" w:ascii="华文仿宋" w:hAnsi="华文仿宋" w:eastAsia="华文仿宋" w:cstheme="minorEastAsia"/>
          <w:kern w:val="2"/>
          <w:sz w:val="32"/>
          <w:szCs w:val="32"/>
        </w:rPr>
        <w:t>“三公”经费支出</w:t>
      </w:r>
      <w:r>
        <w:rPr>
          <w:rFonts w:hint="eastAsia" w:ascii="华文仿宋" w:hAnsi="华文仿宋" w:eastAsia="华文仿宋" w:cstheme="minorEastAsia"/>
          <w:kern w:val="2"/>
          <w:sz w:val="32"/>
          <w:szCs w:val="32"/>
          <w:lang w:eastAsia="zh-CN"/>
        </w:rPr>
        <w:t>。</w:t>
      </w:r>
    </w:p>
    <w:p>
      <w:pPr>
        <w:pStyle w:val="5"/>
        <w:keepNext w:val="0"/>
        <w:keepLines w:val="0"/>
        <w:pageBreakBefore w:val="0"/>
        <w:widowControl/>
        <w:kinsoku/>
        <w:wordWrap/>
        <w:overflowPunct/>
        <w:topLinePunct w:val="0"/>
        <w:autoSpaceDE/>
        <w:autoSpaceDN/>
        <w:bidi w:val="0"/>
        <w:adjustRightInd/>
        <w:snapToGrid/>
        <w:spacing w:line="360" w:lineRule="auto"/>
        <w:textAlignment w:val="auto"/>
        <w:rPr>
          <w:rFonts w:ascii="华文仿宋" w:hAnsi="华文仿宋" w:eastAsia="华文仿宋" w:cstheme="minorEastAsia"/>
          <w:kern w:val="2"/>
          <w:sz w:val="32"/>
          <w:szCs w:val="32"/>
        </w:rPr>
      </w:pPr>
      <w:r>
        <w:rPr>
          <w:rFonts w:hint="eastAsia" w:ascii="华文仿宋" w:hAnsi="华文仿宋" w:eastAsia="华文仿宋" w:cstheme="minorBidi"/>
          <w:kern w:val="2"/>
          <w:sz w:val="32"/>
          <w:szCs w:val="32"/>
          <w:lang w:val="en-US" w:eastAsia="zh-CN"/>
        </w:rPr>
        <w:t>4</w:t>
      </w:r>
      <w:r>
        <w:rPr>
          <w:rFonts w:hint="eastAsia" w:ascii="华文仿宋" w:hAnsi="华文仿宋" w:eastAsia="华文仿宋" w:cstheme="minorBidi"/>
          <w:kern w:val="2"/>
          <w:sz w:val="32"/>
          <w:szCs w:val="32"/>
        </w:rPr>
        <w:t>、内部管理制度建设上，</w:t>
      </w:r>
      <w:r>
        <w:rPr>
          <w:rFonts w:hint="eastAsia" w:ascii="华文仿宋" w:hAnsi="华文仿宋" w:eastAsia="华文仿宋" w:cstheme="minorEastAsia"/>
          <w:kern w:val="2"/>
          <w:sz w:val="32"/>
          <w:szCs w:val="32"/>
        </w:rPr>
        <w:t>根据分局《财务管理制度》，对财务的审签程序、报销程序、支出范围等作出了明确规定，规范了公用经费的支出管理，使财务管理工作有章可循，切实提高了财务管理的效率和水平。在全力服务工作大同时，以建设“节约”型机关为载体，精打细算，厉行节约，严格控制办案、办公成本，集中财力办大事、办实事、办急事，切实把有效的资金统筹安排、统筹支出，使用限的资金发挥最大的效益。</w:t>
      </w:r>
    </w:p>
    <w:p>
      <w:pPr>
        <w:pStyle w:val="5"/>
        <w:spacing w:line="360" w:lineRule="auto"/>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（四）部门整体支出使用管理情况分析</w:t>
      </w:r>
    </w:p>
    <w:p>
      <w:pPr>
        <w:pStyle w:val="5"/>
        <w:numPr>
          <w:ilvl w:val="0"/>
          <w:numId w:val="3"/>
        </w:numPr>
        <w:spacing w:line="360" w:lineRule="auto"/>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资金到位、使用及管理情况</w:t>
      </w:r>
    </w:p>
    <w:p>
      <w:pPr>
        <w:pStyle w:val="5"/>
        <w:spacing w:line="360" w:lineRule="auto"/>
        <w:ind w:left="425"/>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20</w:t>
      </w:r>
      <w:r>
        <w:rPr>
          <w:rFonts w:hint="eastAsia" w:ascii="华文仿宋" w:hAnsi="华文仿宋" w:eastAsia="华文仿宋" w:cstheme="minorEastAsia"/>
          <w:kern w:val="2"/>
          <w:sz w:val="32"/>
          <w:szCs w:val="32"/>
          <w:lang w:val="en-US" w:eastAsia="zh-CN"/>
        </w:rPr>
        <w:t>20</w:t>
      </w:r>
      <w:r>
        <w:rPr>
          <w:rFonts w:hint="eastAsia" w:ascii="华文仿宋" w:hAnsi="华文仿宋" w:eastAsia="华文仿宋" w:cstheme="minorEastAsia"/>
          <w:kern w:val="2"/>
          <w:sz w:val="32"/>
          <w:szCs w:val="32"/>
        </w:rPr>
        <w:t>年度下达中央政法转移支付资金共计</w:t>
      </w:r>
      <w:r>
        <w:rPr>
          <w:rFonts w:hint="eastAsia" w:ascii="华文仿宋" w:hAnsi="华文仿宋" w:eastAsia="华文仿宋" w:cstheme="minorEastAsia"/>
          <w:kern w:val="2"/>
          <w:sz w:val="32"/>
          <w:szCs w:val="32"/>
          <w:lang w:val="en-US" w:eastAsia="zh-CN"/>
        </w:rPr>
        <w:t>187.5</w:t>
      </w:r>
      <w:r>
        <w:rPr>
          <w:rFonts w:hint="eastAsia" w:ascii="华文仿宋" w:hAnsi="华文仿宋" w:eastAsia="华文仿宋" w:cstheme="minorEastAsia"/>
          <w:kern w:val="2"/>
          <w:sz w:val="32"/>
          <w:szCs w:val="32"/>
        </w:rPr>
        <w:t>万元，包含装备款7</w:t>
      </w:r>
      <w:r>
        <w:rPr>
          <w:rFonts w:hint="eastAsia" w:ascii="华文仿宋" w:hAnsi="华文仿宋" w:eastAsia="华文仿宋" w:cstheme="minorEastAsia"/>
          <w:kern w:val="2"/>
          <w:sz w:val="32"/>
          <w:szCs w:val="32"/>
          <w:lang w:val="en-US" w:eastAsia="zh-CN"/>
        </w:rPr>
        <w:t>9</w:t>
      </w:r>
      <w:r>
        <w:rPr>
          <w:rFonts w:hint="eastAsia" w:ascii="华文仿宋" w:hAnsi="华文仿宋" w:eastAsia="华文仿宋" w:cstheme="minorEastAsia"/>
          <w:kern w:val="2"/>
          <w:sz w:val="32"/>
          <w:szCs w:val="32"/>
        </w:rPr>
        <w:t>万元。</w:t>
      </w:r>
    </w:p>
    <w:p>
      <w:pPr>
        <w:pStyle w:val="5"/>
        <w:spacing w:line="360" w:lineRule="auto"/>
        <w:ind w:firstLine="480" w:firstLineChars="150"/>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我局支出的范围和主要用途包括局机关的人员经费和日常公用经费。具体包括：工资福利支出、对个人和家庭的补助、商品和服务支出。其管理和使用情况如下：</w:t>
      </w:r>
    </w:p>
    <w:tbl>
      <w:tblPr>
        <w:tblStyle w:val="6"/>
        <w:tblW w:w="9182" w:type="dxa"/>
        <w:tblInd w:w="-622" w:type="dxa"/>
        <w:tblLayout w:type="fixed"/>
        <w:tblCellMar>
          <w:top w:w="15" w:type="dxa"/>
          <w:left w:w="15" w:type="dxa"/>
          <w:bottom w:w="15" w:type="dxa"/>
          <w:right w:w="15" w:type="dxa"/>
        </w:tblCellMar>
      </w:tblPr>
      <w:tblGrid>
        <w:gridCol w:w="2053"/>
        <w:gridCol w:w="1568"/>
        <w:gridCol w:w="1172"/>
        <w:gridCol w:w="1514"/>
        <w:gridCol w:w="771"/>
        <w:gridCol w:w="1350"/>
        <w:gridCol w:w="754"/>
      </w:tblGrid>
      <w:tr>
        <w:tblPrEx>
          <w:tblCellMar>
            <w:top w:w="15" w:type="dxa"/>
            <w:left w:w="15" w:type="dxa"/>
            <w:bottom w:w="15" w:type="dxa"/>
            <w:right w:w="15" w:type="dxa"/>
          </w:tblCellMar>
        </w:tblPrEx>
        <w:trPr>
          <w:trHeight w:val="385" w:hRule="atLeast"/>
        </w:trPr>
        <w:tc>
          <w:tcPr>
            <w:tcW w:w="2053" w:type="dxa"/>
            <w:vMerge w:val="restart"/>
            <w:tcBorders>
              <w:top w:val="single" w:color="000000" w:sz="4" w:space="0"/>
              <w:left w:val="single" w:color="000000" w:sz="4" w:space="0"/>
            </w:tcBorders>
            <w:shd w:val="clear" w:color="auto" w:fill="auto"/>
            <w:vAlign w:val="center"/>
          </w:tcPr>
          <w:p>
            <w:pPr>
              <w:widowControl/>
              <w:jc w:val="left"/>
              <w:textAlignment w:val="center"/>
              <w:rPr>
                <w:rFonts w:ascii="华文仿宋" w:hAnsi="华文仿宋" w:eastAsia="华文仿宋" w:cs="仿宋"/>
                <w:color w:val="000000"/>
                <w:sz w:val="28"/>
                <w:szCs w:val="32"/>
              </w:rPr>
            </w:pPr>
            <w:r>
              <w:rPr>
                <w:rFonts w:hint="eastAsia" w:ascii="华文仿宋" w:hAnsi="华文仿宋" w:eastAsia="华文仿宋" w:cs="仿宋"/>
                <w:color w:val="000000"/>
                <w:kern w:val="0"/>
                <w:sz w:val="28"/>
                <w:szCs w:val="32"/>
              </w:rPr>
              <w:t>项目</w:t>
            </w:r>
          </w:p>
        </w:tc>
        <w:tc>
          <w:tcPr>
            <w:tcW w:w="2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华文仿宋" w:hAnsi="华文仿宋" w:eastAsia="华文仿宋" w:cs="仿宋"/>
                <w:color w:val="000000"/>
                <w:sz w:val="28"/>
                <w:szCs w:val="32"/>
              </w:rPr>
            </w:pPr>
            <w:r>
              <w:rPr>
                <w:rFonts w:hint="eastAsia" w:ascii="华文仿宋" w:hAnsi="华文仿宋" w:eastAsia="华文仿宋" w:cs="仿宋"/>
                <w:color w:val="000000"/>
                <w:kern w:val="0"/>
                <w:sz w:val="28"/>
                <w:szCs w:val="32"/>
              </w:rPr>
              <w:t>本年决算</w:t>
            </w:r>
          </w:p>
        </w:tc>
        <w:tc>
          <w:tcPr>
            <w:tcW w:w="22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华文仿宋" w:hAnsi="华文仿宋" w:eastAsia="华文仿宋" w:cs="仿宋"/>
                <w:color w:val="000000"/>
                <w:sz w:val="28"/>
                <w:szCs w:val="32"/>
              </w:rPr>
            </w:pPr>
            <w:r>
              <w:rPr>
                <w:rFonts w:hint="eastAsia" w:ascii="华文仿宋" w:hAnsi="华文仿宋" w:eastAsia="华文仿宋" w:cs="仿宋"/>
                <w:color w:val="000000"/>
                <w:kern w:val="0"/>
                <w:sz w:val="28"/>
                <w:szCs w:val="32"/>
              </w:rPr>
              <w:t>基本支出</w:t>
            </w: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华文仿宋" w:hAnsi="华文仿宋" w:eastAsia="华文仿宋" w:cs="仿宋"/>
                <w:color w:val="000000"/>
                <w:sz w:val="32"/>
                <w:szCs w:val="32"/>
              </w:rPr>
            </w:pPr>
            <w:r>
              <w:rPr>
                <w:rFonts w:hint="eastAsia" w:ascii="华文仿宋" w:hAnsi="华文仿宋" w:eastAsia="华文仿宋" w:cs="仿宋"/>
                <w:color w:val="000000"/>
                <w:kern w:val="0"/>
                <w:sz w:val="32"/>
                <w:szCs w:val="32"/>
              </w:rPr>
              <w:t>项目支出</w:t>
            </w:r>
          </w:p>
        </w:tc>
      </w:tr>
      <w:tr>
        <w:tblPrEx>
          <w:tblCellMar>
            <w:top w:w="15" w:type="dxa"/>
            <w:left w:w="15" w:type="dxa"/>
            <w:bottom w:w="15" w:type="dxa"/>
            <w:right w:w="15" w:type="dxa"/>
          </w:tblCellMar>
        </w:tblPrEx>
        <w:trPr>
          <w:trHeight w:val="385" w:hRule="atLeast"/>
        </w:trPr>
        <w:tc>
          <w:tcPr>
            <w:tcW w:w="2053" w:type="dxa"/>
            <w:vMerge w:val="continue"/>
            <w:tcBorders>
              <w:left w:val="single" w:color="000000" w:sz="4" w:space="0"/>
              <w:bottom w:val="single" w:color="000000" w:sz="4" w:space="0"/>
            </w:tcBorders>
            <w:shd w:val="clear" w:color="auto" w:fill="auto"/>
            <w:vAlign w:val="center"/>
          </w:tcPr>
          <w:p>
            <w:pPr>
              <w:jc w:val="left"/>
              <w:rPr>
                <w:rFonts w:ascii="华文仿宋" w:hAnsi="华文仿宋" w:eastAsia="华文仿宋" w:cs="仿宋"/>
                <w:color w:val="000000"/>
                <w:sz w:val="28"/>
                <w:szCs w:val="32"/>
              </w:rPr>
            </w:pP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华文仿宋" w:hAnsi="华文仿宋" w:eastAsia="华文仿宋" w:cs="仿宋"/>
                <w:color w:val="000000"/>
                <w:sz w:val="28"/>
                <w:szCs w:val="32"/>
              </w:rPr>
            </w:pPr>
            <w:r>
              <w:rPr>
                <w:rFonts w:hint="eastAsia" w:ascii="华文仿宋" w:hAnsi="华文仿宋" w:eastAsia="华文仿宋" w:cs="仿宋"/>
                <w:color w:val="000000"/>
                <w:kern w:val="0"/>
                <w:sz w:val="28"/>
                <w:szCs w:val="32"/>
              </w:rPr>
              <w:t>金额</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华文仿宋" w:hAnsi="华文仿宋" w:eastAsia="华文仿宋" w:cs="仿宋"/>
                <w:color w:val="000000"/>
                <w:sz w:val="28"/>
                <w:szCs w:val="32"/>
              </w:rPr>
            </w:pPr>
            <w:r>
              <w:rPr>
                <w:rFonts w:hint="eastAsia" w:ascii="华文仿宋" w:hAnsi="华文仿宋" w:eastAsia="华文仿宋" w:cs="仿宋"/>
                <w:color w:val="000000"/>
                <w:kern w:val="0"/>
                <w:sz w:val="28"/>
                <w:szCs w:val="32"/>
              </w:rPr>
              <w:t>比率</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华文仿宋" w:hAnsi="华文仿宋" w:eastAsia="华文仿宋" w:cs="仿宋"/>
                <w:color w:val="000000"/>
                <w:sz w:val="28"/>
                <w:szCs w:val="32"/>
              </w:rPr>
            </w:pPr>
            <w:r>
              <w:rPr>
                <w:rFonts w:hint="eastAsia" w:ascii="华文仿宋" w:hAnsi="华文仿宋" w:eastAsia="华文仿宋" w:cs="仿宋"/>
                <w:color w:val="000000"/>
                <w:kern w:val="0"/>
                <w:sz w:val="28"/>
                <w:szCs w:val="32"/>
              </w:rPr>
              <w:t>金额</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华文仿宋" w:hAnsi="华文仿宋" w:eastAsia="华文仿宋" w:cs="仿宋"/>
                <w:color w:val="000000"/>
                <w:sz w:val="32"/>
                <w:szCs w:val="32"/>
              </w:rPr>
            </w:pPr>
            <w:r>
              <w:rPr>
                <w:rFonts w:hint="eastAsia" w:ascii="华文仿宋" w:hAnsi="华文仿宋" w:eastAsia="华文仿宋" w:cs="仿宋"/>
                <w:color w:val="000000"/>
                <w:kern w:val="0"/>
                <w:sz w:val="32"/>
                <w:szCs w:val="32"/>
              </w:rPr>
              <w:t>比率</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华文仿宋" w:hAnsi="华文仿宋" w:eastAsia="华文仿宋" w:cs="仿宋"/>
                <w:color w:val="000000" w:themeColor="text1"/>
                <w:sz w:val="32"/>
                <w:szCs w:val="32"/>
              </w:rPr>
            </w:pPr>
            <w:r>
              <w:fldChar w:fldCharType="begin"/>
            </w:r>
            <w:r>
              <w:instrText xml:space="preserve"> HYPERLINK \l "基本信息!A1" </w:instrText>
            </w:r>
            <w:r>
              <w:fldChar w:fldCharType="separate"/>
            </w:r>
            <w:r>
              <w:rPr>
                <w:rStyle w:val="9"/>
                <w:rFonts w:hint="eastAsia" w:ascii="华文仿宋" w:hAnsi="华文仿宋" w:eastAsia="华文仿宋" w:cs="仿宋"/>
                <w:color w:val="000000" w:themeColor="text1"/>
                <w:sz w:val="32"/>
                <w:szCs w:val="32"/>
              </w:rPr>
              <w:t>金额</w:t>
            </w:r>
            <w:r>
              <w:rPr>
                <w:rStyle w:val="9"/>
                <w:rFonts w:hint="eastAsia" w:ascii="华文仿宋" w:hAnsi="华文仿宋" w:eastAsia="华文仿宋" w:cs="仿宋"/>
                <w:color w:val="000000" w:themeColor="text1"/>
                <w:sz w:val="32"/>
                <w:szCs w:val="32"/>
              </w:rPr>
              <w:fldChar w:fldCharType="end"/>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华文仿宋" w:hAnsi="华文仿宋" w:eastAsia="华文仿宋" w:cs="仿宋"/>
                <w:color w:val="000000"/>
                <w:sz w:val="32"/>
                <w:szCs w:val="32"/>
              </w:rPr>
            </w:pPr>
            <w:r>
              <w:rPr>
                <w:rFonts w:hint="eastAsia" w:ascii="华文仿宋" w:hAnsi="华文仿宋" w:eastAsia="华文仿宋" w:cs="仿宋"/>
                <w:color w:val="000000"/>
                <w:kern w:val="0"/>
                <w:sz w:val="32"/>
                <w:szCs w:val="32"/>
              </w:rPr>
              <w:t>比率</w:t>
            </w:r>
          </w:p>
        </w:tc>
      </w:tr>
      <w:tr>
        <w:tblPrEx>
          <w:tblCellMar>
            <w:top w:w="15" w:type="dxa"/>
            <w:left w:w="15" w:type="dxa"/>
            <w:bottom w:w="15" w:type="dxa"/>
            <w:right w:w="15" w:type="dxa"/>
          </w:tblCellMar>
        </w:tblPrEx>
        <w:trPr>
          <w:trHeight w:val="405" w:hRule="atLeast"/>
        </w:trPr>
        <w:tc>
          <w:tcPr>
            <w:tcW w:w="2053" w:type="dxa"/>
            <w:tcBorders>
              <w:top w:val="single" w:color="000000" w:sz="4" w:space="0"/>
              <w:left w:val="single" w:color="000000" w:sz="4" w:space="0"/>
              <w:bottom w:val="single" w:color="000000" w:sz="4" w:space="0"/>
            </w:tcBorders>
            <w:shd w:val="clear" w:color="auto" w:fill="FFFFFF"/>
            <w:vAlign w:val="center"/>
          </w:tcPr>
          <w:p>
            <w:pPr>
              <w:widowControl/>
              <w:jc w:val="left"/>
              <w:textAlignment w:val="center"/>
              <w:rPr>
                <w:rFonts w:ascii="华文仿宋" w:hAnsi="华文仿宋" w:eastAsia="华文仿宋" w:cs="仿宋"/>
                <w:color w:val="000000"/>
                <w:sz w:val="28"/>
                <w:szCs w:val="32"/>
              </w:rPr>
            </w:pPr>
            <w:r>
              <w:rPr>
                <w:rFonts w:hint="eastAsia" w:ascii="华文仿宋" w:hAnsi="华文仿宋" w:eastAsia="华文仿宋" w:cs="仿宋"/>
                <w:color w:val="000000"/>
                <w:kern w:val="0"/>
                <w:sz w:val="28"/>
                <w:szCs w:val="32"/>
              </w:rPr>
              <w:t>工资福利支出</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华文仿宋" w:hAnsi="华文仿宋" w:eastAsia="华文仿宋" w:cs="仿宋"/>
                <w:color w:val="000000"/>
                <w:sz w:val="28"/>
                <w:szCs w:val="32"/>
                <w:lang w:val="en-US" w:eastAsia="zh-CN"/>
              </w:rPr>
            </w:pPr>
            <w:r>
              <w:rPr>
                <w:rFonts w:hint="eastAsia" w:ascii="华文仿宋" w:hAnsi="华文仿宋" w:eastAsia="华文仿宋" w:cs="仿宋"/>
                <w:color w:val="000000"/>
                <w:sz w:val="28"/>
                <w:szCs w:val="32"/>
                <w:lang w:val="en-US" w:eastAsia="zh-CN"/>
              </w:rPr>
              <w:t>12732359.74</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140" w:firstLineChars="50"/>
              <w:jc w:val="left"/>
              <w:textAlignment w:val="center"/>
              <w:rPr>
                <w:rFonts w:hint="default" w:ascii="华文仿宋" w:hAnsi="华文仿宋" w:eastAsia="华文仿宋" w:cs="仿宋"/>
                <w:color w:val="000000"/>
                <w:sz w:val="28"/>
                <w:szCs w:val="32"/>
                <w:lang w:val="en-US" w:eastAsia="zh-CN"/>
              </w:rPr>
            </w:pPr>
            <w:r>
              <w:rPr>
                <w:rFonts w:hint="eastAsia" w:ascii="华文仿宋" w:hAnsi="华文仿宋" w:eastAsia="华文仿宋" w:cs="仿宋"/>
                <w:color w:val="000000"/>
                <w:sz w:val="28"/>
                <w:szCs w:val="32"/>
                <w:lang w:val="en-US" w:eastAsia="zh-CN"/>
              </w:rPr>
              <w:t>57.85%</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华文仿宋" w:hAnsi="华文仿宋" w:eastAsia="华文仿宋" w:cs="仿宋"/>
                <w:color w:val="000000"/>
                <w:sz w:val="28"/>
                <w:szCs w:val="32"/>
              </w:rPr>
            </w:pPr>
            <w:r>
              <w:rPr>
                <w:rFonts w:hint="eastAsia" w:ascii="华文仿宋" w:hAnsi="华文仿宋" w:eastAsia="华文仿宋" w:cs="仿宋"/>
                <w:color w:val="000000"/>
                <w:sz w:val="28"/>
                <w:szCs w:val="32"/>
                <w:lang w:val="en-US" w:eastAsia="zh-CN"/>
              </w:rPr>
              <w:t>12732359.74</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华文仿宋" w:hAnsi="华文仿宋" w:eastAsia="华文仿宋" w:cs="仿宋"/>
                <w:color w:val="000000"/>
                <w:sz w:val="28"/>
                <w:szCs w:val="32"/>
                <w:lang w:val="en-US" w:eastAsia="zh-CN"/>
              </w:rPr>
            </w:pPr>
            <w:r>
              <w:rPr>
                <w:rFonts w:hint="eastAsia" w:ascii="华文仿宋" w:hAnsi="华文仿宋" w:eastAsia="华文仿宋" w:cs="仿宋"/>
                <w:color w:val="000000"/>
                <w:sz w:val="28"/>
                <w:szCs w:val="32"/>
                <w:lang w:val="en-US" w:eastAsia="zh-CN"/>
              </w:rPr>
              <w:t>82.74%</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华文仿宋" w:hAnsi="华文仿宋" w:eastAsia="华文仿宋" w:cs="仿宋"/>
                <w:color w:val="000000"/>
                <w:sz w:val="28"/>
                <w:szCs w:val="32"/>
              </w:rPr>
            </w:pP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华文仿宋" w:hAnsi="华文仿宋" w:eastAsia="华文仿宋" w:cs="仿宋"/>
                <w:color w:val="000000"/>
                <w:sz w:val="28"/>
                <w:szCs w:val="32"/>
              </w:rPr>
            </w:pPr>
          </w:p>
        </w:tc>
      </w:tr>
      <w:tr>
        <w:tblPrEx>
          <w:tblCellMar>
            <w:top w:w="15" w:type="dxa"/>
            <w:left w:w="15" w:type="dxa"/>
            <w:bottom w:w="15" w:type="dxa"/>
            <w:right w:w="15" w:type="dxa"/>
          </w:tblCellMar>
        </w:tblPrEx>
        <w:trPr>
          <w:trHeight w:val="405" w:hRule="atLeast"/>
        </w:trPr>
        <w:tc>
          <w:tcPr>
            <w:tcW w:w="2053" w:type="dxa"/>
            <w:tcBorders>
              <w:top w:val="single" w:color="000000" w:sz="4" w:space="0"/>
              <w:left w:val="single" w:color="000000" w:sz="4" w:space="0"/>
              <w:bottom w:val="single" w:color="000000" w:sz="4" w:space="0"/>
            </w:tcBorders>
            <w:shd w:val="clear" w:color="auto" w:fill="FFFFFF"/>
            <w:vAlign w:val="center"/>
          </w:tcPr>
          <w:p>
            <w:pPr>
              <w:widowControl/>
              <w:jc w:val="left"/>
              <w:textAlignment w:val="center"/>
              <w:rPr>
                <w:rFonts w:ascii="华文仿宋" w:hAnsi="华文仿宋" w:eastAsia="华文仿宋" w:cs="仿宋"/>
                <w:color w:val="000000"/>
                <w:sz w:val="28"/>
                <w:szCs w:val="32"/>
              </w:rPr>
            </w:pPr>
            <w:r>
              <w:rPr>
                <w:rFonts w:hint="eastAsia" w:ascii="华文仿宋" w:hAnsi="华文仿宋" w:eastAsia="华文仿宋" w:cs="仿宋"/>
                <w:color w:val="000000"/>
                <w:kern w:val="0"/>
                <w:sz w:val="28"/>
                <w:szCs w:val="32"/>
              </w:rPr>
              <w:t>商品和服务支出</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华文仿宋" w:hAnsi="华文仿宋" w:eastAsia="华文仿宋" w:cs="仿宋"/>
                <w:color w:val="000000"/>
                <w:sz w:val="28"/>
                <w:szCs w:val="32"/>
                <w:lang w:val="en-US" w:eastAsia="zh-CN"/>
              </w:rPr>
            </w:pPr>
            <w:r>
              <w:rPr>
                <w:rFonts w:hint="eastAsia" w:ascii="华文仿宋" w:hAnsi="华文仿宋" w:eastAsia="华文仿宋" w:cs="宋体"/>
                <w:kern w:val="0"/>
                <w:sz w:val="28"/>
                <w:szCs w:val="32"/>
                <w:lang w:val="en-US" w:eastAsia="zh-CN"/>
              </w:rPr>
              <w:t>8093587.44</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140" w:firstLineChars="50"/>
              <w:jc w:val="left"/>
              <w:textAlignment w:val="center"/>
              <w:rPr>
                <w:rFonts w:hint="default" w:ascii="华文仿宋" w:hAnsi="华文仿宋" w:eastAsia="华文仿宋" w:cs="仿宋"/>
                <w:color w:val="000000"/>
                <w:sz w:val="28"/>
                <w:szCs w:val="32"/>
                <w:lang w:val="en-US" w:eastAsia="zh-CN"/>
              </w:rPr>
            </w:pPr>
            <w:r>
              <w:rPr>
                <w:rFonts w:hint="eastAsia" w:ascii="华文仿宋" w:hAnsi="华文仿宋" w:eastAsia="华文仿宋" w:cs="仿宋"/>
                <w:color w:val="000000"/>
                <w:sz w:val="28"/>
                <w:szCs w:val="32"/>
                <w:lang w:val="en-US" w:eastAsia="zh-CN"/>
              </w:rPr>
              <w:t>36.77%</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华文仿宋" w:hAnsi="华文仿宋" w:eastAsia="华文仿宋" w:cs="仿宋"/>
                <w:color w:val="000000"/>
                <w:sz w:val="28"/>
                <w:szCs w:val="32"/>
                <w:lang w:val="en-US" w:eastAsia="zh-CN"/>
              </w:rPr>
            </w:pPr>
            <w:r>
              <w:rPr>
                <w:rFonts w:hint="eastAsia" w:ascii="华文仿宋" w:hAnsi="华文仿宋" w:eastAsia="华文仿宋" w:cs="仿宋"/>
                <w:color w:val="000000"/>
                <w:sz w:val="28"/>
                <w:szCs w:val="32"/>
                <w:lang w:val="en-US" w:eastAsia="zh-CN"/>
              </w:rPr>
              <w:t>2271307.85</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华文仿宋" w:hAnsi="华文仿宋" w:eastAsia="华文仿宋" w:cs="仿宋"/>
                <w:color w:val="000000"/>
                <w:sz w:val="28"/>
                <w:szCs w:val="32"/>
                <w:lang w:val="en-US" w:eastAsia="zh-CN"/>
              </w:rPr>
            </w:pPr>
            <w:r>
              <w:rPr>
                <w:rFonts w:hint="eastAsia" w:ascii="华文仿宋" w:hAnsi="华文仿宋" w:eastAsia="华文仿宋" w:cs="仿宋"/>
                <w:color w:val="000000"/>
                <w:sz w:val="28"/>
                <w:szCs w:val="32"/>
                <w:lang w:val="en-US" w:eastAsia="zh-CN"/>
              </w:rPr>
              <w:t>14.77%</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华文仿宋" w:hAnsi="华文仿宋" w:eastAsia="华文仿宋" w:cs="仿宋"/>
                <w:color w:val="000000"/>
                <w:sz w:val="28"/>
                <w:szCs w:val="32"/>
                <w:lang w:val="en-US" w:eastAsia="zh-CN"/>
              </w:rPr>
            </w:pPr>
            <w:r>
              <w:rPr>
                <w:rFonts w:hint="eastAsia" w:ascii="华文仿宋" w:hAnsi="华文仿宋" w:eastAsia="华文仿宋" w:cs="仿宋"/>
                <w:color w:val="000000"/>
                <w:sz w:val="28"/>
                <w:szCs w:val="32"/>
                <w:lang w:val="en-US" w:eastAsia="zh-CN"/>
              </w:rPr>
              <w:t>5822279.59</w:t>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华文仿宋" w:hAnsi="华文仿宋" w:eastAsia="华文仿宋" w:cs="仿宋"/>
                <w:color w:val="000000"/>
                <w:sz w:val="28"/>
                <w:szCs w:val="32"/>
                <w:lang w:val="en-US" w:eastAsia="zh-CN"/>
              </w:rPr>
            </w:pPr>
            <w:r>
              <w:rPr>
                <w:rFonts w:hint="eastAsia" w:ascii="华文仿宋" w:hAnsi="华文仿宋" w:eastAsia="华文仿宋" w:cs="仿宋"/>
                <w:color w:val="000000"/>
                <w:sz w:val="28"/>
                <w:szCs w:val="32"/>
                <w:lang w:val="en-US" w:eastAsia="zh-CN"/>
              </w:rPr>
              <w:t>87.84%</w:t>
            </w:r>
          </w:p>
        </w:tc>
      </w:tr>
      <w:tr>
        <w:tblPrEx>
          <w:tblCellMar>
            <w:top w:w="15" w:type="dxa"/>
            <w:left w:w="15" w:type="dxa"/>
            <w:bottom w:w="15" w:type="dxa"/>
            <w:right w:w="15" w:type="dxa"/>
          </w:tblCellMar>
        </w:tblPrEx>
        <w:trPr>
          <w:trHeight w:val="405" w:hRule="atLeast"/>
        </w:trPr>
        <w:tc>
          <w:tcPr>
            <w:tcW w:w="2053" w:type="dxa"/>
            <w:tcBorders>
              <w:top w:val="single" w:color="000000" w:sz="4" w:space="0"/>
              <w:left w:val="single" w:color="000000" w:sz="4" w:space="0"/>
              <w:bottom w:val="single" w:color="000000" w:sz="4" w:space="0"/>
            </w:tcBorders>
            <w:shd w:val="clear" w:color="auto" w:fill="FFFFFF"/>
            <w:vAlign w:val="center"/>
          </w:tcPr>
          <w:p>
            <w:pPr>
              <w:widowControl/>
              <w:jc w:val="center"/>
              <w:textAlignment w:val="center"/>
              <w:rPr>
                <w:rFonts w:ascii="华文仿宋" w:hAnsi="华文仿宋" w:eastAsia="华文仿宋" w:cs="仿宋"/>
                <w:color w:val="000000"/>
                <w:sz w:val="28"/>
                <w:szCs w:val="32"/>
              </w:rPr>
            </w:pPr>
            <w:r>
              <w:rPr>
                <w:rFonts w:hint="eastAsia" w:ascii="华文仿宋" w:hAnsi="华文仿宋" w:eastAsia="华文仿宋" w:cs="仿宋"/>
                <w:color w:val="000000"/>
                <w:kern w:val="0"/>
                <w:sz w:val="28"/>
                <w:szCs w:val="32"/>
              </w:rPr>
              <w:t>对个人和家庭的补助</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default" w:ascii="华文仿宋" w:hAnsi="华文仿宋" w:eastAsia="华文仿宋" w:cs="仿宋"/>
                <w:color w:val="000000"/>
                <w:sz w:val="28"/>
                <w:szCs w:val="32"/>
                <w:lang w:val="en-US" w:eastAsia="zh-CN"/>
              </w:rPr>
            </w:pPr>
            <w:r>
              <w:rPr>
                <w:rFonts w:hint="eastAsia" w:ascii="华文仿宋" w:hAnsi="华文仿宋" w:eastAsia="华文仿宋" w:cs="宋体"/>
                <w:kern w:val="0"/>
                <w:sz w:val="28"/>
                <w:szCs w:val="32"/>
                <w:lang w:val="en-US" w:eastAsia="zh-CN"/>
              </w:rPr>
              <w:t>377022</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140" w:firstLineChars="50"/>
              <w:textAlignment w:val="center"/>
              <w:rPr>
                <w:rFonts w:ascii="华文仿宋" w:hAnsi="华文仿宋" w:eastAsia="华文仿宋" w:cs="仿宋"/>
                <w:color w:val="000000"/>
                <w:sz w:val="28"/>
                <w:szCs w:val="32"/>
              </w:rPr>
            </w:pP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both"/>
              <w:textAlignment w:val="center"/>
              <w:rPr>
                <w:rFonts w:hint="default" w:ascii="华文仿宋" w:hAnsi="华文仿宋" w:eastAsia="华文仿宋" w:cs="仿宋"/>
                <w:color w:val="000000"/>
                <w:sz w:val="28"/>
                <w:szCs w:val="32"/>
                <w:lang w:val="en-US" w:eastAsia="zh-CN"/>
              </w:rPr>
            </w:pPr>
            <w:r>
              <w:rPr>
                <w:rFonts w:hint="eastAsia" w:ascii="华文仿宋" w:hAnsi="华文仿宋" w:eastAsia="华文仿宋" w:cs="仿宋"/>
                <w:color w:val="000000"/>
                <w:sz w:val="28"/>
                <w:szCs w:val="32"/>
                <w:lang w:val="en-US" w:eastAsia="zh-CN"/>
              </w:rPr>
              <w:t>377022</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华文仿宋" w:hAnsi="华文仿宋" w:eastAsia="华文仿宋" w:cs="仿宋"/>
                <w:color w:val="000000"/>
                <w:sz w:val="28"/>
                <w:szCs w:val="32"/>
                <w:lang w:val="en-US" w:eastAsia="zh-CN"/>
              </w:rPr>
            </w:pPr>
            <w:r>
              <w:rPr>
                <w:rFonts w:hint="eastAsia" w:ascii="华文仿宋" w:hAnsi="华文仿宋" w:eastAsia="华文仿宋" w:cs="仿宋"/>
                <w:color w:val="000000"/>
                <w:sz w:val="28"/>
                <w:szCs w:val="32"/>
                <w:lang w:val="en-US" w:eastAsia="zh-CN"/>
              </w:rPr>
              <w:t>2.49%</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华文仿宋" w:hAnsi="华文仿宋" w:eastAsia="华文仿宋" w:cs="仿宋"/>
                <w:color w:val="000000"/>
                <w:sz w:val="28"/>
                <w:szCs w:val="32"/>
              </w:rPr>
            </w:pP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华文仿宋" w:hAnsi="华文仿宋" w:eastAsia="华文仿宋" w:cs="仿宋"/>
                <w:color w:val="000000"/>
                <w:sz w:val="28"/>
                <w:szCs w:val="32"/>
              </w:rPr>
            </w:pPr>
          </w:p>
        </w:tc>
      </w:tr>
      <w:tr>
        <w:tblPrEx>
          <w:tblCellMar>
            <w:top w:w="15" w:type="dxa"/>
            <w:left w:w="15" w:type="dxa"/>
            <w:bottom w:w="15" w:type="dxa"/>
            <w:right w:w="15" w:type="dxa"/>
          </w:tblCellMar>
        </w:tblPrEx>
        <w:trPr>
          <w:trHeight w:val="385" w:hRule="atLeast"/>
        </w:trPr>
        <w:tc>
          <w:tcPr>
            <w:tcW w:w="2053" w:type="dxa"/>
            <w:tcBorders>
              <w:top w:val="single" w:color="000000" w:sz="4" w:space="0"/>
              <w:left w:val="single" w:color="000000" w:sz="4" w:space="0"/>
              <w:bottom w:val="single" w:color="000000" w:sz="4" w:space="0"/>
            </w:tcBorders>
            <w:shd w:val="clear" w:color="auto" w:fill="FFFFFF"/>
            <w:vAlign w:val="center"/>
          </w:tcPr>
          <w:p>
            <w:pPr>
              <w:widowControl/>
              <w:jc w:val="center"/>
              <w:textAlignment w:val="center"/>
              <w:rPr>
                <w:rFonts w:ascii="华文仿宋" w:hAnsi="华文仿宋" w:eastAsia="华文仿宋" w:cs="仿宋"/>
                <w:color w:val="000000"/>
                <w:kern w:val="0"/>
                <w:sz w:val="28"/>
                <w:szCs w:val="32"/>
              </w:rPr>
            </w:pPr>
            <w:r>
              <w:rPr>
                <w:rFonts w:hint="eastAsia" w:ascii="华文仿宋" w:hAnsi="华文仿宋" w:eastAsia="华文仿宋" w:cs="仿宋"/>
                <w:color w:val="000000"/>
                <w:kern w:val="0"/>
                <w:sz w:val="28"/>
                <w:szCs w:val="32"/>
              </w:rPr>
              <w:t>基本建设支出</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华文仿宋" w:hAnsi="华文仿宋" w:eastAsia="华文仿宋" w:cs="宋体"/>
                <w:kern w:val="0"/>
                <w:sz w:val="28"/>
                <w:szCs w:val="32"/>
                <w:lang w:eastAsia="zh-CN"/>
              </w:rPr>
            </w:pPr>
            <w:r>
              <w:rPr>
                <w:rFonts w:hint="eastAsia" w:ascii="华文仿宋" w:hAnsi="华文仿宋" w:eastAsia="华文仿宋" w:cs="宋体"/>
                <w:kern w:val="0"/>
                <w:sz w:val="28"/>
                <w:szCs w:val="32"/>
                <w:lang w:val="en-US" w:eastAsia="zh-CN"/>
              </w:rPr>
              <w:t>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140" w:firstLineChars="50"/>
              <w:textAlignment w:val="center"/>
              <w:rPr>
                <w:rFonts w:ascii="华文仿宋" w:hAnsi="华文仿宋" w:eastAsia="华文仿宋" w:cs="仿宋"/>
                <w:color w:val="000000"/>
                <w:sz w:val="28"/>
                <w:szCs w:val="32"/>
              </w:rPr>
            </w:pP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华文仿宋" w:hAnsi="华文仿宋" w:eastAsia="华文仿宋" w:cs="仿宋"/>
                <w:color w:val="000000"/>
                <w:sz w:val="28"/>
                <w:szCs w:val="32"/>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华文仿宋" w:hAnsi="华文仿宋" w:eastAsia="华文仿宋" w:cs="仿宋"/>
                <w:color w:val="000000"/>
                <w:sz w:val="28"/>
                <w:szCs w:val="32"/>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华文仿宋" w:hAnsi="华文仿宋" w:eastAsia="华文仿宋" w:cs="仿宋"/>
                <w:color w:val="000000"/>
                <w:sz w:val="28"/>
                <w:szCs w:val="32"/>
                <w:lang w:val="en-US" w:eastAsia="zh-CN"/>
              </w:rPr>
            </w:pPr>
            <w:r>
              <w:rPr>
                <w:rFonts w:hint="eastAsia" w:ascii="华文仿宋" w:hAnsi="华文仿宋" w:eastAsia="华文仿宋" w:cs="仿宋"/>
                <w:color w:val="000000"/>
                <w:sz w:val="28"/>
                <w:szCs w:val="32"/>
                <w:lang w:val="en-US" w:eastAsia="zh-CN"/>
              </w:rPr>
              <w:t>0</w:t>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华文仿宋" w:hAnsi="华文仿宋" w:eastAsia="华文仿宋" w:cs="仿宋"/>
                <w:color w:val="000000"/>
                <w:sz w:val="28"/>
                <w:szCs w:val="32"/>
              </w:rPr>
            </w:pPr>
          </w:p>
        </w:tc>
      </w:tr>
      <w:tr>
        <w:tblPrEx>
          <w:tblCellMar>
            <w:top w:w="15" w:type="dxa"/>
            <w:left w:w="15" w:type="dxa"/>
            <w:bottom w:w="15" w:type="dxa"/>
            <w:right w:w="15" w:type="dxa"/>
          </w:tblCellMar>
        </w:tblPrEx>
        <w:trPr>
          <w:trHeight w:val="385" w:hRule="atLeast"/>
        </w:trPr>
        <w:tc>
          <w:tcPr>
            <w:tcW w:w="2053" w:type="dxa"/>
            <w:tcBorders>
              <w:top w:val="single" w:color="000000" w:sz="4" w:space="0"/>
              <w:left w:val="single" w:color="000000" w:sz="4" w:space="0"/>
              <w:bottom w:val="single" w:color="000000" w:sz="4" w:space="0"/>
            </w:tcBorders>
            <w:shd w:val="clear" w:color="auto" w:fill="FFFFFF"/>
            <w:vAlign w:val="center"/>
          </w:tcPr>
          <w:p>
            <w:pPr>
              <w:widowControl/>
              <w:jc w:val="center"/>
              <w:textAlignment w:val="center"/>
              <w:rPr>
                <w:rFonts w:ascii="华文仿宋" w:hAnsi="华文仿宋" w:eastAsia="华文仿宋" w:cs="仿宋"/>
                <w:color w:val="000000"/>
                <w:sz w:val="28"/>
                <w:szCs w:val="32"/>
              </w:rPr>
            </w:pPr>
            <w:r>
              <w:rPr>
                <w:rFonts w:hint="eastAsia" w:ascii="华文仿宋" w:hAnsi="华文仿宋" w:eastAsia="华文仿宋" w:cs="仿宋"/>
                <w:color w:val="000000"/>
                <w:kern w:val="0"/>
                <w:sz w:val="28"/>
                <w:szCs w:val="32"/>
              </w:rPr>
              <w:t>其他资本性支出</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default" w:ascii="华文仿宋" w:hAnsi="华文仿宋" w:eastAsia="华文仿宋" w:cs="仿宋"/>
                <w:color w:val="000000"/>
                <w:sz w:val="28"/>
                <w:szCs w:val="32"/>
                <w:lang w:val="en-US" w:eastAsia="zh-CN"/>
              </w:rPr>
            </w:pPr>
            <w:r>
              <w:rPr>
                <w:rFonts w:hint="eastAsia" w:ascii="华文仿宋" w:hAnsi="华文仿宋" w:eastAsia="华文仿宋" w:cs="宋体"/>
                <w:kern w:val="0"/>
                <w:sz w:val="28"/>
                <w:szCs w:val="32"/>
                <w:lang w:val="en-US" w:eastAsia="zh-CN"/>
              </w:rPr>
              <w:t>805674</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140" w:firstLineChars="50"/>
              <w:textAlignment w:val="center"/>
              <w:rPr>
                <w:rFonts w:hint="default" w:ascii="华文仿宋" w:hAnsi="华文仿宋" w:eastAsia="华文仿宋" w:cs="仿宋"/>
                <w:color w:val="000000"/>
                <w:sz w:val="28"/>
                <w:szCs w:val="32"/>
                <w:lang w:val="en-US" w:eastAsia="zh-CN"/>
              </w:rPr>
            </w:pPr>
            <w:r>
              <w:rPr>
                <w:rFonts w:hint="eastAsia" w:ascii="华文仿宋" w:hAnsi="华文仿宋" w:eastAsia="华文仿宋" w:cs="仿宋"/>
                <w:color w:val="000000"/>
                <w:sz w:val="28"/>
                <w:szCs w:val="32"/>
                <w:lang w:val="en-US" w:eastAsia="zh-CN"/>
              </w:rPr>
              <w:t>5.38%</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华文仿宋" w:hAnsi="华文仿宋" w:eastAsia="华文仿宋" w:cs="仿宋"/>
                <w:color w:val="000000"/>
                <w:sz w:val="28"/>
                <w:szCs w:val="32"/>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华文仿宋" w:hAnsi="华文仿宋" w:eastAsia="华文仿宋" w:cs="仿宋"/>
                <w:color w:val="000000"/>
                <w:sz w:val="28"/>
                <w:szCs w:val="32"/>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华文仿宋" w:hAnsi="华文仿宋" w:eastAsia="华文仿宋" w:cs="仿宋"/>
                <w:color w:val="000000"/>
                <w:sz w:val="28"/>
                <w:szCs w:val="32"/>
                <w:lang w:val="en-US" w:eastAsia="zh-CN"/>
              </w:rPr>
            </w:pPr>
            <w:r>
              <w:rPr>
                <w:rFonts w:hint="eastAsia" w:ascii="华文仿宋" w:hAnsi="华文仿宋" w:eastAsia="华文仿宋" w:cs="仿宋"/>
                <w:color w:val="000000"/>
                <w:sz w:val="28"/>
                <w:szCs w:val="32"/>
                <w:lang w:val="en-US" w:eastAsia="zh-CN"/>
              </w:rPr>
              <w:t>805674</w:t>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华文仿宋" w:hAnsi="华文仿宋" w:eastAsia="华文仿宋" w:cs="仿宋"/>
                <w:color w:val="000000"/>
                <w:sz w:val="28"/>
                <w:szCs w:val="32"/>
                <w:lang w:val="en-US" w:eastAsia="zh-CN"/>
              </w:rPr>
            </w:pPr>
            <w:r>
              <w:rPr>
                <w:rFonts w:hint="eastAsia" w:ascii="华文仿宋" w:hAnsi="华文仿宋" w:eastAsia="华文仿宋" w:cs="仿宋"/>
                <w:color w:val="000000"/>
                <w:sz w:val="28"/>
                <w:szCs w:val="32"/>
                <w:lang w:val="en-US" w:eastAsia="zh-CN"/>
              </w:rPr>
              <w:t>12.16%</w:t>
            </w:r>
          </w:p>
        </w:tc>
      </w:tr>
      <w:tr>
        <w:tblPrEx>
          <w:tblCellMar>
            <w:top w:w="15" w:type="dxa"/>
            <w:left w:w="15" w:type="dxa"/>
            <w:bottom w:w="15" w:type="dxa"/>
            <w:right w:w="15" w:type="dxa"/>
          </w:tblCellMar>
        </w:tblPrEx>
        <w:trPr>
          <w:trHeight w:val="385" w:hRule="atLeast"/>
        </w:trPr>
        <w:tc>
          <w:tcPr>
            <w:tcW w:w="20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华文仿宋" w:hAnsi="华文仿宋" w:eastAsia="华文仿宋" w:cs="仿宋"/>
                <w:color w:val="000000"/>
                <w:sz w:val="28"/>
                <w:szCs w:val="32"/>
              </w:rPr>
            </w:pPr>
            <w:r>
              <w:rPr>
                <w:rFonts w:hint="eastAsia" w:ascii="华文仿宋" w:hAnsi="华文仿宋" w:eastAsia="华文仿宋" w:cs="仿宋"/>
                <w:color w:val="000000"/>
                <w:kern w:val="0"/>
                <w:sz w:val="28"/>
                <w:szCs w:val="32"/>
              </w:rPr>
              <w:t>总支出</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华文仿宋" w:hAnsi="华文仿宋" w:eastAsia="华文仿宋" w:cs="仿宋"/>
                <w:color w:val="000000"/>
                <w:sz w:val="28"/>
                <w:szCs w:val="32"/>
                <w:lang w:val="en-US" w:eastAsia="zh-CN"/>
              </w:rPr>
            </w:pPr>
            <w:r>
              <w:rPr>
                <w:rFonts w:hint="eastAsia" w:ascii="华文仿宋" w:hAnsi="华文仿宋" w:eastAsia="华文仿宋" w:cs="宋体"/>
                <w:kern w:val="0"/>
                <w:sz w:val="28"/>
                <w:szCs w:val="32"/>
              </w:rPr>
              <w:t>2</w:t>
            </w:r>
            <w:r>
              <w:rPr>
                <w:rFonts w:hint="eastAsia" w:ascii="华文仿宋" w:hAnsi="华文仿宋" w:eastAsia="华文仿宋" w:cs="宋体"/>
                <w:kern w:val="0"/>
                <w:sz w:val="28"/>
                <w:szCs w:val="32"/>
                <w:lang w:val="en-US" w:eastAsia="zh-CN"/>
              </w:rPr>
              <w:t>2008643.18</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华文仿宋" w:hAnsi="华文仿宋" w:eastAsia="华文仿宋" w:cs="仿宋"/>
                <w:color w:val="000000"/>
                <w:sz w:val="28"/>
                <w:szCs w:val="32"/>
              </w:rPr>
            </w:pPr>
            <w:r>
              <w:rPr>
                <w:rFonts w:hint="eastAsia" w:ascii="华文仿宋" w:hAnsi="华文仿宋" w:eastAsia="华文仿宋" w:cs="仿宋"/>
                <w:color w:val="000000"/>
                <w:sz w:val="28"/>
                <w:szCs w:val="32"/>
              </w:rPr>
              <w:t>100%</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华文仿宋" w:hAnsi="华文仿宋" w:eastAsia="华文仿宋" w:cs="仿宋"/>
                <w:color w:val="000000"/>
                <w:sz w:val="28"/>
                <w:szCs w:val="32"/>
                <w:lang w:val="en-US" w:eastAsia="zh-CN"/>
              </w:rPr>
            </w:pPr>
            <w:r>
              <w:rPr>
                <w:rFonts w:hint="eastAsia" w:ascii="华文仿宋" w:hAnsi="华文仿宋" w:eastAsia="华文仿宋" w:cs="仿宋"/>
                <w:color w:val="000000"/>
                <w:sz w:val="28"/>
                <w:szCs w:val="32"/>
              </w:rPr>
              <w:t>1</w:t>
            </w:r>
            <w:r>
              <w:rPr>
                <w:rFonts w:hint="eastAsia" w:ascii="华文仿宋" w:hAnsi="华文仿宋" w:eastAsia="华文仿宋" w:cs="仿宋"/>
                <w:color w:val="000000"/>
                <w:sz w:val="28"/>
                <w:szCs w:val="32"/>
                <w:lang w:val="en-US" w:eastAsia="zh-CN"/>
              </w:rPr>
              <w:t>5380689.59</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华文仿宋" w:hAnsi="华文仿宋" w:eastAsia="华文仿宋" w:cs="仿宋"/>
                <w:color w:val="000000"/>
                <w:sz w:val="28"/>
                <w:szCs w:val="32"/>
              </w:rPr>
            </w:pPr>
            <w:r>
              <w:rPr>
                <w:rFonts w:hint="eastAsia" w:ascii="华文仿宋" w:hAnsi="华文仿宋" w:eastAsia="华文仿宋" w:cs="仿宋"/>
                <w:color w:val="000000"/>
                <w:sz w:val="28"/>
                <w:szCs w:val="32"/>
              </w:rPr>
              <w:t>100%</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华文仿宋" w:hAnsi="华文仿宋" w:eastAsia="华文仿宋" w:cs="仿宋"/>
                <w:color w:val="000000"/>
                <w:sz w:val="28"/>
                <w:szCs w:val="32"/>
                <w:lang w:val="en-US" w:eastAsia="zh-CN"/>
              </w:rPr>
            </w:pPr>
            <w:r>
              <w:rPr>
                <w:rFonts w:hint="eastAsia" w:ascii="华文仿宋" w:hAnsi="华文仿宋" w:eastAsia="华文仿宋" w:cs="仿宋"/>
                <w:color w:val="000000"/>
                <w:sz w:val="28"/>
                <w:szCs w:val="32"/>
                <w:lang w:val="en-US" w:eastAsia="zh-CN"/>
              </w:rPr>
              <w:t>6627953.59</w:t>
            </w:r>
          </w:p>
        </w:tc>
        <w:tc>
          <w:tcPr>
            <w:tcW w:w="7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华文仿宋" w:hAnsi="华文仿宋" w:eastAsia="华文仿宋" w:cs="仿宋"/>
                <w:color w:val="000000"/>
                <w:sz w:val="28"/>
                <w:szCs w:val="32"/>
              </w:rPr>
            </w:pPr>
            <w:r>
              <w:rPr>
                <w:rFonts w:hint="eastAsia" w:ascii="华文仿宋" w:hAnsi="华文仿宋" w:eastAsia="华文仿宋" w:cs="仿宋"/>
                <w:color w:val="000000"/>
                <w:sz w:val="28"/>
                <w:szCs w:val="32"/>
              </w:rPr>
              <w:t>100%</w:t>
            </w:r>
          </w:p>
        </w:tc>
      </w:tr>
    </w:tbl>
    <w:p>
      <w:pPr>
        <w:pStyle w:val="5"/>
        <w:spacing w:line="360" w:lineRule="auto"/>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2.“三公”经费使用管理情况</w:t>
      </w:r>
    </w:p>
    <w:p>
      <w:pPr>
        <w:pStyle w:val="5"/>
        <w:spacing w:line="360" w:lineRule="auto"/>
        <w:ind w:firstLine="640" w:firstLineChars="200"/>
        <w:rPr>
          <w:rFonts w:hint="eastAsia" w:ascii="华文仿宋" w:hAnsi="华文仿宋" w:eastAsia="华文仿宋" w:cstheme="minorEastAsia"/>
          <w:kern w:val="2"/>
          <w:sz w:val="32"/>
          <w:szCs w:val="32"/>
          <w:lang w:eastAsia="zh-CN"/>
        </w:rPr>
      </w:pPr>
      <w:r>
        <w:rPr>
          <w:rFonts w:hint="eastAsia" w:ascii="华文仿宋" w:hAnsi="华文仿宋" w:eastAsia="华文仿宋" w:cstheme="minorEastAsia"/>
          <w:kern w:val="2"/>
          <w:sz w:val="32"/>
          <w:szCs w:val="32"/>
        </w:rPr>
        <w:t>20</w:t>
      </w:r>
      <w:r>
        <w:rPr>
          <w:rFonts w:hint="eastAsia" w:ascii="华文仿宋" w:hAnsi="华文仿宋" w:eastAsia="华文仿宋" w:cstheme="minorEastAsia"/>
          <w:kern w:val="2"/>
          <w:sz w:val="32"/>
          <w:szCs w:val="32"/>
          <w:lang w:val="en-US" w:eastAsia="zh-CN"/>
        </w:rPr>
        <w:t>20</w:t>
      </w:r>
      <w:r>
        <w:rPr>
          <w:rFonts w:hint="eastAsia" w:ascii="华文仿宋" w:hAnsi="华文仿宋" w:eastAsia="华文仿宋" w:cstheme="minorEastAsia"/>
          <w:kern w:val="2"/>
          <w:sz w:val="32"/>
          <w:szCs w:val="32"/>
        </w:rPr>
        <w:t>年“三公”经费预算金额为360000元，全部为财政拨款资金，20</w:t>
      </w:r>
      <w:r>
        <w:rPr>
          <w:rFonts w:hint="eastAsia" w:ascii="华文仿宋" w:hAnsi="华文仿宋" w:eastAsia="华文仿宋" w:cstheme="minorEastAsia"/>
          <w:kern w:val="2"/>
          <w:sz w:val="32"/>
          <w:szCs w:val="32"/>
          <w:lang w:val="en-US" w:eastAsia="zh-CN"/>
        </w:rPr>
        <w:t>20</w:t>
      </w:r>
      <w:r>
        <w:rPr>
          <w:rFonts w:hint="eastAsia" w:ascii="华文仿宋" w:hAnsi="华文仿宋" w:eastAsia="华文仿宋" w:cstheme="minorEastAsia"/>
          <w:kern w:val="2"/>
          <w:sz w:val="32"/>
          <w:szCs w:val="32"/>
        </w:rPr>
        <w:t>年度实际支出</w:t>
      </w:r>
      <w:r>
        <w:rPr>
          <w:rFonts w:hint="eastAsia" w:ascii="华文仿宋" w:hAnsi="华文仿宋" w:eastAsia="华文仿宋" w:cstheme="minorEastAsia"/>
          <w:kern w:val="2"/>
          <w:sz w:val="32"/>
          <w:szCs w:val="32"/>
          <w:lang w:val="en-US" w:eastAsia="zh-CN"/>
        </w:rPr>
        <w:t>478124.31</w:t>
      </w:r>
      <w:r>
        <w:rPr>
          <w:rFonts w:hint="eastAsia" w:ascii="华文仿宋" w:hAnsi="华文仿宋" w:eastAsia="华文仿宋" w:cstheme="minorEastAsia"/>
          <w:kern w:val="2"/>
          <w:sz w:val="32"/>
          <w:szCs w:val="32"/>
        </w:rPr>
        <w:t>元</w:t>
      </w:r>
      <w:r>
        <w:rPr>
          <w:rFonts w:hint="eastAsia" w:ascii="华文仿宋" w:hAnsi="华文仿宋" w:eastAsia="华文仿宋" w:cstheme="minorEastAsia"/>
          <w:kern w:val="2"/>
          <w:sz w:val="32"/>
          <w:szCs w:val="32"/>
          <w:lang w:eastAsia="zh-CN"/>
        </w:rPr>
        <w:t>。</w:t>
      </w:r>
    </w:p>
    <w:tbl>
      <w:tblPr>
        <w:tblStyle w:val="6"/>
        <w:tblW w:w="10451" w:type="dxa"/>
        <w:jc w:val="center"/>
        <w:tblLayout w:type="fixed"/>
        <w:tblCellMar>
          <w:top w:w="15" w:type="dxa"/>
          <w:left w:w="15" w:type="dxa"/>
          <w:bottom w:w="15" w:type="dxa"/>
          <w:right w:w="15" w:type="dxa"/>
        </w:tblCellMar>
      </w:tblPr>
      <w:tblGrid>
        <w:gridCol w:w="2399"/>
        <w:gridCol w:w="1020"/>
        <w:gridCol w:w="1170"/>
        <w:gridCol w:w="1095"/>
        <w:gridCol w:w="1259"/>
        <w:gridCol w:w="1076"/>
        <w:gridCol w:w="995"/>
        <w:gridCol w:w="1437"/>
      </w:tblGrid>
      <w:tr>
        <w:tblPrEx>
          <w:tblCellMar>
            <w:top w:w="15" w:type="dxa"/>
            <w:left w:w="15" w:type="dxa"/>
            <w:bottom w:w="15" w:type="dxa"/>
            <w:right w:w="15" w:type="dxa"/>
          </w:tblCellMar>
        </w:tblPrEx>
        <w:trPr>
          <w:trHeight w:val="240" w:hRule="atLeast"/>
          <w:jc w:val="center"/>
        </w:trPr>
        <w:tc>
          <w:tcPr>
            <w:tcW w:w="23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ind w:firstLine="640" w:firstLineChars="200"/>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项目</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jc w:val="center"/>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上年数</w:t>
            </w:r>
          </w:p>
        </w:tc>
        <w:tc>
          <w:tcPr>
            <w:tcW w:w="34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ind w:firstLine="640" w:firstLineChars="200"/>
              <w:jc w:val="center"/>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本年数</w:t>
            </w:r>
          </w:p>
        </w:tc>
        <w:tc>
          <w:tcPr>
            <w:tcW w:w="24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ind w:firstLine="640" w:firstLineChars="200"/>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与上年对比</w:t>
            </w:r>
          </w:p>
        </w:tc>
      </w:tr>
      <w:tr>
        <w:tblPrEx>
          <w:tblCellMar>
            <w:top w:w="15" w:type="dxa"/>
            <w:left w:w="15" w:type="dxa"/>
            <w:bottom w:w="15" w:type="dxa"/>
            <w:right w:w="15" w:type="dxa"/>
          </w:tblCellMar>
        </w:tblPrEx>
        <w:trPr>
          <w:trHeight w:val="240" w:hRule="atLeast"/>
          <w:jc w:val="center"/>
        </w:trPr>
        <w:tc>
          <w:tcPr>
            <w:tcW w:w="23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ind w:firstLine="640" w:firstLineChars="200"/>
              <w:rPr>
                <w:rFonts w:ascii="华文仿宋" w:hAnsi="华文仿宋" w:eastAsia="华文仿宋" w:cstheme="minorEastAsia"/>
                <w:kern w:val="2"/>
                <w:sz w:val="32"/>
                <w:szCs w:val="32"/>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jc w:val="both"/>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预算</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jc w:val="center"/>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决算</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jc w:val="center"/>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预算</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jc w:val="center"/>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决算</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jc w:val="center"/>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差额</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jc w:val="center"/>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预算</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jc w:val="center"/>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决算</w:t>
            </w:r>
          </w:p>
        </w:tc>
      </w:tr>
      <w:tr>
        <w:tblPrEx>
          <w:tblCellMar>
            <w:top w:w="15" w:type="dxa"/>
            <w:left w:w="15" w:type="dxa"/>
            <w:bottom w:w="15" w:type="dxa"/>
            <w:right w:w="15" w:type="dxa"/>
          </w:tblCellMar>
        </w:tblPrEx>
        <w:trPr>
          <w:trHeight w:val="240" w:hRule="atLeast"/>
          <w:jc w:val="center"/>
        </w:trPr>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jc w:val="center"/>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公务接待费</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rPr>
                <w:rFonts w:ascii="华文仿宋" w:hAnsi="华文仿宋" w:eastAsia="华文仿宋" w:cstheme="minorEastAsia"/>
                <w:kern w:val="2"/>
                <w:sz w:val="32"/>
                <w:szCs w:val="32"/>
                <w:lang w:val="en-US" w:eastAsia="zh-CN" w:bidi="ar-SA"/>
              </w:rPr>
            </w:pPr>
            <w:r>
              <w:rPr>
                <w:rFonts w:hint="eastAsia" w:ascii="华文仿宋" w:hAnsi="华文仿宋" w:eastAsia="华文仿宋" w:cstheme="minorEastAsia"/>
                <w:kern w:val="2"/>
                <w:sz w:val="32"/>
                <w:szCs w:val="32"/>
              </w:rPr>
              <w:t>260000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rPr>
                <w:rFonts w:ascii="华文仿宋" w:hAnsi="华文仿宋" w:eastAsia="华文仿宋" w:cstheme="minorEastAsia"/>
                <w:kern w:val="2"/>
                <w:sz w:val="32"/>
                <w:szCs w:val="32"/>
                <w:lang w:val="en-US" w:eastAsia="zh-CN" w:bidi="ar-SA"/>
              </w:rPr>
            </w:pPr>
            <w:r>
              <w:rPr>
                <w:rFonts w:hint="eastAsia" w:ascii="华文仿宋" w:hAnsi="华文仿宋" w:eastAsia="华文仿宋" w:cstheme="minorEastAsia"/>
                <w:kern w:val="2"/>
                <w:sz w:val="32"/>
                <w:szCs w:val="32"/>
              </w:rPr>
              <w:t>193758</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260000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rPr>
                <w:rFonts w:hint="default" w:ascii="华文仿宋" w:hAnsi="华文仿宋" w:eastAsia="华文仿宋" w:cstheme="minorEastAsia"/>
                <w:kern w:val="2"/>
                <w:sz w:val="32"/>
                <w:szCs w:val="32"/>
                <w:lang w:val="en-US" w:eastAsia="zh-CN"/>
              </w:rPr>
            </w:pPr>
            <w:r>
              <w:rPr>
                <w:rFonts w:hint="eastAsia" w:ascii="华文仿宋" w:hAnsi="华文仿宋" w:eastAsia="华文仿宋" w:cstheme="minorEastAsia"/>
                <w:kern w:val="2"/>
                <w:sz w:val="32"/>
                <w:szCs w:val="32"/>
                <w:lang w:val="en-US" w:eastAsia="zh-CN"/>
              </w:rPr>
              <w:t>160766</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jc w:val="both"/>
              <w:rPr>
                <w:rFonts w:hint="default" w:ascii="华文仿宋" w:hAnsi="华文仿宋" w:eastAsia="华文仿宋" w:cstheme="minorEastAsia"/>
                <w:kern w:val="2"/>
                <w:sz w:val="32"/>
                <w:szCs w:val="32"/>
                <w:lang w:val="en-US" w:eastAsia="zh-CN"/>
              </w:rPr>
            </w:pPr>
            <w:r>
              <w:rPr>
                <w:rFonts w:hint="eastAsia" w:ascii="华文仿宋" w:hAnsi="华文仿宋" w:eastAsia="华文仿宋" w:cstheme="minorEastAsia"/>
                <w:kern w:val="2"/>
                <w:sz w:val="32"/>
                <w:szCs w:val="32"/>
                <w:lang w:val="en-US" w:eastAsia="zh-CN"/>
              </w:rPr>
              <w:t>-99234</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jc w:val="center"/>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0</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jc w:val="center"/>
              <w:rPr>
                <w:rFonts w:hint="default" w:ascii="华文仿宋" w:hAnsi="华文仿宋" w:eastAsia="华文仿宋" w:cstheme="minorEastAsia"/>
                <w:kern w:val="2"/>
                <w:sz w:val="32"/>
                <w:szCs w:val="32"/>
                <w:lang w:val="en-US" w:eastAsia="zh-CN"/>
              </w:rPr>
            </w:pPr>
            <w:r>
              <w:rPr>
                <w:rFonts w:hint="eastAsia" w:ascii="华文仿宋" w:hAnsi="华文仿宋" w:eastAsia="华文仿宋" w:cstheme="minorEastAsia"/>
                <w:kern w:val="2"/>
                <w:sz w:val="32"/>
                <w:szCs w:val="32"/>
                <w:lang w:val="en-US" w:eastAsia="zh-CN"/>
              </w:rPr>
              <w:t>-32992</w:t>
            </w:r>
          </w:p>
        </w:tc>
      </w:tr>
      <w:tr>
        <w:tblPrEx>
          <w:tblCellMar>
            <w:top w:w="15" w:type="dxa"/>
            <w:left w:w="15" w:type="dxa"/>
            <w:bottom w:w="15" w:type="dxa"/>
            <w:right w:w="15" w:type="dxa"/>
          </w:tblCellMar>
        </w:tblPrEx>
        <w:trPr>
          <w:trHeight w:val="971" w:hRule="atLeast"/>
          <w:jc w:val="center"/>
        </w:trPr>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公务用车运行维护费</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rPr>
                <w:rFonts w:ascii="华文仿宋" w:hAnsi="华文仿宋" w:eastAsia="华文仿宋" w:cstheme="minorEastAsia"/>
                <w:kern w:val="2"/>
                <w:sz w:val="32"/>
                <w:szCs w:val="32"/>
                <w:lang w:val="en-US" w:eastAsia="zh-CN" w:bidi="ar-SA"/>
              </w:rPr>
            </w:pPr>
            <w:r>
              <w:rPr>
                <w:rFonts w:hint="eastAsia" w:ascii="华文仿宋" w:hAnsi="华文仿宋" w:eastAsia="华文仿宋" w:cstheme="minorEastAsia"/>
                <w:kern w:val="2"/>
                <w:sz w:val="32"/>
                <w:szCs w:val="32"/>
              </w:rPr>
              <w:t>100000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rPr>
                <w:rFonts w:ascii="华文仿宋" w:hAnsi="华文仿宋" w:eastAsia="华文仿宋" w:cstheme="minorEastAsia"/>
                <w:kern w:val="2"/>
                <w:sz w:val="32"/>
                <w:szCs w:val="32"/>
                <w:lang w:val="en-US" w:eastAsia="zh-CN" w:bidi="ar-SA"/>
              </w:rPr>
            </w:pPr>
            <w:r>
              <w:rPr>
                <w:rFonts w:hint="eastAsia" w:ascii="华文仿宋" w:hAnsi="华文仿宋" w:eastAsia="华文仿宋" w:cstheme="minorEastAsia"/>
                <w:kern w:val="2"/>
                <w:sz w:val="32"/>
                <w:szCs w:val="32"/>
              </w:rPr>
              <w:t>98333.41</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100000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rPr>
                <w:rFonts w:hint="default" w:ascii="华文仿宋" w:hAnsi="华文仿宋" w:eastAsia="华文仿宋" w:cstheme="minorEastAsia"/>
                <w:kern w:val="2"/>
                <w:sz w:val="32"/>
                <w:szCs w:val="32"/>
                <w:lang w:val="en-US" w:eastAsia="zh-CN"/>
              </w:rPr>
            </w:pPr>
            <w:r>
              <w:rPr>
                <w:rFonts w:hint="eastAsia" w:ascii="华文仿宋" w:hAnsi="华文仿宋" w:eastAsia="华文仿宋" w:cstheme="minorEastAsia"/>
                <w:kern w:val="2"/>
                <w:sz w:val="32"/>
                <w:szCs w:val="32"/>
                <w:lang w:val="en-US" w:eastAsia="zh-CN"/>
              </w:rPr>
              <w:t>317358.31</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rPr>
                <w:rFonts w:hint="default" w:ascii="华文仿宋" w:hAnsi="华文仿宋" w:eastAsia="华文仿宋" w:cstheme="minorEastAsia"/>
                <w:kern w:val="2"/>
                <w:sz w:val="32"/>
                <w:szCs w:val="32"/>
                <w:lang w:val="en-US" w:eastAsia="zh-CN"/>
              </w:rPr>
            </w:pPr>
            <w:r>
              <w:rPr>
                <w:rFonts w:hint="eastAsia" w:ascii="华文仿宋" w:hAnsi="华文仿宋" w:eastAsia="华文仿宋" w:cstheme="minorEastAsia"/>
                <w:kern w:val="2"/>
                <w:sz w:val="32"/>
                <w:szCs w:val="32"/>
                <w:lang w:val="en-US" w:eastAsia="zh-CN"/>
              </w:rPr>
              <w:t>217358.31</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jc w:val="center"/>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0</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rPr>
                <w:rFonts w:hint="default" w:ascii="华文仿宋" w:hAnsi="华文仿宋" w:eastAsia="华文仿宋" w:cstheme="minorEastAsia"/>
                <w:kern w:val="2"/>
                <w:sz w:val="32"/>
                <w:szCs w:val="32"/>
                <w:lang w:val="en-US" w:eastAsia="zh-CN"/>
              </w:rPr>
            </w:pPr>
            <w:r>
              <w:rPr>
                <w:rFonts w:hint="eastAsia" w:ascii="华文仿宋" w:hAnsi="华文仿宋" w:eastAsia="华文仿宋" w:cstheme="minorEastAsia"/>
                <w:kern w:val="2"/>
                <w:sz w:val="32"/>
                <w:szCs w:val="32"/>
                <w:lang w:val="en-US" w:eastAsia="zh-CN"/>
              </w:rPr>
              <w:t>219024.9</w:t>
            </w:r>
          </w:p>
        </w:tc>
      </w:tr>
      <w:tr>
        <w:tblPrEx>
          <w:tblCellMar>
            <w:top w:w="15" w:type="dxa"/>
            <w:left w:w="15" w:type="dxa"/>
            <w:bottom w:w="15" w:type="dxa"/>
            <w:right w:w="15" w:type="dxa"/>
          </w:tblCellMar>
        </w:tblPrEx>
        <w:trPr>
          <w:trHeight w:val="240" w:hRule="atLeast"/>
          <w:jc w:val="center"/>
        </w:trPr>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公务用车购置</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ind w:firstLine="640" w:firstLineChars="200"/>
              <w:rPr>
                <w:rFonts w:ascii="华文仿宋" w:hAnsi="华文仿宋" w:eastAsia="华文仿宋" w:cstheme="minorEastAsia"/>
                <w:kern w:val="2"/>
                <w:sz w:val="32"/>
                <w:szCs w:val="32"/>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ind w:firstLine="640" w:firstLineChars="200"/>
              <w:rPr>
                <w:rFonts w:ascii="华文仿宋" w:hAnsi="华文仿宋" w:eastAsia="华文仿宋" w:cstheme="minorEastAsia"/>
                <w:kern w:val="2"/>
                <w:sz w:val="32"/>
                <w:szCs w:val="32"/>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ind w:firstLine="640" w:firstLineChars="200"/>
              <w:rPr>
                <w:rFonts w:ascii="华文仿宋" w:hAnsi="华文仿宋" w:eastAsia="华文仿宋" w:cstheme="minorEastAsia"/>
                <w:kern w:val="2"/>
                <w:sz w:val="32"/>
                <w:szCs w:val="32"/>
              </w:rPr>
            </w:pP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ind w:firstLine="640" w:firstLineChars="200"/>
              <w:rPr>
                <w:rFonts w:ascii="华文仿宋" w:hAnsi="华文仿宋" w:eastAsia="华文仿宋" w:cstheme="minorEastAsia"/>
                <w:kern w:val="2"/>
                <w:sz w:val="32"/>
                <w:szCs w:val="32"/>
              </w:rPr>
            </w:pP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ind w:firstLine="640" w:firstLineChars="200"/>
              <w:rPr>
                <w:rFonts w:ascii="华文仿宋" w:hAnsi="华文仿宋" w:eastAsia="华文仿宋" w:cstheme="minorEastAsia"/>
                <w:kern w:val="2"/>
                <w:sz w:val="32"/>
                <w:szCs w:val="32"/>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ind w:firstLine="640" w:firstLineChars="200"/>
              <w:rPr>
                <w:rFonts w:ascii="华文仿宋" w:hAnsi="华文仿宋" w:eastAsia="华文仿宋" w:cstheme="minorEastAsia"/>
                <w:kern w:val="2"/>
                <w:sz w:val="32"/>
                <w:szCs w:val="32"/>
              </w:rPr>
            </w:pP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ind w:firstLine="640" w:firstLineChars="200"/>
              <w:rPr>
                <w:rFonts w:ascii="华文仿宋" w:hAnsi="华文仿宋" w:eastAsia="华文仿宋" w:cstheme="minorEastAsia"/>
                <w:kern w:val="2"/>
                <w:sz w:val="32"/>
                <w:szCs w:val="32"/>
              </w:rPr>
            </w:pPr>
          </w:p>
        </w:tc>
      </w:tr>
      <w:tr>
        <w:tblPrEx>
          <w:tblCellMar>
            <w:top w:w="15" w:type="dxa"/>
            <w:left w:w="15" w:type="dxa"/>
            <w:bottom w:w="15" w:type="dxa"/>
            <w:right w:w="15" w:type="dxa"/>
          </w:tblCellMar>
        </w:tblPrEx>
        <w:trPr>
          <w:trHeight w:val="240" w:hRule="atLeast"/>
          <w:jc w:val="center"/>
        </w:trPr>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因公出国（境）费用</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ind w:firstLine="640" w:firstLineChars="200"/>
              <w:rPr>
                <w:rFonts w:ascii="华文仿宋" w:hAnsi="华文仿宋" w:eastAsia="华文仿宋" w:cstheme="minorEastAsia"/>
                <w:kern w:val="2"/>
                <w:sz w:val="32"/>
                <w:szCs w:val="32"/>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ind w:firstLine="640" w:firstLineChars="200"/>
              <w:rPr>
                <w:rFonts w:ascii="华文仿宋" w:hAnsi="华文仿宋" w:eastAsia="华文仿宋" w:cstheme="minorEastAsia"/>
                <w:kern w:val="2"/>
                <w:sz w:val="32"/>
                <w:szCs w:val="32"/>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ind w:firstLine="640" w:firstLineChars="200"/>
              <w:rPr>
                <w:rFonts w:ascii="华文仿宋" w:hAnsi="华文仿宋" w:eastAsia="华文仿宋" w:cstheme="minorEastAsia"/>
                <w:kern w:val="2"/>
                <w:sz w:val="32"/>
                <w:szCs w:val="32"/>
              </w:rPr>
            </w:pP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ind w:firstLine="640" w:firstLineChars="200"/>
              <w:rPr>
                <w:rFonts w:ascii="华文仿宋" w:hAnsi="华文仿宋" w:eastAsia="华文仿宋" w:cstheme="minorEastAsia"/>
                <w:kern w:val="2"/>
                <w:sz w:val="32"/>
                <w:szCs w:val="32"/>
              </w:rPr>
            </w:pP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ind w:firstLine="640" w:firstLineChars="200"/>
              <w:rPr>
                <w:rFonts w:ascii="华文仿宋" w:hAnsi="华文仿宋" w:eastAsia="华文仿宋" w:cstheme="minorEastAsia"/>
                <w:kern w:val="2"/>
                <w:sz w:val="32"/>
                <w:szCs w:val="32"/>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ind w:firstLine="640" w:firstLineChars="200"/>
              <w:rPr>
                <w:rFonts w:ascii="华文仿宋" w:hAnsi="华文仿宋" w:eastAsia="华文仿宋" w:cstheme="minorEastAsia"/>
                <w:kern w:val="2"/>
                <w:sz w:val="32"/>
                <w:szCs w:val="32"/>
              </w:rPr>
            </w:pP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ind w:firstLine="640" w:firstLineChars="200"/>
              <w:rPr>
                <w:rFonts w:ascii="华文仿宋" w:hAnsi="华文仿宋" w:eastAsia="华文仿宋" w:cstheme="minorEastAsia"/>
                <w:kern w:val="2"/>
                <w:sz w:val="32"/>
                <w:szCs w:val="32"/>
              </w:rPr>
            </w:pPr>
          </w:p>
        </w:tc>
      </w:tr>
      <w:tr>
        <w:tblPrEx>
          <w:tblCellMar>
            <w:top w:w="15" w:type="dxa"/>
            <w:left w:w="15" w:type="dxa"/>
            <w:bottom w:w="15" w:type="dxa"/>
            <w:right w:w="15" w:type="dxa"/>
          </w:tblCellMar>
        </w:tblPrEx>
        <w:trPr>
          <w:trHeight w:val="240" w:hRule="atLeast"/>
          <w:jc w:val="center"/>
        </w:trPr>
        <w:tc>
          <w:tcPr>
            <w:tcW w:w="23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5"/>
              <w:spacing w:line="360" w:lineRule="auto"/>
              <w:ind w:firstLine="640" w:firstLineChars="200"/>
              <w:jc w:val="center"/>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合计</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360000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292091.41</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360000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rPr>
                <w:rFonts w:hint="default" w:ascii="华文仿宋" w:hAnsi="华文仿宋" w:eastAsia="华文仿宋" w:cstheme="minorEastAsia"/>
                <w:kern w:val="2"/>
                <w:sz w:val="32"/>
                <w:szCs w:val="32"/>
                <w:lang w:val="en-US" w:eastAsia="zh-CN"/>
              </w:rPr>
            </w:pPr>
            <w:r>
              <w:rPr>
                <w:rFonts w:hint="eastAsia" w:ascii="华文仿宋" w:hAnsi="华文仿宋" w:eastAsia="华文仿宋" w:cstheme="minorEastAsia"/>
                <w:kern w:val="2"/>
                <w:sz w:val="32"/>
                <w:szCs w:val="32"/>
                <w:lang w:val="en-US" w:eastAsia="zh-CN"/>
              </w:rPr>
              <w:t>478124.31</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jc w:val="center"/>
              <w:rPr>
                <w:rFonts w:hint="default" w:ascii="华文仿宋" w:hAnsi="华文仿宋" w:eastAsia="华文仿宋" w:cstheme="minorEastAsia"/>
                <w:kern w:val="2"/>
                <w:sz w:val="32"/>
                <w:szCs w:val="32"/>
                <w:lang w:val="en-US" w:eastAsia="zh-CN"/>
              </w:rPr>
            </w:pPr>
            <w:r>
              <w:rPr>
                <w:rFonts w:hint="eastAsia" w:ascii="华文仿宋" w:hAnsi="华文仿宋" w:eastAsia="华文仿宋" w:cstheme="minorEastAsia"/>
                <w:kern w:val="2"/>
                <w:sz w:val="32"/>
                <w:szCs w:val="32"/>
                <w:lang w:val="en-US" w:eastAsia="zh-CN"/>
              </w:rPr>
              <w:t>118124.31</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jc w:val="center"/>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0</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rPr>
                <w:rFonts w:hint="default" w:ascii="华文仿宋" w:hAnsi="华文仿宋" w:eastAsia="华文仿宋" w:cstheme="minorEastAsia"/>
                <w:kern w:val="2"/>
                <w:sz w:val="32"/>
                <w:szCs w:val="32"/>
                <w:lang w:val="en-US" w:eastAsia="zh-CN"/>
              </w:rPr>
            </w:pPr>
            <w:r>
              <w:rPr>
                <w:rFonts w:hint="eastAsia" w:ascii="华文仿宋" w:hAnsi="华文仿宋" w:eastAsia="华文仿宋" w:cstheme="minorEastAsia"/>
                <w:kern w:val="2"/>
                <w:sz w:val="32"/>
                <w:szCs w:val="32"/>
                <w:lang w:val="en-US" w:eastAsia="zh-CN"/>
              </w:rPr>
              <w:t>186032.9</w:t>
            </w:r>
          </w:p>
        </w:tc>
      </w:tr>
    </w:tbl>
    <w:p>
      <w:pPr>
        <w:pStyle w:val="5"/>
        <w:spacing w:line="360" w:lineRule="auto"/>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3.公用经费使用管理情况</w:t>
      </w:r>
    </w:p>
    <w:tbl>
      <w:tblPr>
        <w:tblStyle w:val="6"/>
        <w:tblW w:w="9229" w:type="dxa"/>
        <w:tblInd w:w="0" w:type="dxa"/>
        <w:tblLayout w:type="fixed"/>
        <w:tblCellMar>
          <w:top w:w="15" w:type="dxa"/>
          <w:left w:w="15" w:type="dxa"/>
          <w:bottom w:w="15" w:type="dxa"/>
          <w:right w:w="15" w:type="dxa"/>
        </w:tblCellMar>
      </w:tblPr>
      <w:tblGrid>
        <w:gridCol w:w="2000"/>
        <w:gridCol w:w="1843"/>
        <w:gridCol w:w="1701"/>
        <w:gridCol w:w="1984"/>
        <w:gridCol w:w="1701"/>
      </w:tblGrid>
      <w:tr>
        <w:tblPrEx>
          <w:tblCellMar>
            <w:top w:w="15" w:type="dxa"/>
            <w:left w:w="15" w:type="dxa"/>
            <w:bottom w:w="15" w:type="dxa"/>
            <w:right w:w="15" w:type="dxa"/>
          </w:tblCellMar>
        </w:tblPrEx>
        <w:trPr>
          <w:trHeight w:val="372" w:hRule="atLeast"/>
        </w:trPr>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项目</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上年决算</w:t>
            </w:r>
          </w:p>
        </w:tc>
        <w:tc>
          <w:tcPr>
            <w:tcW w:w="1701" w:type="dxa"/>
            <w:tcBorders>
              <w:top w:val="single" w:color="000000" w:sz="4" w:space="0"/>
              <w:left w:val="single" w:color="000000" w:sz="4" w:space="0"/>
              <w:bottom w:val="single" w:color="000000" w:sz="4" w:space="0"/>
              <w:right w:val="single" w:color="000000" w:sz="4" w:space="0"/>
            </w:tcBorders>
          </w:tcPr>
          <w:p>
            <w:pPr>
              <w:pStyle w:val="5"/>
              <w:spacing w:line="360" w:lineRule="auto"/>
              <w:jc w:val="center"/>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本年决算</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jc w:val="center"/>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差额</w:t>
            </w:r>
          </w:p>
        </w:tc>
        <w:tc>
          <w:tcPr>
            <w:tcW w:w="1701" w:type="dxa"/>
            <w:tcBorders>
              <w:top w:val="single" w:color="000000" w:sz="4" w:space="0"/>
              <w:left w:val="single" w:color="000000" w:sz="4" w:space="0"/>
              <w:bottom w:val="single" w:color="000000" w:sz="4" w:space="0"/>
              <w:right w:val="single" w:color="000000" w:sz="4" w:space="0"/>
            </w:tcBorders>
          </w:tcPr>
          <w:p>
            <w:pPr>
              <w:pStyle w:val="5"/>
              <w:spacing w:line="360" w:lineRule="auto"/>
              <w:jc w:val="center"/>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与上年对比</w:t>
            </w:r>
          </w:p>
        </w:tc>
      </w:tr>
      <w:tr>
        <w:tblPrEx>
          <w:tblCellMar>
            <w:top w:w="15" w:type="dxa"/>
            <w:left w:w="15" w:type="dxa"/>
            <w:bottom w:w="15" w:type="dxa"/>
            <w:right w:w="15" w:type="dxa"/>
          </w:tblCellMar>
        </w:tblPrEx>
        <w:trPr>
          <w:trHeight w:val="372" w:hRule="atLeast"/>
        </w:trPr>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办公费</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top"/>
          </w:tcPr>
          <w:p>
            <w:pPr>
              <w:pStyle w:val="5"/>
              <w:spacing w:line="360" w:lineRule="auto"/>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177247.27</w:t>
            </w:r>
          </w:p>
        </w:tc>
        <w:tc>
          <w:tcPr>
            <w:tcW w:w="1701" w:type="dxa"/>
            <w:tcBorders>
              <w:top w:val="single" w:color="000000" w:sz="4" w:space="0"/>
              <w:left w:val="single" w:color="000000" w:sz="4" w:space="0"/>
              <w:bottom w:val="single" w:color="000000" w:sz="4" w:space="0"/>
              <w:right w:val="single" w:color="000000" w:sz="4" w:space="0"/>
            </w:tcBorders>
          </w:tcPr>
          <w:p>
            <w:pPr>
              <w:pStyle w:val="5"/>
              <w:spacing w:line="360" w:lineRule="auto"/>
              <w:rPr>
                <w:rFonts w:hint="default" w:ascii="华文仿宋" w:hAnsi="华文仿宋" w:eastAsia="华文仿宋" w:cstheme="minorEastAsia"/>
                <w:kern w:val="2"/>
                <w:sz w:val="32"/>
                <w:szCs w:val="32"/>
                <w:lang w:val="en-US" w:eastAsia="zh-CN"/>
              </w:rPr>
            </w:pPr>
            <w:r>
              <w:rPr>
                <w:rFonts w:hint="eastAsia" w:ascii="华文仿宋" w:hAnsi="华文仿宋" w:eastAsia="华文仿宋" w:cstheme="minorEastAsia"/>
                <w:kern w:val="2"/>
                <w:sz w:val="32"/>
                <w:szCs w:val="32"/>
                <w:lang w:val="en-US" w:eastAsia="zh-CN"/>
              </w:rPr>
              <w:t>194994.29</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rPr>
                <w:rFonts w:hint="default" w:ascii="华文仿宋" w:hAnsi="华文仿宋" w:eastAsia="华文仿宋" w:cstheme="minorEastAsia"/>
                <w:kern w:val="2"/>
                <w:sz w:val="32"/>
                <w:szCs w:val="32"/>
                <w:lang w:val="en-US" w:eastAsia="zh-CN"/>
              </w:rPr>
            </w:pPr>
            <w:r>
              <w:rPr>
                <w:rFonts w:hint="eastAsia" w:ascii="华文仿宋" w:hAnsi="华文仿宋" w:eastAsia="华文仿宋" w:cstheme="minorEastAsia"/>
                <w:kern w:val="2"/>
                <w:sz w:val="32"/>
                <w:szCs w:val="32"/>
                <w:lang w:val="en-US" w:eastAsia="zh-CN"/>
              </w:rPr>
              <w:t>17747.02</w:t>
            </w:r>
          </w:p>
        </w:tc>
        <w:tc>
          <w:tcPr>
            <w:tcW w:w="1701" w:type="dxa"/>
            <w:tcBorders>
              <w:top w:val="single" w:color="000000" w:sz="4" w:space="0"/>
              <w:left w:val="single" w:color="000000" w:sz="4" w:space="0"/>
              <w:bottom w:val="single" w:color="000000" w:sz="4" w:space="0"/>
              <w:right w:val="single" w:color="000000" w:sz="4" w:space="0"/>
            </w:tcBorders>
          </w:tcPr>
          <w:p>
            <w:pPr>
              <w:pStyle w:val="5"/>
              <w:spacing w:line="360" w:lineRule="auto"/>
              <w:rPr>
                <w:rFonts w:hint="default" w:ascii="华文仿宋" w:hAnsi="华文仿宋" w:eastAsia="华文仿宋" w:cstheme="minorEastAsia"/>
                <w:kern w:val="2"/>
                <w:sz w:val="32"/>
                <w:szCs w:val="32"/>
                <w:lang w:val="en-US" w:eastAsia="zh-CN"/>
              </w:rPr>
            </w:pPr>
            <w:r>
              <w:rPr>
                <w:rFonts w:hint="eastAsia" w:ascii="华文仿宋" w:hAnsi="华文仿宋" w:eastAsia="华文仿宋" w:cstheme="minorEastAsia"/>
                <w:kern w:val="2"/>
                <w:sz w:val="32"/>
                <w:szCs w:val="32"/>
                <w:lang w:val="en-US" w:eastAsia="zh-CN"/>
              </w:rPr>
              <w:t>10.01%</w:t>
            </w:r>
          </w:p>
        </w:tc>
      </w:tr>
      <w:tr>
        <w:tblPrEx>
          <w:tblCellMar>
            <w:top w:w="15" w:type="dxa"/>
            <w:left w:w="15" w:type="dxa"/>
            <w:bottom w:w="15" w:type="dxa"/>
            <w:right w:w="15" w:type="dxa"/>
          </w:tblCellMar>
        </w:tblPrEx>
        <w:trPr>
          <w:trHeight w:val="372" w:hRule="atLeast"/>
        </w:trPr>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水费</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top"/>
          </w:tcPr>
          <w:p>
            <w:pPr>
              <w:pStyle w:val="5"/>
              <w:spacing w:line="360" w:lineRule="auto"/>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25612.17</w:t>
            </w:r>
          </w:p>
        </w:tc>
        <w:tc>
          <w:tcPr>
            <w:tcW w:w="1701" w:type="dxa"/>
            <w:tcBorders>
              <w:top w:val="single" w:color="000000" w:sz="4" w:space="0"/>
              <w:left w:val="single" w:color="000000" w:sz="4" w:space="0"/>
              <w:bottom w:val="single" w:color="000000" w:sz="4" w:space="0"/>
              <w:right w:val="single" w:color="000000" w:sz="4" w:space="0"/>
            </w:tcBorders>
          </w:tcPr>
          <w:p>
            <w:pPr>
              <w:pStyle w:val="5"/>
              <w:spacing w:line="360" w:lineRule="auto"/>
              <w:rPr>
                <w:rFonts w:hint="default" w:ascii="华文仿宋" w:hAnsi="华文仿宋" w:eastAsia="华文仿宋" w:cstheme="minorEastAsia"/>
                <w:kern w:val="2"/>
                <w:sz w:val="32"/>
                <w:szCs w:val="32"/>
                <w:lang w:val="en-US" w:eastAsia="zh-CN"/>
              </w:rPr>
            </w:pPr>
            <w:r>
              <w:rPr>
                <w:rFonts w:hint="eastAsia" w:ascii="华文仿宋" w:hAnsi="华文仿宋" w:eastAsia="华文仿宋" w:cstheme="minorEastAsia"/>
                <w:kern w:val="2"/>
                <w:sz w:val="32"/>
                <w:szCs w:val="32"/>
                <w:lang w:val="en-US" w:eastAsia="zh-CN"/>
              </w:rPr>
              <w:t>26556.85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rPr>
                <w:rFonts w:hint="default" w:ascii="华文仿宋" w:hAnsi="华文仿宋" w:eastAsia="华文仿宋" w:cstheme="minorEastAsia"/>
                <w:kern w:val="2"/>
                <w:sz w:val="32"/>
                <w:szCs w:val="32"/>
                <w:lang w:val="en-US" w:eastAsia="zh-CN"/>
              </w:rPr>
            </w:pPr>
            <w:r>
              <w:rPr>
                <w:rFonts w:hint="eastAsia" w:ascii="华文仿宋" w:hAnsi="华文仿宋" w:eastAsia="华文仿宋" w:cstheme="minorEastAsia"/>
                <w:kern w:val="2"/>
                <w:sz w:val="32"/>
                <w:szCs w:val="32"/>
                <w:lang w:val="en-US" w:eastAsia="zh-CN"/>
              </w:rPr>
              <w:t>944.68</w:t>
            </w:r>
          </w:p>
        </w:tc>
        <w:tc>
          <w:tcPr>
            <w:tcW w:w="1701" w:type="dxa"/>
            <w:tcBorders>
              <w:top w:val="single" w:color="000000" w:sz="4" w:space="0"/>
              <w:left w:val="single" w:color="000000" w:sz="4" w:space="0"/>
              <w:bottom w:val="single" w:color="000000" w:sz="4" w:space="0"/>
              <w:right w:val="single" w:color="000000" w:sz="4" w:space="0"/>
            </w:tcBorders>
          </w:tcPr>
          <w:p>
            <w:pPr>
              <w:pStyle w:val="5"/>
              <w:spacing w:line="360" w:lineRule="auto"/>
              <w:rPr>
                <w:rFonts w:hint="default" w:ascii="华文仿宋" w:hAnsi="华文仿宋" w:eastAsia="华文仿宋" w:cstheme="minorEastAsia"/>
                <w:kern w:val="2"/>
                <w:sz w:val="32"/>
                <w:szCs w:val="32"/>
                <w:lang w:val="en-US" w:eastAsia="zh-CN"/>
              </w:rPr>
            </w:pPr>
            <w:r>
              <w:rPr>
                <w:rFonts w:hint="eastAsia" w:ascii="华文仿宋" w:hAnsi="华文仿宋" w:eastAsia="华文仿宋" w:cstheme="minorEastAsia"/>
                <w:kern w:val="2"/>
                <w:sz w:val="32"/>
                <w:szCs w:val="32"/>
                <w:lang w:val="en-US" w:eastAsia="zh-CN"/>
              </w:rPr>
              <w:t>3.69%</w:t>
            </w:r>
          </w:p>
        </w:tc>
      </w:tr>
      <w:tr>
        <w:tblPrEx>
          <w:tblCellMar>
            <w:top w:w="15" w:type="dxa"/>
            <w:left w:w="15" w:type="dxa"/>
            <w:bottom w:w="15" w:type="dxa"/>
            <w:right w:w="15" w:type="dxa"/>
          </w:tblCellMar>
        </w:tblPrEx>
        <w:trPr>
          <w:trHeight w:val="372" w:hRule="atLeast"/>
        </w:trPr>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电费</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top"/>
          </w:tcPr>
          <w:p>
            <w:pPr>
              <w:pStyle w:val="5"/>
              <w:spacing w:line="360" w:lineRule="auto"/>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161714.36</w:t>
            </w:r>
          </w:p>
        </w:tc>
        <w:tc>
          <w:tcPr>
            <w:tcW w:w="1701" w:type="dxa"/>
            <w:tcBorders>
              <w:top w:val="single" w:color="000000" w:sz="4" w:space="0"/>
              <w:left w:val="single" w:color="000000" w:sz="4" w:space="0"/>
              <w:bottom w:val="single" w:color="000000" w:sz="4" w:space="0"/>
              <w:right w:val="single" w:color="000000" w:sz="4" w:space="0"/>
            </w:tcBorders>
          </w:tcPr>
          <w:p>
            <w:pPr>
              <w:pStyle w:val="5"/>
              <w:spacing w:line="360" w:lineRule="auto"/>
              <w:rPr>
                <w:rFonts w:hint="default" w:ascii="华文仿宋" w:hAnsi="华文仿宋" w:eastAsia="华文仿宋" w:cstheme="minorEastAsia"/>
                <w:kern w:val="2"/>
                <w:sz w:val="32"/>
                <w:szCs w:val="32"/>
                <w:lang w:val="en-US" w:eastAsia="zh-CN"/>
              </w:rPr>
            </w:pPr>
            <w:r>
              <w:rPr>
                <w:rFonts w:hint="eastAsia" w:ascii="华文仿宋" w:hAnsi="华文仿宋" w:eastAsia="华文仿宋" w:cstheme="minorEastAsia"/>
                <w:kern w:val="2"/>
                <w:sz w:val="32"/>
                <w:szCs w:val="32"/>
                <w:lang w:val="en-US" w:eastAsia="zh-CN"/>
              </w:rPr>
              <w:t>325752.95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rPr>
                <w:rFonts w:hint="default" w:ascii="华文仿宋" w:hAnsi="华文仿宋" w:eastAsia="华文仿宋" w:cstheme="minorEastAsia"/>
                <w:kern w:val="2"/>
                <w:sz w:val="32"/>
                <w:szCs w:val="32"/>
                <w:lang w:val="en-US" w:eastAsia="zh-CN"/>
              </w:rPr>
            </w:pPr>
            <w:r>
              <w:rPr>
                <w:rFonts w:hint="eastAsia" w:ascii="华文仿宋" w:hAnsi="华文仿宋" w:eastAsia="华文仿宋" w:cstheme="minorEastAsia"/>
                <w:kern w:val="2"/>
                <w:sz w:val="32"/>
                <w:szCs w:val="32"/>
                <w:lang w:val="en-US" w:eastAsia="zh-CN"/>
              </w:rPr>
              <w:t>164038.59</w:t>
            </w:r>
          </w:p>
        </w:tc>
        <w:tc>
          <w:tcPr>
            <w:tcW w:w="1701" w:type="dxa"/>
            <w:tcBorders>
              <w:top w:val="single" w:color="000000" w:sz="4" w:space="0"/>
              <w:left w:val="single" w:color="000000" w:sz="4" w:space="0"/>
              <w:bottom w:val="single" w:color="000000" w:sz="4" w:space="0"/>
              <w:right w:val="single" w:color="000000" w:sz="4" w:space="0"/>
            </w:tcBorders>
          </w:tcPr>
          <w:p>
            <w:pPr>
              <w:pStyle w:val="5"/>
              <w:spacing w:line="360" w:lineRule="auto"/>
              <w:rPr>
                <w:rFonts w:hint="default" w:ascii="华文仿宋" w:hAnsi="华文仿宋" w:eastAsia="华文仿宋" w:cstheme="minorEastAsia"/>
                <w:kern w:val="2"/>
                <w:sz w:val="32"/>
                <w:szCs w:val="32"/>
                <w:lang w:val="en-US" w:eastAsia="zh-CN"/>
              </w:rPr>
            </w:pPr>
            <w:r>
              <w:rPr>
                <w:rFonts w:hint="eastAsia" w:ascii="华文仿宋" w:hAnsi="华文仿宋" w:eastAsia="华文仿宋" w:cstheme="minorEastAsia"/>
                <w:kern w:val="2"/>
                <w:sz w:val="32"/>
                <w:szCs w:val="32"/>
                <w:lang w:val="en-US" w:eastAsia="zh-CN"/>
              </w:rPr>
              <w:t>101.44%</w:t>
            </w:r>
          </w:p>
        </w:tc>
      </w:tr>
      <w:tr>
        <w:tblPrEx>
          <w:tblCellMar>
            <w:top w:w="15" w:type="dxa"/>
            <w:left w:w="15" w:type="dxa"/>
            <w:bottom w:w="15" w:type="dxa"/>
            <w:right w:w="15" w:type="dxa"/>
          </w:tblCellMar>
        </w:tblPrEx>
        <w:trPr>
          <w:trHeight w:val="372" w:hRule="atLeast"/>
        </w:trPr>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差旅费</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top"/>
          </w:tcPr>
          <w:p>
            <w:pPr>
              <w:pStyle w:val="5"/>
              <w:spacing w:line="360" w:lineRule="auto"/>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351894</w:t>
            </w:r>
          </w:p>
        </w:tc>
        <w:tc>
          <w:tcPr>
            <w:tcW w:w="1701" w:type="dxa"/>
            <w:tcBorders>
              <w:top w:val="single" w:color="000000" w:sz="4" w:space="0"/>
              <w:left w:val="single" w:color="000000" w:sz="4" w:space="0"/>
              <w:bottom w:val="single" w:color="000000" w:sz="4" w:space="0"/>
              <w:right w:val="single" w:color="000000" w:sz="4" w:space="0"/>
            </w:tcBorders>
          </w:tcPr>
          <w:p>
            <w:pPr>
              <w:pStyle w:val="5"/>
              <w:spacing w:line="360" w:lineRule="auto"/>
              <w:rPr>
                <w:rFonts w:hint="default" w:ascii="华文仿宋" w:hAnsi="华文仿宋" w:eastAsia="华文仿宋" w:cstheme="minorEastAsia"/>
                <w:kern w:val="2"/>
                <w:sz w:val="32"/>
                <w:szCs w:val="32"/>
                <w:lang w:val="en-US" w:eastAsia="zh-CN"/>
              </w:rPr>
            </w:pPr>
            <w:r>
              <w:rPr>
                <w:rFonts w:hint="eastAsia" w:ascii="华文仿宋" w:hAnsi="华文仿宋" w:eastAsia="华文仿宋" w:cstheme="minorEastAsia"/>
                <w:kern w:val="2"/>
                <w:sz w:val="32"/>
                <w:szCs w:val="32"/>
                <w:lang w:val="en-US" w:eastAsia="zh-CN"/>
              </w:rPr>
              <w:t>762776.61</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rPr>
                <w:rFonts w:hint="default" w:ascii="华文仿宋" w:hAnsi="华文仿宋" w:eastAsia="华文仿宋" w:cstheme="minorEastAsia"/>
                <w:kern w:val="2"/>
                <w:sz w:val="32"/>
                <w:szCs w:val="32"/>
                <w:lang w:val="en-US" w:eastAsia="zh-CN"/>
              </w:rPr>
            </w:pPr>
            <w:r>
              <w:rPr>
                <w:rFonts w:hint="eastAsia" w:ascii="华文仿宋" w:hAnsi="华文仿宋" w:eastAsia="华文仿宋" w:cstheme="minorEastAsia"/>
                <w:kern w:val="2"/>
                <w:sz w:val="32"/>
                <w:szCs w:val="32"/>
                <w:lang w:val="en-US" w:eastAsia="zh-CN"/>
              </w:rPr>
              <w:t>410882.61</w:t>
            </w:r>
          </w:p>
        </w:tc>
        <w:tc>
          <w:tcPr>
            <w:tcW w:w="1701" w:type="dxa"/>
            <w:tcBorders>
              <w:top w:val="single" w:color="000000" w:sz="4" w:space="0"/>
              <w:left w:val="single" w:color="000000" w:sz="4" w:space="0"/>
              <w:bottom w:val="single" w:color="000000" w:sz="4" w:space="0"/>
              <w:right w:val="single" w:color="000000" w:sz="4" w:space="0"/>
            </w:tcBorders>
          </w:tcPr>
          <w:p>
            <w:pPr>
              <w:pStyle w:val="5"/>
              <w:spacing w:line="360" w:lineRule="auto"/>
              <w:rPr>
                <w:rFonts w:hint="default" w:ascii="华文仿宋" w:hAnsi="华文仿宋" w:eastAsia="华文仿宋" w:cstheme="minorEastAsia"/>
                <w:kern w:val="2"/>
                <w:sz w:val="32"/>
                <w:szCs w:val="32"/>
                <w:lang w:val="en-US" w:eastAsia="zh-CN"/>
              </w:rPr>
            </w:pPr>
            <w:r>
              <w:rPr>
                <w:rFonts w:hint="eastAsia" w:ascii="华文仿宋" w:hAnsi="华文仿宋" w:eastAsia="华文仿宋" w:cstheme="minorEastAsia"/>
                <w:kern w:val="2"/>
                <w:sz w:val="32"/>
                <w:szCs w:val="32"/>
                <w:lang w:val="en-US" w:eastAsia="zh-CN"/>
              </w:rPr>
              <w:t>116.76%</w:t>
            </w:r>
          </w:p>
        </w:tc>
      </w:tr>
      <w:tr>
        <w:tblPrEx>
          <w:tblCellMar>
            <w:top w:w="15" w:type="dxa"/>
            <w:left w:w="15" w:type="dxa"/>
            <w:bottom w:w="15" w:type="dxa"/>
            <w:right w:w="15" w:type="dxa"/>
          </w:tblCellMar>
        </w:tblPrEx>
        <w:trPr>
          <w:trHeight w:val="372" w:hRule="atLeast"/>
        </w:trPr>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会议费</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top"/>
          </w:tcPr>
          <w:p>
            <w:pPr>
              <w:pStyle w:val="5"/>
              <w:spacing w:line="360" w:lineRule="auto"/>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13578</w:t>
            </w:r>
          </w:p>
        </w:tc>
        <w:tc>
          <w:tcPr>
            <w:tcW w:w="1701" w:type="dxa"/>
            <w:tcBorders>
              <w:top w:val="single" w:color="000000" w:sz="4" w:space="0"/>
              <w:left w:val="single" w:color="000000" w:sz="4" w:space="0"/>
              <w:bottom w:val="single" w:color="000000" w:sz="4" w:space="0"/>
              <w:right w:val="single" w:color="000000" w:sz="4" w:space="0"/>
            </w:tcBorders>
          </w:tcPr>
          <w:p>
            <w:pPr>
              <w:pStyle w:val="5"/>
              <w:spacing w:line="360" w:lineRule="auto"/>
              <w:rPr>
                <w:rFonts w:hint="default" w:ascii="华文仿宋" w:hAnsi="华文仿宋" w:eastAsia="华文仿宋" w:cstheme="minorEastAsia"/>
                <w:kern w:val="2"/>
                <w:sz w:val="32"/>
                <w:szCs w:val="32"/>
                <w:lang w:val="en-US" w:eastAsia="zh-CN"/>
              </w:rPr>
            </w:pPr>
            <w:r>
              <w:rPr>
                <w:rFonts w:hint="eastAsia" w:ascii="华文仿宋" w:hAnsi="华文仿宋" w:eastAsia="华文仿宋" w:cstheme="minorEastAsia"/>
                <w:kern w:val="2"/>
                <w:sz w:val="32"/>
                <w:szCs w:val="32"/>
                <w:lang w:val="en-US" w:eastAsia="zh-CN"/>
              </w:rPr>
              <w:t>11408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rPr>
                <w:rFonts w:hint="default" w:ascii="华文仿宋" w:hAnsi="华文仿宋" w:eastAsia="华文仿宋" w:cstheme="minorEastAsia"/>
                <w:kern w:val="2"/>
                <w:sz w:val="32"/>
                <w:szCs w:val="32"/>
                <w:lang w:val="en-US" w:eastAsia="zh-CN"/>
              </w:rPr>
            </w:pPr>
            <w:r>
              <w:rPr>
                <w:rFonts w:hint="eastAsia" w:ascii="华文仿宋" w:hAnsi="华文仿宋" w:eastAsia="华文仿宋" w:cstheme="minorEastAsia"/>
                <w:kern w:val="2"/>
                <w:sz w:val="32"/>
                <w:szCs w:val="32"/>
                <w:lang w:val="en-US" w:eastAsia="zh-CN"/>
              </w:rPr>
              <w:t>-2170</w:t>
            </w:r>
          </w:p>
        </w:tc>
        <w:tc>
          <w:tcPr>
            <w:tcW w:w="1701" w:type="dxa"/>
            <w:tcBorders>
              <w:top w:val="single" w:color="000000" w:sz="4" w:space="0"/>
              <w:left w:val="single" w:color="000000" w:sz="4" w:space="0"/>
              <w:bottom w:val="single" w:color="000000" w:sz="4" w:space="0"/>
              <w:right w:val="single" w:color="000000" w:sz="4" w:space="0"/>
            </w:tcBorders>
          </w:tcPr>
          <w:p>
            <w:pPr>
              <w:pStyle w:val="5"/>
              <w:spacing w:line="360" w:lineRule="auto"/>
              <w:rPr>
                <w:rFonts w:hint="default" w:ascii="华文仿宋" w:hAnsi="华文仿宋" w:eastAsia="华文仿宋" w:cstheme="minorEastAsia"/>
                <w:kern w:val="2"/>
                <w:sz w:val="32"/>
                <w:szCs w:val="32"/>
                <w:lang w:val="en-US" w:eastAsia="zh-CN"/>
              </w:rPr>
            </w:pPr>
            <w:r>
              <w:rPr>
                <w:rFonts w:hint="eastAsia" w:ascii="华文仿宋" w:hAnsi="华文仿宋" w:eastAsia="华文仿宋" w:cstheme="minorEastAsia"/>
                <w:kern w:val="2"/>
                <w:sz w:val="32"/>
                <w:szCs w:val="32"/>
                <w:lang w:val="en-US" w:eastAsia="zh-CN"/>
              </w:rPr>
              <w:t>-15.98%</w:t>
            </w:r>
          </w:p>
        </w:tc>
      </w:tr>
      <w:tr>
        <w:tblPrEx>
          <w:tblCellMar>
            <w:top w:w="15" w:type="dxa"/>
            <w:left w:w="15" w:type="dxa"/>
            <w:bottom w:w="15" w:type="dxa"/>
            <w:right w:w="15" w:type="dxa"/>
          </w:tblCellMar>
        </w:tblPrEx>
        <w:trPr>
          <w:trHeight w:val="372" w:hRule="atLeast"/>
        </w:trPr>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培训费</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top"/>
          </w:tcPr>
          <w:p>
            <w:pPr>
              <w:pStyle w:val="5"/>
              <w:spacing w:line="360" w:lineRule="auto"/>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49391.3</w:t>
            </w:r>
          </w:p>
        </w:tc>
        <w:tc>
          <w:tcPr>
            <w:tcW w:w="1701" w:type="dxa"/>
            <w:tcBorders>
              <w:top w:val="single" w:color="000000" w:sz="4" w:space="0"/>
              <w:left w:val="single" w:color="000000" w:sz="4" w:space="0"/>
              <w:bottom w:val="single" w:color="000000" w:sz="4" w:space="0"/>
              <w:right w:val="single" w:color="000000" w:sz="4" w:space="0"/>
            </w:tcBorders>
          </w:tcPr>
          <w:p>
            <w:pPr>
              <w:pStyle w:val="5"/>
              <w:spacing w:line="360" w:lineRule="auto"/>
              <w:rPr>
                <w:rFonts w:hint="default" w:ascii="华文仿宋" w:hAnsi="华文仿宋" w:eastAsia="华文仿宋" w:cstheme="minorEastAsia"/>
                <w:kern w:val="2"/>
                <w:sz w:val="32"/>
                <w:szCs w:val="32"/>
                <w:lang w:val="en-US" w:eastAsia="zh-CN"/>
              </w:rPr>
            </w:pPr>
            <w:r>
              <w:rPr>
                <w:rFonts w:hint="eastAsia" w:ascii="华文仿宋" w:hAnsi="华文仿宋" w:eastAsia="华文仿宋" w:cstheme="minorEastAsia"/>
                <w:kern w:val="2"/>
                <w:sz w:val="32"/>
                <w:szCs w:val="32"/>
                <w:lang w:val="en-US" w:eastAsia="zh-CN"/>
              </w:rPr>
              <w:t>45508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rPr>
                <w:rFonts w:hint="default" w:ascii="华文仿宋" w:hAnsi="华文仿宋" w:eastAsia="华文仿宋" w:cstheme="minorEastAsia"/>
                <w:kern w:val="2"/>
                <w:sz w:val="32"/>
                <w:szCs w:val="32"/>
                <w:lang w:val="en-US" w:eastAsia="zh-CN"/>
              </w:rPr>
            </w:pPr>
            <w:r>
              <w:rPr>
                <w:rFonts w:hint="eastAsia" w:ascii="华文仿宋" w:hAnsi="华文仿宋" w:eastAsia="华文仿宋" w:cstheme="minorEastAsia"/>
                <w:kern w:val="2"/>
                <w:sz w:val="32"/>
                <w:szCs w:val="32"/>
                <w:lang w:val="en-US" w:eastAsia="zh-CN"/>
              </w:rPr>
              <w:t>-3883.3</w:t>
            </w:r>
          </w:p>
        </w:tc>
        <w:tc>
          <w:tcPr>
            <w:tcW w:w="1701" w:type="dxa"/>
            <w:tcBorders>
              <w:top w:val="single" w:color="000000" w:sz="4" w:space="0"/>
              <w:left w:val="single" w:color="000000" w:sz="4" w:space="0"/>
              <w:bottom w:val="single" w:color="000000" w:sz="4" w:space="0"/>
              <w:right w:val="single" w:color="000000" w:sz="4" w:space="0"/>
            </w:tcBorders>
          </w:tcPr>
          <w:p>
            <w:pPr>
              <w:pStyle w:val="5"/>
              <w:spacing w:line="360" w:lineRule="auto"/>
              <w:rPr>
                <w:rFonts w:hint="default" w:ascii="华文仿宋" w:hAnsi="华文仿宋" w:eastAsia="华文仿宋" w:cstheme="minorEastAsia"/>
                <w:kern w:val="2"/>
                <w:sz w:val="32"/>
                <w:szCs w:val="32"/>
                <w:lang w:val="en-US" w:eastAsia="zh-CN"/>
              </w:rPr>
            </w:pPr>
            <w:r>
              <w:rPr>
                <w:rFonts w:hint="eastAsia" w:ascii="华文仿宋" w:hAnsi="华文仿宋" w:eastAsia="华文仿宋" w:cstheme="minorEastAsia"/>
                <w:kern w:val="2"/>
                <w:sz w:val="32"/>
                <w:szCs w:val="32"/>
                <w:lang w:val="en-US" w:eastAsia="zh-CN"/>
              </w:rPr>
              <w:t>-7.86%</w:t>
            </w:r>
          </w:p>
        </w:tc>
      </w:tr>
      <w:tr>
        <w:tblPrEx>
          <w:tblCellMar>
            <w:top w:w="15" w:type="dxa"/>
            <w:left w:w="15" w:type="dxa"/>
            <w:bottom w:w="15" w:type="dxa"/>
            <w:right w:w="15" w:type="dxa"/>
          </w:tblCellMar>
        </w:tblPrEx>
        <w:trPr>
          <w:trHeight w:val="382" w:hRule="atLeast"/>
        </w:trPr>
        <w:tc>
          <w:tcPr>
            <w:tcW w:w="20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5"/>
              <w:spacing w:line="360" w:lineRule="auto"/>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合计</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top"/>
          </w:tcPr>
          <w:p>
            <w:pPr>
              <w:pStyle w:val="5"/>
              <w:spacing w:line="360" w:lineRule="auto"/>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779437.1</w:t>
            </w:r>
          </w:p>
        </w:tc>
        <w:tc>
          <w:tcPr>
            <w:tcW w:w="1701" w:type="dxa"/>
            <w:tcBorders>
              <w:top w:val="single" w:color="000000" w:sz="4" w:space="0"/>
              <w:left w:val="single" w:color="000000" w:sz="4" w:space="0"/>
              <w:bottom w:val="single" w:color="000000" w:sz="4" w:space="0"/>
              <w:right w:val="single" w:color="000000" w:sz="4" w:space="0"/>
            </w:tcBorders>
          </w:tcPr>
          <w:p>
            <w:pPr>
              <w:pStyle w:val="5"/>
              <w:spacing w:line="360" w:lineRule="auto"/>
              <w:rPr>
                <w:rFonts w:hint="default" w:ascii="华文仿宋" w:hAnsi="华文仿宋" w:eastAsia="华文仿宋" w:cstheme="minorEastAsia"/>
                <w:kern w:val="2"/>
                <w:sz w:val="32"/>
                <w:szCs w:val="32"/>
                <w:lang w:val="en-US" w:eastAsia="zh-CN"/>
              </w:rPr>
            </w:pPr>
            <w:r>
              <w:rPr>
                <w:rFonts w:hint="eastAsia" w:ascii="华文仿宋" w:hAnsi="华文仿宋" w:eastAsia="华文仿宋" w:cstheme="minorEastAsia"/>
                <w:kern w:val="2"/>
                <w:sz w:val="32"/>
                <w:szCs w:val="32"/>
                <w:lang w:val="en-US" w:eastAsia="zh-CN"/>
              </w:rPr>
              <w:t>1366996.7</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spacing w:line="360" w:lineRule="auto"/>
              <w:rPr>
                <w:rFonts w:hint="default" w:ascii="华文仿宋" w:hAnsi="华文仿宋" w:eastAsia="华文仿宋" w:cstheme="minorEastAsia"/>
                <w:kern w:val="2"/>
                <w:sz w:val="32"/>
                <w:szCs w:val="32"/>
                <w:lang w:val="en-US" w:eastAsia="zh-CN"/>
              </w:rPr>
            </w:pPr>
            <w:r>
              <w:rPr>
                <w:rFonts w:hint="eastAsia" w:ascii="华文仿宋" w:hAnsi="华文仿宋" w:eastAsia="华文仿宋" w:cstheme="minorEastAsia"/>
                <w:kern w:val="2"/>
                <w:sz w:val="32"/>
                <w:szCs w:val="32"/>
                <w:lang w:val="en-US" w:eastAsia="zh-CN"/>
              </w:rPr>
              <w:t>587559.6</w:t>
            </w:r>
          </w:p>
        </w:tc>
        <w:tc>
          <w:tcPr>
            <w:tcW w:w="1701" w:type="dxa"/>
            <w:tcBorders>
              <w:top w:val="single" w:color="000000" w:sz="4" w:space="0"/>
              <w:left w:val="single" w:color="000000" w:sz="4" w:space="0"/>
              <w:bottom w:val="single" w:color="000000" w:sz="4" w:space="0"/>
              <w:right w:val="single" w:color="000000" w:sz="4" w:space="0"/>
            </w:tcBorders>
          </w:tcPr>
          <w:p>
            <w:pPr>
              <w:pStyle w:val="5"/>
              <w:spacing w:line="360" w:lineRule="auto"/>
              <w:rPr>
                <w:rFonts w:hint="default" w:ascii="华文仿宋" w:hAnsi="华文仿宋" w:eastAsia="华文仿宋" w:cstheme="minorEastAsia"/>
                <w:kern w:val="2"/>
                <w:sz w:val="32"/>
                <w:szCs w:val="32"/>
                <w:lang w:val="en-US" w:eastAsia="zh-CN"/>
              </w:rPr>
            </w:pPr>
            <w:r>
              <w:rPr>
                <w:rFonts w:hint="eastAsia" w:ascii="华文仿宋" w:hAnsi="华文仿宋" w:eastAsia="华文仿宋" w:cstheme="minorEastAsia"/>
                <w:kern w:val="2"/>
                <w:sz w:val="32"/>
                <w:szCs w:val="32"/>
                <w:lang w:val="en-US" w:eastAsia="zh-CN"/>
              </w:rPr>
              <w:t>75.38%</w:t>
            </w:r>
          </w:p>
        </w:tc>
      </w:tr>
    </w:tbl>
    <w:p>
      <w:pPr>
        <w:pStyle w:val="5"/>
        <w:spacing w:line="360" w:lineRule="auto"/>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二、绩效评价工作情况</w:t>
      </w:r>
    </w:p>
    <w:p>
      <w:pPr>
        <w:pStyle w:val="5"/>
        <w:spacing w:before="0" w:beforeAutospacing="0" w:after="0" w:afterAutospacing="0" w:line="360" w:lineRule="auto"/>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（一）绩效评价目的</w:t>
      </w:r>
    </w:p>
    <w:p>
      <w:pPr>
        <w:pStyle w:val="5"/>
        <w:spacing w:before="0" w:beforeAutospacing="0" w:after="0" w:afterAutospacing="0" w:line="360" w:lineRule="auto"/>
        <w:ind w:firstLine="640" w:firstLineChars="200"/>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本次绩效评价的目的是为了全面分析和综合评价我局本级财政预算资金的使用管理情况，为切实提高财政资金使用效益，强化预算支出的责任和效率提供参考依据。</w:t>
      </w:r>
    </w:p>
    <w:p>
      <w:pPr>
        <w:pStyle w:val="5"/>
        <w:spacing w:before="0" w:beforeAutospacing="0" w:after="0" w:afterAutospacing="0" w:line="360" w:lineRule="auto"/>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（二）绩效评价工作过程，主要包括前期准备、组织实施和分析评价等内容</w:t>
      </w:r>
    </w:p>
    <w:p>
      <w:pPr>
        <w:pStyle w:val="5"/>
        <w:spacing w:before="0" w:beforeAutospacing="0" w:after="0" w:afterAutospacing="0" w:line="360" w:lineRule="auto"/>
        <w:ind w:firstLine="640" w:firstLineChars="200"/>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我们按照区财政局绩效评价规程要求，制定了详细的工作方案，明确科室责任，确定评价指标细则,按照要求展开自评工作，查阅相关文件资料和财务凭证，对收集资料进行定量定性分析，综合评议后形成评价结论，出具绩效评价报告。</w:t>
      </w:r>
    </w:p>
    <w:p>
      <w:pPr>
        <w:pStyle w:val="12"/>
        <w:autoSpaceDE w:val="0"/>
        <w:spacing w:before="0" w:beforeAutospacing="0" w:after="0" w:afterAutospacing="0" w:line="360" w:lineRule="auto"/>
        <w:jc w:val="both"/>
        <w:rPr>
          <w:rFonts w:ascii="华文仿宋" w:hAnsi="华文仿宋" w:eastAsia="华文仿宋" w:cstheme="minorEastAsia"/>
          <w:kern w:val="2"/>
          <w:sz w:val="32"/>
          <w:szCs w:val="32"/>
        </w:rPr>
      </w:pPr>
    </w:p>
    <w:p>
      <w:pPr>
        <w:pStyle w:val="12"/>
        <w:numPr>
          <w:ilvl w:val="0"/>
          <w:numId w:val="4"/>
        </w:numPr>
        <w:autoSpaceDE w:val="0"/>
        <w:spacing w:before="0" w:beforeAutospacing="0" w:after="0" w:afterAutospacing="0" w:line="360" w:lineRule="auto"/>
        <w:jc w:val="both"/>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主要绩效及评价结论</w:t>
      </w:r>
    </w:p>
    <w:p>
      <w:pPr>
        <w:pStyle w:val="12"/>
        <w:numPr>
          <w:ilvl w:val="0"/>
          <w:numId w:val="5"/>
        </w:numPr>
        <w:autoSpaceDE w:val="0"/>
        <w:spacing w:before="0" w:beforeAutospacing="0" w:after="0" w:afterAutospacing="0" w:line="360" w:lineRule="auto"/>
        <w:jc w:val="both"/>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经济性分析</w:t>
      </w:r>
    </w:p>
    <w:p>
      <w:pPr>
        <w:pStyle w:val="12"/>
        <w:autoSpaceDE w:val="0"/>
        <w:spacing w:before="0" w:beforeAutospacing="0" w:after="0" w:afterAutospacing="0" w:line="360" w:lineRule="auto"/>
        <w:jc w:val="both"/>
        <w:rPr>
          <w:rFonts w:hint="default" w:ascii="华文仿宋" w:hAnsi="华文仿宋" w:eastAsia="华文仿宋" w:cstheme="minorEastAsia"/>
          <w:kern w:val="2"/>
          <w:sz w:val="32"/>
          <w:szCs w:val="32"/>
          <w:lang w:val="en-US" w:eastAsia="zh-CN"/>
        </w:rPr>
      </w:pPr>
      <w:r>
        <w:rPr>
          <w:rFonts w:hint="eastAsia" w:ascii="华文仿宋" w:hAnsi="华文仿宋" w:eastAsia="华文仿宋" w:cstheme="minorEastAsia"/>
          <w:kern w:val="2"/>
          <w:sz w:val="32"/>
          <w:szCs w:val="32"/>
        </w:rPr>
        <w:t xml:space="preserve">    </w:t>
      </w:r>
      <w:r>
        <w:rPr>
          <w:rFonts w:hint="eastAsia" w:ascii="华文仿宋" w:hAnsi="华文仿宋" w:eastAsia="华文仿宋" w:cstheme="minorEastAsia"/>
          <w:kern w:val="2"/>
          <w:sz w:val="32"/>
          <w:szCs w:val="32"/>
          <w:lang w:eastAsia="zh-CN"/>
        </w:rPr>
        <w:t>破获“</w:t>
      </w:r>
      <w:r>
        <w:rPr>
          <w:rFonts w:hint="eastAsia" w:ascii="华文仿宋" w:hAnsi="华文仿宋" w:eastAsia="华文仿宋" w:cstheme="minorEastAsia"/>
          <w:kern w:val="2"/>
          <w:sz w:val="32"/>
          <w:szCs w:val="32"/>
          <w:lang w:val="en-US" w:eastAsia="zh-CN"/>
        </w:rPr>
        <w:t>2020.05.14假冒注册商标案</w:t>
      </w:r>
      <w:r>
        <w:rPr>
          <w:rFonts w:hint="eastAsia" w:ascii="华文仿宋" w:hAnsi="华文仿宋" w:eastAsia="华文仿宋" w:cstheme="minorEastAsia"/>
          <w:kern w:val="2"/>
          <w:sz w:val="32"/>
          <w:szCs w:val="32"/>
          <w:lang w:eastAsia="zh-CN"/>
        </w:rPr>
        <w:t>”等一系列在全区有较大影响的经济类犯罪案件，抓获犯罪嫌疑人</w:t>
      </w:r>
      <w:r>
        <w:rPr>
          <w:rFonts w:hint="eastAsia" w:ascii="华文仿宋" w:hAnsi="华文仿宋" w:eastAsia="华文仿宋" w:cstheme="minorEastAsia"/>
          <w:kern w:val="2"/>
          <w:sz w:val="32"/>
          <w:szCs w:val="32"/>
          <w:lang w:val="en-US" w:eastAsia="zh-CN"/>
        </w:rPr>
        <w:t>27人，追回涉案资金600万余元，深入推进“作风建设大提升、营商环境大优化”活动。</w:t>
      </w:r>
    </w:p>
    <w:p>
      <w:pPr>
        <w:pStyle w:val="12"/>
        <w:numPr>
          <w:ilvl w:val="0"/>
          <w:numId w:val="5"/>
        </w:numPr>
        <w:autoSpaceDE w:val="0"/>
        <w:spacing w:before="0" w:beforeAutospacing="0" w:after="0" w:afterAutospacing="0" w:line="360" w:lineRule="auto"/>
        <w:jc w:val="both"/>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效率性分析</w:t>
      </w:r>
    </w:p>
    <w:p>
      <w:pPr>
        <w:ind w:firstLine="640" w:firstLineChars="200"/>
        <w:rPr>
          <w:rFonts w:hint="default" w:ascii="仿宋" w:hAnsi="仿宋" w:eastAsia="华文仿宋"/>
          <w:sz w:val="32"/>
          <w:szCs w:val="32"/>
          <w:lang w:val="en-US" w:eastAsia="zh-CN"/>
        </w:rPr>
      </w:pPr>
      <w:r>
        <w:rPr>
          <w:rFonts w:hint="eastAsia" w:ascii="华文仿宋" w:hAnsi="华文仿宋" w:eastAsia="华文仿宋" w:cstheme="minorEastAsia"/>
          <w:sz w:val="32"/>
          <w:szCs w:val="32"/>
        </w:rPr>
        <w:t xml:space="preserve"> </w:t>
      </w:r>
      <w:r>
        <w:rPr>
          <w:rFonts w:hint="eastAsia" w:ascii="华文仿宋" w:hAnsi="华文仿宋" w:eastAsia="华文仿宋" w:cstheme="minorEastAsia"/>
          <w:sz w:val="32"/>
          <w:szCs w:val="32"/>
          <w:lang w:eastAsia="zh-CN"/>
        </w:rPr>
        <w:t>积极推进执法执勤和警务技术两个职务序列改革，完成首次套改和晋升，安排专人负责行政审批工作，抓好公安部</w:t>
      </w:r>
      <w:r>
        <w:rPr>
          <w:rFonts w:hint="eastAsia" w:ascii="华文仿宋" w:hAnsi="华文仿宋" w:eastAsia="华文仿宋" w:cstheme="minorEastAsia"/>
          <w:sz w:val="32"/>
          <w:szCs w:val="32"/>
          <w:lang w:val="en-US" w:eastAsia="zh-CN"/>
        </w:rPr>
        <w:t>60项服务措施推进落实，做好居住证申领发放工作。完善省行政审批局退出的湖南省互联网＋政务服务一体化平台各类实施清单57项，加强“双微平台”建设，分局微信公众号进入全省县级公安机关前20强，分局官方微博进入全国政务微博公安榜前20强。</w:t>
      </w:r>
    </w:p>
    <w:p>
      <w:pPr>
        <w:pStyle w:val="12"/>
        <w:numPr>
          <w:ilvl w:val="0"/>
          <w:numId w:val="5"/>
        </w:numPr>
        <w:autoSpaceDE w:val="0"/>
        <w:spacing w:before="0" w:beforeAutospacing="0" w:after="0" w:afterAutospacing="0" w:line="360" w:lineRule="auto"/>
        <w:ind w:left="0" w:leftChars="0" w:firstLine="0" w:firstLineChars="0"/>
        <w:jc w:val="both"/>
        <w:rPr>
          <w:rFonts w:hint="eastAsia"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效益性分析</w:t>
      </w:r>
    </w:p>
    <w:p>
      <w:pPr>
        <w:pStyle w:val="12"/>
        <w:numPr>
          <w:numId w:val="0"/>
        </w:numPr>
        <w:autoSpaceDE w:val="0"/>
        <w:spacing w:before="0" w:beforeAutospacing="0" w:after="0" w:afterAutospacing="0" w:line="360" w:lineRule="auto"/>
        <w:ind w:leftChars="0"/>
        <w:jc w:val="both"/>
        <w:rPr>
          <w:rFonts w:hint="default" w:ascii="华文仿宋" w:hAnsi="华文仿宋" w:eastAsia="华文仿宋" w:cstheme="minorEastAsia"/>
          <w:kern w:val="2"/>
          <w:sz w:val="32"/>
          <w:szCs w:val="32"/>
          <w:lang w:val="en-US" w:eastAsia="zh-CN"/>
        </w:rPr>
      </w:pPr>
      <w:r>
        <w:rPr>
          <w:rFonts w:hint="eastAsia" w:ascii="华文仿宋" w:hAnsi="华文仿宋" w:eastAsia="华文仿宋" w:cstheme="minorEastAsia"/>
          <w:kern w:val="2"/>
          <w:sz w:val="32"/>
          <w:szCs w:val="32"/>
          <w:lang w:val="en-US" w:eastAsia="zh-CN"/>
        </w:rPr>
        <w:t xml:space="preserve">    2020年全年立案231起，破案71起，刑拘97人，移送起诉138人，纵深推进扫黑除恶专项斗争，加大“集打斗争”力度，强戒执行率和病残收治率都达100%，全面落实各类重点人员“双列管”措施，重点人员“一体化”管控综合在空率70.28%，全市排名第一。办理行政案件310起，行政处罚245人，做到了更快破大案、更多破小案，实现了全区个人极端案件、重特大刑事案件、暴力恐怖案件的零发生。</w:t>
      </w:r>
      <w:bookmarkStart w:id="0" w:name="_GoBack"/>
      <w:bookmarkEnd w:id="0"/>
    </w:p>
    <w:p>
      <w:pPr>
        <w:pStyle w:val="12"/>
        <w:autoSpaceDE w:val="0"/>
        <w:spacing w:before="0" w:beforeAutospacing="0" w:after="0" w:afterAutospacing="0" w:line="360" w:lineRule="auto"/>
        <w:jc w:val="both"/>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四、存在的主要问题</w:t>
      </w:r>
    </w:p>
    <w:p>
      <w:pPr>
        <w:widowControl/>
        <w:spacing w:line="360" w:lineRule="auto"/>
        <w:ind w:firstLine="640" w:firstLineChars="200"/>
        <w:rPr>
          <w:rFonts w:ascii="华文仿宋" w:hAnsi="华文仿宋" w:eastAsia="华文仿宋" w:cstheme="minorEastAsia"/>
          <w:sz w:val="32"/>
          <w:szCs w:val="32"/>
        </w:rPr>
      </w:pPr>
      <w:r>
        <w:rPr>
          <w:rFonts w:hint="eastAsia" w:ascii="华文仿宋" w:hAnsi="华文仿宋" w:eastAsia="华文仿宋" w:cstheme="minorEastAsia"/>
          <w:sz w:val="32"/>
          <w:szCs w:val="32"/>
        </w:rPr>
        <w:t>（一）部门支出中预算偏差太大,预算编制的合理性有待提高。</w:t>
      </w:r>
    </w:p>
    <w:p>
      <w:pPr>
        <w:widowControl/>
        <w:spacing w:line="360" w:lineRule="auto"/>
        <w:ind w:firstLine="640" w:firstLineChars="200"/>
        <w:rPr>
          <w:rFonts w:ascii="华文仿宋" w:hAnsi="华文仿宋" w:eastAsia="华文仿宋" w:cstheme="minorEastAsia"/>
          <w:sz w:val="32"/>
          <w:szCs w:val="32"/>
        </w:rPr>
      </w:pPr>
      <w:r>
        <w:rPr>
          <w:rFonts w:hint="eastAsia" w:ascii="华文仿宋" w:hAnsi="华文仿宋" w:eastAsia="华文仿宋" w:cstheme="minorEastAsia"/>
          <w:sz w:val="32"/>
          <w:szCs w:val="32"/>
        </w:rPr>
        <w:t>（二）部分项目支出预算编制中，经济科目设置错误。</w:t>
      </w:r>
    </w:p>
    <w:p>
      <w:pPr>
        <w:pStyle w:val="12"/>
        <w:autoSpaceDE w:val="0"/>
        <w:spacing w:before="0" w:beforeAutospacing="0" w:after="0" w:afterAutospacing="0" w:line="360" w:lineRule="auto"/>
        <w:jc w:val="both"/>
        <w:rPr>
          <w:rFonts w:ascii="华文仿宋" w:hAnsi="华文仿宋" w:eastAsia="华文仿宋" w:cstheme="minorEastAsia"/>
          <w:kern w:val="2"/>
          <w:sz w:val="32"/>
          <w:szCs w:val="32"/>
        </w:rPr>
      </w:pPr>
    </w:p>
    <w:p>
      <w:pPr>
        <w:pStyle w:val="12"/>
        <w:autoSpaceDE w:val="0"/>
        <w:spacing w:before="0" w:beforeAutospacing="0" w:after="0" w:afterAutospacing="0" w:line="360" w:lineRule="auto"/>
        <w:jc w:val="both"/>
        <w:rPr>
          <w:rFonts w:ascii="华文仿宋" w:hAnsi="华文仿宋" w:eastAsia="华文仿宋" w:cstheme="minorEastAsia"/>
          <w:kern w:val="2"/>
          <w:sz w:val="32"/>
          <w:szCs w:val="32"/>
        </w:rPr>
      </w:pPr>
      <w:r>
        <w:rPr>
          <w:rFonts w:hint="eastAsia" w:ascii="华文仿宋" w:hAnsi="华文仿宋" w:eastAsia="华文仿宋" w:cstheme="minorEastAsia"/>
          <w:kern w:val="2"/>
          <w:sz w:val="32"/>
          <w:szCs w:val="32"/>
        </w:rPr>
        <w:t>五、有关建议</w:t>
      </w:r>
    </w:p>
    <w:p>
      <w:pPr>
        <w:pStyle w:val="13"/>
        <w:widowControl/>
        <w:spacing w:line="360" w:lineRule="auto"/>
        <w:ind w:firstLine="640" w:firstLineChars="200"/>
        <w:jc w:val="left"/>
        <w:rPr>
          <w:rFonts w:ascii="华文仿宋" w:hAnsi="华文仿宋" w:eastAsia="华文仿宋" w:cstheme="minorEastAsia"/>
          <w:sz w:val="32"/>
          <w:szCs w:val="32"/>
        </w:rPr>
      </w:pPr>
      <w:r>
        <w:rPr>
          <w:rFonts w:hint="eastAsia" w:ascii="华文仿宋" w:hAnsi="华文仿宋" w:eastAsia="华文仿宋" w:cstheme="minorEastAsia"/>
          <w:sz w:val="32"/>
          <w:szCs w:val="32"/>
        </w:rPr>
        <w:t>针对上述存在的问题及我局整体支出管理工作的需要，拟实施的改进措施如下：</w:t>
      </w:r>
    </w:p>
    <w:p>
      <w:pPr>
        <w:pStyle w:val="13"/>
        <w:widowControl/>
        <w:spacing w:line="360" w:lineRule="auto"/>
        <w:ind w:firstLine="640"/>
        <w:jc w:val="left"/>
        <w:rPr>
          <w:rFonts w:ascii="华文仿宋" w:hAnsi="华文仿宋" w:eastAsia="华文仿宋" w:cstheme="minorEastAsia"/>
          <w:sz w:val="32"/>
          <w:szCs w:val="32"/>
        </w:rPr>
      </w:pPr>
      <w:r>
        <w:rPr>
          <w:rFonts w:hint="eastAsia" w:ascii="华文仿宋" w:hAnsi="华文仿宋" w:eastAsia="华文仿宋" w:cstheme="minorEastAsia"/>
          <w:sz w:val="32"/>
          <w:szCs w:val="32"/>
        </w:rPr>
        <w:t>（一）细化预算编制工作，认真做好预算的编制。进一步加强预算管理意识，严格按照预算编制的相关制度和要求进行预算编制；全面编制预算项目，优先保障固定性的、相对刚性的费用支出项目，尽量压缩变动性的、有控制空间的费用项目，进一步提高预算编制的科学性、严谨性和可控性。加强内部预算编制的审核和预算控制指标的下达。推行预算“二上二下”方式，提高预算的合理性和准确性。</w:t>
      </w:r>
    </w:p>
    <w:p>
      <w:pPr>
        <w:pStyle w:val="13"/>
        <w:widowControl/>
        <w:spacing w:line="360" w:lineRule="auto"/>
        <w:ind w:firstLine="0" w:firstLineChars="0"/>
        <w:jc w:val="left"/>
        <w:rPr>
          <w:rFonts w:ascii="华文仿宋" w:hAnsi="华文仿宋" w:eastAsia="华文仿宋" w:cstheme="minorEastAsia"/>
          <w:sz w:val="32"/>
          <w:szCs w:val="32"/>
        </w:rPr>
      </w:pPr>
      <w:r>
        <w:rPr>
          <w:rFonts w:hint="eastAsia" w:ascii="华文仿宋" w:hAnsi="华文仿宋" w:eastAsia="华文仿宋" w:cstheme="minorEastAsia"/>
          <w:sz w:val="32"/>
          <w:szCs w:val="32"/>
          <w:lang w:val="en-US" w:eastAsia="zh-CN"/>
        </w:rPr>
        <w:t xml:space="preserve">    </w:t>
      </w:r>
      <w:r>
        <w:rPr>
          <w:rFonts w:hint="eastAsia" w:ascii="华文仿宋" w:hAnsi="华文仿宋" w:eastAsia="华文仿宋" w:cstheme="minorEastAsia"/>
          <w:sz w:val="32"/>
          <w:szCs w:val="32"/>
        </w:rPr>
        <w:t>（二）加强财务管理，严格财务审核。在费用报账支付时，按照预算规定的费用项目和用途进行资金使用审核、列报支付、财务核算，杜绝超支现象的发生。</w:t>
      </w:r>
    </w:p>
    <w:p>
      <w:pPr>
        <w:pStyle w:val="13"/>
        <w:widowControl/>
        <w:spacing w:line="360" w:lineRule="auto"/>
        <w:ind w:firstLine="640" w:firstLineChars="200"/>
        <w:jc w:val="left"/>
        <w:rPr>
          <w:rFonts w:ascii="华文仿宋" w:hAnsi="华文仿宋" w:eastAsia="华文仿宋" w:cstheme="minorEastAsia"/>
          <w:sz w:val="32"/>
          <w:szCs w:val="32"/>
        </w:rPr>
      </w:pPr>
      <w:r>
        <w:rPr>
          <w:rFonts w:hint="eastAsia" w:ascii="华文仿宋" w:hAnsi="华文仿宋" w:eastAsia="华文仿宋" w:cstheme="minorEastAsia"/>
          <w:sz w:val="32"/>
          <w:szCs w:val="32"/>
        </w:rPr>
        <w:t>（三）持续抓好“三公”经费控制管理。严格控制“三公”经费的规模和比例，把关“三公”经费支出的审核、审批，杜绝挪用和挤占其他预算资金行为；进一步细化“三公”经费的管理，合理压缩“三公”经费支出。</w:t>
      </w:r>
    </w:p>
    <w:p>
      <w:pPr>
        <w:spacing w:line="360" w:lineRule="auto"/>
        <w:ind w:right="600"/>
        <w:rPr>
          <w:rFonts w:ascii="华文仿宋" w:hAnsi="华文仿宋" w:eastAsia="华文仿宋" w:cstheme="minorEastAsia"/>
          <w:sz w:val="32"/>
          <w:szCs w:val="32"/>
        </w:rPr>
      </w:pPr>
    </w:p>
    <w:p>
      <w:pPr>
        <w:spacing w:line="360" w:lineRule="auto"/>
        <w:ind w:right="600"/>
        <w:jc w:val="right"/>
        <w:rPr>
          <w:rFonts w:ascii="华文仿宋" w:hAnsi="华文仿宋" w:eastAsia="华文仿宋" w:cstheme="minorEastAsia"/>
          <w:sz w:val="32"/>
          <w:szCs w:val="32"/>
        </w:rPr>
      </w:pPr>
      <w:r>
        <w:rPr>
          <w:rFonts w:hint="eastAsia" w:ascii="华文仿宋" w:hAnsi="华文仿宋" w:eastAsia="华文仿宋" w:cstheme="minorEastAsia"/>
          <w:sz w:val="32"/>
          <w:szCs w:val="32"/>
        </w:rPr>
        <w:t>益阳市公安局大通湖分局</w:t>
      </w:r>
    </w:p>
    <w:p>
      <w:pPr>
        <w:spacing w:line="360" w:lineRule="auto"/>
        <w:ind w:right="640"/>
        <w:jc w:val="right"/>
        <w:rPr>
          <w:rFonts w:ascii="华文仿宋" w:hAnsi="华文仿宋" w:eastAsia="华文仿宋" w:cstheme="minorEastAsia"/>
          <w:sz w:val="32"/>
          <w:szCs w:val="32"/>
        </w:rPr>
      </w:pPr>
      <w:r>
        <w:rPr>
          <w:rFonts w:hint="eastAsia" w:ascii="华文仿宋" w:hAnsi="华文仿宋" w:eastAsia="华文仿宋" w:cstheme="minorEastAsia"/>
          <w:sz w:val="32"/>
          <w:szCs w:val="32"/>
        </w:rPr>
        <w:t>二〇二</w:t>
      </w:r>
      <w:r>
        <w:rPr>
          <w:rFonts w:hint="eastAsia" w:ascii="华文仿宋" w:hAnsi="华文仿宋" w:eastAsia="华文仿宋" w:cstheme="minorEastAsia"/>
          <w:sz w:val="32"/>
          <w:szCs w:val="32"/>
          <w:lang w:eastAsia="zh-CN"/>
        </w:rPr>
        <w:t>一</w:t>
      </w:r>
      <w:r>
        <w:rPr>
          <w:rFonts w:hint="eastAsia" w:ascii="华文仿宋" w:hAnsi="华文仿宋" w:eastAsia="华文仿宋" w:cstheme="minorEastAsia"/>
          <w:sz w:val="32"/>
          <w:szCs w:val="32"/>
        </w:rPr>
        <w:t>年八月</w:t>
      </w:r>
      <w:r>
        <w:rPr>
          <w:rFonts w:hint="eastAsia" w:ascii="华文仿宋" w:hAnsi="华文仿宋" w:eastAsia="华文仿宋" w:cstheme="minorEastAsia"/>
          <w:sz w:val="32"/>
          <w:szCs w:val="32"/>
          <w:lang w:eastAsia="zh-CN"/>
        </w:rPr>
        <w:t>一十一</w:t>
      </w:r>
      <w:r>
        <w:rPr>
          <w:rFonts w:hint="eastAsia" w:ascii="华文仿宋" w:hAnsi="华文仿宋" w:eastAsia="华文仿宋" w:cstheme="minorEastAsia"/>
          <w:sz w:val="32"/>
          <w:szCs w:val="32"/>
        </w:rPr>
        <w:t>日</w:t>
      </w:r>
    </w:p>
    <w:p>
      <w:pPr>
        <w:pStyle w:val="5"/>
        <w:spacing w:before="0" w:beforeAutospacing="0" w:after="0" w:afterAutospacing="0" w:line="360" w:lineRule="auto"/>
        <w:rPr>
          <w:rFonts w:ascii="华文仿宋" w:hAnsi="华文仿宋" w:eastAsia="华文仿宋" w:cstheme="minorEastAsia"/>
          <w:kern w:val="2"/>
          <w:sz w:val="32"/>
          <w:szCs w:val="32"/>
        </w:rPr>
      </w:pPr>
    </w:p>
    <w:p>
      <w:pPr>
        <w:pStyle w:val="5"/>
        <w:spacing w:before="0" w:beforeAutospacing="0" w:after="0" w:afterAutospacing="0" w:line="360" w:lineRule="auto"/>
        <w:rPr>
          <w:rFonts w:ascii="华文仿宋" w:hAnsi="华文仿宋" w:eastAsia="华文仿宋" w:cstheme="minorEastAsia"/>
          <w:kern w:val="2"/>
          <w:sz w:val="32"/>
          <w:szCs w:val="32"/>
        </w:rPr>
      </w:pPr>
    </w:p>
    <w:p>
      <w:pPr>
        <w:rPr>
          <w:rFonts w:ascii="华文仿宋" w:hAnsi="华文仿宋" w:eastAsia="华文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Arial Rounded MT Bold">
    <w:panose1 w:val="020F0704030504030204"/>
    <w:charset w:val="00"/>
    <w:family w:val="auto"/>
    <w:pitch w:val="default"/>
    <w:sig w:usb0="00000003" w:usb1="00000000" w:usb2="00000000" w:usb3="00000000" w:csb0="20000001"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F167DD"/>
    <w:multiLevelType w:val="singleLevel"/>
    <w:tmpl w:val="5AF167DD"/>
    <w:lvl w:ilvl="0" w:tentative="0">
      <w:start w:val="1"/>
      <w:numFmt w:val="decimal"/>
      <w:lvlText w:val="%1."/>
      <w:lvlJc w:val="left"/>
      <w:pPr>
        <w:ind w:left="425" w:hanging="425"/>
      </w:pPr>
      <w:rPr>
        <w:rFonts w:hint="default"/>
      </w:rPr>
    </w:lvl>
  </w:abstractNum>
  <w:abstractNum w:abstractNumId="1">
    <w:nsid w:val="5AF2681D"/>
    <w:multiLevelType w:val="singleLevel"/>
    <w:tmpl w:val="5AF2681D"/>
    <w:lvl w:ilvl="0" w:tentative="0">
      <w:start w:val="1"/>
      <w:numFmt w:val="decimal"/>
      <w:lvlText w:val="%1."/>
      <w:lvlJc w:val="left"/>
      <w:pPr>
        <w:ind w:left="425" w:hanging="425"/>
      </w:pPr>
      <w:rPr>
        <w:rFonts w:hint="default"/>
      </w:rPr>
    </w:lvl>
  </w:abstractNum>
  <w:abstractNum w:abstractNumId="2">
    <w:nsid w:val="5AF2B225"/>
    <w:multiLevelType w:val="singleLevel"/>
    <w:tmpl w:val="5AF2B225"/>
    <w:lvl w:ilvl="0" w:tentative="0">
      <w:start w:val="3"/>
      <w:numFmt w:val="chineseCounting"/>
      <w:suff w:val="nothing"/>
      <w:lvlText w:val="%1、"/>
      <w:lvlJc w:val="left"/>
    </w:lvl>
  </w:abstractNum>
  <w:abstractNum w:abstractNumId="3">
    <w:nsid w:val="5AF2B484"/>
    <w:multiLevelType w:val="singleLevel"/>
    <w:tmpl w:val="5AF2B484"/>
    <w:lvl w:ilvl="0" w:tentative="0">
      <w:start w:val="1"/>
      <w:numFmt w:val="chineseCounting"/>
      <w:suff w:val="nothing"/>
      <w:lvlText w:val="（%1）"/>
      <w:lvlJc w:val="left"/>
    </w:lvl>
  </w:abstractNum>
  <w:abstractNum w:abstractNumId="4">
    <w:nsid w:val="5D705BFD"/>
    <w:multiLevelType w:val="singleLevel"/>
    <w:tmpl w:val="5D705BFD"/>
    <w:lvl w:ilvl="0" w:tentative="0">
      <w:start w:val="1"/>
      <w:numFmt w:val="chineseCounting"/>
      <w:suff w:val="nothing"/>
      <w:lvlText w:val="%1、"/>
      <w:lvlJc w:val="left"/>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55728"/>
    <w:rsid w:val="00206C6A"/>
    <w:rsid w:val="00212EEF"/>
    <w:rsid w:val="00242966"/>
    <w:rsid w:val="00254D03"/>
    <w:rsid w:val="002D7F45"/>
    <w:rsid w:val="003261BD"/>
    <w:rsid w:val="00330B96"/>
    <w:rsid w:val="00490C7D"/>
    <w:rsid w:val="00506D5E"/>
    <w:rsid w:val="00531B8C"/>
    <w:rsid w:val="005472F6"/>
    <w:rsid w:val="00553479"/>
    <w:rsid w:val="005A4F15"/>
    <w:rsid w:val="006069EA"/>
    <w:rsid w:val="00636E55"/>
    <w:rsid w:val="00642A06"/>
    <w:rsid w:val="006833FB"/>
    <w:rsid w:val="006974CF"/>
    <w:rsid w:val="006A7587"/>
    <w:rsid w:val="007044E1"/>
    <w:rsid w:val="00742BD3"/>
    <w:rsid w:val="00880846"/>
    <w:rsid w:val="00894147"/>
    <w:rsid w:val="00A61D6E"/>
    <w:rsid w:val="00AB4093"/>
    <w:rsid w:val="00AC7F57"/>
    <w:rsid w:val="00B037D4"/>
    <w:rsid w:val="00B12D88"/>
    <w:rsid w:val="00B55728"/>
    <w:rsid w:val="00B71D54"/>
    <w:rsid w:val="00B742B0"/>
    <w:rsid w:val="00BA41F2"/>
    <w:rsid w:val="00C27F81"/>
    <w:rsid w:val="00CE7F40"/>
    <w:rsid w:val="00D21E03"/>
    <w:rsid w:val="00DE5879"/>
    <w:rsid w:val="00E72BDE"/>
    <w:rsid w:val="00F94893"/>
    <w:rsid w:val="079D6792"/>
    <w:rsid w:val="0F593B21"/>
    <w:rsid w:val="14232DDD"/>
    <w:rsid w:val="1BB5184D"/>
    <w:rsid w:val="1EE10F03"/>
    <w:rsid w:val="22EF772B"/>
    <w:rsid w:val="2C0C2060"/>
    <w:rsid w:val="2D1E3144"/>
    <w:rsid w:val="34815792"/>
    <w:rsid w:val="34892FD6"/>
    <w:rsid w:val="35E01D66"/>
    <w:rsid w:val="383769EA"/>
    <w:rsid w:val="3DF82022"/>
    <w:rsid w:val="55A34E64"/>
    <w:rsid w:val="58F5762A"/>
    <w:rsid w:val="631E4D24"/>
    <w:rsid w:val="66726EDB"/>
    <w:rsid w:val="68B419CE"/>
    <w:rsid w:val="69507A58"/>
    <w:rsid w:val="69E227D1"/>
    <w:rsid w:val="6AF52D1B"/>
    <w:rsid w:val="708F0A5B"/>
    <w:rsid w:val="72585795"/>
    <w:rsid w:val="7A6827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4"/>
    <w:semiHidden/>
    <w:unhideWhenUsed/>
    <w:uiPriority w:val="99"/>
    <w:rPr>
      <w:sz w:val="18"/>
      <w:szCs w:val="18"/>
    </w:rPr>
  </w:style>
  <w:style w:type="paragraph" w:styleId="3">
    <w:name w:val="footer"/>
    <w:basedOn w:val="1"/>
    <w:link w:val="11"/>
    <w:semiHidden/>
    <w:unhideWhenUsed/>
    <w:uiPriority w:val="99"/>
    <w:pPr>
      <w:tabs>
        <w:tab w:val="center" w:pos="4153"/>
        <w:tab w:val="right" w:pos="8306"/>
      </w:tabs>
      <w:snapToGrid w:val="0"/>
      <w:jc w:val="left"/>
    </w:pPr>
    <w:rPr>
      <w:sz w:val="18"/>
      <w:szCs w:val="18"/>
    </w:rPr>
  </w:style>
  <w:style w:type="paragraph" w:styleId="4">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eastAsia="宋体" w:cs="宋体"/>
      <w:kern w:val="0"/>
      <w:sz w:val="24"/>
    </w:rPr>
  </w:style>
  <w:style w:type="table" w:styleId="7">
    <w:name w:val="Table Grid"/>
    <w:basedOn w:val="6"/>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qFormat/>
    <w:uiPriority w:val="0"/>
    <w:rPr>
      <w:color w:val="0000FF"/>
      <w:u w:val="single"/>
    </w:rPr>
  </w:style>
  <w:style w:type="character" w:customStyle="1" w:styleId="10">
    <w:name w:val="页眉 Char"/>
    <w:basedOn w:val="8"/>
    <w:link w:val="4"/>
    <w:semiHidden/>
    <w:uiPriority w:val="99"/>
    <w:rPr>
      <w:sz w:val="18"/>
      <w:szCs w:val="18"/>
    </w:rPr>
  </w:style>
  <w:style w:type="character" w:customStyle="1" w:styleId="11">
    <w:name w:val="页脚 Char"/>
    <w:basedOn w:val="8"/>
    <w:link w:val="3"/>
    <w:semiHidden/>
    <w:uiPriority w:val="99"/>
    <w:rPr>
      <w:sz w:val="18"/>
      <w:szCs w:val="18"/>
    </w:rPr>
  </w:style>
  <w:style w:type="paragraph" w:customStyle="1" w:styleId="12">
    <w:name w:val="custom_unionstyle"/>
    <w:basedOn w:val="1"/>
    <w:qFormat/>
    <w:uiPriority w:val="0"/>
    <w:pPr>
      <w:widowControl/>
      <w:spacing w:before="100" w:beforeAutospacing="1" w:after="100" w:afterAutospacing="1"/>
      <w:jc w:val="left"/>
    </w:pPr>
    <w:rPr>
      <w:rFonts w:ascii="宋体" w:hAnsi="宋体" w:eastAsia="宋体" w:cs="宋体"/>
      <w:kern w:val="0"/>
      <w:sz w:val="24"/>
    </w:rPr>
  </w:style>
  <w:style w:type="paragraph" w:customStyle="1" w:styleId="13">
    <w:name w:val="msolistparagraph"/>
    <w:basedOn w:val="1"/>
    <w:qFormat/>
    <w:uiPriority w:val="0"/>
    <w:pPr>
      <w:ind w:firstLine="420" w:firstLineChars="200"/>
    </w:pPr>
  </w:style>
  <w:style w:type="character" w:customStyle="1" w:styleId="14">
    <w:name w:val="批注框文本 Char"/>
    <w:basedOn w:val="8"/>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11</Pages>
  <Words>758</Words>
  <Characters>4323</Characters>
  <Lines>36</Lines>
  <Paragraphs>10</Paragraphs>
  <TotalTime>56</TotalTime>
  <ScaleCrop>false</ScaleCrop>
  <LinksUpToDate>false</LinksUpToDate>
  <CharactersWithSpaces>5071</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2020-08-24T02:29:00Z</dcterms:created>
  <dc:creator>webUser</dc:creator>
  <cp:lastModifiedBy>Administrator</cp:lastModifiedBy>
  <dcterms:modified xsi:type="dcterms:W3CDTF">2021-10-29T02:40:46Z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CC23F42235D44DB19088429FCC3E70F1</vt:lpwstr>
  </property>
</Properties>
</file>