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jc w:val="both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大通湖区环境卫生管理中心</w:t>
      </w:r>
    </w:p>
    <w:p>
      <w:pPr>
        <w:ind w:firstLine="880" w:firstLineChars="200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2020年预算绩效评价公开说明</w:t>
      </w:r>
    </w:p>
    <w:p>
      <w:pPr>
        <w:ind w:firstLine="640" w:firstLineChars="200"/>
        <w:jc w:val="both"/>
        <w:rPr>
          <w:rFonts w:hint="default" w:ascii="仿宋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为加快推进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算绩效管理工作，提高财政资金使用效益，按照《中华人民共和国预算法》、《国务院关于深化预算管理制度改革的决定》（国发〔2014〕45号）、《湖南省委省人民政府关于深化财税体制改革的意见》（湘发〔2015〕6号）、《湖南省人民政府关于深化预算管理制度改革的实施意见》（湘政发〔2015〕8号）等文件精神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根据财政部门要求2020年开展预算绩效管理工作情况如下：</w:t>
      </w:r>
    </w:p>
    <w:p>
      <w:pPr>
        <w:ind w:firstLine="723" w:firstLineChars="200"/>
        <w:jc w:val="left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一是开展预算绩效目标管理。</w:t>
      </w:r>
      <w:r>
        <w:rPr>
          <w:rFonts w:hint="eastAsia" w:ascii="仿宋" w:hAnsi="仿宋" w:eastAsia="仿宋"/>
          <w:sz w:val="36"/>
          <w:szCs w:val="36"/>
        </w:rPr>
        <w:t>在编制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2020</w:t>
      </w:r>
      <w:r>
        <w:rPr>
          <w:rFonts w:hint="eastAsia" w:ascii="仿宋" w:hAnsi="仿宋" w:eastAsia="仿宋"/>
          <w:sz w:val="36"/>
          <w:szCs w:val="36"/>
        </w:rPr>
        <w:t>年预算时，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我单位将部门整体支出961.205643万元、项目支出751.4万元</w:t>
      </w:r>
      <w:r>
        <w:rPr>
          <w:rFonts w:hint="eastAsia" w:ascii="仿宋" w:hAnsi="仿宋" w:eastAsia="仿宋"/>
          <w:sz w:val="36"/>
          <w:szCs w:val="36"/>
        </w:rPr>
        <w:t>预算绩效目标纳入部门预算编制，随部门预算同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步</w:t>
      </w:r>
      <w:r>
        <w:rPr>
          <w:rFonts w:hint="eastAsia" w:ascii="仿宋" w:hAnsi="仿宋" w:eastAsia="仿宋"/>
          <w:sz w:val="36"/>
          <w:szCs w:val="36"/>
        </w:rPr>
        <w:t>申报、同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步</w:t>
      </w:r>
      <w:r>
        <w:rPr>
          <w:rFonts w:hint="eastAsia" w:ascii="仿宋" w:hAnsi="仿宋" w:eastAsia="仿宋"/>
          <w:sz w:val="36"/>
          <w:szCs w:val="36"/>
        </w:rPr>
        <w:t>审核、同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步</w:t>
      </w:r>
      <w:r>
        <w:rPr>
          <w:rFonts w:hint="eastAsia" w:ascii="仿宋" w:hAnsi="仿宋" w:eastAsia="仿宋"/>
          <w:sz w:val="36"/>
          <w:szCs w:val="36"/>
        </w:rPr>
        <w:t>批复。</w:t>
      </w:r>
    </w:p>
    <w:p>
      <w:pPr>
        <w:ind w:firstLine="723" w:firstLineChars="2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二是绩效运行跟踪监控。</w:t>
      </w:r>
      <w:r>
        <w:rPr>
          <w:rFonts w:hint="default" w:ascii="Times New Roman" w:hAnsi="Times New Roman" w:eastAsia="仿宋_GB2312" w:cs="Times New Roman"/>
          <w:sz w:val="36"/>
          <w:szCs w:val="36"/>
        </w:rPr>
        <w:t>采取预算单位自行监控与财政部门重点监控相结合的方式。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根据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区发展改革和财政局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绩效运跟踪监控通知，我单位有5个项目纳入跟踪监督，并根据要求填写专项资金跟踪监控表</w:t>
      </w:r>
      <w:r>
        <w:rPr>
          <w:rFonts w:hint="default" w:ascii="Times New Roman" w:hAnsi="Times New Roman" w:eastAsia="仿宋_GB2312" w:cs="Times New Roman"/>
          <w:sz w:val="36"/>
          <w:szCs w:val="36"/>
        </w:rPr>
        <w:t>，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对预算执行中有偏离的进行</w:t>
      </w:r>
      <w:r>
        <w:rPr>
          <w:rFonts w:hint="default" w:ascii="Times New Roman" w:hAnsi="Times New Roman" w:eastAsia="仿宋_GB2312" w:cs="Times New Roman"/>
          <w:sz w:val="36"/>
          <w:szCs w:val="36"/>
        </w:rPr>
        <w:t>修正和调整，加快预算执行进度，减少不合理支出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情况严重的，停止预算支出的执行。</w:t>
      </w:r>
    </w:p>
    <w:p>
      <w:pPr>
        <w:ind w:firstLine="723" w:firstLineChars="200"/>
        <w:jc w:val="left"/>
        <w:rPr>
          <w:rFonts w:hint="eastAsia" w:ascii="仿宋" w:hAnsi="仿宋" w:eastAsia="仿宋"/>
          <w:sz w:val="36"/>
          <w:szCs w:val="36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三是开展绩效评价。</w:t>
      </w:r>
      <w:r>
        <w:rPr>
          <w:rFonts w:hint="eastAsia" w:ascii="仿宋" w:hAnsi="仿宋" w:eastAsia="仿宋"/>
          <w:sz w:val="36"/>
          <w:szCs w:val="36"/>
        </w:rPr>
        <w:t>根据</w:t>
      </w:r>
      <w:r>
        <w:rPr>
          <w:rFonts w:hint="eastAsia" w:ascii="仿宋" w:hAnsi="仿宋" w:eastAsia="仿宋"/>
          <w:sz w:val="36"/>
          <w:szCs w:val="36"/>
          <w:lang w:eastAsia="zh-CN"/>
        </w:rPr>
        <w:t>区</w:t>
      </w:r>
      <w:r>
        <w:rPr>
          <w:rFonts w:hint="eastAsia" w:ascii="仿宋" w:hAnsi="仿宋" w:eastAsia="仿宋"/>
          <w:sz w:val="36"/>
          <w:szCs w:val="36"/>
        </w:rPr>
        <w:t>财政局文件要求，</w:t>
      </w:r>
      <w:r>
        <w:rPr>
          <w:rFonts w:hint="eastAsia" w:ascii="仿宋" w:hAnsi="仿宋" w:eastAsia="仿宋"/>
          <w:sz w:val="36"/>
          <w:szCs w:val="36"/>
          <w:lang w:eastAsia="zh-CN"/>
        </w:rPr>
        <w:t>对照年初预算确定的部门整体支出信息，重点审查资金是否符合规定支出范围；预算执行进度是否及时、合理，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项目是否产生效果和效益</w:t>
      </w:r>
      <w:r>
        <w:rPr>
          <w:rFonts w:hint="eastAsia" w:ascii="仿宋" w:hAnsi="仿宋" w:eastAsia="仿宋"/>
          <w:sz w:val="36"/>
          <w:szCs w:val="36"/>
          <w:lang w:eastAsia="zh-CN"/>
        </w:rPr>
        <w:t>。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我</w:t>
      </w:r>
      <w:r>
        <w:rPr>
          <w:rFonts w:hint="eastAsia" w:ascii="仿宋" w:hAnsi="仿宋" w:eastAsia="仿宋"/>
          <w:sz w:val="36"/>
          <w:szCs w:val="36"/>
          <w:lang w:eastAsia="zh-CN"/>
        </w:rPr>
        <w:t>单位</w:t>
      </w:r>
      <w:r>
        <w:rPr>
          <w:rFonts w:hint="eastAsia" w:ascii="仿宋" w:hAnsi="仿宋" w:eastAsia="仿宋"/>
          <w:sz w:val="36"/>
          <w:szCs w:val="36"/>
        </w:rPr>
        <w:t>开展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2020年</w:t>
      </w:r>
      <w:r>
        <w:rPr>
          <w:rFonts w:hint="eastAsia" w:ascii="仿宋" w:hAnsi="仿宋" w:eastAsia="仿宋"/>
          <w:sz w:val="36"/>
          <w:szCs w:val="36"/>
        </w:rPr>
        <w:t>绩效自评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6个，其中部门整体支出1个，项目支出5个，并将自评结果及时公开在大通湖区</w:t>
      </w:r>
      <w:r>
        <w:rPr>
          <w:rFonts w:hint="eastAsia" w:ascii="仿宋" w:hAnsi="仿宋" w:eastAsia="仿宋"/>
          <w:sz w:val="36"/>
          <w:szCs w:val="36"/>
        </w:rPr>
        <w:t>门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户</w:t>
      </w:r>
      <w:r>
        <w:rPr>
          <w:rFonts w:hint="eastAsia" w:ascii="仿宋" w:hAnsi="仿宋" w:eastAsia="仿宋"/>
          <w:sz w:val="36"/>
          <w:szCs w:val="36"/>
        </w:rPr>
        <w:t>网站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上</w:t>
      </w:r>
      <w:r>
        <w:rPr>
          <w:rFonts w:hint="eastAsia" w:ascii="仿宋" w:hAnsi="仿宋" w:eastAsia="仿宋"/>
          <w:sz w:val="36"/>
          <w:szCs w:val="36"/>
          <w:lang w:eastAsia="zh-CN"/>
        </w:rPr>
        <w:t>。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最后</w:t>
      </w:r>
      <w:r>
        <w:rPr>
          <w:rFonts w:hint="eastAsia" w:ascii="仿宋" w:hAnsi="仿宋" w:eastAsia="仿宋"/>
          <w:sz w:val="36"/>
          <w:szCs w:val="36"/>
        </w:rPr>
        <w:t>针对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自评</w:t>
      </w:r>
      <w:r>
        <w:rPr>
          <w:rFonts w:hint="eastAsia" w:ascii="仿宋" w:hAnsi="仿宋" w:eastAsia="仿宋"/>
          <w:sz w:val="36"/>
          <w:szCs w:val="36"/>
        </w:rPr>
        <w:t>提出的问题和建议，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单位</w:t>
      </w:r>
      <w:r>
        <w:rPr>
          <w:rFonts w:hint="eastAsia" w:ascii="仿宋" w:hAnsi="仿宋" w:eastAsia="仿宋"/>
          <w:sz w:val="36"/>
          <w:szCs w:val="36"/>
        </w:rPr>
        <w:t>进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行了</w:t>
      </w:r>
      <w:r>
        <w:rPr>
          <w:rFonts w:hint="eastAsia" w:ascii="仿宋" w:hAnsi="仿宋" w:eastAsia="仿宋"/>
          <w:sz w:val="36"/>
          <w:szCs w:val="36"/>
        </w:rPr>
        <w:t>整改，并将整改落实情况上报</w:t>
      </w:r>
      <w:r>
        <w:rPr>
          <w:rFonts w:hint="eastAsia" w:ascii="仿宋" w:hAnsi="仿宋" w:eastAsia="仿宋"/>
          <w:sz w:val="36"/>
          <w:szCs w:val="36"/>
          <w:lang w:eastAsia="zh-CN"/>
        </w:rPr>
        <w:t>区发展改革和</w:t>
      </w:r>
      <w:r>
        <w:rPr>
          <w:rFonts w:hint="eastAsia" w:ascii="仿宋" w:hAnsi="仿宋" w:eastAsia="仿宋"/>
          <w:sz w:val="36"/>
          <w:szCs w:val="36"/>
        </w:rPr>
        <w:t>财政局</w:t>
      </w:r>
      <w:r>
        <w:rPr>
          <w:rFonts w:hint="eastAsia" w:ascii="仿宋" w:hAnsi="仿宋" w:eastAsia="仿宋"/>
          <w:sz w:val="36"/>
          <w:szCs w:val="36"/>
          <w:lang w:eastAsia="zh-CN"/>
        </w:rPr>
        <w:t>。</w:t>
      </w:r>
    </w:p>
    <w:p>
      <w:pPr>
        <w:ind w:firstLine="723" w:firstLineChars="200"/>
        <w:jc w:val="left"/>
        <w:rPr>
          <w:rFonts w:hint="default" w:ascii="仿宋" w:hAnsi="仿宋" w:eastAsia="仿宋"/>
          <w:sz w:val="36"/>
          <w:szCs w:val="36"/>
          <w:highlight w:val="red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四</w:t>
      </w:r>
      <w:r>
        <w:rPr>
          <w:rFonts w:hint="eastAsia" w:ascii="仿宋" w:hAnsi="仿宋" w:eastAsia="仿宋"/>
          <w:b/>
          <w:bCs/>
          <w:sz w:val="36"/>
          <w:szCs w:val="36"/>
        </w:rPr>
        <w:t>是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评价</w:t>
      </w:r>
      <w:r>
        <w:rPr>
          <w:rFonts w:hint="eastAsia" w:ascii="仿宋" w:hAnsi="仿宋" w:eastAsia="仿宋"/>
          <w:b/>
          <w:bCs/>
          <w:sz w:val="36"/>
          <w:szCs w:val="36"/>
        </w:rPr>
        <w:t>结果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应用和</w:t>
      </w:r>
      <w:r>
        <w:rPr>
          <w:rFonts w:hint="eastAsia" w:ascii="仿宋" w:hAnsi="仿宋" w:eastAsia="仿宋"/>
          <w:b/>
          <w:bCs/>
          <w:sz w:val="36"/>
          <w:szCs w:val="36"/>
        </w:rPr>
        <w:t>公开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公示</w:t>
      </w:r>
      <w:r>
        <w:rPr>
          <w:rFonts w:hint="eastAsia" w:ascii="仿宋" w:hAnsi="仿宋" w:eastAsia="仿宋"/>
          <w:b/>
          <w:bCs/>
          <w:sz w:val="36"/>
          <w:szCs w:val="36"/>
        </w:rPr>
        <w:t>。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附绩效目标、绩效跟踪监控、绩效自评的公开地址：益阳市大通湖区门户网站。针对预算绩效管理工作中的改进措施，一是加大财政预算绩效管理公开力度；二是加强预算绩效管理机构设置和人才队伍的培养。</w:t>
      </w:r>
      <w:bookmarkStart w:id="0" w:name="_GoBack"/>
      <w:bookmarkEnd w:id="0"/>
    </w:p>
    <w:p>
      <w:pPr>
        <w:ind w:firstLine="723" w:firstLineChars="200"/>
        <w:jc w:val="left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ind w:firstLine="723" w:firstLineChars="200"/>
        <w:jc w:val="left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ind w:firstLine="640" w:firstLineChars="200"/>
        <w:jc w:val="left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54F83"/>
    <w:rsid w:val="0A0660BF"/>
    <w:rsid w:val="0BA13D04"/>
    <w:rsid w:val="161341E4"/>
    <w:rsid w:val="176023A5"/>
    <w:rsid w:val="25D0375D"/>
    <w:rsid w:val="2C9F0051"/>
    <w:rsid w:val="2E3E44F7"/>
    <w:rsid w:val="4CDD7E62"/>
    <w:rsid w:val="4DB43831"/>
    <w:rsid w:val="5B0E51BB"/>
    <w:rsid w:val="632B48C9"/>
    <w:rsid w:val="65EC6050"/>
    <w:rsid w:val="6BF54F83"/>
    <w:rsid w:val="73DA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2019-12-05T00:51:00Z</dcterms:created>
  <dc:creator>小彭友</dc:creator>
  <cp:lastModifiedBy>Administrator</cp:lastModifiedBy>
  <dcterms:modified xsi:type="dcterms:W3CDTF">2021-11-18T01:12:42Z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ICV">
    <vt:lpwstr>38CFD284D5CD425AAE02D31CDF5A9D8D</vt:lpwstr>
  </property>
</Properties>
</file>