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协警人员工资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协警人员工资项目，绩效目标旨在保障协警正常薪酬待遇，提高协警工作积极性，减少协警人员流失现象。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eastAsia="仿宋_GB2312" w:cs="仿宋_GB2312"/>
          <w:color w:val="000000"/>
          <w:sz w:val="32"/>
          <w:szCs w:val="32"/>
        </w:rPr>
        <w:t>项目绩效目标，绩效目标设定及指标完成情况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协警人员工资项目年初绩效目标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108万，实际支出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163.51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万元，指标完成率151.4%。我局严格按照财政预算规定安排落实项目资金的使用。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项目实施情况分析，主要包括项目资金到位、资金使用、资金管理、项目组织和项目管理情况分析。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我局协警人员43人，其中36人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3万元/人.年的人头经费由财政给予保障，资金到位108万，实际使用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163.51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万元。项目资金用于发放协警人员工资及绩效奖金，均体现在劳务费用中。项目支出符合部门预算批复的用途，资金使用无截留、挤占、挪用、虚列支出等现象。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为发挥项目资金最大的经济效益、社会效益，我局在项目资金使用过程中，按照程序进行采购、验收，规范管理，定期安排专人监督资金下达进度、使用情况，减少不必要的费用支出。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ind w:firstLine="640"/>
        <w:rPr>
          <w:rFonts w:hint="eastAsia" w:eastAsia="仿宋_GB2312" w:cs="仿宋_GB2312"/>
          <w:b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监测项目目标的执行情况，清晰洞察目标的实际执行情况，从而能及时发现问题并采取相应措施，确保整体目标得以实现。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绩效评价工作过程，主要包括前期准备、组织实施和分析评价等内容。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抓落实的工作格局。警务保障室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联合指挥中心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总体上来说，经费使用管理规范，资金的执行情况和绩效情况都达到预期目标，项目实施情况总体良好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公安业务工作的顺利开展，充分有效提升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整体作战水平。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auto"/>
          <w:sz w:val="32"/>
          <w:szCs w:val="32"/>
        </w:rPr>
        <w:t>．</w:t>
      </w:r>
      <w:r>
        <w:rPr>
          <w:rFonts w:hint="eastAsia" w:eastAsia="仿宋_GB2312" w:cs="仿宋_GB2312"/>
          <w:color w:val="auto"/>
          <w:sz w:val="32"/>
          <w:szCs w:val="32"/>
        </w:rPr>
        <w:t>项目经济性分析，主要包括项目成本（预算）控制情况和项目成本（预算）节约情况。</w:t>
      </w:r>
    </w:p>
    <w:p>
      <w:pPr>
        <w:spacing w:line="592" w:lineRule="exact"/>
        <w:ind w:firstLine="640" w:firstLineChars="200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2021年43名协警人员工资（含绩效工资）154.28万元，服装购置费9.23万元，共计163.51万元，其中108万元工资由财政负担，其余部分自行负担。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项目效率性分析，主要包括项目的实施进度和项目完成质量。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协警人员工作完成率100%。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项目效益性分析，主要包括项目预期目标完成程度和项目实施对经济和社会的影响等。</w:t>
      </w:r>
    </w:p>
    <w:p>
      <w:pPr>
        <w:numPr>
          <w:ilvl w:val="0"/>
          <w:numId w:val="0"/>
        </w:numPr>
        <w:spacing w:line="592" w:lineRule="exact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维护了我区治安环境和保障群众生命财产安全，促进了我区治安环境保持良好态势发展。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4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六、其他需要说明的问题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tabs>
          <w:tab w:val="left" w:pos="951"/>
        </w:tabs>
        <w:rPr>
          <w:rFonts w:hint="eastAsia" w:eastAsia="宋体"/>
          <w:lang w:eastAsia="zh-CN"/>
        </w:rPr>
      </w:pPr>
    </w:p>
    <w:p>
      <w:pPr>
        <w:tabs>
          <w:tab w:val="left" w:pos="951"/>
        </w:tabs>
        <w:rPr>
          <w:rFonts w:hint="eastAsia" w:eastAsia="宋体"/>
          <w:lang w:eastAsia="zh-CN"/>
        </w:rPr>
      </w:pPr>
    </w:p>
    <w:p>
      <w:pPr>
        <w:tabs>
          <w:tab w:val="left" w:pos="951"/>
        </w:tabs>
        <w:rPr>
          <w:rFonts w:hint="eastAsia" w:eastAsia="宋体"/>
          <w:lang w:eastAsia="zh-CN"/>
        </w:rPr>
      </w:pPr>
    </w:p>
    <w:p>
      <w:pPr>
        <w:tabs>
          <w:tab w:val="left" w:pos="951"/>
        </w:tabs>
        <w:rPr>
          <w:rFonts w:hint="eastAsia" w:eastAsia="宋体"/>
          <w:lang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bidi w:val="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DDFC2"/>
    <w:multiLevelType w:val="singleLevel"/>
    <w:tmpl w:val="880DDF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9924F6"/>
    <w:multiLevelType w:val="singleLevel"/>
    <w:tmpl w:val="C69924F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052793D"/>
    <w:multiLevelType w:val="singleLevel"/>
    <w:tmpl w:val="F052793D"/>
    <w:lvl w:ilvl="0" w:tentative="0">
      <w:start w:val="3"/>
      <w:numFmt w:val="decimal"/>
      <w:suff w:val="nothing"/>
      <w:lvlText w:val="%1．"/>
      <w:lvlJc w:val="left"/>
    </w:lvl>
  </w:abstractNum>
  <w:abstractNum w:abstractNumId="3">
    <w:nsid w:val="40AF0A25"/>
    <w:multiLevelType w:val="singleLevel"/>
    <w:tmpl w:val="40AF0A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0CF3752"/>
    <w:rsid w:val="013E4E0D"/>
    <w:rsid w:val="01A249C3"/>
    <w:rsid w:val="024B50FC"/>
    <w:rsid w:val="02672DC5"/>
    <w:rsid w:val="08BD0334"/>
    <w:rsid w:val="08D00067"/>
    <w:rsid w:val="0C745739"/>
    <w:rsid w:val="0D75742F"/>
    <w:rsid w:val="103F5AD3"/>
    <w:rsid w:val="13F07810"/>
    <w:rsid w:val="15C01464"/>
    <w:rsid w:val="16C3120C"/>
    <w:rsid w:val="26FE1DEC"/>
    <w:rsid w:val="27063D84"/>
    <w:rsid w:val="2DB43204"/>
    <w:rsid w:val="2F6F3887"/>
    <w:rsid w:val="32E53E60"/>
    <w:rsid w:val="33A556B8"/>
    <w:rsid w:val="39CC2A82"/>
    <w:rsid w:val="3B3E6803"/>
    <w:rsid w:val="3DB64D77"/>
    <w:rsid w:val="3DC868CB"/>
    <w:rsid w:val="3E582FF2"/>
    <w:rsid w:val="3FEF3308"/>
    <w:rsid w:val="4BE17463"/>
    <w:rsid w:val="517150A6"/>
    <w:rsid w:val="532C36B9"/>
    <w:rsid w:val="55853555"/>
    <w:rsid w:val="56A95021"/>
    <w:rsid w:val="5A364E1D"/>
    <w:rsid w:val="5E123A0A"/>
    <w:rsid w:val="5E20206C"/>
    <w:rsid w:val="5F9F1931"/>
    <w:rsid w:val="5FB67A7F"/>
    <w:rsid w:val="602D0A71"/>
    <w:rsid w:val="62367B2D"/>
    <w:rsid w:val="660B53B0"/>
    <w:rsid w:val="685A43CD"/>
    <w:rsid w:val="6C5D26DE"/>
    <w:rsid w:val="6D2B6338"/>
    <w:rsid w:val="6E011D6E"/>
    <w:rsid w:val="733A72D5"/>
    <w:rsid w:val="746E36DA"/>
    <w:rsid w:val="7B51165F"/>
    <w:rsid w:val="7EBA7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1257</Characters>
  <Lines>0</Lines>
  <Paragraphs>0</Paragraphs>
  <TotalTime>0</TotalTime>
  <ScaleCrop>false</ScaleCrop>
  <LinksUpToDate>false</LinksUpToDate>
  <CharactersWithSpaces>1261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dcterms:modified xsi:type="dcterms:W3CDTF">2022-05-30T07:48:26Z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