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hAnsi="黑体" w:eastAsia="黑体"/>
          <w:color w:val="000000"/>
          <w:kern w:val="0"/>
          <w:sz w:val="32"/>
          <w:szCs w:val="32"/>
          <w:lang w:val="en-US" w:eastAsia="zh-CN"/>
        </w:rPr>
      </w:pPr>
      <w:r>
        <w:rPr>
          <w:rFonts w:hint="eastAsia" w:ascii="方正大标宋简体" w:eastAsia="方正大标宋简体" w:cs="仿宋_GB2312"/>
          <w:color w:val="000000"/>
          <w:sz w:val="44"/>
          <w:szCs w:val="44"/>
        </w:rPr>
        <w:t>20</w:t>
      </w:r>
      <w:r>
        <w:rPr>
          <w:rFonts w:hint="eastAsia" w:ascii="方正大标宋简体" w:eastAsia="方正大标宋简体" w:cs="仿宋_GB2312"/>
          <w:color w:val="000000"/>
          <w:sz w:val="44"/>
          <w:szCs w:val="44"/>
          <w:lang w:val="en-US" w:eastAsia="zh-CN"/>
        </w:rPr>
        <w:t>22</w:t>
      </w:r>
      <w:r>
        <w:rPr>
          <w:rFonts w:hint="eastAsia" w:ascii="方正大标宋简体" w:eastAsia="方正大标宋简体" w:cs="仿宋_GB2312"/>
          <w:color w:val="000000"/>
          <w:sz w:val="44"/>
          <w:szCs w:val="44"/>
        </w:rPr>
        <w:t>年部门整体支出绩效自评表</w:t>
      </w:r>
    </w:p>
    <w:tbl>
      <w:tblPr>
        <w:tblStyle w:val="9"/>
        <w:tblW w:w="10459" w:type="dxa"/>
        <w:tblInd w:w="-6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3"/>
        <w:gridCol w:w="397"/>
        <w:gridCol w:w="1687"/>
        <w:gridCol w:w="293"/>
        <w:gridCol w:w="306"/>
        <w:gridCol w:w="1944"/>
        <w:gridCol w:w="1750"/>
        <w:gridCol w:w="1550"/>
        <w:gridCol w:w="140"/>
        <w:gridCol w:w="1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3437" w:type="dxa"/>
            <w:gridSpan w:val="3"/>
            <w:vAlign w:val="center"/>
          </w:tcPr>
          <w:p>
            <w:pPr>
              <w:spacing w:line="360" w:lineRule="auto"/>
              <w:jc w:val="center"/>
              <w:rPr>
                <w:rFonts w:hAnsi="黑体" w:eastAsia="黑体"/>
                <w:color w:val="000000"/>
                <w:kern w:val="0"/>
                <w:sz w:val="32"/>
                <w:szCs w:val="32"/>
                <w:vertAlign w:val="baseline"/>
              </w:rPr>
            </w:pPr>
            <w:bookmarkStart w:id="0" w:name="_GoBack"/>
            <w:r>
              <w:rPr>
                <w:rFonts w:hint="eastAsia" w:cs="宋体"/>
                <w:color w:val="000000"/>
                <w:sz w:val="24"/>
                <w:lang w:val="en-US" w:eastAsia="zh-CN"/>
              </w:rPr>
              <w:t>预算单位名称</w:t>
            </w:r>
          </w:p>
        </w:tc>
        <w:tc>
          <w:tcPr>
            <w:tcW w:w="7022" w:type="dxa"/>
            <w:gridSpan w:val="7"/>
            <w:vAlign w:val="center"/>
          </w:tcPr>
          <w:p>
            <w:pPr>
              <w:spacing w:line="360" w:lineRule="auto"/>
              <w:jc w:val="center"/>
              <w:rPr>
                <w:rFonts w:hint="default" w:hAnsi="黑体" w:eastAsia="黑体"/>
                <w:color w:val="000000"/>
                <w:kern w:val="0"/>
                <w:sz w:val="32"/>
                <w:szCs w:val="32"/>
                <w:vertAlign w:val="baseline"/>
                <w:lang w:val="en-US" w:eastAsia="zh-CN"/>
              </w:rPr>
            </w:pPr>
            <w:r>
              <w:rPr>
                <w:rFonts w:hint="eastAsia" w:cs="宋体"/>
                <w:color w:val="000000"/>
                <w:sz w:val="24"/>
                <w:lang w:val="en-US" w:eastAsia="zh-CN"/>
              </w:rPr>
              <w:t>益阳市大通湖区公路建设养护中心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53" w:type="dxa"/>
            <w:vMerge w:val="restart"/>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年度预算资金（万元）</w:t>
            </w:r>
          </w:p>
        </w:tc>
        <w:tc>
          <w:tcPr>
            <w:tcW w:w="2683" w:type="dxa"/>
            <w:gridSpan w:val="4"/>
            <w:vAlign w:val="center"/>
          </w:tcPr>
          <w:p>
            <w:pPr>
              <w:spacing w:line="360" w:lineRule="auto"/>
              <w:jc w:val="center"/>
              <w:rPr>
                <w:rFonts w:hAnsi="黑体" w:eastAsia="黑体"/>
                <w:color w:val="000000"/>
                <w:kern w:val="0"/>
                <w:sz w:val="32"/>
                <w:szCs w:val="32"/>
                <w:vertAlign w:val="baseline"/>
              </w:rPr>
            </w:pPr>
          </w:p>
        </w:tc>
        <w:tc>
          <w:tcPr>
            <w:tcW w:w="1944"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年初预算数</w:t>
            </w:r>
          </w:p>
        </w:tc>
        <w:tc>
          <w:tcPr>
            <w:tcW w:w="1750"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全年预算数</w:t>
            </w:r>
          </w:p>
        </w:tc>
        <w:tc>
          <w:tcPr>
            <w:tcW w:w="1550" w:type="dxa"/>
            <w:vAlign w:val="center"/>
          </w:tcPr>
          <w:p>
            <w:pPr>
              <w:spacing w:line="360" w:lineRule="auto"/>
              <w:jc w:val="center"/>
              <w:rPr>
                <w:rFonts w:hint="default" w:hAnsi="黑体" w:eastAsia="黑体"/>
                <w:color w:val="000000"/>
                <w:kern w:val="0"/>
                <w:sz w:val="32"/>
                <w:szCs w:val="32"/>
                <w:vertAlign w:val="baseline"/>
                <w:lang w:val="en-US" w:eastAsia="zh-CN"/>
              </w:rPr>
            </w:pPr>
            <w:r>
              <w:rPr>
                <w:rFonts w:hint="eastAsia" w:cs="宋体"/>
                <w:color w:val="000000"/>
                <w:sz w:val="24"/>
                <w:lang w:val="en-US" w:eastAsia="zh-CN"/>
              </w:rPr>
              <w:t>全年执行数</w:t>
            </w:r>
          </w:p>
        </w:tc>
        <w:tc>
          <w:tcPr>
            <w:tcW w:w="1179" w:type="dxa"/>
            <w:gridSpan w:val="2"/>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353" w:type="dxa"/>
            <w:vMerge w:val="continue"/>
            <w:vAlign w:val="center"/>
          </w:tcPr>
          <w:p>
            <w:pPr>
              <w:spacing w:line="360" w:lineRule="auto"/>
              <w:jc w:val="center"/>
              <w:rPr>
                <w:rFonts w:hint="eastAsia" w:cs="宋体"/>
                <w:color w:val="000000"/>
                <w:sz w:val="24"/>
                <w:lang w:val="en-US" w:eastAsia="zh-CN"/>
              </w:rPr>
            </w:pPr>
          </w:p>
        </w:tc>
        <w:tc>
          <w:tcPr>
            <w:tcW w:w="2683" w:type="dxa"/>
            <w:gridSpan w:val="4"/>
            <w:vAlign w:val="center"/>
          </w:tcPr>
          <w:p>
            <w:pPr>
              <w:spacing w:line="360" w:lineRule="auto"/>
              <w:jc w:val="center"/>
              <w:rPr>
                <w:rFonts w:hint="default" w:hAnsi="黑体" w:eastAsia="黑体"/>
                <w:color w:val="000000"/>
                <w:kern w:val="0"/>
                <w:sz w:val="32"/>
                <w:szCs w:val="32"/>
                <w:vertAlign w:val="baseline"/>
                <w:lang w:val="en-US" w:eastAsia="zh-CN"/>
              </w:rPr>
            </w:pPr>
            <w:r>
              <w:rPr>
                <w:rFonts w:hint="eastAsia" w:cs="宋体"/>
                <w:color w:val="000000"/>
                <w:sz w:val="24"/>
                <w:lang w:val="en-US" w:eastAsia="zh-CN"/>
              </w:rPr>
              <w:t>年度资金总额</w:t>
            </w:r>
          </w:p>
        </w:tc>
        <w:tc>
          <w:tcPr>
            <w:tcW w:w="1944" w:type="dxa"/>
            <w:vAlign w:val="center"/>
          </w:tcPr>
          <w:p>
            <w:pPr>
              <w:spacing w:line="360" w:lineRule="auto"/>
              <w:jc w:val="center"/>
              <w:rPr>
                <w:rFonts w:hint="default"/>
                <w:lang w:val="en-US" w:eastAsia="zh-CN"/>
              </w:rPr>
            </w:pPr>
            <w:r>
              <w:rPr>
                <w:rFonts w:hint="eastAsia"/>
                <w:lang w:val="en-US" w:eastAsia="zh-CN"/>
              </w:rPr>
              <w:t>1139.1127</w:t>
            </w:r>
          </w:p>
        </w:tc>
        <w:tc>
          <w:tcPr>
            <w:tcW w:w="1750" w:type="dxa"/>
            <w:vAlign w:val="center"/>
          </w:tcPr>
          <w:p>
            <w:pPr>
              <w:spacing w:line="360" w:lineRule="auto"/>
              <w:jc w:val="center"/>
              <w:rPr>
                <w:rFonts w:hint="default" w:ascii="Times New Roman" w:hAnsi="Times New Roman" w:eastAsia="宋体" w:cs="宋体"/>
                <w:color w:val="000000"/>
                <w:kern w:val="2"/>
                <w:sz w:val="24"/>
                <w:szCs w:val="24"/>
                <w:lang w:val="en-US" w:eastAsia="zh-CN" w:bidi="ar-SA"/>
              </w:rPr>
            </w:pPr>
            <w:r>
              <w:rPr>
                <w:rFonts w:hint="eastAsia" w:cs="宋体"/>
                <w:color w:val="000000"/>
                <w:kern w:val="2"/>
                <w:sz w:val="24"/>
                <w:szCs w:val="24"/>
                <w:lang w:val="en-US" w:eastAsia="zh-CN" w:bidi="ar-SA"/>
              </w:rPr>
              <w:t>1139.1127</w:t>
            </w:r>
          </w:p>
        </w:tc>
        <w:tc>
          <w:tcPr>
            <w:tcW w:w="1550" w:type="dxa"/>
            <w:vAlign w:val="center"/>
          </w:tcPr>
          <w:p>
            <w:pPr>
              <w:spacing w:line="360" w:lineRule="auto"/>
              <w:jc w:val="center"/>
              <w:rPr>
                <w:rFonts w:hint="default" w:ascii="Times New Roman" w:hAnsi="Times New Roman" w:eastAsia="宋体" w:cs="宋体"/>
                <w:color w:val="000000"/>
                <w:kern w:val="2"/>
                <w:sz w:val="24"/>
                <w:szCs w:val="24"/>
                <w:lang w:val="en-US" w:eastAsia="zh-CN" w:bidi="ar-SA"/>
              </w:rPr>
            </w:pPr>
            <w:r>
              <w:rPr>
                <w:rFonts w:hint="eastAsia" w:cs="宋体"/>
                <w:color w:val="000000"/>
                <w:kern w:val="2"/>
                <w:sz w:val="24"/>
                <w:szCs w:val="24"/>
                <w:lang w:val="en-US" w:eastAsia="zh-CN" w:bidi="ar-SA"/>
              </w:rPr>
              <w:t>1139.1127</w:t>
            </w:r>
          </w:p>
        </w:tc>
        <w:tc>
          <w:tcPr>
            <w:tcW w:w="1179" w:type="dxa"/>
            <w:gridSpan w:val="2"/>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353" w:type="dxa"/>
            <w:vMerge w:val="continue"/>
            <w:vAlign w:val="center"/>
          </w:tcPr>
          <w:p>
            <w:pPr>
              <w:spacing w:line="360" w:lineRule="auto"/>
              <w:jc w:val="center"/>
              <w:rPr>
                <w:rFonts w:hint="eastAsia" w:cs="宋体"/>
                <w:color w:val="000000"/>
                <w:sz w:val="24"/>
                <w:lang w:val="en-US" w:eastAsia="zh-CN"/>
              </w:rPr>
            </w:pPr>
          </w:p>
        </w:tc>
        <w:tc>
          <w:tcPr>
            <w:tcW w:w="2683" w:type="dxa"/>
            <w:gridSpan w:val="4"/>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其中：当年财政拨款</w:t>
            </w:r>
          </w:p>
        </w:tc>
        <w:tc>
          <w:tcPr>
            <w:tcW w:w="1944"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805.8805</w:t>
            </w:r>
          </w:p>
        </w:tc>
        <w:tc>
          <w:tcPr>
            <w:tcW w:w="1750" w:type="dxa"/>
            <w:vAlign w:val="center"/>
          </w:tcPr>
          <w:p>
            <w:pPr>
              <w:spacing w:line="360" w:lineRule="auto"/>
              <w:jc w:val="center"/>
              <w:rPr>
                <w:rFonts w:hint="default" w:ascii="Times New Roman" w:hAnsi="Times New Roman" w:eastAsia="宋体" w:cs="宋体"/>
                <w:color w:val="000000"/>
                <w:kern w:val="2"/>
                <w:sz w:val="24"/>
                <w:szCs w:val="24"/>
                <w:lang w:val="en-US" w:eastAsia="zh-CN" w:bidi="ar-SA"/>
              </w:rPr>
            </w:pPr>
            <w:r>
              <w:rPr>
                <w:rFonts w:hint="eastAsia" w:cs="宋体"/>
                <w:color w:val="000000"/>
                <w:kern w:val="2"/>
                <w:sz w:val="24"/>
                <w:szCs w:val="24"/>
                <w:lang w:val="en-US" w:eastAsia="zh-CN" w:bidi="ar-SA"/>
              </w:rPr>
              <w:t>805.8805</w:t>
            </w:r>
          </w:p>
        </w:tc>
        <w:tc>
          <w:tcPr>
            <w:tcW w:w="1550" w:type="dxa"/>
            <w:vAlign w:val="center"/>
          </w:tcPr>
          <w:p>
            <w:pPr>
              <w:spacing w:line="360" w:lineRule="auto"/>
              <w:jc w:val="center"/>
              <w:rPr>
                <w:rFonts w:hint="default" w:ascii="Times New Roman" w:hAnsi="Times New Roman" w:eastAsia="宋体" w:cs="宋体"/>
                <w:color w:val="000000"/>
                <w:kern w:val="2"/>
                <w:sz w:val="24"/>
                <w:szCs w:val="24"/>
                <w:lang w:val="en-US" w:eastAsia="zh-CN" w:bidi="ar-SA"/>
              </w:rPr>
            </w:pPr>
            <w:r>
              <w:rPr>
                <w:rFonts w:hint="eastAsia" w:cs="宋体"/>
                <w:color w:val="000000"/>
                <w:kern w:val="2"/>
                <w:sz w:val="24"/>
                <w:szCs w:val="24"/>
                <w:lang w:val="en-US" w:eastAsia="zh-CN" w:bidi="ar-SA"/>
              </w:rPr>
              <w:t>805.8805</w:t>
            </w:r>
          </w:p>
        </w:tc>
        <w:tc>
          <w:tcPr>
            <w:tcW w:w="1179" w:type="dxa"/>
            <w:gridSpan w:val="2"/>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353" w:type="dxa"/>
            <w:vMerge w:val="continue"/>
            <w:vAlign w:val="center"/>
          </w:tcPr>
          <w:p>
            <w:pPr>
              <w:spacing w:line="360" w:lineRule="auto"/>
              <w:jc w:val="center"/>
              <w:rPr>
                <w:rFonts w:hint="eastAsia" w:cs="宋体"/>
                <w:color w:val="000000"/>
                <w:sz w:val="24"/>
                <w:lang w:val="en-US" w:eastAsia="zh-CN"/>
              </w:rPr>
            </w:pPr>
          </w:p>
        </w:tc>
        <w:tc>
          <w:tcPr>
            <w:tcW w:w="2683" w:type="dxa"/>
            <w:gridSpan w:val="4"/>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上年结转资金</w:t>
            </w:r>
          </w:p>
        </w:tc>
        <w:tc>
          <w:tcPr>
            <w:tcW w:w="1944" w:type="dxa"/>
            <w:vAlign w:val="center"/>
          </w:tcPr>
          <w:p>
            <w:pPr>
              <w:spacing w:line="360" w:lineRule="auto"/>
              <w:jc w:val="center"/>
              <w:rPr>
                <w:rFonts w:hint="eastAsia" w:cs="宋体"/>
                <w:color w:val="000000"/>
                <w:sz w:val="24"/>
                <w:lang w:val="en-US" w:eastAsia="zh-CN"/>
              </w:rPr>
            </w:pPr>
          </w:p>
        </w:tc>
        <w:tc>
          <w:tcPr>
            <w:tcW w:w="1750" w:type="dxa"/>
            <w:vAlign w:val="center"/>
          </w:tcPr>
          <w:p>
            <w:pPr>
              <w:spacing w:line="360" w:lineRule="auto"/>
              <w:jc w:val="center"/>
              <w:rPr>
                <w:rFonts w:hint="eastAsia" w:ascii="Times New Roman" w:hAnsi="Times New Roman" w:eastAsia="宋体" w:cs="宋体"/>
                <w:color w:val="000000"/>
                <w:kern w:val="2"/>
                <w:sz w:val="24"/>
                <w:szCs w:val="24"/>
                <w:lang w:val="en-US" w:eastAsia="zh-CN" w:bidi="ar-SA"/>
              </w:rPr>
            </w:pPr>
          </w:p>
        </w:tc>
        <w:tc>
          <w:tcPr>
            <w:tcW w:w="1550" w:type="dxa"/>
            <w:vAlign w:val="center"/>
          </w:tcPr>
          <w:p>
            <w:pPr>
              <w:spacing w:line="360" w:lineRule="auto"/>
              <w:jc w:val="center"/>
              <w:rPr>
                <w:rFonts w:hint="eastAsia" w:ascii="Times New Roman" w:hAnsi="Times New Roman" w:eastAsia="宋体" w:cs="宋体"/>
                <w:color w:val="000000"/>
                <w:kern w:val="2"/>
                <w:sz w:val="24"/>
                <w:szCs w:val="24"/>
                <w:lang w:val="en-US" w:eastAsia="zh-CN" w:bidi="ar-SA"/>
              </w:rPr>
            </w:pPr>
          </w:p>
        </w:tc>
        <w:tc>
          <w:tcPr>
            <w:tcW w:w="1179" w:type="dxa"/>
            <w:gridSpan w:val="2"/>
            <w:vAlign w:val="center"/>
          </w:tcPr>
          <w:p>
            <w:pPr>
              <w:spacing w:line="360" w:lineRule="auto"/>
              <w:jc w:val="both"/>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353" w:type="dxa"/>
            <w:vMerge w:val="continue"/>
            <w:vAlign w:val="center"/>
          </w:tcPr>
          <w:p>
            <w:pPr>
              <w:spacing w:line="360" w:lineRule="auto"/>
              <w:jc w:val="center"/>
              <w:rPr>
                <w:rFonts w:hint="eastAsia" w:cs="宋体"/>
                <w:color w:val="000000"/>
                <w:sz w:val="24"/>
                <w:lang w:val="en-US" w:eastAsia="zh-CN"/>
              </w:rPr>
            </w:pPr>
          </w:p>
        </w:tc>
        <w:tc>
          <w:tcPr>
            <w:tcW w:w="2683" w:type="dxa"/>
            <w:gridSpan w:val="4"/>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其他资金</w:t>
            </w:r>
          </w:p>
        </w:tc>
        <w:tc>
          <w:tcPr>
            <w:tcW w:w="1944"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333.2321</w:t>
            </w:r>
          </w:p>
        </w:tc>
        <w:tc>
          <w:tcPr>
            <w:tcW w:w="1750" w:type="dxa"/>
            <w:vAlign w:val="center"/>
          </w:tcPr>
          <w:p>
            <w:pPr>
              <w:spacing w:line="360" w:lineRule="auto"/>
              <w:jc w:val="center"/>
              <w:rPr>
                <w:rFonts w:hint="default" w:ascii="Times New Roman" w:hAnsi="Times New Roman" w:eastAsia="宋体" w:cs="宋体"/>
                <w:color w:val="000000"/>
                <w:kern w:val="2"/>
                <w:sz w:val="24"/>
                <w:szCs w:val="24"/>
                <w:lang w:val="en-US" w:eastAsia="zh-CN" w:bidi="ar-SA"/>
              </w:rPr>
            </w:pPr>
            <w:r>
              <w:rPr>
                <w:rFonts w:hint="eastAsia" w:cs="宋体"/>
                <w:color w:val="000000"/>
                <w:kern w:val="2"/>
                <w:sz w:val="24"/>
                <w:szCs w:val="24"/>
                <w:lang w:val="en-US" w:eastAsia="zh-CN" w:bidi="ar-SA"/>
              </w:rPr>
              <w:t>333.2321</w:t>
            </w:r>
          </w:p>
        </w:tc>
        <w:tc>
          <w:tcPr>
            <w:tcW w:w="1550" w:type="dxa"/>
            <w:vAlign w:val="center"/>
          </w:tcPr>
          <w:p>
            <w:pPr>
              <w:spacing w:line="360" w:lineRule="auto"/>
              <w:jc w:val="center"/>
              <w:rPr>
                <w:rFonts w:hint="default" w:ascii="Times New Roman" w:hAnsi="Times New Roman" w:eastAsia="宋体" w:cs="宋体"/>
                <w:color w:val="000000"/>
                <w:kern w:val="2"/>
                <w:sz w:val="24"/>
                <w:szCs w:val="24"/>
                <w:lang w:val="en-US" w:eastAsia="zh-CN" w:bidi="ar-SA"/>
              </w:rPr>
            </w:pPr>
            <w:r>
              <w:rPr>
                <w:rFonts w:hint="eastAsia" w:cs="宋体"/>
                <w:color w:val="000000"/>
                <w:kern w:val="2"/>
                <w:sz w:val="24"/>
                <w:szCs w:val="24"/>
                <w:lang w:val="en-US" w:eastAsia="zh-CN" w:bidi="ar-SA"/>
              </w:rPr>
              <w:t>333.2321</w:t>
            </w:r>
          </w:p>
        </w:tc>
        <w:tc>
          <w:tcPr>
            <w:tcW w:w="1179" w:type="dxa"/>
            <w:gridSpan w:val="2"/>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750" w:type="dxa"/>
            <w:gridSpan w:val="2"/>
            <w:vMerge w:val="restart"/>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年度总体目标</w:t>
            </w:r>
          </w:p>
        </w:tc>
        <w:tc>
          <w:tcPr>
            <w:tcW w:w="4230" w:type="dxa"/>
            <w:gridSpan w:val="4"/>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预期目标</w:t>
            </w:r>
          </w:p>
        </w:tc>
        <w:tc>
          <w:tcPr>
            <w:tcW w:w="4479" w:type="dxa"/>
            <w:gridSpan w:val="4"/>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750" w:type="dxa"/>
            <w:gridSpan w:val="2"/>
            <w:vMerge w:val="continue"/>
            <w:vAlign w:val="center"/>
          </w:tcPr>
          <w:p>
            <w:pPr>
              <w:spacing w:line="360" w:lineRule="auto"/>
              <w:jc w:val="center"/>
              <w:rPr>
                <w:rFonts w:hint="eastAsia" w:cs="宋体"/>
                <w:color w:val="000000"/>
                <w:sz w:val="24"/>
                <w:lang w:val="en-US" w:eastAsia="zh-CN"/>
              </w:rPr>
            </w:pPr>
          </w:p>
        </w:tc>
        <w:tc>
          <w:tcPr>
            <w:tcW w:w="4230" w:type="dxa"/>
            <w:gridSpan w:val="4"/>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lang w:val="en-US" w:eastAsia="zh-CN"/>
              </w:rPr>
            </w:pPr>
            <w:r>
              <w:rPr>
                <w:rFonts w:hint="eastAsia"/>
                <w:b/>
                <w:bCs/>
                <w:lang w:val="en-US" w:eastAsia="zh-CN"/>
              </w:rPr>
              <w:t>目标1：</w:t>
            </w:r>
            <w:r>
              <w:rPr>
                <w:rFonts w:hint="eastAsia"/>
                <w:lang w:val="en-US" w:eastAsia="zh-CN"/>
              </w:rPr>
              <w:t>预计在2022年完成农村公路日常养护工程。</w:t>
            </w:r>
          </w:p>
          <w:p>
            <w:pPr>
              <w:pStyle w:val="2"/>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eastAsia"/>
                <w:lang w:val="en-US" w:eastAsia="zh-CN"/>
              </w:rPr>
            </w:pPr>
            <w:r>
              <w:rPr>
                <w:rFonts w:hint="eastAsia"/>
                <w:b/>
                <w:bCs/>
                <w:lang w:val="en-US" w:eastAsia="zh-CN"/>
              </w:rPr>
              <w:t>目标2：</w:t>
            </w:r>
            <w:r>
              <w:rPr>
                <w:rFonts w:hint="eastAsia"/>
                <w:lang w:val="en-US" w:eastAsia="zh-CN"/>
              </w:rPr>
              <w:t>预计在2022年完成全区农村公路养护工程。</w:t>
            </w:r>
          </w:p>
          <w:p>
            <w:pPr>
              <w:pStyle w:val="2"/>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eastAsia"/>
                <w:lang w:val="en-US" w:eastAsia="zh-CN"/>
              </w:rPr>
            </w:pPr>
            <w:r>
              <w:rPr>
                <w:rFonts w:hint="eastAsia"/>
                <w:b/>
                <w:bCs/>
                <w:lang w:val="en-US" w:eastAsia="zh-CN"/>
              </w:rPr>
              <w:t>目标3：</w:t>
            </w:r>
            <w:r>
              <w:rPr>
                <w:rFonts w:hint="eastAsia"/>
                <w:lang w:val="en-US" w:eastAsia="zh-CN"/>
              </w:rPr>
              <w:t>为迎接全市乡村振兴现场会，预计完成S218、S307、S510打造项目。</w:t>
            </w:r>
          </w:p>
          <w:p>
            <w:pPr>
              <w:pStyle w:val="2"/>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default"/>
                <w:lang w:val="en-US" w:eastAsia="zh-CN"/>
              </w:rPr>
            </w:pPr>
            <w:r>
              <w:rPr>
                <w:rFonts w:hint="eastAsia"/>
                <w:b/>
                <w:bCs/>
                <w:lang w:val="en-US" w:eastAsia="zh-CN"/>
              </w:rPr>
              <w:t>目标4：</w:t>
            </w:r>
            <w:r>
              <w:rPr>
                <w:rFonts w:hint="eastAsia"/>
                <w:lang w:val="en-US" w:eastAsia="zh-CN"/>
              </w:rPr>
              <w:t>预计在2022年完成S307专项养护</w:t>
            </w:r>
          </w:p>
          <w:p>
            <w:pPr>
              <w:pStyle w:val="2"/>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default"/>
                <w:lang w:val="en-US" w:eastAsia="zh-CN"/>
              </w:rPr>
            </w:pPr>
            <w:r>
              <w:rPr>
                <w:rFonts w:hint="eastAsia"/>
                <w:b/>
                <w:bCs/>
                <w:lang w:val="en-US" w:eastAsia="zh-CN"/>
              </w:rPr>
              <w:t>目标5：</w:t>
            </w:r>
            <w:r>
              <w:rPr>
                <w:rFonts w:hint="eastAsia"/>
                <w:b w:val="0"/>
                <w:bCs w:val="0"/>
                <w:lang w:val="en-US" w:eastAsia="zh-CN"/>
              </w:rPr>
              <w:t>预计在2022年落实安全监管责任，排除各种交通事故安全的发生。</w:t>
            </w:r>
          </w:p>
        </w:tc>
        <w:tc>
          <w:tcPr>
            <w:tcW w:w="4479" w:type="dxa"/>
            <w:gridSpan w:val="4"/>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lang w:val="en-US" w:eastAsia="zh-CN"/>
              </w:rPr>
            </w:pPr>
            <w:r>
              <w:rPr>
                <w:rFonts w:hint="eastAsia"/>
                <w:b/>
                <w:bCs/>
                <w:lang w:val="en-US" w:eastAsia="zh-CN"/>
              </w:rPr>
              <w:t>目标1：</w:t>
            </w:r>
            <w:r>
              <w:rPr>
                <w:rFonts w:hint="eastAsia"/>
                <w:lang w:val="en-US" w:eastAsia="zh-CN"/>
              </w:rPr>
              <w:t>完成2022年农村公路日常养护工程。</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lang w:val="en-US" w:eastAsia="zh-CN"/>
              </w:rPr>
            </w:pPr>
            <w:r>
              <w:rPr>
                <w:rFonts w:hint="eastAsia"/>
                <w:lang w:val="en-US" w:eastAsia="zh-CN"/>
              </w:rPr>
              <w:t>5月启动，于8月底全面完工，投入资金56万元。</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lang w:val="en-US" w:eastAsia="zh-CN"/>
              </w:rPr>
            </w:pPr>
            <w:r>
              <w:rPr>
                <w:rFonts w:hint="eastAsia"/>
                <w:b/>
                <w:bCs/>
                <w:lang w:val="en-US" w:eastAsia="zh-CN"/>
              </w:rPr>
              <w:t>目标2：</w:t>
            </w:r>
            <w:r>
              <w:rPr>
                <w:rFonts w:hint="eastAsia"/>
                <w:lang w:val="en-US" w:eastAsia="zh-CN"/>
              </w:rPr>
              <w:t>完成2022年完成全区农村公路养护工程，8月初启动建设，于11月底完工。</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lang w:val="en-US" w:eastAsia="zh-CN"/>
              </w:rPr>
            </w:pPr>
            <w:r>
              <w:rPr>
                <w:rFonts w:hint="eastAsia"/>
                <w:b/>
                <w:bCs/>
                <w:lang w:val="en-US" w:eastAsia="zh-CN"/>
              </w:rPr>
              <w:t>目标3：</w:t>
            </w:r>
            <w:r>
              <w:rPr>
                <w:rFonts w:hint="eastAsia"/>
                <w:lang w:val="en-US" w:eastAsia="zh-CN"/>
              </w:rPr>
              <w:t>为迎接全市乡村振兴现场会在我区召开，根据区委、区管委会统一安排部署，中心高度重视，精心谋划，完成S218、S307、S510打造项目，完成投资110万元。</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lang w:val="en-US" w:eastAsia="zh-CN"/>
              </w:rPr>
            </w:pPr>
            <w:r>
              <w:rPr>
                <w:rFonts w:hint="eastAsia"/>
                <w:b/>
                <w:bCs/>
                <w:lang w:val="en-US" w:eastAsia="zh-CN"/>
              </w:rPr>
              <w:t>目标4：</w:t>
            </w:r>
            <w:r>
              <w:rPr>
                <w:rFonts w:hint="eastAsia"/>
                <w:lang w:val="en-US" w:eastAsia="zh-CN"/>
              </w:rPr>
              <w:t>落实安全监管责任，严格执行安全生产“一岗双责”制度，坚持领导干部带队安全检查12次，发现安全隐患5处，落实整改2起，并在交通要道、危险地段新设立警示牌8块（套），有效地防止了各种安全事故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750" w:type="dxa"/>
            <w:gridSpan w:val="2"/>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部门职能职责</w:t>
            </w:r>
          </w:p>
        </w:tc>
        <w:tc>
          <w:tcPr>
            <w:tcW w:w="8709" w:type="dxa"/>
            <w:gridSpan w:val="8"/>
            <w:vAlign w:val="center"/>
          </w:tcPr>
          <w:p>
            <w:pPr>
              <w:widowControl/>
              <w:spacing w:line="0" w:lineRule="atLeast"/>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b/>
                <w:bCs/>
                <w:color w:val="000000"/>
                <w:sz w:val="21"/>
                <w:szCs w:val="21"/>
              </w:rPr>
              <w:t>区公路建设养护中心主要职责是：</w:t>
            </w:r>
          </w:p>
          <w:p>
            <w:pPr>
              <w:widowControl/>
              <w:spacing w:line="0" w:lineRule="atLeast"/>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（一）参与编制全区公路建设养护规划；拟订全区普通国省干线公路、县道养护计划。</w:t>
            </w:r>
          </w:p>
          <w:p>
            <w:pPr>
              <w:widowControl/>
              <w:spacing w:line="0" w:lineRule="atLeast"/>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（二）参与全区普通国省干线公路、县道新改建项目的设计评审、竣工验收并负责接养工作。</w:t>
            </w:r>
          </w:p>
          <w:p>
            <w:pPr>
              <w:widowControl/>
              <w:spacing w:line="0" w:lineRule="atLeast"/>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三）负责全区国省干线公路的养护管理工作，组织实施全区纳入部省补助范围的普通国省干线公路路面大中修、灾毁重建、安全生命防护、灾害防治、危桥改造等养护工程；负责全区纳入部省补助范围的普通国省干线公路日常养护、小修工程、水毁抢修、应急抢险以及服务区建设等工作。</w:t>
            </w:r>
          </w:p>
          <w:p>
            <w:pPr>
              <w:widowControl/>
              <w:spacing w:line="0" w:lineRule="atLeast"/>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（四）负责全区农村公路的养护管理工作，组织实施全区县道日常养护、小修养护工作，指导镇村开展乡道、村道的养护工作。</w:t>
            </w:r>
          </w:p>
          <w:p>
            <w:pPr>
              <w:widowControl/>
              <w:spacing w:line="0" w:lineRule="atLeast"/>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（五）负责全区纳入部省补助范围的普通国省干线公路、县道养护工程安全生产工作；组织实施全区纳入部省补助范围的普通国省干线及全区县道公路抗冻保畅、应急抢险及相关公路物资储备工作。</w:t>
            </w:r>
          </w:p>
          <w:p>
            <w:pPr>
              <w:widowControl/>
              <w:spacing w:line="0" w:lineRule="atLeast"/>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（六）负责全区普通国省干线公路、县道养护工作的巡查、评估。</w:t>
            </w:r>
          </w:p>
          <w:p>
            <w:pPr>
              <w:widowControl/>
              <w:spacing w:line="0" w:lineRule="atLeast"/>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（七）负责全区普通国省干线公路、县道路产路权维护及路产登记工作，负责全区普通国省干线公路、县道路产索赔工作。</w:t>
            </w:r>
          </w:p>
          <w:p>
            <w:pPr>
              <w:widowControl/>
              <w:spacing w:line="0" w:lineRule="atLeast"/>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（八）负责全区普通国省干线公路、县道路网运行监测和公路信息化管理工作。</w:t>
            </w:r>
          </w:p>
          <w:p>
            <w:pPr>
              <w:widowControl/>
              <w:spacing w:line="0" w:lineRule="atLeast"/>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（九）负责组织国防动员交通战备涉及纳入部省补助范围的国省干线公路、县道保畅、抢修、物资、技术等方面的动员准备与动员实施工作。</w:t>
            </w:r>
          </w:p>
          <w:p>
            <w:pPr>
              <w:widowControl/>
              <w:spacing w:line="0" w:lineRule="atLeast"/>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（十）负责公路行业新技术、新材料、新工艺、新设备的推广运用。</w:t>
            </w:r>
          </w:p>
          <w:p>
            <w:pPr>
              <w:widowControl/>
              <w:spacing w:line="0" w:lineRule="atLeast"/>
              <w:jc w:val="left"/>
              <w:rPr>
                <w:rFonts w:hint="eastAsia"/>
                <w:lang w:val="en-US" w:eastAsia="zh-CN"/>
              </w:rPr>
            </w:pPr>
            <w:r>
              <w:rPr>
                <w:rFonts w:hint="eastAsia" w:asciiTheme="majorEastAsia" w:hAnsiTheme="majorEastAsia" w:eastAsiaTheme="majorEastAsia" w:cstheme="majorEastAsia"/>
                <w:color w:val="000000"/>
                <w:sz w:val="21"/>
                <w:szCs w:val="21"/>
              </w:rPr>
              <w:t>（十一）完成区委、区管委会和区交通运输局交办的其他任务。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353" w:type="dxa"/>
            <w:vMerge w:val="restart"/>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绩效指标</w:t>
            </w:r>
          </w:p>
        </w:tc>
        <w:tc>
          <w:tcPr>
            <w:tcW w:w="397" w:type="dxa"/>
            <w:vAlign w:val="center"/>
          </w:tcPr>
          <w:p>
            <w:pPr>
              <w:spacing w:line="240" w:lineRule="auto"/>
              <w:jc w:val="center"/>
              <w:rPr>
                <w:rFonts w:hint="default" w:cs="宋体"/>
                <w:color w:val="000000"/>
                <w:sz w:val="18"/>
                <w:szCs w:val="18"/>
                <w:lang w:val="en-US" w:eastAsia="zh-CN"/>
              </w:rPr>
            </w:pPr>
            <w:r>
              <w:rPr>
                <w:rFonts w:hint="eastAsia" w:cs="宋体"/>
                <w:color w:val="000000"/>
                <w:sz w:val="18"/>
                <w:szCs w:val="18"/>
                <w:lang w:val="en-US" w:eastAsia="zh-CN"/>
              </w:rPr>
              <w:t>一级指标</w:t>
            </w:r>
          </w:p>
        </w:tc>
        <w:tc>
          <w:tcPr>
            <w:tcW w:w="1980" w:type="dxa"/>
            <w:gridSpan w:val="2"/>
            <w:vAlign w:val="center"/>
          </w:tcPr>
          <w:p>
            <w:pPr>
              <w:spacing w:line="360" w:lineRule="auto"/>
              <w:jc w:val="center"/>
              <w:rPr>
                <w:rFonts w:hint="default" w:cs="宋体"/>
                <w:color w:val="000000"/>
                <w:sz w:val="18"/>
                <w:szCs w:val="18"/>
                <w:lang w:val="en-US" w:eastAsia="zh-CN"/>
              </w:rPr>
            </w:pPr>
            <w:r>
              <w:rPr>
                <w:rFonts w:hint="eastAsia" w:cs="宋体"/>
                <w:color w:val="000000"/>
                <w:sz w:val="18"/>
                <w:szCs w:val="18"/>
                <w:lang w:val="en-US" w:eastAsia="zh-CN"/>
              </w:rPr>
              <w:t>二级指标</w:t>
            </w:r>
          </w:p>
        </w:tc>
        <w:tc>
          <w:tcPr>
            <w:tcW w:w="2250" w:type="dxa"/>
            <w:gridSpan w:val="2"/>
            <w:vAlign w:val="center"/>
          </w:tcPr>
          <w:p>
            <w:pPr>
              <w:spacing w:line="360" w:lineRule="auto"/>
              <w:jc w:val="center"/>
              <w:rPr>
                <w:rFonts w:hint="default" w:cs="宋体"/>
                <w:color w:val="000000"/>
                <w:sz w:val="18"/>
                <w:szCs w:val="18"/>
                <w:lang w:val="en-US" w:eastAsia="zh-CN"/>
              </w:rPr>
            </w:pPr>
            <w:r>
              <w:rPr>
                <w:rFonts w:hint="eastAsia" w:cs="宋体"/>
                <w:color w:val="000000"/>
                <w:sz w:val="18"/>
                <w:szCs w:val="18"/>
                <w:lang w:val="en-US" w:eastAsia="zh-CN"/>
              </w:rPr>
              <w:t>三级指标</w:t>
            </w:r>
          </w:p>
        </w:tc>
        <w:tc>
          <w:tcPr>
            <w:tcW w:w="1750" w:type="dxa"/>
            <w:vAlign w:val="center"/>
          </w:tcPr>
          <w:p>
            <w:pPr>
              <w:spacing w:line="360" w:lineRule="auto"/>
              <w:jc w:val="center"/>
              <w:rPr>
                <w:rFonts w:hint="default" w:cs="宋体"/>
                <w:color w:val="000000"/>
                <w:sz w:val="18"/>
                <w:szCs w:val="18"/>
                <w:lang w:val="en-US" w:eastAsia="zh-CN"/>
              </w:rPr>
            </w:pPr>
            <w:r>
              <w:rPr>
                <w:rFonts w:hint="eastAsia" w:cs="宋体"/>
                <w:color w:val="000000"/>
                <w:sz w:val="18"/>
                <w:szCs w:val="18"/>
                <w:lang w:val="en-US" w:eastAsia="zh-CN"/>
              </w:rPr>
              <w:t>年度指标值</w:t>
            </w:r>
          </w:p>
        </w:tc>
        <w:tc>
          <w:tcPr>
            <w:tcW w:w="1690" w:type="dxa"/>
            <w:gridSpan w:val="2"/>
            <w:vAlign w:val="center"/>
          </w:tcPr>
          <w:p>
            <w:pPr>
              <w:spacing w:line="360" w:lineRule="auto"/>
              <w:jc w:val="center"/>
              <w:rPr>
                <w:rFonts w:hint="default" w:cs="宋体"/>
                <w:color w:val="000000"/>
                <w:sz w:val="18"/>
                <w:szCs w:val="18"/>
                <w:lang w:val="en-US" w:eastAsia="zh-CN"/>
              </w:rPr>
            </w:pPr>
            <w:r>
              <w:rPr>
                <w:rFonts w:hint="eastAsia" w:cs="宋体"/>
                <w:color w:val="000000"/>
                <w:sz w:val="18"/>
                <w:szCs w:val="18"/>
                <w:lang w:val="en-US" w:eastAsia="zh-CN"/>
              </w:rPr>
              <w:t>实际完成值</w:t>
            </w:r>
          </w:p>
        </w:tc>
        <w:tc>
          <w:tcPr>
            <w:tcW w:w="1039" w:type="dxa"/>
            <w:vAlign w:val="center"/>
          </w:tcPr>
          <w:p>
            <w:pPr>
              <w:spacing w:line="360" w:lineRule="auto"/>
              <w:jc w:val="center"/>
              <w:rPr>
                <w:rFonts w:hint="default" w:cs="宋体"/>
                <w:color w:val="000000"/>
                <w:sz w:val="18"/>
                <w:szCs w:val="18"/>
                <w:lang w:val="en-US" w:eastAsia="zh-CN"/>
              </w:rPr>
            </w:pPr>
            <w:r>
              <w:rPr>
                <w:rFonts w:hint="eastAsia" w:cs="宋体"/>
                <w:color w:val="000000"/>
                <w:sz w:val="18"/>
                <w:szCs w:val="18"/>
                <w:lang w:val="en-US" w:eastAsia="zh-CN"/>
              </w:rPr>
              <w:t>偏差原因分析极改进措施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1353" w:type="dxa"/>
            <w:vMerge w:val="continue"/>
            <w:vAlign w:val="center"/>
          </w:tcPr>
          <w:p>
            <w:pPr>
              <w:spacing w:line="360" w:lineRule="auto"/>
              <w:jc w:val="center"/>
              <w:rPr>
                <w:rFonts w:hint="eastAsia" w:cs="宋体"/>
                <w:color w:val="000000"/>
                <w:sz w:val="24"/>
                <w:lang w:val="en-US" w:eastAsia="zh-CN"/>
              </w:rPr>
            </w:pPr>
          </w:p>
        </w:tc>
        <w:tc>
          <w:tcPr>
            <w:tcW w:w="397" w:type="dxa"/>
            <w:vMerge w:val="restart"/>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产生指标</w:t>
            </w:r>
          </w:p>
        </w:tc>
        <w:tc>
          <w:tcPr>
            <w:tcW w:w="1980" w:type="dxa"/>
            <w:gridSpan w:val="2"/>
            <w:vMerge w:val="restart"/>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数量指标</w:t>
            </w:r>
          </w:p>
        </w:tc>
        <w:tc>
          <w:tcPr>
            <w:tcW w:w="2250" w:type="dxa"/>
            <w:gridSpan w:val="2"/>
            <w:vAlign w:val="center"/>
          </w:tcPr>
          <w:p>
            <w:pPr>
              <w:spacing w:line="240" w:lineRule="auto"/>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完成国省干线公路养护，S510、S218日常养护、S307线专项养护，完成全线行道树刷白修枝、路肩整理等共49km工作任务</w:t>
            </w:r>
          </w:p>
        </w:tc>
        <w:tc>
          <w:tcPr>
            <w:tcW w:w="1750"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49km</w:t>
            </w:r>
          </w:p>
        </w:tc>
        <w:tc>
          <w:tcPr>
            <w:tcW w:w="1690" w:type="dxa"/>
            <w:gridSpan w:val="2"/>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49km</w:t>
            </w:r>
          </w:p>
        </w:tc>
        <w:tc>
          <w:tcPr>
            <w:tcW w:w="1039" w:type="dxa"/>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353" w:type="dxa"/>
            <w:vMerge w:val="continue"/>
            <w:vAlign w:val="center"/>
          </w:tcPr>
          <w:p>
            <w:pPr>
              <w:spacing w:line="360" w:lineRule="auto"/>
              <w:jc w:val="center"/>
              <w:rPr>
                <w:rFonts w:hint="eastAsia" w:cs="宋体"/>
                <w:color w:val="000000"/>
                <w:sz w:val="24"/>
                <w:lang w:val="en-US" w:eastAsia="zh-CN"/>
              </w:rPr>
            </w:pPr>
          </w:p>
        </w:tc>
        <w:tc>
          <w:tcPr>
            <w:tcW w:w="397" w:type="dxa"/>
            <w:vMerge w:val="continue"/>
            <w:vAlign w:val="center"/>
          </w:tcPr>
          <w:p>
            <w:pPr>
              <w:spacing w:line="360" w:lineRule="auto"/>
              <w:jc w:val="center"/>
              <w:rPr>
                <w:rFonts w:hint="eastAsia" w:cs="宋体"/>
                <w:color w:val="000000"/>
                <w:sz w:val="24"/>
                <w:lang w:val="en-US" w:eastAsia="zh-CN"/>
              </w:rPr>
            </w:pPr>
          </w:p>
        </w:tc>
        <w:tc>
          <w:tcPr>
            <w:tcW w:w="1980" w:type="dxa"/>
            <w:gridSpan w:val="2"/>
            <w:vMerge w:val="continue"/>
            <w:vAlign w:val="center"/>
          </w:tcPr>
          <w:p>
            <w:pPr>
              <w:spacing w:line="360" w:lineRule="auto"/>
              <w:jc w:val="center"/>
              <w:rPr>
                <w:rFonts w:hint="eastAsia" w:cs="宋体"/>
                <w:color w:val="000000"/>
                <w:sz w:val="24"/>
                <w:lang w:val="en-US" w:eastAsia="zh-CN"/>
              </w:rPr>
            </w:pPr>
          </w:p>
        </w:tc>
        <w:tc>
          <w:tcPr>
            <w:tcW w:w="2250" w:type="dxa"/>
            <w:gridSpan w:val="2"/>
            <w:vAlign w:val="center"/>
          </w:tcPr>
          <w:p>
            <w:pPr>
              <w:spacing w:line="240" w:lineRule="auto"/>
              <w:jc w:val="both"/>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kern w:val="2"/>
                <w:sz w:val="24"/>
                <w:szCs w:val="24"/>
                <w:lang w:val="en-US" w:eastAsia="zh-CN" w:bidi="ar"/>
              </w:rPr>
              <w:t>完成675公里修复性换板工作任务</w:t>
            </w:r>
          </w:p>
        </w:tc>
        <w:tc>
          <w:tcPr>
            <w:tcW w:w="1750"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15300平方米</w:t>
            </w:r>
          </w:p>
        </w:tc>
        <w:tc>
          <w:tcPr>
            <w:tcW w:w="1690" w:type="dxa"/>
            <w:gridSpan w:val="2"/>
            <w:vAlign w:val="center"/>
          </w:tcPr>
          <w:p>
            <w:pPr>
              <w:spacing w:line="360" w:lineRule="auto"/>
              <w:jc w:val="center"/>
              <w:rPr>
                <w:rFonts w:hint="default" w:cs="宋体" w:eastAsiaTheme="minorEastAsia"/>
                <w:color w:val="000000"/>
                <w:sz w:val="24"/>
                <w:lang w:val="en-US" w:eastAsia="zh-CN"/>
              </w:rPr>
            </w:pPr>
            <w:r>
              <w:rPr>
                <w:rFonts w:hint="eastAsia" w:cs="宋体"/>
                <w:color w:val="000000"/>
                <w:sz w:val="24"/>
                <w:lang w:val="en-US" w:eastAsia="zh-CN"/>
              </w:rPr>
              <w:t>15300平方米</w:t>
            </w:r>
          </w:p>
        </w:tc>
        <w:tc>
          <w:tcPr>
            <w:tcW w:w="1039" w:type="dxa"/>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353" w:type="dxa"/>
            <w:vMerge w:val="continue"/>
            <w:vAlign w:val="center"/>
          </w:tcPr>
          <w:p>
            <w:pPr>
              <w:spacing w:line="360" w:lineRule="auto"/>
              <w:jc w:val="center"/>
              <w:rPr>
                <w:rFonts w:hint="eastAsia" w:cs="宋体"/>
                <w:color w:val="000000"/>
                <w:sz w:val="24"/>
                <w:lang w:val="en-US" w:eastAsia="zh-CN"/>
              </w:rPr>
            </w:pPr>
          </w:p>
        </w:tc>
        <w:tc>
          <w:tcPr>
            <w:tcW w:w="397" w:type="dxa"/>
            <w:vMerge w:val="continue"/>
            <w:vAlign w:val="center"/>
          </w:tcPr>
          <w:p>
            <w:pPr>
              <w:spacing w:line="360" w:lineRule="auto"/>
              <w:jc w:val="center"/>
              <w:rPr>
                <w:rFonts w:hint="eastAsia" w:cs="宋体"/>
                <w:color w:val="000000"/>
                <w:sz w:val="24"/>
                <w:lang w:val="en-US" w:eastAsia="zh-CN"/>
              </w:rPr>
            </w:pPr>
          </w:p>
        </w:tc>
        <w:tc>
          <w:tcPr>
            <w:tcW w:w="1980" w:type="dxa"/>
            <w:gridSpan w:val="2"/>
            <w:vMerge w:val="continue"/>
            <w:vAlign w:val="center"/>
          </w:tcPr>
          <w:p>
            <w:pPr>
              <w:spacing w:line="360" w:lineRule="auto"/>
              <w:jc w:val="center"/>
              <w:rPr>
                <w:rFonts w:hint="eastAsia" w:cs="宋体"/>
                <w:color w:val="000000"/>
                <w:sz w:val="24"/>
                <w:lang w:val="en-US" w:eastAsia="zh-CN"/>
              </w:rPr>
            </w:pPr>
          </w:p>
        </w:tc>
        <w:tc>
          <w:tcPr>
            <w:tcW w:w="2250" w:type="dxa"/>
            <w:gridSpan w:val="2"/>
            <w:vAlign w:val="center"/>
          </w:tcPr>
          <w:p>
            <w:pPr>
              <w:spacing w:line="240" w:lineRule="auto"/>
              <w:jc w:val="both"/>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kern w:val="2"/>
                <w:sz w:val="24"/>
                <w:szCs w:val="24"/>
                <w:lang w:val="en-US" w:eastAsia="zh-CN" w:bidi="ar"/>
              </w:rPr>
              <w:t>完成乡道Y416、Y418、Y421、Y424村道CBB3、CC10、CV22、CV31、CV35、CX94、CY50、CZ83修复性养护换板</w:t>
            </w:r>
          </w:p>
        </w:tc>
        <w:tc>
          <w:tcPr>
            <w:tcW w:w="1750"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11200平方米</w:t>
            </w:r>
          </w:p>
        </w:tc>
        <w:tc>
          <w:tcPr>
            <w:tcW w:w="1690" w:type="dxa"/>
            <w:gridSpan w:val="2"/>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11200平方米</w:t>
            </w:r>
          </w:p>
        </w:tc>
        <w:tc>
          <w:tcPr>
            <w:tcW w:w="1039" w:type="dxa"/>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3" w:type="dxa"/>
            <w:vMerge w:val="continue"/>
            <w:vAlign w:val="center"/>
          </w:tcPr>
          <w:p>
            <w:pPr>
              <w:spacing w:line="360" w:lineRule="auto"/>
              <w:jc w:val="center"/>
              <w:rPr>
                <w:rFonts w:hint="eastAsia" w:cs="宋体"/>
                <w:color w:val="000000"/>
                <w:sz w:val="24"/>
                <w:lang w:val="en-US" w:eastAsia="zh-CN"/>
              </w:rPr>
            </w:pPr>
          </w:p>
        </w:tc>
        <w:tc>
          <w:tcPr>
            <w:tcW w:w="397" w:type="dxa"/>
            <w:vMerge w:val="continue"/>
            <w:vAlign w:val="center"/>
          </w:tcPr>
          <w:p>
            <w:pPr>
              <w:spacing w:line="360" w:lineRule="auto"/>
              <w:jc w:val="center"/>
              <w:rPr>
                <w:rFonts w:hint="eastAsia" w:cs="宋体"/>
                <w:color w:val="000000"/>
                <w:sz w:val="24"/>
                <w:lang w:val="en-US" w:eastAsia="zh-CN"/>
              </w:rPr>
            </w:pPr>
          </w:p>
        </w:tc>
        <w:tc>
          <w:tcPr>
            <w:tcW w:w="1980" w:type="dxa"/>
            <w:gridSpan w:val="2"/>
            <w:vMerge w:val="continue"/>
            <w:vAlign w:val="center"/>
          </w:tcPr>
          <w:p>
            <w:pPr>
              <w:spacing w:line="360" w:lineRule="auto"/>
              <w:jc w:val="center"/>
              <w:rPr>
                <w:rFonts w:hint="eastAsia" w:cs="宋体"/>
                <w:color w:val="000000"/>
                <w:sz w:val="24"/>
                <w:lang w:val="en-US" w:eastAsia="zh-CN"/>
              </w:rPr>
            </w:pPr>
          </w:p>
        </w:tc>
        <w:tc>
          <w:tcPr>
            <w:tcW w:w="2250" w:type="dxa"/>
            <w:gridSpan w:val="2"/>
            <w:vAlign w:val="center"/>
          </w:tcPr>
          <w:p>
            <w:pPr>
              <w:spacing w:line="240" w:lineRule="auto"/>
              <w:jc w:val="both"/>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kern w:val="2"/>
                <w:sz w:val="24"/>
                <w:szCs w:val="24"/>
                <w:lang w:val="en-US" w:eastAsia="zh-CN" w:bidi="ar"/>
              </w:rPr>
              <w:t>完成X020、X021、X022等线局部换板</w:t>
            </w:r>
          </w:p>
        </w:tc>
        <w:tc>
          <w:tcPr>
            <w:tcW w:w="1750"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4100余平方米</w:t>
            </w:r>
          </w:p>
        </w:tc>
        <w:tc>
          <w:tcPr>
            <w:tcW w:w="1690" w:type="dxa"/>
            <w:gridSpan w:val="2"/>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4100余平方米</w:t>
            </w:r>
          </w:p>
        </w:tc>
        <w:tc>
          <w:tcPr>
            <w:tcW w:w="1039" w:type="dxa"/>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3" w:type="dxa"/>
            <w:vMerge w:val="continue"/>
            <w:vAlign w:val="center"/>
          </w:tcPr>
          <w:p>
            <w:pPr>
              <w:spacing w:line="360" w:lineRule="auto"/>
              <w:jc w:val="center"/>
              <w:rPr>
                <w:rFonts w:hint="eastAsia" w:cs="宋体"/>
                <w:color w:val="000000"/>
                <w:sz w:val="24"/>
                <w:lang w:val="en-US" w:eastAsia="zh-CN"/>
              </w:rPr>
            </w:pPr>
          </w:p>
        </w:tc>
        <w:tc>
          <w:tcPr>
            <w:tcW w:w="397" w:type="dxa"/>
            <w:vMerge w:val="continue"/>
            <w:vAlign w:val="center"/>
          </w:tcPr>
          <w:p>
            <w:pPr>
              <w:spacing w:line="360" w:lineRule="auto"/>
              <w:jc w:val="center"/>
              <w:rPr>
                <w:rFonts w:hint="eastAsia" w:cs="宋体"/>
                <w:color w:val="000000"/>
                <w:sz w:val="24"/>
                <w:lang w:val="en-US" w:eastAsia="zh-CN"/>
              </w:rPr>
            </w:pPr>
          </w:p>
        </w:tc>
        <w:tc>
          <w:tcPr>
            <w:tcW w:w="1980" w:type="dxa"/>
            <w:gridSpan w:val="2"/>
            <w:vMerge w:val="continue"/>
            <w:vAlign w:val="center"/>
          </w:tcPr>
          <w:p>
            <w:pPr>
              <w:spacing w:line="360" w:lineRule="auto"/>
              <w:jc w:val="center"/>
              <w:rPr>
                <w:rFonts w:hint="eastAsia" w:cs="宋体"/>
                <w:color w:val="000000"/>
                <w:sz w:val="24"/>
                <w:lang w:val="en-US" w:eastAsia="zh-CN"/>
              </w:rPr>
            </w:pPr>
          </w:p>
        </w:tc>
        <w:tc>
          <w:tcPr>
            <w:tcW w:w="2250" w:type="dxa"/>
            <w:gridSpan w:val="2"/>
            <w:vAlign w:val="center"/>
          </w:tcPr>
          <w:p>
            <w:pPr>
              <w:spacing w:line="240" w:lineRule="auto"/>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完成S510线减速标线291.6m2,S218清灌缝15115m,护栏刷漆8200m路肩除草40km，行道树修枝、刷白49km。</w:t>
            </w:r>
          </w:p>
        </w:tc>
        <w:tc>
          <w:tcPr>
            <w:tcW w:w="1750"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15万元</w:t>
            </w:r>
          </w:p>
        </w:tc>
        <w:tc>
          <w:tcPr>
            <w:tcW w:w="1690" w:type="dxa"/>
            <w:gridSpan w:val="2"/>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15万元</w:t>
            </w:r>
          </w:p>
        </w:tc>
        <w:tc>
          <w:tcPr>
            <w:tcW w:w="1039" w:type="dxa"/>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353" w:type="dxa"/>
            <w:vMerge w:val="continue"/>
            <w:vAlign w:val="center"/>
          </w:tcPr>
          <w:p>
            <w:pPr>
              <w:spacing w:line="360" w:lineRule="auto"/>
              <w:jc w:val="center"/>
              <w:rPr>
                <w:rFonts w:hint="eastAsia" w:cs="宋体"/>
                <w:color w:val="000000"/>
                <w:sz w:val="24"/>
                <w:lang w:val="en-US" w:eastAsia="zh-CN"/>
              </w:rPr>
            </w:pPr>
          </w:p>
        </w:tc>
        <w:tc>
          <w:tcPr>
            <w:tcW w:w="397" w:type="dxa"/>
            <w:vMerge w:val="continue"/>
            <w:vAlign w:val="center"/>
          </w:tcPr>
          <w:p>
            <w:pPr>
              <w:spacing w:line="360" w:lineRule="auto"/>
              <w:jc w:val="center"/>
              <w:rPr>
                <w:rFonts w:hint="eastAsia" w:cs="宋体"/>
                <w:color w:val="000000"/>
                <w:sz w:val="24"/>
                <w:lang w:val="en-US" w:eastAsia="zh-CN"/>
              </w:rPr>
            </w:pPr>
          </w:p>
        </w:tc>
        <w:tc>
          <w:tcPr>
            <w:tcW w:w="1980" w:type="dxa"/>
            <w:gridSpan w:val="2"/>
            <w:vMerge w:val="restart"/>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质量指标</w:t>
            </w:r>
          </w:p>
        </w:tc>
        <w:tc>
          <w:tcPr>
            <w:tcW w:w="2250" w:type="dxa"/>
            <w:gridSpan w:val="2"/>
            <w:vAlign w:val="center"/>
          </w:tcPr>
          <w:p>
            <w:pPr>
              <w:spacing w:line="240" w:lineRule="auto"/>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完成国省干线公路、农村公路养护和S307线专项养护，完成全线行道树、路肩、全线护栏清洗工作任务各4km</w:t>
            </w:r>
          </w:p>
        </w:tc>
        <w:tc>
          <w:tcPr>
            <w:tcW w:w="1750" w:type="dxa"/>
            <w:vAlign w:val="center"/>
          </w:tcPr>
          <w:p>
            <w:pPr>
              <w:spacing w:line="360" w:lineRule="auto"/>
              <w:jc w:val="center"/>
              <w:rPr>
                <w:rFonts w:hint="default" w:ascii="Times New Roman" w:hAnsi="Times New Roman" w:eastAsia="宋体" w:cs="宋体"/>
                <w:color w:val="000000"/>
                <w:kern w:val="2"/>
                <w:sz w:val="24"/>
                <w:szCs w:val="24"/>
                <w:lang w:val="en-US" w:eastAsia="zh-CN" w:bidi="ar-SA"/>
              </w:rPr>
            </w:pPr>
            <w:r>
              <w:rPr>
                <w:rFonts w:hint="eastAsia" w:cs="宋体"/>
                <w:color w:val="000000"/>
                <w:sz w:val="24"/>
                <w:lang w:val="en-US" w:eastAsia="zh-CN"/>
              </w:rPr>
              <w:t>100%以上</w:t>
            </w:r>
          </w:p>
        </w:tc>
        <w:tc>
          <w:tcPr>
            <w:tcW w:w="1690" w:type="dxa"/>
            <w:gridSpan w:val="2"/>
            <w:vAlign w:val="center"/>
          </w:tcPr>
          <w:p>
            <w:pPr>
              <w:spacing w:line="360" w:lineRule="auto"/>
              <w:jc w:val="center"/>
              <w:rPr>
                <w:rFonts w:hint="default" w:ascii="Times New Roman" w:hAnsi="Times New Roman" w:eastAsia="宋体" w:cs="宋体"/>
                <w:color w:val="000000"/>
                <w:kern w:val="2"/>
                <w:sz w:val="24"/>
                <w:szCs w:val="24"/>
                <w:lang w:val="en-US" w:eastAsia="zh-CN" w:bidi="ar-SA"/>
              </w:rPr>
            </w:pPr>
            <w:r>
              <w:rPr>
                <w:rFonts w:hint="eastAsia" w:cs="宋体"/>
                <w:color w:val="000000"/>
                <w:kern w:val="2"/>
                <w:sz w:val="24"/>
                <w:szCs w:val="24"/>
                <w:lang w:val="en-US" w:eastAsia="zh-CN" w:bidi="ar-SA"/>
              </w:rPr>
              <w:t>111.63%</w:t>
            </w:r>
          </w:p>
        </w:tc>
        <w:tc>
          <w:tcPr>
            <w:tcW w:w="1039" w:type="dxa"/>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353" w:type="dxa"/>
            <w:vMerge w:val="continue"/>
            <w:vAlign w:val="center"/>
          </w:tcPr>
          <w:p>
            <w:pPr>
              <w:spacing w:line="360" w:lineRule="auto"/>
              <w:jc w:val="center"/>
              <w:rPr>
                <w:rFonts w:hint="eastAsia" w:cs="宋体"/>
                <w:color w:val="000000"/>
                <w:sz w:val="24"/>
                <w:lang w:val="en-US" w:eastAsia="zh-CN"/>
              </w:rPr>
            </w:pPr>
          </w:p>
        </w:tc>
        <w:tc>
          <w:tcPr>
            <w:tcW w:w="397" w:type="dxa"/>
            <w:vMerge w:val="continue"/>
            <w:vAlign w:val="center"/>
          </w:tcPr>
          <w:p>
            <w:pPr>
              <w:spacing w:line="360" w:lineRule="auto"/>
              <w:jc w:val="center"/>
              <w:rPr>
                <w:rFonts w:hint="eastAsia" w:cs="宋体"/>
                <w:color w:val="000000"/>
                <w:sz w:val="24"/>
                <w:lang w:val="en-US" w:eastAsia="zh-CN"/>
              </w:rPr>
            </w:pPr>
          </w:p>
        </w:tc>
        <w:tc>
          <w:tcPr>
            <w:tcW w:w="1980" w:type="dxa"/>
            <w:gridSpan w:val="2"/>
            <w:vMerge w:val="continue"/>
            <w:vAlign w:val="center"/>
          </w:tcPr>
          <w:p>
            <w:pPr>
              <w:spacing w:line="360" w:lineRule="auto"/>
              <w:jc w:val="center"/>
              <w:rPr>
                <w:rFonts w:hint="eastAsia" w:cs="宋体"/>
                <w:color w:val="000000"/>
                <w:sz w:val="24"/>
                <w:lang w:val="en-US" w:eastAsia="zh-CN"/>
              </w:rPr>
            </w:pPr>
          </w:p>
        </w:tc>
        <w:tc>
          <w:tcPr>
            <w:tcW w:w="2250" w:type="dxa"/>
            <w:gridSpan w:val="2"/>
            <w:vAlign w:val="center"/>
          </w:tcPr>
          <w:p>
            <w:pPr>
              <w:spacing w:line="240" w:lineRule="auto"/>
              <w:jc w:val="both"/>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完成675公里修复性换板工作任务</w:t>
            </w:r>
          </w:p>
        </w:tc>
        <w:tc>
          <w:tcPr>
            <w:tcW w:w="1750" w:type="dxa"/>
            <w:vAlign w:val="center"/>
          </w:tcPr>
          <w:p>
            <w:pPr>
              <w:spacing w:line="360" w:lineRule="auto"/>
              <w:jc w:val="center"/>
              <w:rPr>
                <w:rFonts w:hint="default" w:ascii="Times New Roman" w:hAnsi="Times New Roman" w:eastAsia="宋体" w:cs="宋体"/>
                <w:color w:val="000000"/>
                <w:kern w:val="2"/>
                <w:sz w:val="24"/>
                <w:szCs w:val="24"/>
                <w:lang w:val="en-US" w:eastAsia="zh-CN" w:bidi="ar-SA"/>
              </w:rPr>
            </w:pPr>
            <w:r>
              <w:rPr>
                <w:rFonts w:hint="eastAsia" w:cs="宋体"/>
                <w:color w:val="000000"/>
                <w:sz w:val="24"/>
                <w:lang w:val="en-US" w:eastAsia="zh-CN"/>
              </w:rPr>
              <w:t>100%</w:t>
            </w:r>
          </w:p>
        </w:tc>
        <w:tc>
          <w:tcPr>
            <w:tcW w:w="1690" w:type="dxa"/>
            <w:gridSpan w:val="2"/>
            <w:vAlign w:val="center"/>
          </w:tcPr>
          <w:p>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kern w:val="2"/>
                <w:sz w:val="24"/>
                <w:szCs w:val="24"/>
                <w:lang w:val="en-US" w:eastAsia="zh-CN" w:bidi="ar-SA"/>
              </w:rPr>
              <w:t>100</w:t>
            </w:r>
            <w:r>
              <w:rPr>
                <w:rFonts w:hint="eastAsia" w:ascii="Times New Roman" w:hAnsi="Times New Roman" w:eastAsia="宋体" w:cs="宋体"/>
                <w:color w:val="000000"/>
                <w:kern w:val="2"/>
                <w:sz w:val="24"/>
                <w:szCs w:val="24"/>
                <w:lang w:val="en-US" w:eastAsia="zh-CN" w:bidi="ar-SA"/>
              </w:rPr>
              <w:t>%</w:t>
            </w:r>
          </w:p>
        </w:tc>
        <w:tc>
          <w:tcPr>
            <w:tcW w:w="1039" w:type="dxa"/>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3" w:type="dxa"/>
            <w:vMerge w:val="continue"/>
            <w:vAlign w:val="center"/>
          </w:tcPr>
          <w:p>
            <w:pPr>
              <w:spacing w:line="360" w:lineRule="auto"/>
              <w:jc w:val="center"/>
              <w:rPr>
                <w:rFonts w:hint="eastAsia" w:cs="宋体"/>
                <w:color w:val="000000"/>
                <w:sz w:val="24"/>
                <w:lang w:val="en-US" w:eastAsia="zh-CN"/>
              </w:rPr>
            </w:pPr>
          </w:p>
        </w:tc>
        <w:tc>
          <w:tcPr>
            <w:tcW w:w="397" w:type="dxa"/>
            <w:vMerge w:val="continue"/>
            <w:vAlign w:val="center"/>
          </w:tcPr>
          <w:p>
            <w:pPr>
              <w:spacing w:line="360" w:lineRule="auto"/>
              <w:jc w:val="center"/>
              <w:rPr>
                <w:rFonts w:hint="eastAsia" w:cs="宋体"/>
                <w:color w:val="000000"/>
                <w:sz w:val="24"/>
                <w:lang w:val="en-US" w:eastAsia="zh-CN"/>
              </w:rPr>
            </w:pPr>
          </w:p>
        </w:tc>
        <w:tc>
          <w:tcPr>
            <w:tcW w:w="1980" w:type="dxa"/>
            <w:gridSpan w:val="2"/>
            <w:vMerge w:val="continue"/>
            <w:vAlign w:val="center"/>
          </w:tcPr>
          <w:p>
            <w:pPr>
              <w:spacing w:line="360" w:lineRule="auto"/>
              <w:jc w:val="center"/>
              <w:rPr>
                <w:rFonts w:hint="eastAsia" w:cs="宋体"/>
                <w:color w:val="000000"/>
                <w:sz w:val="24"/>
                <w:lang w:val="en-US" w:eastAsia="zh-CN"/>
              </w:rPr>
            </w:pPr>
          </w:p>
        </w:tc>
        <w:tc>
          <w:tcPr>
            <w:tcW w:w="2250" w:type="dxa"/>
            <w:gridSpan w:val="2"/>
            <w:vAlign w:val="center"/>
          </w:tcPr>
          <w:p>
            <w:pPr>
              <w:spacing w:line="240" w:lineRule="auto"/>
              <w:jc w:val="both"/>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完成乡道Y416、Y418、Y421、Y424村道CBB3、CC10、CV22、CV31、CV35、CX94、CY50、CZ83修复性养护换板</w:t>
            </w:r>
          </w:p>
        </w:tc>
        <w:tc>
          <w:tcPr>
            <w:tcW w:w="1750" w:type="dxa"/>
            <w:vAlign w:val="center"/>
          </w:tcPr>
          <w:p>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100%</w:t>
            </w:r>
          </w:p>
        </w:tc>
        <w:tc>
          <w:tcPr>
            <w:tcW w:w="1690" w:type="dxa"/>
            <w:gridSpan w:val="2"/>
            <w:vAlign w:val="center"/>
          </w:tcPr>
          <w:p>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100%</w:t>
            </w:r>
          </w:p>
        </w:tc>
        <w:tc>
          <w:tcPr>
            <w:tcW w:w="1039" w:type="dxa"/>
            <w:vAlign w:val="center"/>
          </w:tcPr>
          <w:p>
            <w:pPr>
              <w:spacing w:line="360" w:lineRule="auto"/>
              <w:jc w:val="center"/>
              <w:rPr>
                <w:rFonts w:hint="eastAsia" w:ascii="Times New Roman" w:hAnsi="Times New Roman" w:eastAsia="宋体" w:cs="宋体"/>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3" w:type="dxa"/>
            <w:vMerge w:val="continue"/>
            <w:vAlign w:val="center"/>
          </w:tcPr>
          <w:p>
            <w:pPr>
              <w:spacing w:line="360" w:lineRule="auto"/>
              <w:jc w:val="center"/>
              <w:rPr>
                <w:rFonts w:hint="eastAsia" w:cs="宋体"/>
                <w:color w:val="000000"/>
                <w:sz w:val="24"/>
                <w:lang w:val="en-US" w:eastAsia="zh-CN"/>
              </w:rPr>
            </w:pPr>
          </w:p>
        </w:tc>
        <w:tc>
          <w:tcPr>
            <w:tcW w:w="397" w:type="dxa"/>
            <w:vMerge w:val="continue"/>
            <w:vAlign w:val="center"/>
          </w:tcPr>
          <w:p>
            <w:pPr>
              <w:spacing w:line="360" w:lineRule="auto"/>
              <w:jc w:val="center"/>
              <w:rPr>
                <w:rFonts w:hint="eastAsia" w:cs="宋体"/>
                <w:color w:val="000000"/>
                <w:sz w:val="24"/>
                <w:lang w:val="en-US" w:eastAsia="zh-CN"/>
              </w:rPr>
            </w:pPr>
          </w:p>
        </w:tc>
        <w:tc>
          <w:tcPr>
            <w:tcW w:w="1980" w:type="dxa"/>
            <w:gridSpan w:val="2"/>
            <w:vMerge w:val="continue"/>
            <w:vAlign w:val="center"/>
          </w:tcPr>
          <w:p>
            <w:pPr>
              <w:spacing w:line="360" w:lineRule="auto"/>
              <w:jc w:val="center"/>
              <w:rPr>
                <w:rFonts w:hint="eastAsia" w:cs="宋体"/>
                <w:color w:val="000000"/>
                <w:sz w:val="24"/>
                <w:lang w:val="en-US" w:eastAsia="zh-CN"/>
              </w:rPr>
            </w:pPr>
          </w:p>
        </w:tc>
        <w:tc>
          <w:tcPr>
            <w:tcW w:w="2250" w:type="dxa"/>
            <w:gridSpan w:val="2"/>
            <w:vAlign w:val="center"/>
          </w:tcPr>
          <w:p>
            <w:pPr>
              <w:spacing w:line="240" w:lineRule="auto"/>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完成X020、X021、X022等线局部换板</w:t>
            </w:r>
          </w:p>
        </w:tc>
        <w:tc>
          <w:tcPr>
            <w:tcW w:w="1750" w:type="dxa"/>
            <w:vAlign w:val="center"/>
          </w:tcPr>
          <w:p>
            <w:pPr>
              <w:spacing w:line="360" w:lineRule="auto"/>
              <w:jc w:val="center"/>
              <w:rPr>
                <w:rFonts w:hint="default" w:ascii="Times New Roman" w:hAnsi="Times New Roman" w:eastAsia="宋体" w:cs="宋体"/>
                <w:color w:val="000000"/>
                <w:kern w:val="2"/>
                <w:sz w:val="24"/>
                <w:szCs w:val="24"/>
                <w:lang w:val="en-US" w:eastAsia="zh-CN" w:bidi="ar-SA"/>
              </w:rPr>
            </w:pPr>
            <w:r>
              <w:rPr>
                <w:rFonts w:hint="eastAsia" w:cs="宋体"/>
                <w:color w:val="000000"/>
                <w:sz w:val="24"/>
                <w:lang w:val="en-US" w:eastAsia="zh-CN"/>
              </w:rPr>
              <w:t>100%</w:t>
            </w:r>
          </w:p>
        </w:tc>
        <w:tc>
          <w:tcPr>
            <w:tcW w:w="1690" w:type="dxa"/>
            <w:gridSpan w:val="2"/>
            <w:vAlign w:val="center"/>
          </w:tcPr>
          <w:p>
            <w:pPr>
              <w:spacing w:line="360" w:lineRule="auto"/>
              <w:jc w:val="center"/>
              <w:rPr>
                <w:rFonts w:hint="default" w:ascii="Times New Roman" w:hAnsi="Times New Roman" w:eastAsia="宋体" w:cs="宋体"/>
                <w:color w:val="000000"/>
                <w:kern w:val="2"/>
                <w:sz w:val="24"/>
                <w:szCs w:val="24"/>
                <w:lang w:val="en-US" w:eastAsia="zh-CN" w:bidi="ar-SA"/>
              </w:rPr>
            </w:pPr>
            <w:r>
              <w:rPr>
                <w:rFonts w:hint="eastAsia" w:cs="宋体"/>
                <w:color w:val="000000"/>
                <w:kern w:val="2"/>
                <w:sz w:val="24"/>
                <w:szCs w:val="24"/>
                <w:lang w:val="en-US" w:eastAsia="zh-CN" w:bidi="ar-SA"/>
              </w:rPr>
              <w:t>100%</w:t>
            </w:r>
          </w:p>
        </w:tc>
        <w:tc>
          <w:tcPr>
            <w:tcW w:w="1039" w:type="dxa"/>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3" w:type="dxa"/>
            <w:vMerge w:val="continue"/>
            <w:vAlign w:val="center"/>
          </w:tcPr>
          <w:p>
            <w:pPr>
              <w:spacing w:line="360" w:lineRule="auto"/>
              <w:jc w:val="center"/>
              <w:rPr>
                <w:rFonts w:hint="eastAsia" w:cs="宋体"/>
                <w:color w:val="000000"/>
                <w:sz w:val="24"/>
                <w:lang w:val="en-US" w:eastAsia="zh-CN"/>
              </w:rPr>
            </w:pPr>
          </w:p>
        </w:tc>
        <w:tc>
          <w:tcPr>
            <w:tcW w:w="397" w:type="dxa"/>
            <w:vMerge w:val="continue"/>
            <w:vAlign w:val="center"/>
          </w:tcPr>
          <w:p>
            <w:pPr>
              <w:spacing w:line="360" w:lineRule="auto"/>
              <w:jc w:val="center"/>
              <w:rPr>
                <w:rFonts w:hint="eastAsia" w:cs="宋体"/>
                <w:color w:val="000000"/>
                <w:sz w:val="24"/>
                <w:lang w:val="en-US" w:eastAsia="zh-CN"/>
              </w:rPr>
            </w:pPr>
          </w:p>
        </w:tc>
        <w:tc>
          <w:tcPr>
            <w:tcW w:w="1980" w:type="dxa"/>
            <w:gridSpan w:val="2"/>
            <w:vMerge w:val="continue"/>
            <w:vAlign w:val="center"/>
          </w:tcPr>
          <w:p>
            <w:pPr>
              <w:spacing w:line="360" w:lineRule="auto"/>
              <w:jc w:val="center"/>
              <w:rPr>
                <w:rFonts w:hint="eastAsia" w:cs="宋体"/>
                <w:color w:val="000000"/>
                <w:sz w:val="24"/>
                <w:lang w:val="en-US" w:eastAsia="zh-CN"/>
              </w:rPr>
            </w:pPr>
          </w:p>
        </w:tc>
        <w:tc>
          <w:tcPr>
            <w:tcW w:w="2250" w:type="dxa"/>
            <w:gridSpan w:val="2"/>
            <w:vAlign w:val="center"/>
          </w:tcPr>
          <w:p>
            <w:pPr>
              <w:spacing w:line="240" w:lineRule="auto"/>
              <w:jc w:val="both"/>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完成S510线减速线291.6m2,S218清灌缝15115m,护栏刷漆8200m路肩除草40km，行道树修枝、刷白40km。</w:t>
            </w:r>
          </w:p>
        </w:tc>
        <w:tc>
          <w:tcPr>
            <w:tcW w:w="1750"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100%</w:t>
            </w:r>
          </w:p>
        </w:tc>
        <w:tc>
          <w:tcPr>
            <w:tcW w:w="1690" w:type="dxa"/>
            <w:gridSpan w:val="2"/>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100%</w:t>
            </w:r>
          </w:p>
        </w:tc>
        <w:tc>
          <w:tcPr>
            <w:tcW w:w="1039" w:type="dxa"/>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3" w:type="dxa"/>
            <w:vMerge w:val="continue"/>
            <w:vAlign w:val="center"/>
          </w:tcPr>
          <w:p>
            <w:pPr>
              <w:spacing w:line="360" w:lineRule="auto"/>
              <w:jc w:val="center"/>
              <w:rPr>
                <w:rFonts w:hint="eastAsia" w:cs="宋体"/>
                <w:color w:val="000000"/>
                <w:sz w:val="24"/>
                <w:lang w:val="en-US" w:eastAsia="zh-CN"/>
              </w:rPr>
            </w:pPr>
          </w:p>
        </w:tc>
        <w:tc>
          <w:tcPr>
            <w:tcW w:w="397" w:type="dxa"/>
            <w:vMerge w:val="continue"/>
            <w:vAlign w:val="center"/>
          </w:tcPr>
          <w:p>
            <w:pPr>
              <w:spacing w:line="360" w:lineRule="auto"/>
              <w:jc w:val="center"/>
              <w:rPr>
                <w:rFonts w:hint="eastAsia" w:cs="宋体"/>
                <w:color w:val="000000"/>
                <w:sz w:val="24"/>
                <w:lang w:val="en-US" w:eastAsia="zh-CN"/>
              </w:rPr>
            </w:pPr>
          </w:p>
        </w:tc>
        <w:tc>
          <w:tcPr>
            <w:tcW w:w="1980" w:type="dxa"/>
            <w:gridSpan w:val="2"/>
            <w:vMerge w:val="restart"/>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时效指标</w:t>
            </w:r>
          </w:p>
        </w:tc>
        <w:tc>
          <w:tcPr>
            <w:tcW w:w="2250" w:type="dxa"/>
            <w:gridSpan w:val="2"/>
            <w:vAlign w:val="center"/>
          </w:tcPr>
          <w:p>
            <w:pPr>
              <w:spacing w:line="24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资金使用时间</w:t>
            </w:r>
          </w:p>
        </w:tc>
        <w:tc>
          <w:tcPr>
            <w:tcW w:w="1750" w:type="dxa"/>
            <w:vAlign w:val="center"/>
          </w:tcPr>
          <w:p>
            <w:pPr>
              <w:spacing w:line="360" w:lineRule="auto"/>
              <w:jc w:val="center"/>
              <w:rPr>
                <w:rFonts w:hint="eastAsia" w:cs="宋体"/>
                <w:color w:val="000000"/>
                <w:sz w:val="18"/>
                <w:szCs w:val="18"/>
                <w:lang w:val="en-US" w:eastAsia="zh-CN"/>
              </w:rPr>
            </w:pPr>
            <w:r>
              <w:rPr>
                <w:rFonts w:hint="eastAsia" w:cs="宋体"/>
                <w:color w:val="000000"/>
                <w:sz w:val="18"/>
                <w:szCs w:val="18"/>
                <w:lang w:val="en-US" w:eastAsia="zh-CN"/>
              </w:rPr>
              <w:t>2021年1月-12月</w:t>
            </w:r>
          </w:p>
        </w:tc>
        <w:tc>
          <w:tcPr>
            <w:tcW w:w="1690" w:type="dxa"/>
            <w:gridSpan w:val="2"/>
            <w:vAlign w:val="center"/>
          </w:tcPr>
          <w:p>
            <w:pPr>
              <w:spacing w:line="360" w:lineRule="auto"/>
              <w:jc w:val="center"/>
              <w:rPr>
                <w:rFonts w:hint="eastAsia" w:cs="宋体"/>
                <w:color w:val="000000"/>
                <w:sz w:val="18"/>
                <w:szCs w:val="18"/>
                <w:lang w:val="en-US" w:eastAsia="zh-CN"/>
              </w:rPr>
            </w:pPr>
            <w:r>
              <w:rPr>
                <w:rFonts w:hint="eastAsia" w:cs="宋体"/>
                <w:color w:val="000000"/>
                <w:sz w:val="18"/>
                <w:szCs w:val="18"/>
                <w:lang w:val="en-US" w:eastAsia="zh-CN"/>
              </w:rPr>
              <w:t>2021年1月-12月</w:t>
            </w:r>
          </w:p>
        </w:tc>
        <w:tc>
          <w:tcPr>
            <w:tcW w:w="1039" w:type="dxa"/>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3" w:type="dxa"/>
            <w:vMerge w:val="continue"/>
            <w:vAlign w:val="center"/>
          </w:tcPr>
          <w:p>
            <w:pPr>
              <w:spacing w:line="360" w:lineRule="auto"/>
              <w:jc w:val="center"/>
              <w:rPr>
                <w:rFonts w:hint="eastAsia" w:cs="宋体"/>
                <w:color w:val="000000"/>
                <w:sz w:val="24"/>
                <w:lang w:val="en-US" w:eastAsia="zh-CN"/>
              </w:rPr>
            </w:pPr>
          </w:p>
        </w:tc>
        <w:tc>
          <w:tcPr>
            <w:tcW w:w="397" w:type="dxa"/>
            <w:vMerge w:val="continue"/>
            <w:vAlign w:val="center"/>
          </w:tcPr>
          <w:p>
            <w:pPr>
              <w:spacing w:line="360" w:lineRule="auto"/>
              <w:jc w:val="center"/>
              <w:rPr>
                <w:rFonts w:hint="eastAsia" w:cs="宋体"/>
                <w:color w:val="000000"/>
                <w:sz w:val="24"/>
                <w:lang w:val="en-US" w:eastAsia="zh-CN"/>
              </w:rPr>
            </w:pPr>
          </w:p>
        </w:tc>
        <w:tc>
          <w:tcPr>
            <w:tcW w:w="1980" w:type="dxa"/>
            <w:gridSpan w:val="2"/>
            <w:vMerge w:val="continue"/>
            <w:vAlign w:val="center"/>
          </w:tcPr>
          <w:p>
            <w:pPr>
              <w:spacing w:line="360" w:lineRule="auto"/>
              <w:jc w:val="center"/>
              <w:rPr>
                <w:rFonts w:hint="eastAsia" w:cs="宋体"/>
                <w:color w:val="000000"/>
                <w:sz w:val="24"/>
                <w:lang w:val="en-US" w:eastAsia="zh-CN"/>
              </w:rPr>
            </w:pPr>
          </w:p>
        </w:tc>
        <w:tc>
          <w:tcPr>
            <w:tcW w:w="2250" w:type="dxa"/>
            <w:gridSpan w:val="2"/>
            <w:vAlign w:val="center"/>
          </w:tcPr>
          <w:p>
            <w:pPr>
              <w:spacing w:line="24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资金拨付时效</w:t>
            </w:r>
          </w:p>
        </w:tc>
        <w:tc>
          <w:tcPr>
            <w:tcW w:w="1750" w:type="dxa"/>
            <w:vAlign w:val="center"/>
          </w:tcPr>
          <w:p>
            <w:pPr>
              <w:spacing w:line="360" w:lineRule="auto"/>
              <w:jc w:val="center"/>
              <w:rPr>
                <w:rFonts w:hint="eastAsia" w:cs="宋体"/>
                <w:color w:val="000000"/>
                <w:sz w:val="18"/>
                <w:szCs w:val="18"/>
                <w:lang w:val="en-US" w:eastAsia="zh-CN"/>
              </w:rPr>
            </w:pPr>
            <w:r>
              <w:rPr>
                <w:rFonts w:hint="eastAsia" w:cs="宋体"/>
                <w:color w:val="000000"/>
                <w:sz w:val="18"/>
                <w:szCs w:val="18"/>
                <w:lang w:val="en-US" w:eastAsia="zh-CN"/>
              </w:rPr>
              <w:t>2021年1月-12月</w:t>
            </w:r>
          </w:p>
        </w:tc>
        <w:tc>
          <w:tcPr>
            <w:tcW w:w="1690" w:type="dxa"/>
            <w:gridSpan w:val="2"/>
            <w:vAlign w:val="center"/>
          </w:tcPr>
          <w:p>
            <w:pPr>
              <w:spacing w:line="360" w:lineRule="auto"/>
              <w:jc w:val="center"/>
              <w:rPr>
                <w:rFonts w:hint="eastAsia" w:cs="宋体"/>
                <w:color w:val="000000"/>
                <w:sz w:val="18"/>
                <w:szCs w:val="18"/>
                <w:lang w:val="en-US" w:eastAsia="zh-CN"/>
              </w:rPr>
            </w:pPr>
            <w:r>
              <w:rPr>
                <w:rFonts w:hint="eastAsia" w:cs="宋体"/>
                <w:color w:val="000000"/>
                <w:sz w:val="18"/>
                <w:szCs w:val="18"/>
                <w:lang w:val="en-US" w:eastAsia="zh-CN"/>
              </w:rPr>
              <w:t>2021年1月-12月</w:t>
            </w:r>
          </w:p>
        </w:tc>
        <w:tc>
          <w:tcPr>
            <w:tcW w:w="1039" w:type="dxa"/>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3" w:type="dxa"/>
            <w:vMerge w:val="continue"/>
            <w:vAlign w:val="center"/>
          </w:tcPr>
          <w:p>
            <w:pPr>
              <w:spacing w:line="360" w:lineRule="auto"/>
              <w:jc w:val="center"/>
              <w:rPr>
                <w:rFonts w:hint="eastAsia" w:cs="宋体"/>
                <w:color w:val="000000"/>
                <w:sz w:val="24"/>
                <w:lang w:val="en-US" w:eastAsia="zh-CN"/>
              </w:rPr>
            </w:pPr>
          </w:p>
        </w:tc>
        <w:tc>
          <w:tcPr>
            <w:tcW w:w="397" w:type="dxa"/>
            <w:vMerge w:val="continue"/>
            <w:vAlign w:val="center"/>
          </w:tcPr>
          <w:p>
            <w:pPr>
              <w:spacing w:line="360" w:lineRule="auto"/>
              <w:jc w:val="center"/>
              <w:rPr>
                <w:rFonts w:hint="eastAsia" w:cs="宋体"/>
                <w:color w:val="000000"/>
                <w:sz w:val="24"/>
                <w:lang w:val="en-US" w:eastAsia="zh-CN"/>
              </w:rPr>
            </w:pPr>
          </w:p>
        </w:tc>
        <w:tc>
          <w:tcPr>
            <w:tcW w:w="1980" w:type="dxa"/>
            <w:gridSpan w:val="2"/>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成本指标</w:t>
            </w:r>
          </w:p>
        </w:tc>
        <w:tc>
          <w:tcPr>
            <w:tcW w:w="2250" w:type="dxa"/>
            <w:gridSpan w:val="2"/>
            <w:vAlign w:val="center"/>
          </w:tcPr>
          <w:p>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kern w:val="2"/>
                <w:sz w:val="24"/>
                <w:szCs w:val="24"/>
                <w:lang w:val="en-US" w:eastAsia="zh-CN" w:bidi="ar-SA"/>
              </w:rPr>
              <w:t>农村公路养护工程</w:t>
            </w:r>
          </w:p>
        </w:tc>
        <w:tc>
          <w:tcPr>
            <w:tcW w:w="1750"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3040000元</w:t>
            </w:r>
          </w:p>
        </w:tc>
        <w:tc>
          <w:tcPr>
            <w:tcW w:w="1690" w:type="dxa"/>
            <w:gridSpan w:val="2"/>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3040000元</w:t>
            </w:r>
          </w:p>
        </w:tc>
        <w:tc>
          <w:tcPr>
            <w:tcW w:w="1039" w:type="dxa"/>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3" w:type="dxa"/>
            <w:vMerge w:val="continue"/>
            <w:vAlign w:val="center"/>
          </w:tcPr>
          <w:p>
            <w:pPr>
              <w:spacing w:line="360" w:lineRule="auto"/>
              <w:jc w:val="center"/>
              <w:rPr>
                <w:rFonts w:hint="eastAsia" w:cs="宋体"/>
                <w:color w:val="000000"/>
                <w:sz w:val="24"/>
                <w:lang w:val="en-US" w:eastAsia="zh-CN"/>
              </w:rPr>
            </w:pPr>
          </w:p>
        </w:tc>
        <w:tc>
          <w:tcPr>
            <w:tcW w:w="397" w:type="dxa"/>
            <w:vMerge w:val="restart"/>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效益指标</w:t>
            </w:r>
          </w:p>
        </w:tc>
        <w:tc>
          <w:tcPr>
            <w:tcW w:w="1980" w:type="dxa"/>
            <w:gridSpan w:val="2"/>
            <w:vAlign w:val="center"/>
          </w:tcPr>
          <w:p>
            <w:pPr>
              <w:spacing w:line="240" w:lineRule="auto"/>
              <w:jc w:val="center"/>
              <w:rPr>
                <w:rFonts w:hint="default" w:cs="宋体"/>
                <w:color w:val="000000"/>
                <w:sz w:val="24"/>
                <w:lang w:val="en-US" w:eastAsia="zh-CN"/>
              </w:rPr>
            </w:pPr>
            <w:r>
              <w:rPr>
                <w:rFonts w:hint="eastAsia" w:cs="宋体"/>
                <w:color w:val="000000"/>
                <w:sz w:val="24"/>
                <w:lang w:val="en-US" w:eastAsia="zh-CN"/>
              </w:rPr>
              <w:t>经济效益指标</w:t>
            </w:r>
          </w:p>
        </w:tc>
        <w:tc>
          <w:tcPr>
            <w:tcW w:w="2250" w:type="dxa"/>
            <w:gridSpan w:val="2"/>
            <w:vAlign w:val="center"/>
          </w:tcPr>
          <w:p>
            <w:pPr>
              <w:spacing w:line="24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kern w:val="2"/>
                <w:sz w:val="24"/>
                <w:szCs w:val="24"/>
                <w:lang w:val="en-US" w:eastAsia="zh-CN" w:bidi="ar-SA"/>
              </w:rPr>
              <w:t>保证全区人员道路交通安全畅通</w:t>
            </w:r>
          </w:p>
        </w:tc>
        <w:tc>
          <w:tcPr>
            <w:tcW w:w="1750" w:type="dxa"/>
            <w:vAlign w:val="center"/>
          </w:tcPr>
          <w:p>
            <w:pPr>
              <w:spacing w:line="240" w:lineRule="auto"/>
              <w:jc w:val="center"/>
              <w:rPr>
                <w:rFonts w:hint="eastAsia" w:cs="宋体"/>
                <w:color w:val="000000"/>
                <w:sz w:val="24"/>
                <w:lang w:val="en-US" w:eastAsia="zh-CN"/>
              </w:rPr>
            </w:pPr>
            <w:r>
              <w:rPr>
                <w:rFonts w:hint="eastAsia" w:cs="宋体"/>
                <w:color w:val="000000"/>
                <w:sz w:val="24"/>
                <w:lang w:val="en-US" w:eastAsia="zh-CN"/>
              </w:rPr>
              <w:t>长期有效</w:t>
            </w:r>
          </w:p>
        </w:tc>
        <w:tc>
          <w:tcPr>
            <w:tcW w:w="1690" w:type="dxa"/>
            <w:gridSpan w:val="2"/>
            <w:vAlign w:val="center"/>
          </w:tcPr>
          <w:p>
            <w:pPr>
              <w:spacing w:line="240" w:lineRule="auto"/>
              <w:jc w:val="center"/>
              <w:rPr>
                <w:rFonts w:hint="eastAsia" w:cs="宋体"/>
                <w:color w:val="000000"/>
                <w:sz w:val="24"/>
                <w:lang w:val="en-US" w:eastAsia="zh-CN"/>
              </w:rPr>
            </w:pPr>
            <w:r>
              <w:rPr>
                <w:rFonts w:hint="eastAsia" w:cs="宋体"/>
                <w:color w:val="000000"/>
                <w:sz w:val="24"/>
                <w:lang w:val="en-US" w:eastAsia="zh-CN"/>
              </w:rPr>
              <w:t>长期有效</w:t>
            </w:r>
          </w:p>
        </w:tc>
        <w:tc>
          <w:tcPr>
            <w:tcW w:w="1039" w:type="dxa"/>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1353" w:type="dxa"/>
            <w:vMerge w:val="continue"/>
            <w:vAlign w:val="center"/>
          </w:tcPr>
          <w:p>
            <w:pPr>
              <w:spacing w:line="360" w:lineRule="auto"/>
              <w:jc w:val="center"/>
              <w:rPr>
                <w:rFonts w:hint="eastAsia" w:cs="宋体"/>
                <w:color w:val="000000"/>
                <w:sz w:val="24"/>
                <w:lang w:val="en-US" w:eastAsia="zh-CN"/>
              </w:rPr>
            </w:pPr>
          </w:p>
        </w:tc>
        <w:tc>
          <w:tcPr>
            <w:tcW w:w="397" w:type="dxa"/>
            <w:vMerge w:val="continue"/>
            <w:vAlign w:val="center"/>
          </w:tcPr>
          <w:p>
            <w:pPr>
              <w:spacing w:line="360" w:lineRule="auto"/>
              <w:jc w:val="center"/>
              <w:rPr>
                <w:rFonts w:hint="eastAsia" w:cs="宋体"/>
                <w:color w:val="000000"/>
                <w:sz w:val="24"/>
                <w:lang w:val="en-US" w:eastAsia="zh-CN"/>
              </w:rPr>
            </w:pPr>
          </w:p>
        </w:tc>
        <w:tc>
          <w:tcPr>
            <w:tcW w:w="1980" w:type="dxa"/>
            <w:gridSpan w:val="2"/>
            <w:vAlign w:val="center"/>
          </w:tcPr>
          <w:p>
            <w:pPr>
              <w:spacing w:line="240" w:lineRule="auto"/>
              <w:jc w:val="center"/>
              <w:rPr>
                <w:rFonts w:hint="default" w:cs="宋体"/>
                <w:color w:val="000000"/>
                <w:sz w:val="24"/>
                <w:lang w:val="en-US" w:eastAsia="zh-CN"/>
              </w:rPr>
            </w:pPr>
            <w:r>
              <w:rPr>
                <w:rFonts w:hint="eastAsia" w:cs="宋体"/>
                <w:color w:val="000000"/>
                <w:sz w:val="24"/>
                <w:lang w:val="en-US" w:eastAsia="zh-CN"/>
              </w:rPr>
              <w:t>社会效益指标</w:t>
            </w:r>
          </w:p>
        </w:tc>
        <w:tc>
          <w:tcPr>
            <w:tcW w:w="2250" w:type="dxa"/>
            <w:gridSpan w:val="2"/>
            <w:vAlign w:val="center"/>
          </w:tcPr>
          <w:p>
            <w:pPr>
              <w:spacing w:line="24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保障道路交通安全畅通</w:t>
            </w:r>
          </w:p>
        </w:tc>
        <w:tc>
          <w:tcPr>
            <w:tcW w:w="1750" w:type="dxa"/>
            <w:vAlign w:val="center"/>
          </w:tcPr>
          <w:p>
            <w:pPr>
              <w:spacing w:line="240" w:lineRule="auto"/>
              <w:jc w:val="center"/>
              <w:rPr>
                <w:rFonts w:hint="eastAsia" w:cs="宋体"/>
                <w:color w:val="000000"/>
                <w:sz w:val="24"/>
                <w:lang w:val="en-US" w:eastAsia="zh-CN"/>
              </w:rPr>
            </w:pPr>
            <w:r>
              <w:rPr>
                <w:rFonts w:hint="eastAsia" w:cs="宋体"/>
                <w:color w:val="000000"/>
                <w:sz w:val="24"/>
                <w:lang w:val="en-US" w:eastAsia="zh-CN"/>
              </w:rPr>
              <w:t>长期有效</w:t>
            </w:r>
          </w:p>
        </w:tc>
        <w:tc>
          <w:tcPr>
            <w:tcW w:w="1690" w:type="dxa"/>
            <w:gridSpan w:val="2"/>
            <w:vAlign w:val="center"/>
          </w:tcPr>
          <w:p>
            <w:pPr>
              <w:spacing w:line="240" w:lineRule="auto"/>
              <w:jc w:val="center"/>
              <w:rPr>
                <w:rFonts w:hint="eastAsia" w:cs="宋体"/>
                <w:color w:val="000000"/>
                <w:sz w:val="24"/>
                <w:lang w:val="en-US" w:eastAsia="zh-CN"/>
              </w:rPr>
            </w:pPr>
            <w:r>
              <w:rPr>
                <w:rFonts w:hint="eastAsia" w:cs="宋体"/>
                <w:color w:val="000000"/>
                <w:sz w:val="24"/>
                <w:lang w:val="en-US" w:eastAsia="zh-CN"/>
              </w:rPr>
              <w:t>长期有效</w:t>
            </w:r>
          </w:p>
        </w:tc>
        <w:tc>
          <w:tcPr>
            <w:tcW w:w="1039" w:type="dxa"/>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3" w:type="dxa"/>
            <w:vMerge w:val="continue"/>
            <w:vAlign w:val="center"/>
          </w:tcPr>
          <w:p>
            <w:pPr>
              <w:spacing w:line="360" w:lineRule="auto"/>
              <w:jc w:val="center"/>
              <w:rPr>
                <w:rFonts w:hint="eastAsia" w:cs="宋体"/>
                <w:color w:val="000000"/>
                <w:sz w:val="24"/>
                <w:lang w:val="en-US" w:eastAsia="zh-CN"/>
              </w:rPr>
            </w:pPr>
          </w:p>
        </w:tc>
        <w:tc>
          <w:tcPr>
            <w:tcW w:w="397" w:type="dxa"/>
            <w:vMerge w:val="continue"/>
            <w:vAlign w:val="center"/>
          </w:tcPr>
          <w:p>
            <w:pPr>
              <w:spacing w:line="360" w:lineRule="auto"/>
              <w:jc w:val="center"/>
              <w:rPr>
                <w:rFonts w:hint="eastAsia" w:cs="宋体"/>
                <w:color w:val="000000"/>
                <w:sz w:val="24"/>
                <w:lang w:val="en-US" w:eastAsia="zh-CN"/>
              </w:rPr>
            </w:pPr>
          </w:p>
        </w:tc>
        <w:tc>
          <w:tcPr>
            <w:tcW w:w="1980" w:type="dxa"/>
            <w:gridSpan w:val="2"/>
            <w:vAlign w:val="center"/>
          </w:tcPr>
          <w:p>
            <w:pPr>
              <w:spacing w:line="240" w:lineRule="auto"/>
              <w:jc w:val="center"/>
              <w:rPr>
                <w:rFonts w:hint="default" w:cs="宋体"/>
                <w:color w:val="000000"/>
                <w:sz w:val="24"/>
                <w:lang w:val="en-US" w:eastAsia="zh-CN"/>
              </w:rPr>
            </w:pPr>
            <w:r>
              <w:rPr>
                <w:rFonts w:hint="eastAsia" w:cs="宋体"/>
                <w:color w:val="000000"/>
                <w:sz w:val="24"/>
                <w:lang w:val="en-US" w:eastAsia="zh-CN"/>
              </w:rPr>
              <w:t>生态效益指标</w:t>
            </w:r>
          </w:p>
        </w:tc>
        <w:tc>
          <w:tcPr>
            <w:tcW w:w="2250" w:type="dxa"/>
            <w:gridSpan w:val="2"/>
            <w:vAlign w:val="center"/>
          </w:tcPr>
          <w:p>
            <w:pPr>
              <w:spacing w:line="24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维护道路环境卫生</w:t>
            </w:r>
          </w:p>
        </w:tc>
        <w:tc>
          <w:tcPr>
            <w:tcW w:w="1750" w:type="dxa"/>
            <w:vAlign w:val="center"/>
          </w:tcPr>
          <w:p>
            <w:pPr>
              <w:spacing w:line="240" w:lineRule="auto"/>
              <w:jc w:val="center"/>
              <w:rPr>
                <w:rFonts w:hint="default" w:cs="宋体"/>
                <w:color w:val="000000"/>
                <w:sz w:val="24"/>
                <w:lang w:val="en-US" w:eastAsia="zh-CN"/>
              </w:rPr>
            </w:pPr>
            <w:r>
              <w:rPr>
                <w:rFonts w:hint="eastAsia" w:cs="宋体"/>
                <w:color w:val="000000"/>
                <w:sz w:val="24"/>
                <w:lang w:val="en-US" w:eastAsia="zh-CN"/>
              </w:rPr>
              <w:t>长期有效</w:t>
            </w:r>
          </w:p>
        </w:tc>
        <w:tc>
          <w:tcPr>
            <w:tcW w:w="1690" w:type="dxa"/>
            <w:gridSpan w:val="2"/>
            <w:vAlign w:val="center"/>
          </w:tcPr>
          <w:p>
            <w:pPr>
              <w:spacing w:line="240" w:lineRule="auto"/>
              <w:jc w:val="center"/>
              <w:rPr>
                <w:rFonts w:hint="default" w:cs="宋体"/>
                <w:color w:val="000000"/>
                <w:sz w:val="24"/>
                <w:lang w:val="en-US" w:eastAsia="zh-CN"/>
              </w:rPr>
            </w:pPr>
            <w:r>
              <w:rPr>
                <w:rFonts w:hint="eastAsia" w:cs="宋体"/>
                <w:color w:val="000000"/>
                <w:sz w:val="24"/>
                <w:lang w:val="en-US" w:eastAsia="zh-CN"/>
              </w:rPr>
              <w:t>长期有效</w:t>
            </w:r>
          </w:p>
        </w:tc>
        <w:tc>
          <w:tcPr>
            <w:tcW w:w="1039" w:type="dxa"/>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3" w:type="dxa"/>
            <w:vMerge w:val="continue"/>
            <w:vAlign w:val="center"/>
          </w:tcPr>
          <w:p>
            <w:pPr>
              <w:spacing w:line="360" w:lineRule="auto"/>
              <w:jc w:val="center"/>
              <w:rPr>
                <w:rFonts w:hint="eastAsia" w:cs="宋体"/>
                <w:color w:val="000000"/>
                <w:sz w:val="24"/>
                <w:lang w:val="en-US" w:eastAsia="zh-CN"/>
              </w:rPr>
            </w:pPr>
          </w:p>
        </w:tc>
        <w:tc>
          <w:tcPr>
            <w:tcW w:w="397" w:type="dxa"/>
            <w:vMerge w:val="continue"/>
            <w:vAlign w:val="center"/>
          </w:tcPr>
          <w:p>
            <w:pPr>
              <w:spacing w:line="360" w:lineRule="auto"/>
              <w:jc w:val="center"/>
              <w:rPr>
                <w:rFonts w:hint="eastAsia" w:cs="宋体"/>
                <w:color w:val="000000"/>
                <w:sz w:val="24"/>
                <w:lang w:val="en-US" w:eastAsia="zh-CN"/>
              </w:rPr>
            </w:pPr>
          </w:p>
        </w:tc>
        <w:tc>
          <w:tcPr>
            <w:tcW w:w="1980" w:type="dxa"/>
            <w:gridSpan w:val="2"/>
            <w:vMerge w:val="restart"/>
            <w:vAlign w:val="center"/>
          </w:tcPr>
          <w:p>
            <w:pPr>
              <w:spacing w:line="240" w:lineRule="auto"/>
              <w:jc w:val="center"/>
              <w:rPr>
                <w:rFonts w:hint="default" w:cs="宋体"/>
                <w:color w:val="000000"/>
                <w:sz w:val="24"/>
                <w:lang w:val="en-US" w:eastAsia="zh-CN"/>
              </w:rPr>
            </w:pPr>
            <w:r>
              <w:rPr>
                <w:rFonts w:hint="eastAsia" w:cs="宋体"/>
                <w:color w:val="000000"/>
                <w:sz w:val="24"/>
                <w:lang w:val="en-US" w:eastAsia="zh-CN"/>
              </w:rPr>
              <w:t>可持续影响指标</w:t>
            </w:r>
          </w:p>
        </w:tc>
        <w:tc>
          <w:tcPr>
            <w:tcW w:w="2250" w:type="dxa"/>
            <w:gridSpan w:val="2"/>
            <w:vAlign w:val="center"/>
          </w:tcPr>
          <w:p>
            <w:pPr>
              <w:spacing w:line="24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促进经济文化可持续发展长期有效</w:t>
            </w:r>
          </w:p>
        </w:tc>
        <w:tc>
          <w:tcPr>
            <w:tcW w:w="1750" w:type="dxa"/>
            <w:vAlign w:val="center"/>
          </w:tcPr>
          <w:p>
            <w:pPr>
              <w:spacing w:line="240" w:lineRule="auto"/>
              <w:jc w:val="center"/>
              <w:rPr>
                <w:rFonts w:hint="eastAsia" w:cs="宋体"/>
                <w:color w:val="000000"/>
                <w:sz w:val="24"/>
                <w:lang w:val="en-US" w:eastAsia="zh-CN"/>
              </w:rPr>
            </w:pPr>
            <w:r>
              <w:rPr>
                <w:rFonts w:hint="eastAsia" w:cs="宋体"/>
                <w:color w:val="000000"/>
                <w:sz w:val="24"/>
                <w:lang w:val="en-US" w:eastAsia="zh-CN"/>
              </w:rPr>
              <w:t>促进经济文化可持续发展长期有效</w:t>
            </w:r>
          </w:p>
        </w:tc>
        <w:tc>
          <w:tcPr>
            <w:tcW w:w="1690" w:type="dxa"/>
            <w:gridSpan w:val="2"/>
            <w:vAlign w:val="center"/>
          </w:tcPr>
          <w:p>
            <w:pPr>
              <w:spacing w:line="240" w:lineRule="auto"/>
              <w:jc w:val="center"/>
              <w:rPr>
                <w:rFonts w:hint="eastAsia" w:cs="宋体"/>
                <w:color w:val="000000"/>
                <w:sz w:val="24"/>
                <w:lang w:val="en-US" w:eastAsia="zh-CN"/>
              </w:rPr>
            </w:pPr>
            <w:r>
              <w:rPr>
                <w:rFonts w:hint="eastAsia" w:cs="宋体"/>
                <w:color w:val="000000"/>
                <w:sz w:val="24"/>
                <w:lang w:val="en-US" w:eastAsia="zh-CN"/>
              </w:rPr>
              <w:t>促进经济文化可持续发展长期有效</w:t>
            </w:r>
          </w:p>
        </w:tc>
        <w:tc>
          <w:tcPr>
            <w:tcW w:w="1039" w:type="dxa"/>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3" w:type="dxa"/>
            <w:vMerge w:val="continue"/>
            <w:vAlign w:val="center"/>
          </w:tcPr>
          <w:p>
            <w:pPr>
              <w:spacing w:line="360" w:lineRule="auto"/>
              <w:jc w:val="center"/>
              <w:rPr>
                <w:rFonts w:hint="eastAsia" w:cs="宋体"/>
                <w:color w:val="000000"/>
                <w:sz w:val="24"/>
                <w:lang w:val="en-US" w:eastAsia="zh-CN"/>
              </w:rPr>
            </w:pPr>
          </w:p>
        </w:tc>
        <w:tc>
          <w:tcPr>
            <w:tcW w:w="397" w:type="dxa"/>
            <w:vMerge w:val="continue"/>
            <w:vAlign w:val="center"/>
          </w:tcPr>
          <w:p>
            <w:pPr>
              <w:spacing w:line="360" w:lineRule="auto"/>
              <w:jc w:val="center"/>
              <w:rPr>
                <w:rFonts w:hint="eastAsia" w:cs="宋体"/>
                <w:color w:val="000000"/>
                <w:sz w:val="24"/>
                <w:lang w:val="en-US" w:eastAsia="zh-CN"/>
              </w:rPr>
            </w:pPr>
          </w:p>
        </w:tc>
        <w:tc>
          <w:tcPr>
            <w:tcW w:w="1980" w:type="dxa"/>
            <w:gridSpan w:val="2"/>
            <w:vMerge w:val="continue"/>
            <w:vAlign w:val="center"/>
          </w:tcPr>
          <w:p>
            <w:pPr>
              <w:spacing w:line="240" w:lineRule="auto"/>
              <w:jc w:val="center"/>
              <w:rPr>
                <w:rFonts w:hint="eastAsia" w:cs="宋体"/>
                <w:color w:val="000000"/>
                <w:sz w:val="24"/>
                <w:lang w:val="en-US" w:eastAsia="zh-CN"/>
              </w:rPr>
            </w:pPr>
          </w:p>
        </w:tc>
        <w:tc>
          <w:tcPr>
            <w:tcW w:w="2250" w:type="dxa"/>
            <w:gridSpan w:val="2"/>
            <w:vAlign w:val="center"/>
          </w:tcPr>
          <w:p>
            <w:pPr>
              <w:spacing w:line="240" w:lineRule="auto"/>
              <w:jc w:val="both"/>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促进生态文明环境可持续发展长期有效</w:t>
            </w:r>
          </w:p>
        </w:tc>
        <w:tc>
          <w:tcPr>
            <w:tcW w:w="1750" w:type="dxa"/>
            <w:vAlign w:val="center"/>
          </w:tcPr>
          <w:p>
            <w:pPr>
              <w:spacing w:line="240" w:lineRule="auto"/>
              <w:jc w:val="center"/>
              <w:rPr>
                <w:rFonts w:hint="eastAsia" w:cs="宋体"/>
                <w:color w:val="000000"/>
                <w:sz w:val="24"/>
                <w:lang w:val="en-US" w:eastAsia="zh-CN"/>
              </w:rPr>
            </w:pPr>
            <w:r>
              <w:rPr>
                <w:rFonts w:hint="eastAsia" w:cs="宋体"/>
                <w:color w:val="000000"/>
                <w:sz w:val="24"/>
                <w:lang w:val="en-US" w:eastAsia="zh-CN"/>
              </w:rPr>
              <w:t>促进生态文明环境可持续发展长期有效</w:t>
            </w:r>
          </w:p>
        </w:tc>
        <w:tc>
          <w:tcPr>
            <w:tcW w:w="1690" w:type="dxa"/>
            <w:gridSpan w:val="2"/>
            <w:vAlign w:val="center"/>
          </w:tcPr>
          <w:p>
            <w:pPr>
              <w:spacing w:line="240" w:lineRule="auto"/>
              <w:jc w:val="center"/>
              <w:rPr>
                <w:rFonts w:hint="eastAsia" w:cs="宋体"/>
                <w:color w:val="000000"/>
                <w:sz w:val="24"/>
                <w:lang w:val="en-US" w:eastAsia="zh-CN"/>
              </w:rPr>
            </w:pPr>
            <w:r>
              <w:rPr>
                <w:rFonts w:hint="eastAsia" w:cs="宋体"/>
                <w:color w:val="000000"/>
                <w:sz w:val="24"/>
                <w:lang w:val="en-US" w:eastAsia="zh-CN"/>
              </w:rPr>
              <w:t>促进生态文明环境可持续发展长期有效</w:t>
            </w:r>
          </w:p>
        </w:tc>
        <w:tc>
          <w:tcPr>
            <w:tcW w:w="1039" w:type="dxa"/>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3" w:type="dxa"/>
            <w:vMerge w:val="continue"/>
            <w:vAlign w:val="center"/>
          </w:tcPr>
          <w:p>
            <w:pPr>
              <w:spacing w:line="360" w:lineRule="auto"/>
              <w:jc w:val="center"/>
              <w:rPr>
                <w:rFonts w:hint="eastAsia" w:cs="宋体"/>
                <w:color w:val="000000"/>
                <w:sz w:val="24"/>
                <w:lang w:val="en-US" w:eastAsia="zh-CN"/>
              </w:rPr>
            </w:pPr>
          </w:p>
        </w:tc>
        <w:tc>
          <w:tcPr>
            <w:tcW w:w="397" w:type="dxa"/>
            <w:vMerge w:val="restart"/>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满意度指标</w:t>
            </w:r>
          </w:p>
        </w:tc>
        <w:tc>
          <w:tcPr>
            <w:tcW w:w="1980" w:type="dxa"/>
            <w:gridSpan w:val="2"/>
            <w:vMerge w:val="restart"/>
            <w:vAlign w:val="center"/>
          </w:tcPr>
          <w:p>
            <w:pPr>
              <w:spacing w:line="240" w:lineRule="auto"/>
              <w:jc w:val="center"/>
              <w:rPr>
                <w:rFonts w:hint="default" w:cs="宋体"/>
                <w:color w:val="000000"/>
                <w:sz w:val="24"/>
                <w:lang w:val="en-US" w:eastAsia="zh-CN"/>
              </w:rPr>
            </w:pPr>
            <w:r>
              <w:rPr>
                <w:rFonts w:hint="eastAsia" w:cs="宋体"/>
                <w:color w:val="000000"/>
                <w:sz w:val="24"/>
                <w:lang w:val="en-US" w:eastAsia="zh-CN"/>
              </w:rPr>
              <w:t>服务对象满意度指标</w:t>
            </w:r>
          </w:p>
        </w:tc>
        <w:tc>
          <w:tcPr>
            <w:tcW w:w="2250" w:type="dxa"/>
            <w:gridSpan w:val="2"/>
            <w:vAlign w:val="center"/>
          </w:tcPr>
          <w:p>
            <w:pPr>
              <w:spacing w:line="24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公众服务满意率</w:t>
            </w:r>
          </w:p>
        </w:tc>
        <w:tc>
          <w:tcPr>
            <w:tcW w:w="1750" w:type="dxa"/>
            <w:vAlign w:val="center"/>
          </w:tcPr>
          <w:p>
            <w:pPr>
              <w:spacing w:line="240" w:lineRule="auto"/>
              <w:jc w:val="center"/>
              <w:rPr>
                <w:rFonts w:hint="eastAsia" w:cs="宋体"/>
                <w:color w:val="000000"/>
                <w:sz w:val="24"/>
                <w:lang w:val="en-US" w:eastAsia="zh-CN"/>
              </w:rPr>
            </w:pPr>
            <w:r>
              <w:rPr>
                <w:rFonts w:hint="eastAsia" w:cs="宋体"/>
                <w:color w:val="000000"/>
                <w:sz w:val="24"/>
                <w:lang w:val="en-US" w:eastAsia="zh-CN"/>
              </w:rPr>
              <w:t>长期有效</w:t>
            </w:r>
          </w:p>
        </w:tc>
        <w:tc>
          <w:tcPr>
            <w:tcW w:w="1690" w:type="dxa"/>
            <w:gridSpan w:val="2"/>
            <w:vAlign w:val="center"/>
          </w:tcPr>
          <w:p>
            <w:pPr>
              <w:spacing w:line="24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长期有效</w:t>
            </w:r>
          </w:p>
        </w:tc>
        <w:tc>
          <w:tcPr>
            <w:tcW w:w="1039" w:type="dxa"/>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3" w:type="dxa"/>
            <w:vMerge w:val="continue"/>
            <w:vAlign w:val="center"/>
          </w:tcPr>
          <w:p>
            <w:pPr>
              <w:spacing w:line="360" w:lineRule="auto"/>
              <w:jc w:val="center"/>
              <w:rPr>
                <w:rFonts w:hint="eastAsia" w:cs="宋体"/>
                <w:color w:val="000000"/>
                <w:sz w:val="24"/>
                <w:lang w:val="en-US" w:eastAsia="zh-CN"/>
              </w:rPr>
            </w:pPr>
          </w:p>
        </w:tc>
        <w:tc>
          <w:tcPr>
            <w:tcW w:w="397" w:type="dxa"/>
            <w:vMerge w:val="continue"/>
            <w:vAlign w:val="center"/>
          </w:tcPr>
          <w:p>
            <w:pPr>
              <w:spacing w:line="360" w:lineRule="auto"/>
              <w:jc w:val="center"/>
              <w:rPr>
                <w:rFonts w:hint="eastAsia" w:cs="宋体"/>
                <w:color w:val="000000"/>
                <w:sz w:val="24"/>
                <w:lang w:val="en-US" w:eastAsia="zh-CN"/>
              </w:rPr>
            </w:pPr>
          </w:p>
        </w:tc>
        <w:tc>
          <w:tcPr>
            <w:tcW w:w="1980" w:type="dxa"/>
            <w:gridSpan w:val="2"/>
            <w:vMerge w:val="continue"/>
            <w:vAlign w:val="center"/>
          </w:tcPr>
          <w:p>
            <w:pPr>
              <w:spacing w:line="240" w:lineRule="auto"/>
              <w:jc w:val="center"/>
              <w:rPr>
                <w:rFonts w:hint="eastAsia" w:cs="宋体"/>
                <w:color w:val="000000"/>
                <w:sz w:val="24"/>
                <w:lang w:val="en-US" w:eastAsia="zh-CN"/>
              </w:rPr>
            </w:pPr>
          </w:p>
        </w:tc>
        <w:tc>
          <w:tcPr>
            <w:tcW w:w="2250" w:type="dxa"/>
            <w:gridSpan w:val="2"/>
            <w:vAlign w:val="center"/>
          </w:tcPr>
          <w:p>
            <w:pPr>
              <w:spacing w:line="24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政府机构人员满意率</w:t>
            </w:r>
          </w:p>
        </w:tc>
        <w:tc>
          <w:tcPr>
            <w:tcW w:w="1750" w:type="dxa"/>
            <w:vAlign w:val="center"/>
          </w:tcPr>
          <w:p>
            <w:pPr>
              <w:spacing w:line="240" w:lineRule="auto"/>
              <w:jc w:val="center"/>
              <w:rPr>
                <w:rFonts w:hint="default" w:cs="宋体"/>
                <w:color w:val="000000"/>
                <w:sz w:val="24"/>
                <w:lang w:val="en-US" w:eastAsia="zh-CN"/>
              </w:rPr>
            </w:pPr>
            <w:r>
              <w:rPr>
                <w:rFonts w:hint="eastAsia" w:cs="宋体"/>
                <w:color w:val="000000"/>
                <w:sz w:val="24"/>
                <w:lang w:val="en-US" w:eastAsia="zh-CN"/>
              </w:rPr>
              <w:t>长期有效</w:t>
            </w:r>
          </w:p>
        </w:tc>
        <w:tc>
          <w:tcPr>
            <w:tcW w:w="1690" w:type="dxa"/>
            <w:gridSpan w:val="2"/>
            <w:vAlign w:val="center"/>
          </w:tcPr>
          <w:p>
            <w:pPr>
              <w:spacing w:line="24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长期有效</w:t>
            </w:r>
          </w:p>
        </w:tc>
        <w:tc>
          <w:tcPr>
            <w:tcW w:w="1039" w:type="dxa"/>
            <w:vAlign w:val="center"/>
          </w:tcPr>
          <w:p>
            <w:pPr>
              <w:spacing w:line="360" w:lineRule="auto"/>
              <w:jc w:val="center"/>
              <w:rPr>
                <w:rFonts w:hint="eastAsia" w:cs="宋体"/>
                <w:color w:val="000000"/>
                <w:sz w:val="24"/>
                <w:lang w:val="en-US" w:eastAsia="zh-CN"/>
              </w:rPr>
            </w:pPr>
          </w:p>
        </w:tc>
      </w:tr>
      <w:bookmarkEnd w:id="0"/>
    </w:tbl>
    <w:p>
      <w:pPr>
        <w:autoSpaceDE w:val="0"/>
        <w:autoSpaceDN w:val="0"/>
        <w:spacing w:line="600" w:lineRule="exact"/>
        <w:jc w:val="both"/>
        <w:rPr>
          <w:rFonts w:hint="eastAsia" w:ascii="方正大标宋简体" w:eastAsia="方正大标宋简体" w:cs="仿宋_GB2312"/>
          <w:bCs/>
          <w:color w:val="000000"/>
          <w:kern w:val="0"/>
          <w:sz w:val="44"/>
          <w:szCs w:val="44"/>
        </w:rPr>
      </w:pPr>
    </w:p>
    <w:p>
      <w:pPr>
        <w:autoSpaceDE w:val="0"/>
        <w:autoSpaceDN w:val="0"/>
        <w:spacing w:line="600" w:lineRule="exact"/>
        <w:jc w:val="center"/>
        <w:rPr>
          <w:rFonts w:hint="eastAsia" w:ascii="方正大标宋简体" w:eastAsia="方正大标宋简体" w:cs="仿宋_GB2312"/>
          <w:bCs/>
          <w:color w:val="000000"/>
          <w:kern w:val="0"/>
          <w:sz w:val="44"/>
          <w:szCs w:val="44"/>
        </w:rPr>
      </w:pPr>
    </w:p>
    <w:p>
      <w:pPr>
        <w:autoSpaceDE w:val="0"/>
        <w:autoSpaceDN w:val="0"/>
        <w:spacing w:line="600" w:lineRule="exact"/>
        <w:jc w:val="center"/>
        <w:rPr>
          <w:rFonts w:hint="eastAsia" w:ascii="方正大标宋简体" w:eastAsia="方正大标宋简体" w:cs="仿宋_GB2312"/>
          <w:bCs/>
          <w:color w:val="000000"/>
          <w:kern w:val="0"/>
          <w:sz w:val="44"/>
          <w:szCs w:val="44"/>
        </w:rPr>
      </w:pPr>
    </w:p>
    <w:p>
      <w:pPr>
        <w:autoSpaceDE w:val="0"/>
        <w:autoSpaceDN w:val="0"/>
        <w:spacing w:line="600" w:lineRule="exact"/>
        <w:jc w:val="both"/>
        <w:rPr>
          <w:rFonts w:hint="eastAsia" w:ascii="方正大标宋简体" w:eastAsia="方正大标宋简体" w:cs="仿宋_GB2312"/>
          <w:bCs/>
          <w:color w:val="000000"/>
          <w:kern w:val="0"/>
          <w:sz w:val="44"/>
          <w:szCs w:val="44"/>
        </w:rPr>
      </w:pPr>
    </w:p>
    <w:p>
      <w:pPr>
        <w:autoSpaceDE w:val="0"/>
        <w:autoSpaceDN w:val="0"/>
        <w:spacing w:line="600" w:lineRule="exact"/>
        <w:jc w:val="center"/>
        <w:rPr>
          <w:rFonts w:hint="eastAsia" w:eastAsia="仿宋_GB2312" w:cs="仿宋_GB2312"/>
          <w:color w:val="000000"/>
          <w:sz w:val="24"/>
        </w:rPr>
      </w:pPr>
      <w:r>
        <w:rPr>
          <w:rFonts w:hint="eastAsia" w:ascii="方正大标宋简体" w:eastAsia="方正大标宋简体" w:cs="仿宋_GB2312"/>
          <w:bCs/>
          <w:color w:val="000000"/>
          <w:kern w:val="0"/>
          <w:sz w:val="44"/>
          <w:szCs w:val="44"/>
        </w:rPr>
        <w:t>20</w:t>
      </w:r>
      <w:r>
        <w:rPr>
          <w:rFonts w:hint="eastAsia" w:ascii="方正大标宋简体" w:eastAsia="方正大标宋简体" w:cs="仿宋_GB2312"/>
          <w:bCs/>
          <w:color w:val="000000"/>
          <w:kern w:val="0"/>
          <w:sz w:val="44"/>
          <w:szCs w:val="44"/>
          <w:lang w:val="en-US" w:eastAsia="zh-CN"/>
        </w:rPr>
        <w:t>22</w:t>
      </w:r>
      <w:r>
        <w:rPr>
          <w:rFonts w:hint="eastAsia" w:ascii="方正大标宋简体" w:eastAsia="方正大标宋简体" w:cs="仿宋_GB2312"/>
          <w:bCs/>
          <w:color w:val="000000"/>
          <w:kern w:val="0"/>
          <w:sz w:val="44"/>
          <w:szCs w:val="44"/>
        </w:rPr>
        <w:t>年部门整体支出绩效评价基础数据表</w:t>
      </w:r>
    </w:p>
    <w:tbl>
      <w:tblPr>
        <w:tblStyle w:val="8"/>
        <w:tblW w:w="10115" w:type="dxa"/>
        <w:tblInd w:w="-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4"/>
        <w:gridCol w:w="2696"/>
        <w:gridCol w:w="2635"/>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534" w:type="dxa"/>
            <w:vMerge w:val="restart"/>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财政供养人员情况</w:t>
            </w:r>
          </w:p>
        </w:tc>
        <w:tc>
          <w:tcPr>
            <w:tcW w:w="2696"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2022年编制人数</w:t>
            </w:r>
          </w:p>
        </w:tc>
        <w:tc>
          <w:tcPr>
            <w:tcW w:w="2635"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2022年</w:t>
            </w:r>
            <w:r>
              <w:rPr>
                <w:rFonts w:hint="eastAsia" w:cs="宋体"/>
                <w:color w:val="000000"/>
                <w:sz w:val="24"/>
                <w:lang w:val="en-US" w:eastAsia="zh-CN"/>
              </w:rPr>
              <w:br w:type="textWrapping"/>
            </w:r>
            <w:r>
              <w:rPr>
                <w:rFonts w:hint="eastAsia" w:cs="宋体"/>
                <w:color w:val="000000"/>
                <w:sz w:val="24"/>
                <w:lang w:val="en-US" w:eastAsia="zh-CN"/>
              </w:rPr>
              <w:t>实际在职人数</w:t>
            </w:r>
          </w:p>
        </w:tc>
        <w:tc>
          <w:tcPr>
            <w:tcW w:w="2250"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变动数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534" w:type="dxa"/>
            <w:vMerge w:val="continue"/>
            <w:vAlign w:val="center"/>
          </w:tcPr>
          <w:p>
            <w:pPr>
              <w:spacing w:line="360" w:lineRule="auto"/>
              <w:jc w:val="center"/>
              <w:rPr>
                <w:rFonts w:hint="eastAsia" w:cs="宋体"/>
                <w:color w:val="000000"/>
                <w:sz w:val="24"/>
                <w:lang w:val="en-US" w:eastAsia="zh-CN"/>
              </w:rPr>
            </w:pPr>
          </w:p>
        </w:tc>
        <w:tc>
          <w:tcPr>
            <w:tcW w:w="2696"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13</w:t>
            </w:r>
          </w:p>
        </w:tc>
        <w:tc>
          <w:tcPr>
            <w:tcW w:w="2635"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13</w:t>
            </w:r>
          </w:p>
        </w:tc>
        <w:tc>
          <w:tcPr>
            <w:tcW w:w="2250"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534" w:type="dxa"/>
            <w:vMerge w:val="restart"/>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“三公经费”变动情况</w:t>
            </w:r>
          </w:p>
        </w:tc>
        <w:tc>
          <w:tcPr>
            <w:tcW w:w="2696"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上年预算数</w:t>
            </w:r>
          </w:p>
        </w:tc>
        <w:tc>
          <w:tcPr>
            <w:tcW w:w="2635"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本年预算数</w:t>
            </w:r>
          </w:p>
        </w:tc>
        <w:tc>
          <w:tcPr>
            <w:tcW w:w="2250"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变动率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534" w:type="dxa"/>
            <w:vMerge w:val="continue"/>
            <w:vAlign w:val="center"/>
          </w:tcPr>
          <w:p>
            <w:pPr>
              <w:spacing w:line="360" w:lineRule="auto"/>
              <w:jc w:val="center"/>
              <w:rPr>
                <w:rFonts w:hint="eastAsia" w:cs="宋体"/>
                <w:color w:val="000000"/>
                <w:sz w:val="24"/>
                <w:lang w:val="en-US" w:eastAsia="zh-CN"/>
              </w:rPr>
            </w:pPr>
          </w:p>
        </w:tc>
        <w:tc>
          <w:tcPr>
            <w:tcW w:w="2696"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18（万元）</w:t>
            </w:r>
          </w:p>
        </w:tc>
        <w:tc>
          <w:tcPr>
            <w:tcW w:w="2635"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18（万元）</w:t>
            </w:r>
          </w:p>
        </w:tc>
        <w:tc>
          <w:tcPr>
            <w:tcW w:w="2250"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restart"/>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项目支出安排情况</w:t>
            </w:r>
          </w:p>
        </w:tc>
        <w:tc>
          <w:tcPr>
            <w:tcW w:w="2696"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项目支出预算总额</w:t>
            </w:r>
          </w:p>
        </w:tc>
        <w:tc>
          <w:tcPr>
            <w:tcW w:w="2635"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实际项目支出总额</w:t>
            </w:r>
          </w:p>
        </w:tc>
        <w:tc>
          <w:tcPr>
            <w:tcW w:w="2250"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vAlign w:val="center"/>
          </w:tcPr>
          <w:p>
            <w:pPr>
              <w:spacing w:line="360" w:lineRule="auto"/>
              <w:jc w:val="center"/>
              <w:rPr>
                <w:rFonts w:hint="eastAsia" w:cs="宋体"/>
                <w:color w:val="000000"/>
                <w:sz w:val="24"/>
                <w:lang w:val="en-US" w:eastAsia="zh-CN"/>
              </w:rPr>
            </w:pPr>
          </w:p>
        </w:tc>
        <w:tc>
          <w:tcPr>
            <w:tcW w:w="2696"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870.8465（万元）</w:t>
            </w:r>
          </w:p>
        </w:tc>
        <w:tc>
          <w:tcPr>
            <w:tcW w:w="2635"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870.8465（万元）</w:t>
            </w:r>
          </w:p>
        </w:tc>
        <w:tc>
          <w:tcPr>
            <w:tcW w:w="2250"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restart"/>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预算完成情况</w:t>
            </w:r>
          </w:p>
        </w:tc>
        <w:tc>
          <w:tcPr>
            <w:tcW w:w="2696"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2022年预算总额</w:t>
            </w:r>
          </w:p>
        </w:tc>
        <w:tc>
          <w:tcPr>
            <w:tcW w:w="2635"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2022年决算总额</w:t>
            </w:r>
          </w:p>
        </w:tc>
        <w:tc>
          <w:tcPr>
            <w:tcW w:w="2250"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vAlign w:val="center"/>
          </w:tcPr>
          <w:p>
            <w:pPr>
              <w:spacing w:line="360" w:lineRule="auto"/>
              <w:jc w:val="center"/>
              <w:rPr>
                <w:rFonts w:hint="eastAsia" w:cs="宋体"/>
                <w:color w:val="000000"/>
                <w:sz w:val="24"/>
                <w:lang w:val="en-US" w:eastAsia="zh-CN"/>
              </w:rPr>
            </w:pPr>
          </w:p>
        </w:tc>
        <w:tc>
          <w:tcPr>
            <w:tcW w:w="2696"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1139.1127（万元）</w:t>
            </w:r>
          </w:p>
        </w:tc>
        <w:tc>
          <w:tcPr>
            <w:tcW w:w="2635" w:type="dxa"/>
            <w:vAlign w:val="center"/>
          </w:tcPr>
          <w:p>
            <w:pPr>
              <w:spacing w:line="360" w:lineRule="auto"/>
              <w:jc w:val="center"/>
              <w:rPr>
                <w:rFonts w:hint="default"/>
                <w:lang w:val="en-US" w:eastAsia="zh-CN"/>
              </w:rPr>
            </w:pPr>
            <w:r>
              <w:rPr>
                <w:rFonts w:hint="eastAsia"/>
                <w:lang w:val="en-US" w:eastAsia="zh-CN"/>
              </w:rPr>
              <w:t>1139.1127（万元）</w:t>
            </w:r>
          </w:p>
        </w:tc>
        <w:tc>
          <w:tcPr>
            <w:tcW w:w="2250"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restart"/>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预算调整情况</w:t>
            </w:r>
          </w:p>
        </w:tc>
        <w:tc>
          <w:tcPr>
            <w:tcW w:w="2696"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年初预算数</w:t>
            </w:r>
          </w:p>
        </w:tc>
        <w:tc>
          <w:tcPr>
            <w:tcW w:w="2635"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预算调整数</w:t>
            </w:r>
          </w:p>
        </w:tc>
        <w:tc>
          <w:tcPr>
            <w:tcW w:w="2250"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调整率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vAlign w:val="center"/>
          </w:tcPr>
          <w:p>
            <w:pPr>
              <w:spacing w:line="360" w:lineRule="auto"/>
              <w:jc w:val="center"/>
              <w:rPr>
                <w:rFonts w:hint="eastAsia" w:cs="宋体"/>
                <w:color w:val="000000"/>
                <w:sz w:val="24"/>
                <w:lang w:val="en-US" w:eastAsia="zh-CN"/>
              </w:rPr>
            </w:pPr>
          </w:p>
        </w:tc>
        <w:tc>
          <w:tcPr>
            <w:tcW w:w="2696"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382.64（万元）</w:t>
            </w:r>
          </w:p>
        </w:tc>
        <w:tc>
          <w:tcPr>
            <w:tcW w:w="2635"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805.8805（万元）</w:t>
            </w:r>
          </w:p>
        </w:tc>
        <w:tc>
          <w:tcPr>
            <w:tcW w:w="2250"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110.61%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restart"/>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结转结余变动情况</w:t>
            </w:r>
          </w:p>
        </w:tc>
        <w:tc>
          <w:tcPr>
            <w:tcW w:w="2696"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上年结转结余总额</w:t>
            </w:r>
          </w:p>
        </w:tc>
        <w:tc>
          <w:tcPr>
            <w:tcW w:w="2635"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本年结转结余总额</w:t>
            </w:r>
          </w:p>
        </w:tc>
        <w:tc>
          <w:tcPr>
            <w:tcW w:w="2250"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变动率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vAlign w:val="center"/>
          </w:tcPr>
          <w:p>
            <w:pPr>
              <w:spacing w:line="360" w:lineRule="auto"/>
              <w:jc w:val="center"/>
              <w:rPr>
                <w:rFonts w:hint="eastAsia" w:cs="宋体"/>
                <w:color w:val="000000"/>
                <w:sz w:val="24"/>
                <w:lang w:val="en-US" w:eastAsia="zh-CN"/>
              </w:rPr>
            </w:pPr>
          </w:p>
        </w:tc>
        <w:tc>
          <w:tcPr>
            <w:tcW w:w="2696"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0</w:t>
            </w:r>
          </w:p>
        </w:tc>
        <w:tc>
          <w:tcPr>
            <w:tcW w:w="2635"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0</w:t>
            </w:r>
          </w:p>
        </w:tc>
        <w:tc>
          <w:tcPr>
            <w:tcW w:w="2250"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restart"/>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“三公经费”控制情况</w:t>
            </w:r>
          </w:p>
        </w:tc>
        <w:tc>
          <w:tcPr>
            <w:tcW w:w="2696"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“三公经费”预算数</w:t>
            </w:r>
          </w:p>
        </w:tc>
        <w:tc>
          <w:tcPr>
            <w:tcW w:w="2635"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“三公经费”实际支出</w:t>
            </w:r>
          </w:p>
        </w:tc>
        <w:tc>
          <w:tcPr>
            <w:tcW w:w="2250"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vAlign w:val="center"/>
          </w:tcPr>
          <w:p>
            <w:pPr>
              <w:spacing w:line="360" w:lineRule="auto"/>
              <w:jc w:val="center"/>
              <w:rPr>
                <w:rFonts w:hint="eastAsia" w:cs="宋体"/>
                <w:color w:val="000000"/>
                <w:sz w:val="24"/>
                <w:lang w:val="en-US" w:eastAsia="zh-CN"/>
              </w:rPr>
            </w:pPr>
          </w:p>
        </w:tc>
        <w:tc>
          <w:tcPr>
            <w:tcW w:w="2696"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18（万元）</w:t>
            </w:r>
          </w:p>
        </w:tc>
        <w:tc>
          <w:tcPr>
            <w:tcW w:w="2635"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8.8612（万元）</w:t>
            </w:r>
          </w:p>
        </w:tc>
        <w:tc>
          <w:tcPr>
            <w:tcW w:w="2250"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49.22%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534" w:type="dxa"/>
            <w:vMerge w:val="restart"/>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政府采购执行情况</w:t>
            </w:r>
          </w:p>
        </w:tc>
        <w:tc>
          <w:tcPr>
            <w:tcW w:w="2696"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政府采购预算数</w:t>
            </w:r>
          </w:p>
        </w:tc>
        <w:tc>
          <w:tcPr>
            <w:tcW w:w="2635"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实际政府采购金额</w:t>
            </w:r>
          </w:p>
        </w:tc>
        <w:tc>
          <w:tcPr>
            <w:tcW w:w="2250"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vAlign w:val="center"/>
          </w:tcPr>
          <w:p>
            <w:pPr>
              <w:spacing w:line="360" w:lineRule="auto"/>
              <w:jc w:val="center"/>
              <w:rPr>
                <w:rFonts w:hint="eastAsia" w:cs="宋体"/>
                <w:color w:val="000000"/>
                <w:sz w:val="24"/>
                <w:lang w:val="en-US" w:eastAsia="zh-CN"/>
              </w:rPr>
            </w:pPr>
          </w:p>
        </w:tc>
        <w:tc>
          <w:tcPr>
            <w:tcW w:w="2696"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0</w:t>
            </w:r>
          </w:p>
        </w:tc>
        <w:tc>
          <w:tcPr>
            <w:tcW w:w="2635"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0　</w:t>
            </w:r>
          </w:p>
        </w:tc>
        <w:tc>
          <w:tcPr>
            <w:tcW w:w="2250"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restart"/>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固定资产使用情况</w:t>
            </w:r>
          </w:p>
        </w:tc>
        <w:tc>
          <w:tcPr>
            <w:tcW w:w="2696"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固定资产总额</w:t>
            </w:r>
          </w:p>
        </w:tc>
        <w:tc>
          <w:tcPr>
            <w:tcW w:w="2635"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实际在用固定资产总额</w:t>
            </w:r>
          </w:p>
        </w:tc>
        <w:tc>
          <w:tcPr>
            <w:tcW w:w="2250"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vAlign w:val="center"/>
          </w:tcPr>
          <w:p>
            <w:pPr>
              <w:spacing w:line="360" w:lineRule="auto"/>
              <w:jc w:val="center"/>
              <w:rPr>
                <w:rFonts w:hint="eastAsia" w:cs="宋体"/>
                <w:color w:val="000000"/>
                <w:sz w:val="24"/>
                <w:lang w:val="en-US" w:eastAsia="zh-CN"/>
              </w:rPr>
            </w:pPr>
          </w:p>
        </w:tc>
        <w:tc>
          <w:tcPr>
            <w:tcW w:w="2696"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123.8235（万元）</w:t>
            </w:r>
          </w:p>
        </w:tc>
        <w:tc>
          <w:tcPr>
            <w:tcW w:w="2635" w:type="dxa"/>
            <w:vAlign w:val="center"/>
          </w:tcPr>
          <w:p>
            <w:pPr>
              <w:spacing w:line="360" w:lineRule="auto"/>
              <w:jc w:val="both"/>
              <w:rPr>
                <w:rFonts w:hint="default" w:cs="宋体"/>
                <w:color w:val="000000"/>
                <w:sz w:val="24"/>
                <w:lang w:val="en-US" w:eastAsia="zh-CN"/>
              </w:rPr>
            </w:pPr>
            <w:r>
              <w:rPr>
                <w:rFonts w:hint="eastAsia" w:cs="宋体"/>
                <w:color w:val="000000"/>
                <w:sz w:val="24"/>
                <w:lang w:val="en-US" w:eastAsia="zh-CN"/>
              </w:rPr>
              <w:t>123.8235（万元）</w:t>
            </w:r>
          </w:p>
        </w:tc>
        <w:tc>
          <w:tcPr>
            <w:tcW w:w="2250"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restart"/>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内部控制制度完成情况（是/否）</w:t>
            </w:r>
          </w:p>
        </w:tc>
        <w:tc>
          <w:tcPr>
            <w:tcW w:w="2696"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预算业务管理</w:t>
            </w:r>
          </w:p>
        </w:tc>
        <w:tc>
          <w:tcPr>
            <w:tcW w:w="2635"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收支业务管理</w:t>
            </w:r>
          </w:p>
        </w:tc>
        <w:tc>
          <w:tcPr>
            <w:tcW w:w="2250"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政府采购业务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vAlign w:val="center"/>
          </w:tcPr>
          <w:p>
            <w:pPr>
              <w:spacing w:line="360" w:lineRule="auto"/>
              <w:jc w:val="center"/>
              <w:rPr>
                <w:rFonts w:hint="eastAsia" w:cs="宋体"/>
                <w:color w:val="000000"/>
                <w:sz w:val="24"/>
                <w:lang w:val="en-US" w:eastAsia="zh-CN"/>
              </w:rPr>
            </w:pPr>
          </w:p>
        </w:tc>
        <w:tc>
          <w:tcPr>
            <w:tcW w:w="2696"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是</w:t>
            </w:r>
          </w:p>
        </w:tc>
        <w:tc>
          <w:tcPr>
            <w:tcW w:w="2635"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是</w:t>
            </w:r>
          </w:p>
        </w:tc>
        <w:tc>
          <w:tcPr>
            <w:tcW w:w="2250"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vAlign w:val="center"/>
          </w:tcPr>
          <w:p>
            <w:pPr>
              <w:spacing w:line="360" w:lineRule="auto"/>
              <w:jc w:val="center"/>
              <w:rPr>
                <w:rFonts w:hint="eastAsia" w:cs="宋体"/>
                <w:color w:val="000000"/>
                <w:sz w:val="24"/>
                <w:lang w:val="en-US" w:eastAsia="zh-CN"/>
              </w:rPr>
            </w:pPr>
          </w:p>
        </w:tc>
        <w:tc>
          <w:tcPr>
            <w:tcW w:w="2696"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国有资产业务管理</w:t>
            </w:r>
          </w:p>
        </w:tc>
        <w:tc>
          <w:tcPr>
            <w:tcW w:w="2635"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建设项目业务管理</w:t>
            </w:r>
          </w:p>
        </w:tc>
        <w:tc>
          <w:tcPr>
            <w:tcW w:w="2250"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合同业务管理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vAlign w:val="center"/>
          </w:tcPr>
          <w:p>
            <w:pPr>
              <w:spacing w:line="360" w:lineRule="auto"/>
              <w:jc w:val="center"/>
              <w:rPr>
                <w:rFonts w:hint="eastAsia" w:cs="宋体"/>
                <w:color w:val="000000"/>
                <w:sz w:val="24"/>
                <w:lang w:val="en-US" w:eastAsia="zh-CN"/>
              </w:rPr>
            </w:pPr>
          </w:p>
        </w:tc>
        <w:tc>
          <w:tcPr>
            <w:tcW w:w="2696"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是</w:t>
            </w:r>
          </w:p>
        </w:tc>
        <w:tc>
          <w:tcPr>
            <w:tcW w:w="2635"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是</w:t>
            </w:r>
          </w:p>
        </w:tc>
        <w:tc>
          <w:tcPr>
            <w:tcW w:w="2250"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是</w:t>
            </w:r>
          </w:p>
        </w:tc>
      </w:tr>
    </w:tbl>
    <w:p/>
    <w:p/>
    <w:p/>
    <w:p/>
    <w:p/>
    <w:p/>
    <w:p>
      <w:pPr>
        <w:autoSpaceDE w:val="0"/>
        <w:autoSpaceDN w:val="0"/>
        <w:spacing w:line="360" w:lineRule="auto"/>
        <w:jc w:val="center"/>
        <w:rPr>
          <w:rFonts w:hint="eastAsia" w:ascii="方正大标宋简体" w:eastAsia="方正大标宋简体" w:cs="仿宋_GB2312"/>
          <w:color w:val="000000"/>
          <w:sz w:val="44"/>
          <w:szCs w:val="44"/>
        </w:rPr>
      </w:pPr>
      <w:r>
        <w:rPr>
          <w:rFonts w:hint="eastAsia" w:ascii="方正大标宋简体" w:eastAsia="方正大标宋简体" w:cs="仿宋_GB2312"/>
          <w:color w:val="000000"/>
          <w:sz w:val="44"/>
          <w:szCs w:val="44"/>
        </w:rPr>
        <w:t>20</w:t>
      </w:r>
      <w:r>
        <w:rPr>
          <w:rFonts w:hint="eastAsia" w:ascii="方正大标宋简体" w:eastAsia="方正大标宋简体" w:cs="仿宋_GB2312"/>
          <w:color w:val="000000"/>
          <w:sz w:val="44"/>
          <w:szCs w:val="44"/>
          <w:lang w:val="en-US" w:eastAsia="zh-CN"/>
        </w:rPr>
        <w:t>22</w:t>
      </w:r>
      <w:r>
        <w:rPr>
          <w:rFonts w:hint="eastAsia" w:ascii="方正大标宋简体" w:eastAsia="方正大标宋简体" w:cs="仿宋_GB2312"/>
          <w:color w:val="000000"/>
          <w:sz w:val="44"/>
          <w:szCs w:val="44"/>
        </w:rPr>
        <w:t>年部门整体支出绩效自评指标计分表</w:t>
      </w:r>
    </w:p>
    <w:tbl>
      <w:tblPr>
        <w:tblStyle w:val="8"/>
        <w:tblW w:w="10506" w:type="dxa"/>
        <w:jc w:val="center"/>
        <w:tblLayout w:type="fixed"/>
        <w:tblCellMar>
          <w:top w:w="0" w:type="dxa"/>
          <w:left w:w="28" w:type="dxa"/>
          <w:bottom w:w="0" w:type="dxa"/>
          <w:right w:w="28" w:type="dxa"/>
        </w:tblCellMar>
      </w:tblPr>
      <w:tblGrid>
        <w:gridCol w:w="724"/>
        <w:gridCol w:w="547"/>
        <w:gridCol w:w="689"/>
        <w:gridCol w:w="547"/>
        <w:gridCol w:w="5"/>
        <w:gridCol w:w="948"/>
        <w:gridCol w:w="466"/>
        <w:gridCol w:w="2757"/>
        <w:gridCol w:w="594"/>
        <w:gridCol w:w="2742"/>
        <w:gridCol w:w="487"/>
      </w:tblGrid>
      <w:tr>
        <w:tblPrEx>
          <w:tblCellMar>
            <w:top w:w="0" w:type="dxa"/>
            <w:left w:w="28" w:type="dxa"/>
            <w:bottom w:w="0" w:type="dxa"/>
            <w:right w:w="28" w:type="dxa"/>
          </w:tblCellMar>
        </w:tblPrEx>
        <w:trPr>
          <w:trHeight w:val="719" w:hRule="atLeast"/>
          <w:tblHeader/>
          <w:jc w:val="center"/>
        </w:trPr>
        <w:tc>
          <w:tcPr>
            <w:tcW w:w="724"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一级指标</w:t>
            </w:r>
          </w:p>
        </w:tc>
        <w:tc>
          <w:tcPr>
            <w:tcW w:w="547" w:type="dxa"/>
            <w:tcBorders>
              <w:top w:val="single" w:color="auto" w:sz="4" w:space="0"/>
              <w:left w:val="nil"/>
              <w:bottom w:val="single" w:color="auto" w:sz="4" w:space="0"/>
              <w:right w:val="single" w:color="auto" w:sz="4" w:space="0"/>
            </w:tcBorders>
            <w:vAlign w:val="center"/>
          </w:tcPr>
          <w:p>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分值</w:t>
            </w:r>
          </w:p>
        </w:tc>
        <w:tc>
          <w:tcPr>
            <w:tcW w:w="689" w:type="dxa"/>
            <w:tcBorders>
              <w:top w:val="single" w:color="auto" w:sz="4" w:space="0"/>
              <w:left w:val="nil"/>
              <w:bottom w:val="single" w:color="auto" w:sz="4" w:space="0"/>
              <w:right w:val="single" w:color="auto" w:sz="4" w:space="0"/>
            </w:tcBorders>
            <w:vAlign w:val="center"/>
          </w:tcPr>
          <w:p>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二级指标</w:t>
            </w:r>
          </w:p>
        </w:tc>
        <w:tc>
          <w:tcPr>
            <w:tcW w:w="547" w:type="dxa"/>
            <w:tcBorders>
              <w:top w:val="single" w:color="auto" w:sz="4" w:space="0"/>
              <w:left w:val="nil"/>
              <w:bottom w:val="single" w:color="auto" w:sz="4" w:space="0"/>
              <w:right w:val="single" w:color="auto" w:sz="4" w:space="0"/>
            </w:tcBorders>
            <w:vAlign w:val="center"/>
          </w:tcPr>
          <w:p>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分值</w:t>
            </w:r>
          </w:p>
        </w:tc>
        <w:tc>
          <w:tcPr>
            <w:tcW w:w="953" w:type="dxa"/>
            <w:gridSpan w:val="2"/>
            <w:tcBorders>
              <w:top w:val="single" w:color="auto" w:sz="4" w:space="0"/>
              <w:left w:val="nil"/>
              <w:bottom w:val="single" w:color="auto" w:sz="4" w:space="0"/>
              <w:right w:val="single" w:color="auto" w:sz="4" w:space="0"/>
            </w:tcBorders>
            <w:vAlign w:val="center"/>
          </w:tcPr>
          <w:p>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三级</w:t>
            </w:r>
          </w:p>
          <w:p>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指标</w:t>
            </w:r>
          </w:p>
        </w:tc>
        <w:tc>
          <w:tcPr>
            <w:tcW w:w="466" w:type="dxa"/>
            <w:tcBorders>
              <w:top w:val="single" w:color="auto" w:sz="4" w:space="0"/>
              <w:left w:val="nil"/>
              <w:bottom w:val="single" w:color="auto" w:sz="4" w:space="0"/>
              <w:right w:val="single" w:color="auto" w:sz="4" w:space="0"/>
            </w:tcBorders>
            <w:vAlign w:val="center"/>
          </w:tcPr>
          <w:p>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分值</w:t>
            </w:r>
          </w:p>
        </w:tc>
        <w:tc>
          <w:tcPr>
            <w:tcW w:w="2757" w:type="dxa"/>
            <w:tcBorders>
              <w:top w:val="single" w:color="auto" w:sz="4" w:space="0"/>
              <w:left w:val="nil"/>
              <w:bottom w:val="single" w:color="auto" w:sz="4" w:space="0"/>
              <w:right w:val="single" w:color="auto" w:sz="4" w:space="0"/>
            </w:tcBorders>
            <w:vAlign w:val="center"/>
          </w:tcPr>
          <w:p>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评价标准</w:t>
            </w:r>
          </w:p>
        </w:tc>
        <w:tc>
          <w:tcPr>
            <w:tcW w:w="3336" w:type="dxa"/>
            <w:gridSpan w:val="2"/>
            <w:tcBorders>
              <w:top w:val="single" w:color="auto" w:sz="4" w:space="0"/>
              <w:left w:val="nil"/>
              <w:bottom w:val="single" w:color="auto" w:sz="4" w:space="0"/>
              <w:right w:val="single" w:color="auto" w:sz="4" w:space="0"/>
            </w:tcBorders>
            <w:vAlign w:val="center"/>
          </w:tcPr>
          <w:p>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指标说明</w:t>
            </w:r>
          </w:p>
        </w:tc>
        <w:tc>
          <w:tcPr>
            <w:tcW w:w="487" w:type="dxa"/>
            <w:tcBorders>
              <w:top w:val="single" w:color="auto" w:sz="4" w:space="0"/>
              <w:left w:val="nil"/>
              <w:bottom w:val="single" w:color="auto" w:sz="4" w:space="0"/>
              <w:right w:val="single" w:color="auto" w:sz="4" w:space="0"/>
            </w:tcBorders>
            <w:vAlign w:val="center"/>
          </w:tcPr>
          <w:p>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得分</w:t>
            </w:r>
          </w:p>
        </w:tc>
      </w:tr>
      <w:tr>
        <w:tblPrEx>
          <w:tblCellMar>
            <w:top w:w="0" w:type="dxa"/>
            <w:left w:w="28" w:type="dxa"/>
            <w:bottom w:w="0" w:type="dxa"/>
            <w:right w:w="28" w:type="dxa"/>
          </w:tblCellMar>
        </w:tblPrEx>
        <w:trPr>
          <w:trHeight w:val="1983" w:hRule="atLeast"/>
          <w:jc w:val="center"/>
        </w:trPr>
        <w:tc>
          <w:tcPr>
            <w:tcW w:w="724" w:type="dxa"/>
            <w:vMerge w:val="restart"/>
            <w:tcBorders>
              <w:top w:val="nil"/>
              <w:left w:val="single" w:color="auto" w:sz="4" w:space="0"/>
              <w:bottom w:val="single" w:color="auto" w:sz="4" w:space="0"/>
              <w:right w:val="single" w:color="auto" w:sz="4" w:space="0"/>
            </w:tcBorders>
            <w:vAlign w:val="center"/>
          </w:tcPr>
          <w:p>
            <w:pPr>
              <w:overflowPunct w:val="0"/>
              <w:autoSpaceDE w:val="0"/>
              <w:autoSpaceDN w:val="0"/>
              <w:spacing w:line="250" w:lineRule="exact"/>
              <w:jc w:val="center"/>
              <w:rPr>
                <w:rFonts w:hint="eastAsia" w:cs="宋体"/>
                <w:color w:val="000000"/>
                <w:kern w:val="0"/>
                <w:sz w:val="24"/>
              </w:rPr>
            </w:pPr>
            <w:r>
              <w:rPr>
                <w:rFonts w:hint="eastAsia" w:cs="宋体"/>
                <w:color w:val="000000"/>
                <w:kern w:val="0"/>
                <w:sz w:val="24"/>
              </w:rPr>
              <w:t>投</w:t>
            </w:r>
          </w:p>
          <w:p>
            <w:pPr>
              <w:overflowPunct w:val="0"/>
              <w:autoSpaceDE w:val="0"/>
              <w:autoSpaceDN w:val="0"/>
              <w:spacing w:line="250" w:lineRule="exact"/>
              <w:jc w:val="center"/>
              <w:rPr>
                <w:rFonts w:hint="eastAsia" w:cs="宋体"/>
                <w:color w:val="000000"/>
                <w:kern w:val="0"/>
                <w:sz w:val="24"/>
              </w:rPr>
            </w:pPr>
          </w:p>
          <w:p>
            <w:pPr>
              <w:overflowPunct w:val="0"/>
              <w:autoSpaceDE w:val="0"/>
              <w:autoSpaceDN w:val="0"/>
              <w:spacing w:line="250" w:lineRule="exact"/>
              <w:jc w:val="center"/>
              <w:rPr>
                <w:rFonts w:hint="eastAsia" w:cs="宋体"/>
                <w:color w:val="000000"/>
                <w:kern w:val="0"/>
                <w:sz w:val="24"/>
              </w:rPr>
            </w:pPr>
            <w:r>
              <w:rPr>
                <w:rFonts w:hint="eastAsia" w:cs="宋体"/>
                <w:color w:val="000000"/>
                <w:kern w:val="0"/>
                <w:sz w:val="24"/>
              </w:rPr>
              <w:t>入</w:t>
            </w:r>
          </w:p>
        </w:tc>
        <w:tc>
          <w:tcPr>
            <w:tcW w:w="547" w:type="dxa"/>
            <w:vMerge w:val="restart"/>
            <w:tcBorders>
              <w:top w:val="nil"/>
              <w:left w:val="single" w:color="auto" w:sz="4" w:space="0"/>
              <w:bottom w:val="single" w:color="000000" w:sz="4" w:space="0"/>
              <w:right w:val="single" w:color="auto" w:sz="4" w:space="0"/>
            </w:tcBorders>
            <w:vAlign w:val="center"/>
          </w:tcPr>
          <w:p>
            <w:pPr>
              <w:overflowPunct w:val="0"/>
              <w:autoSpaceDE w:val="0"/>
              <w:autoSpaceDN w:val="0"/>
              <w:spacing w:line="250" w:lineRule="exact"/>
              <w:jc w:val="center"/>
              <w:rPr>
                <w:rFonts w:hint="default" w:eastAsia="宋体" w:cs="宋体"/>
                <w:color w:val="000000"/>
                <w:kern w:val="0"/>
                <w:sz w:val="24"/>
                <w:lang w:val="en-US" w:eastAsia="zh-CN"/>
              </w:rPr>
            </w:pPr>
            <w:r>
              <w:rPr>
                <w:rFonts w:hint="eastAsia" w:cs="宋体"/>
                <w:color w:val="000000"/>
                <w:kern w:val="0"/>
                <w:sz w:val="24"/>
                <w:lang w:val="en-US" w:eastAsia="zh-CN"/>
              </w:rPr>
              <w:t>(</w:t>
            </w:r>
            <w:r>
              <w:rPr>
                <w:rFonts w:hint="eastAsia" w:cs="宋体"/>
                <w:color w:val="000000"/>
                <w:kern w:val="0"/>
                <w:sz w:val="24"/>
              </w:rPr>
              <w:t>1</w:t>
            </w:r>
            <w:r>
              <w:rPr>
                <w:rFonts w:hint="eastAsia" w:cs="宋体"/>
                <w:color w:val="000000"/>
                <w:kern w:val="0"/>
                <w:sz w:val="24"/>
                <w:lang w:val="en-US" w:eastAsia="zh-CN"/>
              </w:rPr>
              <w:t>5分)</w:t>
            </w:r>
          </w:p>
        </w:tc>
        <w:tc>
          <w:tcPr>
            <w:tcW w:w="689" w:type="dxa"/>
            <w:vMerge w:val="restart"/>
            <w:tcBorders>
              <w:top w:val="nil"/>
              <w:left w:val="nil"/>
              <w:bottom w:val="single" w:color="auto" w:sz="4" w:space="0"/>
              <w:right w:val="single" w:color="auto" w:sz="4" w:space="0"/>
            </w:tcBorders>
            <w:vAlign w:val="center"/>
          </w:tcPr>
          <w:p>
            <w:pPr>
              <w:overflowPunct w:val="0"/>
              <w:autoSpaceDE w:val="0"/>
              <w:autoSpaceDN w:val="0"/>
              <w:spacing w:line="250" w:lineRule="exact"/>
              <w:jc w:val="center"/>
              <w:rPr>
                <w:rFonts w:hint="eastAsia" w:cs="宋体"/>
                <w:color w:val="000000"/>
                <w:kern w:val="0"/>
                <w:sz w:val="24"/>
              </w:rPr>
            </w:pPr>
            <w:r>
              <w:rPr>
                <w:rFonts w:hint="eastAsia" w:cs="宋体"/>
                <w:color w:val="000000"/>
                <w:kern w:val="0"/>
                <w:sz w:val="24"/>
              </w:rPr>
              <w:t>预算配置</w:t>
            </w:r>
          </w:p>
        </w:tc>
        <w:tc>
          <w:tcPr>
            <w:tcW w:w="547" w:type="dxa"/>
            <w:vMerge w:val="restart"/>
            <w:tcBorders>
              <w:top w:val="nil"/>
              <w:left w:val="single" w:color="auto" w:sz="4" w:space="0"/>
              <w:bottom w:val="single" w:color="000000" w:sz="4" w:space="0"/>
              <w:right w:val="single" w:color="auto" w:sz="4" w:space="0"/>
            </w:tcBorders>
            <w:vAlign w:val="center"/>
          </w:tcPr>
          <w:p>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15</w:t>
            </w:r>
            <w:r>
              <w:rPr>
                <w:rFonts w:hint="eastAsia" w:cs="宋体"/>
                <w:color w:val="000000"/>
                <w:kern w:val="0"/>
                <w:sz w:val="24"/>
                <w:lang w:val="en-US" w:eastAsia="zh-CN"/>
              </w:rPr>
              <w:t>分）</w:t>
            </w:r>
          </w:p>
        </w:tc>
        <w:tc>
          <w:tcPr>
            <w:tcW w:w="953" w:type="dxa"/>
            <w:gridSpan w:val="2"/>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在职人员控制率</w:t>
            </w:r>
          </w:p>
        </w:tc>
        <w:tc>
          <w:tcPr>
            <w:tcW w:w="466" w:type="dxa"/>
            <w:tcBorders>
              <w:top w:val="nil"/>
              <w:left w:val="nil"/>
              <w:bottom w:val="single" w:color="auto" w:sz="4" w:space="0"/>
              <w:right w:val="single" w:color="auto" w:sz="4" w:space="0"/>
            </w:tcBorders>
            <w:vAlign w:val="center"/>
          </w:tcPr>
          <w:p>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7</w:t>
            </w:r>
            <w:r>
              <w:rPr>
                <w:rFonts w:hint="eastAsia" w:cs="宋体"/>
                <w:color w:val="000000"/>
                <w:kern w:val="0"/>
                <w:sz w:val="24"/>
                <w:lang w:val="en-US" w:eastAsia="zh-CN"/>
              </w:rPr>
              <w:t>分）</w:t>
            </w:r>
          </w:p>
        </w:tc>
        <w:tc>
          <w:tcPr>
            <w:tcW w:w="2757" w:type="dxa"/>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以100%为标准。在职人员控制率≦100%，计7分；每超过一个百分点扣0.2分，扣完为止。</w:t>
            </w:r>
          </w:p>
        </w:tc>
        <w:tc>
          <w:tcPr>
            <w:tcW w:w="3336" w:type="dxa"/>
            <w:gridSpan w:val="2"/>
            <w:tcBorders>
              <w:top w:val="nil"/>
              <w:left w:val="single" w:color="auto" w:sz="4" w:space="0"/>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在职人员控制率=（在职人员数/编制数）×100%，在职人员数：部门（单位）实际在职人数，以财政分局确定的部门决算编制口径为准。</w:t>
            </w:r>
            <w:r>
              <w:rPr>
                <w:rFonts w:hint="eastAsia" w:cs="宋体"/>
                <w:color w:val="000000"/>
                <w:kern w:val="0"/>
                <w:sz w:val="24"/>
              </w:rPr>
              <w:br w:type="textWrapping"/>
            </w:r>
            <w:r>
              <w:rPr>
                <w:rFonts w:hint="eastAsia" w:cs="宋体"/>
                <w:color w:val="000000"/>
                <w:kern w:val="0"/>
                <w:sz w:val="24"/>
              </w:rPr>
              <w:t>编制数：机构编制部门核定批复的部门（单位）的人员编制数。</w:t>
            </w:r>
          </w:p>
        </w:tc>
        <w:tc>
          <w:tcPr>
            <w:tcW w:w="487" w:type="dxa"/>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7</w:t>
            </w:r>
          </w:p>
        </w:tc>
      </w:tr>
      <w:tr>
        <w:tblPrEx>
          <w:tblCellMar>
            <w:top w:w="0" w:type="dxa"/>
            <w:left w:w="28" w:type="dxa"/>
            <w:bottom w:w="0" w:type="dxa"/>
            <w:right w:w="28" w:type="dxa"/>
          </w:tblCellMar>
        </w:tblPrEx>
        <w:trPr>
          <w:trHeight w:val="1183" w:hRule="atLeast"/>
          <w:jc w:val="center"/>
        </w:trPr>
        <w:tc>
          <w:tcPr>
            <w:tcW w:w="724" w:type="dxa"/>
            <w:vMerge w:val="continue"/>
            <w:tcBorders>
              <w:top w:val="nil"/>
              <w:left w:val="single" w:color="auto" w:sz="4" w:space="0"/>
              <w:bottom w:val="single" w:color="auto" w:sz="4" w:space="0"/>
              <w:right w:val="single" w:color="auto" w:sz="4" w:space="0"/>
            </w:tcBorders>
            <w:vAlign w:val="center"/>
          </w:tcPr>
          <w:p>
            <w:pPr>
              <w:overflowPunct w:val="0"/>
              <w:autoSpaceDE w:val="0"/>
              <w:autoSpaceDN w:val="0"/>
              <w:spacing w:line="25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50" w:lineRule="exact"/>
              <w:jc w:val="center"/>
              <w:rPr>
                <w:rFonts w:hint="eastAsia" w:cs="宋体"/>
                <w:color w:val="000000"/>
                <w:sz w:val="24"/>
              </w:rPr>
            </w:pPr>
          </w:p>
        </w:tc>
        <w:tc>
          <w:tcPr>
            <w:tcW w:w="689" w:type="dxa"/>
            <w:vMerge w:val="continue"/>
            <w:tcBorders>
              <w:top w:val="nil"/>
              <w:left w:val="nil"/>
              <w:bottom w:val="single" w:color="auto" w:sz="4" w:space="0"/>
              <w:right w:val="single" w:color="auto" w:sz="4" w:space="0"/>
            </w:tcBorders>
            <w:vAlign w:val="center"/>
          </w:tcPr>
          <w:p>
            <w:pPr>
              <w:overflowPunct w:val="0"/>
              <w:autoSpaceDE w:val="0"/>
              <w:autoSpaceDN w:val="0"/>
              <w:spacing w:line="25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5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“三公经费”变动率</w:t>
            </w:r>
          </w:p>
        </w:tc>
        <w:tc>
          <w:tcPr>
            <w:tcW w:w="466" w:type="dxa"/>
            <w:tcBorders>
              <w:top w:val="nil"/>
              <w:left w:val="nil"/>
              <w:bottom w:val="single" w:color="auto" w:sz="4" w:space="0"/>
              <w:right w:val="single" w:color="auto" w:sz="4" w:space="0"/>
            </w:tcBorders>
            <w:vAlign w:val="center"/>
          </w:tcPr>
          <w:p>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8</w:t>
            </w:r>
            <w:r>
              <w:rPr>
                <w:rFonts w:hint="eastAsia" w:cs="宋体"/>
                <w:color w:val="000000"/>
                <w:kern w:val="0"/>
                <w:sz w:val="24"/>
                <w:lang w:val="en-US" w:eastAsia="zh-CN"/>
              </w:rPr>
              <w:t>分）</w:t>
            </w:r>
          </w:p>
        </w:tc>
        <w:tc>
          <w:tcPr>
            <w:tcW w:w="2757" w:type="dxa"/>
            <w:tcBorders>
              <w:top w:val="single" w:color="auto" w:sz="4" w:space="0"/>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“三公经费”变动率≦0,计8分；“三公经费”＞0，每超过一个百分点扣0.8分，扣完为止。</w:t>
            </w:r>
          </w:p>
        </w:tc>
        <w:tc>
          <w:tcPr>
            <w:tcW w:w="3336" w:type="dxa"/>
            <w:gridSpan w:val="2"/>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“三公经费”变动率=[（本年度“三公经费”预算数-上年度“三公经费”预算数）/上年度“三公经费”预算数]×100%</w:t>
            </w:r>
          </w:p>
        </w:tc>
        <w:tc>
          <w:tcPr>
            <w:tcW w:w="487" w:type="dxa"/>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8</w:t>
            </w:r>
          </w:p>
        </w:tc>
      </w:tr>
      <w:tr>
        <w:tblPrEx>
          <w:tblCellMar>
            <w:top w:w="0" w:type="dxa"/>
            <w:left w:w="28" w:type="dxa"/>
            <w:bottom w:w="0" w:type="dxa"/>
            <w:right w:w="28" w:type="dxa"/>
          </w:tblCellMar>
        </w:tblPrEx>
        <w:trPr>
          <w:trHeight w:val="1111" w:hRule="atLeast"/>
          <w:jc w:val="center"/>
        </w:trPr>
        <w:tc>
          <w:tcPr>
            <w:tcW w:w="724" w:type="dxa"/>
            <w:vMerge w:val="restart"/>
            <w:tcBorders>
              <w:top w:val="nil"/>
              <w:left w:val="single" w:color="auto" w:sz="4" w:space="0"/>
              <w:bottom w:val="single" w:color="000000" w:sz="4" w:space="0"/>
              <w:right w:val="single" w:color="auto" w:sz="4" w:space="0"/>
            </w:tcBorders>
            <w:vAlign w:val="center"/>
          </w:tcPr>
          <w:p>
            <w:pPr>
              <w:overflowPunct w:val="0"/>
              <w:autoSpaceDE w:val="0"/>
              <w:autoSpaceDN w:val="0"/>
              <w:spacing w:line="250" w:lineRule="exact"/>
              <w:jc w:val="center"/>
              <w:rPr>
                <w:rFonts w:hint="eastAsia" w:cs="宋体"/>
                <w:color w:val="000000"/>
                <w:kern w:val="0"/>
                <w:sz w:val="24"/>
              </w:rPr>
            </w:pPr>
            <w:r>
              <w:rPr>
                <w:rFonts w:hint="eastAsia" w:cs="宋体"/>
                <w:color w:val="000000"/>
                <w:kern w:val="0"/>
                <w:sz w:val="24"/>
              </w:rPr>
              <w:t>过</w:t>
            </w:r>
          </w:p>
          <w:p>
            <w:pPr>
              <w:overflowPunct w:val="0"/>
              <w:autoSpaceDE w:val="0"/>
              <w:autoSpaceDN w:val="0"/>
              <w:spacing w:line="250" w:lineRule="exact"/>
              <w:jc w:val="center"/>
              <w:rPr>
                <w:rFonts w:hint="eastAsia" w:cs="宋体"/>
                <w:color w:val="000000"/>
                <w:kern w:val="0"/>
                <w:sz w:val="24"/>
              </w:rPr>
            </w:pPr>
          </w:p>
          <w:p>
            <w:pPr>
              <w:overflowPunct w:val="0"/>
              <w:autoSpaceDE w:val="0"/>
              <w:autoSpaceDN w:val="0"/>
              <w:spacing w:line="250" w:lineRule="exact"/>
              <w:jc w:val="center"/>
              <w:rPr>
                <w:rFonts w:hint="eastAsia" w:cs="宋体"/>
                <w:color w:val="000000"/>
                <w:kern w:val="0"/>
                <w:sz w:val="24"/>
              </w:rPr>
            </w:pPr>
            <w:r>
              <w:rPr>
                <w:rFonts w:hint="eastAsia" w:cs="宋体"/>
                <w:color w:val="000000"/>
                <w:kern w:val="0"/>
                <w:sz w:val="24"/>
              </w:rPr>
              <w:t>程</w:t>
            </w:r>
          </w:p>
        </w:tc>
        <w:tc>
          <w:tcPr>
            <w:tcW w:w="547" w:type="dxa"/>
            <w:vMerge w:val="restart"/>
            <w:tcBorders>
              <w:top w:val="nil"/>
              <w:left w:val="single" w:color="auto" w:sz="4" w:space="0"/>
              <w:right w:val="single" w:color="auto" w:sz="4" w:space="0"/>
            </w:tcBorders>
            <w:vAlign w:val="center"/>
          </w:tcPr>
          <w:p>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50</w:t>
            </w:r>
            <w:r>
              <w:rPr>
                <w:rFonts w:hint="eastAsia" w:cs="宋体"/>
                <w:color w:val="000000"/>
                <w:kern w:val="0"/>
                <w:sz w:val="24"/>
                <w:lang w:val="en-US" w:eastAsia="zh-CN"/>
              </w:rPr>
              <w:t>分）</w:t>
            </w:r>
          </w:p>
        </w:tc>
        <w:tc>
          <w:tcPr>
            <w:tcW w:w="689" w:type="dxa"/>
            <w:vMerge w:val="restart"/>
            <w:tcBorders>
              <w:top w:val="nil"/>
              <w:left w:val="single" w:color="auto" w:sz="4" w:space="0"/>
              <w:bottom w:val="single" w:color="000000" w:sz="4" w:space="0"/>
              <w:right w:val="single" w:color="auto" w:sz="4" w:space="0"/>
            </w:tcBorders>
            <w:vAlign w:val="center"/>
          </w:tcPr>
          <w:p>
            <w:pPr>
              <w:overflowPunct w:val="0"/>
              <w:autoSpaceDE w:val="0"/>
              <w:autoSpaceDN w:val="0"/>
              <w:spacing w:line="250" w:lineRule="exact"/>
              <w:jc w:val="center"/>
              <w:rPr>
                <w:rFonts w:hint="eastAsia" w:cs="宋体"/>
                <w:color w:val="000000"/>
                <w:kern w:val="0"/>
                <w:sz w:val="24"/>
              </w:rPr>
            </w:pPr>
            <w:r>
              <w:rPr>
                <w:rFonts w:hint="eastAsia" w:cs="宋体"/>
                <w:color w:val="000000"/>
                <w:kern w:val="0"/>
                <w:sz w:val="24"/>
              </w:rPr>
              <w:t>预算执行</w:t>
            </w:r>
          </w:p>
        </w:tc>
        <w:tc>
          <w:tcPr>
            <w:tcW w:w="547" w:type="dxa"/>
            <w:vMerge w:val="restart"/>
            <w:tcBorders>
              <w:top w:val="nil"/>
              <w:left w:val="single" w:color="auto" w:sz="4" w:space="0"/>
              <w:bottom w:val="single" w:color="000000" w:sz="4" w:space="0"/>
              <w:right w:val="single" w:color="auto" w:sz="4" w:space="0"/>
            </w:tcBorders>
            <w:vAlign w:val="center"/>
          </w:tcPr>
          <w:p>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20</w:t>
            </w:r>
            <w:r>
              <w:rPr>
                <w:rFonts w:hint="eastAsia" w:cs="宋体"/>
                <w:color w:val="000000"/>
                <w:kern w:val="0"/>
                <w:sz w:val="24"/>
                <w:lang w:val="en-US" w:eastAsia="zh-CN"/>
              </w:rPr>
              <w:t>分）</w:t>
            </w:r>
          </w:p>
        </w:tc>
        <w:tc>
          <w:tcPr>
            <w:tcW w:w="953" w:type="dxa"/>
            <w:gridSpan w:val="2"/>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预算完成率</w:t>
            </w:r>
          </w:p>
        </w:tc>
        <w:tc>
          <w:tcPr>
            <w:tcW w:w="466" w:type="dxa"/>
            <w:tcBorders>
              <w:top w:val="nil"/>
              <w:left w:val="nil"/>
              <w:bottom w:val="single" w:color="auto" w:sz="4" w:space="0"/>
              <w:right w:val="single" w:color="auto" w:sz="4" w:space="0"/>
            </w:tcBorders>
            <w:vAlign w:val="center"/>
          </w:tcPr>
          <w:p>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w:t>
            </w:r>
            <w:r>
              <w:rPr>
                <w:rFonts w:hint="eastAsia" w:cs="宋体"/>
                <w:color w:val="000000"/>
                <w:kern w:val="0"/>
                <w:sz w:val="24"/>
                <w:lang w:val="en-US" w:eastAsia="zh-CN"/>
              </w:rPr>
              <w:t>分）</w:t>
            </w:r>
          </w:p>
        </w:tc>
        <w:tc>
          <w:tcPr>
            <w:tcW w:w="2757" w:type="dxa"/>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100%计满分，每低于5%扣2分，扣完为止。</w:t>
            </w:r>
          </w:p>
        </w:tc>
        <w:tc>
          <w:tcPr>
            <w:tcW w:w="3336" w:type="dxa"/>
            <w:gridSpan w:val="2"/>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预算完成率=（上年结转+年初预算+本年追加预算-年末结余/上年结转+年初预算+本年追加预算）×100%。</w:t>
            </w:r>
          </w:p>
        </w:tc>
        <w:tc>
          <w:tcPr>
            <w:tcW w:w="487" w:type="dxa"/>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5</w:t>
            </w:r>
          </w:p>
        </w:tc>
      </w:tr>
      <w:tr>
        <w:tblPrEx>
          <w:tblCellMar>
            <w:top w:w="0" w:type="dxa"/>
            <w:left w:w="28" w:type="dxa"/>
            <w:bottom w:w="0" w:type="dxa"/>
            <w:right w:w="28" w:type="dxa"/>
          </w:tblCellMar>
        </w:tblPrEx>
        <w:trPr>
          <w:trHeight w:val="567" w:hRule="atLeast"/>
          <w:jc w:val="center"/>
        </w:trPr>
        <w:tc>
          <w:tcPr>
            <w:tcW w:w="724"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50" w:lineRule="exact"/>
              <w:jc w:val="center"/>
              <w:rPr>
                <w:rFonts w:hint="eastAsia" w:cs="宋体"/>
                <w:color w:val="000000"/>
                <w:sz w:val="24"/>
              </w:rPr>
            </w:pPr>
          </w:p>
        </w:tc>
        <w:tc>
          <w:tcPr>
            <w:tcW w:w="547" w:type="dxa"/>
            <w:vMerge w:val="continue"/>
            <w:tcBorders>
              <w:left w:val="single" w:color="auto" w:sz="4" w:space="0"/>
              <w:right w:val="single" w:color="auto" w:sz="4" w:space="0"/>
            </w:tcBorders>
            <w:vAlign w:val="center"/>
          </w:tcPr>
          <w:p>
            <w:pPr>
              <w:overflowPunct w:val="0"/>
              <w:autoSpaceDE w:val="0"/>
              <w:autoSpaceDN w:val="0"/>
              <w:spacing w:line="250" w:lineRule="exact"/>
              <w:jc w:val="center"/>
              <w:rPr>
                <w:rFonts w:hint="eastAsia" w:cs="宋体"/>
                <w:color w:val="000000"/>
                <w:sz w:val="24"/>
              </w:rPr>
            </w:pPr>
          </w:p>
        </w:tc>
        <w:tc>
          <w:tcPr>
            <w:tcW w:w="689"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5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5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预算控制率</w:t>
            </w:r>
          </w:p>
        </w:tc>
        <w:tc>
          <w:tcPr>
            <w:tcW w:w="466" w:type="dxa"/>
            <w:tcBorders>
              <w:top w:val="nil"/>
              <w:left w:val="nil"/>
              <w:bottom w:val="single" w:color="auto" w:sz="4" w:space="0"/>
              <w:right w:val="single" w:color="auto" w:sz="4" w:space="0"/>
            </w:tcBorders>
            <w:vAlign w:val="center"/>
          </w:tcPr>
          <w:p>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w:t>
            </w:r>
            <w:r>
              <w:rPr>
                <w:rFonts w:hint="eastAsia" w:cs="宋体"/>
                <w:color w:val="000000"/>
                <w:kern w:val="0"/>
                <w:sz w:val="24"/>
                <w:lang w:val="en-US" w:eastAsia="zh-CN"/>
              </w:rPr>
              <w:t>分）</w:t>
            </w:r>
          </w:p>
        </w:tc>
        <w:tc>
          <w:tcPr>
            <w:tcW w:w="2757" w:type="dxa"/>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预算控制率=0，计5分；0-10%（含），计4分；10-20%（含），计3分；20-30%（含），计2分；大于30%不得分</w:t>
            </w:r>
          </w:p>
        </w:tc>
        <w:tc>
          <w:tcPr>
            <w:tcW w:w="3336" w:type="dxa"/>
            <w:gridSpan w:val="2"/>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预算控制率=（本年追加预算/年初预算）×100%。</w:t>
            </w:r>
          </w:p>
        </w:tc>
        <w:tc>
          <w:tcPr>
            <w:tcW w:w="487" w:type="dxa"/>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5</w:t>
            </w:r>
          </w:p>
        </w:tc>
      </w:tr>
      <w:tr>
        <w:tblPrEx>
          <w:tblCellMar>
            <w:top w:w="0" w:type="dxa"/>
            <w:left w:w="28" w:type="dxa"/>
            <w:bottom w:w="0" w:type="dxa"/>
            <w:right w:w="28" w:type="dxa"/>
          </w:tblCellMar>
        </w:tblPrEx>
        <w:trPr>
          <w:trHeight w:val="1423" w:hRule="atLeast"/>
          <w:jc w:val="center"/>
        </w:trPr>
        <w:tc>
          <w:tcPr>
            <w:tcW w:w="724"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50" w:lineRule="exact"/>
              <w:jc w:val="center"/>
              <w:rPr>
                <w:rFonts w:hint="eastAsia" w:cs="宋体"/>
                <w:color w:val="000000"/>
                <w:sz w:val="24"/>
              </w:rPr>
            </w:pPr>
          </w:p>
        </w:tc>
        <w:tc>
          <w:tcPr>
            <w:tcW w:w="547" w:type="dxa"/>
            <w:vMerge w:val="continue"/>
            <w:tcBorders>
              <w:left w:val="single" w:color="auto" w:sz="4" w:space="0"/>
              <w:right w:val="single" w:color="auto" w:sz="4" w:space="0"/>
            </w:tcBorders>
            <w:vAlign w:val="center"/>
          </w:tcPr>
          <w:p>
            <w:pPr>
              <w:overflowPunct w:val="0"/>
              <w:autoSpaceDE w:val="0"/>
              <w:autoSpaceDN w:val="0"/>
              <w:spacing w:line="250" w:lineRule="exact"/>
              <w:jc w:val="center"/>
              <w:rPr>
                <w:rFonts w:hint="eastAsia" w:cs="宋体"/>
                <w:color w:val="000000"/>
                <w:sz w:val="24"/>
              </w:rPr>
            </w:pPr>
          </w:p>
        </w:tc>
        <w:tc>
          <w:tcPr>
            <w:tcW w:w="689"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5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5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新建楼堂馆所面积控制率</w:t>
            </w:r>
          </w:p>
        </w:tc>
        <w:tc>
          <w:tcPr>
            <w:tcW w:w="466" w:type="dxa"/>
            <w:tcBorders>
              <w:top w:val="nil"/>
              <w:left w:val="nil"/>
              <w:bottom w:val="single" w:color="auto" w:sz="4" w:space="0"/>
              <w:right w:val="single" w:color="auto" w:sz="4" w:space="0"/>
            </w:tcBorders>
            <w:vAlign w:val="center"/>
          </w:tcPr>
          <w:p>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w:t>
            </w:r>
            <w:r>
              <w:rPr>
                <w:rFonts w:hint="eastAsia" w:cs="宋体"/>
                <w:color w:val="000000"/>
                <w:kern w:val="0"/>
                <w:sz w:val="24"/>
                <w:lang w:val="en-US" w:eastAsia="zh-CN"/>
              </w:rPr>
              <w:t>分）</w:t>
            </w:r>
          </w:p>
        </w:tc>
        <w:tc>
          <w:tcPr>
            <w:tcW w:w="2757" w:type="dxa"/>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100%以下（含）计满分，每超出5%扣2分，扣完为止。没有楼梯馆所项目的部门按满分计算</w:t>
            </w:r>
          </w:p>
        </w:tc>
        <w:tc>
          <w:tcPr>
            <w:tcW w:w="3336" w:type="dxa"/>
            <w:gridSpan w:val="2"/>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楼堂馆所面积控制率=实际建设面积/批准建设面积×100% 。</w:t>
            </w:r>
            <w:r>
              <w:rPr>
                <w:rFonts w:hint="eastAsia" w:cs="宋体"/>
                <w:color w:val="000000"/>
                <w:kern w:val="0"/>
                <w:sz w:val="24"/>
              </w:rPr>
              <w:br w:type="textWrapping"/>
            </w:r>
            <w:r>
              <w:rPr>
                <w:rFonts w:hint="eastAsia" w:cs="宋体"/>
                <w:color w:val="000000"/>
                <w:kern w:val="0"/>
                <w:sz w:val="24"/>
              </w:rPr>
              <w:t>该指标以2016年完工的新建楼堂馆所为评价内容。</w:t>
            </w:r>
          </w:p>
        </w:tc>
        <w:tc>
          <w:tcPr>
            <w:tcW w:w="487" w:type="dxa"/>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5</w:t>
            </w:r>
          </w:p>
        </w:tc>
      </w:tr>
      <w:tr>
        <w:tblPrEx>
          <w:tblCellMar>
            <w:top w:w="0" w:type="dxa"/>
            <w:left w:w="28" w:type="dxa"/>
            <w:bottom w:w="0" w:type="dxa"/>
            <w:right w:w="28" w:type="dxa"/>
          </w:tblCellMar>
        </w:tblPrEx>
        <w:trPr>
          <w:trHeight w:val="567" w:hRule="atLeast"/>
          <w:jc w:val="center"/>
        </w:trPr>
        <w:tc>
          <w:tcPr>
            <w:tcW w:w="724"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50" w:lineRule="exact"/>
              <w:jc w:val="center"/>
              <w:rPr>
                <w:rFonts w:hint="eastAsia" w:cs="宋体"/>
                <w:color w:val="000000"/>
                <w:sz w:val="24"/>
              </w:rPr>
            </w:pPr>
          </w:p>
        </w:tc>
        <w:tc>
          <w:tcPr>
            <w:tcW w:w="547" w:type="dxa"/>
            <w:vMerge w:val="continue"/>
            <w:tcBorders>
              <w:left w:val="single" w:color="auto" w:sz="4" w:space="0"/>
              <w:right w:val="single" w:color="auto" w:sz="4" w:space="0"/>
            </w:tcBorders>
            <w:vAlign w:val="center"/>
          </w:tcPr>
          <w:p>
            <w:pPr>
              <w:overflowPunct w:val="0"/>
              <w:autoSpaceDE w:val="0"/>
              <w:autoSpaceDN w:val="0"/>
              <w:spacing w:line="250" w:lineRule="exact"/>
              <w:jc w:val="center"/>
              <w:rPr>
                <w:rFonts w:hint="eastAsia" w:cs="宋体"/>
                <w:color w:val="000000"/>
                <w:sz w:val="24"/>
              </w:rPr>
            </w:pPr>
          </w:p>
        </w:tc>
        <w:tc>
          <w:tcPr>
            <w:tcW w:w="689"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5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5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新建楼堂馆所投资概算控制率</w:t>
            </w:r>
          </w:p>
        </w:tc>
        <w:tc>
          <w:tcPr>
            <w:tcW w:w="466" w:type="dxa"/>
            <w:tcBorders>
              <w:top w:val="nil"/>
              <w:left w:val="nil"/>
              <w:bottom w:val="single" w:color="auto" w:sz="4" w:space="0"/>
              <w:right w:val="single" w:color="auto" w:sz="4" w:space="0"/>
            </w:tcBorders>
            <w:vAlign w:val="center"/>
          </w:tcPr>
          <w:p>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w:t>
            </w:r>
            <w:r>
              <w:rPr>
                <w:rFonts w:hint="eastAsia" w:cs="宋体"/>
                <w:color w:val="000000"/>
                <w:kern w:val="0"/>
                <w:sz w:val="24"/>
                <w:lang w:val="en-US" w:eastAsia="zh-CN"/>
              </w:rPr>
              <w:t>分）</w:t>
            </w:r>
          </w:p>
        </w:tc>
        <w:tc>
          <w:tcPr>
            <w:tcW w:w="2757" w:type="dxa"/>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100%以下（含）计满分，每超出5%扣2分，扣完为止。</w:t>
            </w:r>
          </w:p>
        </w:tc>
        <w:tc>
          <w:tcPr>
            <w:tcW w:w="3336" w:type="dxa"/>
            <w:gridSpan w:val="2"/>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楼堂馆所投资预算控制率=实际投资金额/批准投资金额×100% 。</w:t>
            </w:r>
            <w:r>
              <w:rPr>
                <w:rFonts w:hint="eastAsia" w:cs="宋体"/>
                <w:color w:val="000000"/>
                <w:kern w:val="0"/>
                <w:sz w:val="24"/>
              </w:rPr>
              <w:br w:type="textWrapping"/>
            </w:r>
            <w:r>
              <w:rPr>
                <w:rFonts w:hint="eastAsia" w:cs="宋体"/>
                <w:color w:val="000000"/>
                <w:kern w:val="0"/>
                <w:sz w:val="24"/>
              </w:rPr>
              <w:t>该指标以2016年完工的新建楼堂馆所为评价内容。</w:t>
            </w:r>
          </w:p>
        </w:tc>
        <w:tc>
          <w:tcPr>
            <w:tcW w:w="487" w:type="dxa"/>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5</w:t>
            </w:r>
          </w:p>
        </w:tc>
      </w:tr>
      <w:tr>
        <w:tblPrEx>
          <w:tblCellMar>
            <w:top w:w="0" w:type="dxa"/>
            <w:left w:w="28" w:type="dxa"/>
            <w:bottom w:w="0" w:type="dxa"/>
            <w:right w:w="28" w:type="dxa"/>
          </w:tblCellMar>
        </w:tblPrEx>
        <w:trPr>
          <w:trHeight w:val="567" w:hRule="atLeast"/>
          <w:jc w:val="center"/>
        </w:trPr>
        <w:tc>
          <w:tcPr>
            <w:tcW w:w="724"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50" w:lineRule="exact"/>
              <w:jc w:val="center"/>
              <w:rPr>
                <w:rFonts w:hint="eastAsia" w:cs="宋体"/>
                <w:color w:val="000000"/>
                <w:sz w:val="24"/>
              </w:rPr>
            </w:pPr>
          </w:p>
        </w:tc>
        <w:tc>
          <w:tcPr>
            <w:tcW w:w="547" w:type="dxa"/>
            <w:vMerge w:val="continue"/>
            <w:tcBorders>
              <w:left w:val="single" w:color="auto" w:sz="4" w:space="0"/>
              <w:right w:val="single" w:color="auto" w:sz="4" w:space="0"/>
            </w:tcBorders>
            <w:vAlign w:val="center"/>
          </w:tcPr>
          <w:p>
            <w:pPr>
              <w:overflowPunct w:val="0"/>
              <w:autoSpaceDE w:val="0"/>
              <w:autoSpaceDN w:val="0"/>
              <w:spacing w:line="250" w:lineRule="exact"/>
              <w:jc w:val="center"/>
              <w:rPr>
                <w:rFonts w:hint="eastAsia" w:cs="宋体"/>
                <w:color w:val="000000"/>
                <w:sz w:val="24"/>
              </w:rPr>
            </w:pPr>
          </w:p>
        </w:tc>
        <w:tc>
          <w:tcPr>
            <w:tcW w:w="689" w:type="dxa"/>
            <w:vMerge w:val="restart"/>
            <w:tcBorders>
              <w:top w:val="nil"/>
              <w:left w:val="single" w:color="auto" w:sz="4" w:space="0"/>
              <w:bottom w:val="single" w:color="000000" w:sz="4" w:space="0"/>
              <w:right w:val="single" w:color="auto" w:sz="4" w:space="0"/>
            </w:tcBorders>
            <w:vAlign w:val="center"/>
          </w:tcPr>
          <w:p>
            <w:pPr>
              <w:overflowPunct w:val="0"/>
              <w:autoSpaceDE w:val="0"/>
              <w:autoSpaceDN w:val="0"/>
              <w:spacing w:line="250" w:lineRule="exact"/>
              <w:jc w:val="center"/>
              <w:rPr>
                <w:rFonts w:hint="eastAsia" w:cs="宋体"/>
                <w:color w:val="000000"/>
                <w:kern w:val="0"/>
                <w:sz w:val="24"/>
              </w:rPr>
            </w:pPr>
            <w:r>
              <w:rPr>
                <w:rFonts w:hint="eastAsia" w:cs="宋体"/>
                <w:color w:val="000000"/>
                <w:kern w:val="0"/>
                <w:sz w:val="24"/>
              </w:rPr>
              <w:t>预算管理</w:t>
            </w:r>
          </w:p>
        </w:tc>
        <w:tc>
          <w:tcPr>
            <w:tcW w:w="547" w:type="dxa"/>
            <w:vMerge w:val="restart"/>
            <w:tcBorders>
              <w:top w:val="nil"/>
              <w:left w:val="single" w:color="auto" w:sz="4" w:space="0"/>
              <w:bottom w:val="single" w:color="000000" w:sz="4" w:space="0"/>
              <w:right w:val="single" w:color="auto" w:sz="4" w:space="0"/>
            </w:tcBorders>
            <w:vAlign w:val="center"/>
          </w:tcPr>
          <w:p>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30</w:t>
            </w:r>
            <w:r>
              <w:rPr>
                <w:rFonts w:hint="eastAsia" w:cs="宋体"/>
                <w:color w:val="000000"/>
                <w:kern w:val="0"/>
                <w:sz w:val="24"/>
                <w:lang w:val="en-US" w:eastAsia="zh-CN"/>
              </w:rPr>
              <w:t>分）</w:t>
            </w:r>
          </w:p>
        </w:tc>
        <w:tc>
          <w:tcPr>
            <w:tcW w:w="953" w:type="dxa"/>
            <w:gridSpan w:val="2"/>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公用经费控制率</w:t>
            </w:r>
          </w:p>
        </w:tc>
        <w:tc>
          <w:tcPr>
            <w:tcW w:w="466" w:type="dxa"/>
            <w:tcBorders>
              <w:top w:val="nil"/>
              <w:left w:val="nil"/>
              <w:bottom w:val="single" w:color="auto" w:sz="4" w:space="0"/>
              <w:right w:val="single" w:color="auto" w:sz="4" w:space="0"/>
            </w:tcBorders>
            <w:vAlign w:val="center"/>
          </w:tcPr>
          <w:p>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7</w:t>
            </w:r>
            <w:r>
              <w:rPr>
                <w:rFonts w:hint="eastAsia" w:cs="宋体"/>
                <w:color w:val="000000"/>
                <w:kern w:val="0"/>
                <w:sz w:val="24"/>
                <w:lang w:val="en-US" w:eastAsia="zh-CN"/>
              </w:rPr>
              <w:t>分）</w:t>
            </w:r>
          </w:p>
        </w:tc>
        <w:tc>
          <w:tcPr>
            <w:tcW w:w="2757" w:type="dxa"/>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100%以下（含）计满分，每超出1%扣1分，扣完为止。</w:t>
            </w:r>
          </w:p>
        </w:tc>
        <w:tc>
          <w:tcPr>
            <w:tcW w:w="3336" w:type="dxa"/>
            <w:gridSpan w:val="2"/>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公用经费控制率=（实际支出公用经费总额/预算安排公用经费总额）×100%。</w:t>
            </w:r>
            <w:r>
              <w:rPr>
                <w:rFonts w:hint="eastAsia" w:cs="宋体"/>
                <w:color w:val="000000"/>
                <w:kern w:val="0"/>
                <w:sz w:val="24"/>
              </w:rPr>
              <w:br w:type="textWrapping"/>
            </w:r>
            <w:r>
              <w:rPr>
                <w:rFonts w:hint="eastAsia" w:cs="宋体"/>
                <w:color w:val="000000"/>
                <w:kern w:val="0"/>
                <w:sz w:val="24"/>
              </w:rPr>
              <w:t>公用经费支出是指部门基本支出中的一般商品和服务支出。</w:t>
            </w:r>
          </w:p>
        </w:tc>
        <w:tc>
          <w:tcPr>
            <w:tcW w:w="487" w:type="dxa"/>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6</w:t>
            </w:r>
          </w:p>
        </w:tc>
      </w:tr>
      <w:tr>
        <w:tblPrEx>
          <w:tblCellMar>
            <w:top w:w="0" w:type="dxa"/>
            <w:left w:w="28" w:type="dxa"/>
            <w:bottom w:w="0" w:type="dxa"/>
            <w:right w:w="28" w:type="dxa"/>
          </w:tblCellMar>
        </w:tblPrEx>
        <w:trPr>
          <w:trHeight w:val="933" w:hRule="atLeast"/>
          <w:jc w:val="center"/>
        </w:trPr>
        <w:tc>
          <w:tcPr>
            <w:tcW w:w="724"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50" w:lineRule="exact"/>
              <w:jc w:val="center"/>
              <w:rPr>
                <w:rFonts w:hint="eastAsia" w:cs="宋体"/>
                <w:color w:val="000000"/>
                <w:sz w:val="24"/>
              </w:rPr>
            </w:pPr>
          </w:p>
        </w:tc>
        <w:tc>
          <w:tcPr>
            <w:tcW w:w="547" w:type="dxa"/>
            <w:vMerge w:val="continue"/>
            <w:tcBorders>
              <w:left w:val="single" w:color="auto" w:sz="4" w:space="0"/>
              <w:bottom w:val="single" w:color="000000" w:sz="4" w:space="0"/>
              <w:right w:val="single" w:color="auto" w:sz="4" w:space="0"/>
            </w:tcBorders>
            <w:vAlign w:val="center"/>
          </w:tcPr>
          <w:p>
            <w:pPr>
              <w:overflowPunct w:val="0"/>
              <w:autoSpaceDE w:val="0"/>
              <w:autoSpaceDN w:val="0"/>
              <w:spacing w:line="250" w:lineRule="exact"/>
              <w:jc w:val="center"/>
              <w:rPr>
                <w:rFonts w:hint="eastAsia" w:cs="宋体"/>
                <w:color w:val="000000"/>
                <w:sz w:val="24"/>
              </w:rPr>
            </w:pPr>
          </w:p>
        </w:tc>
        <w:tc>
          <w:tcPr>
            <w:tcW w:w="689"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5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5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“三公经费”控制率</w:t>
            </w:r>
          </w:p>
        </w:tc>
        <w:tc>
          <w:tcPr>
            <w:tcW w:w="466" w:type="dxa"/>
            <w:tcBorders>
              <w:top w:val="nil"/>
              <w:left w:val="nil"/>
              <w:bottom w:val="single" w:color="auto" w:sz="4" w:space="0"/>
              <w:right w:val="single" w:color="auto" w:sz="4" w:space="0"/>
            </w:tcBorders>
            <w:vAlign w:val="center"/>
          </w:tcPr>
          <w:p>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8</w:t>
            </w:r>
            <w:r>
              <w:rPr>
                <w:rFonts w:hint="eastAsia" w:cs="宋体"/>
                <w:color w:val="000000"/>
                <w:kern w:val="0"/>
                <w:sz w:val="24"/>
                <w:lang w:val="en-US" w:eastAsia="zh-CN"/>
              </w:rPr>
              <w:t>分）</w:t>
            </w:r>
          </w:p>
        </w:tc>
        <w:tc>
          <w:tcPr>
            <w:tcW w:w="2757" w:type="dxa"/>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100%以下（含）计满分，每超出1%扣1分，扣完为止。</w:t>
            </w:r>
          </w:p>
        </w:tc>
        <w:tc>
          <w:tcPr>
            <w:tcW w:w="3336" w:type="dxa"/>
            <w:gridSpan w:val="2"/>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“三公经费”控制率=（“三公经费”实际支出数/“三公经费”预算安排数）×100%。</w:t>
            </w:r>
          </w:p>
        </w:tc>
        <w:tc>
          <w:tcPr>
            <w:tcW w:w="487" w:type="dxa"/>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8</w:t>
            </w:r>
          </w:p>
        </w:tc>
      </w:tr>
      <w:tr>
        <w:tblPrEx>
          <w:tblCellMar>
            <w:top w:w="0" w:type="dxa"/>
            <w:left w:w="28" w:type="dxa"/>
            <w:bottom w:w="0" w:type="dxa"/>
            <w:right w:w="28" w:type="dxa"/>
          </w:tblCellMar>
        </w:tblPrEx>
        <w:trPr>
          <w:trHeight w:val="709" w:hRule="atLeast"/>
          <w:jc w:val="center"/>
        </w:trPr>
        <w:tc>
          <w:tcPr>
            <w:tcW w:w="724" w:type="dxa"/>
            <w:vMerge w:val="restart"/>
            <w:tcBorders>
              <w:top w:val="single" w:color="auto" w:sz="4" w:space="0"/>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过</w:t>
            </w:r>
          </w:p>
          <w:p>
            <w:pPr>
              <w:overflowPunct w:val="0"/>
              <w:autoSpaceDE w:val="0"/>
              <w:autoSpaceDN w:val="0"/>
              <w:spacing w:line="270" w:lineRule="exact"/>
              <w:jc w:val="center"/>
              <w:rPr>
                <w:rFonts w:hint="eastAsia" w:cs="宋体"/>
                <w:color w:val="000000"/>
                <w:kern w:val="0"/>
                <w:sz w:val="24"/>
              </w:rPr>
            </w:pPr>
          </w:p>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程</w:t>
            </w:r>
          </w:p>
        </w:tc>
        <w:tc>
          <w:tcPr>
            <w:tcW w:w="547" w:type="dxa"/>
            <w:vMerge w:val="restart"/>
            <w:tcBorders>
              <w:top w:val="single" w:color="auto" w:sz="4" w:space="0"/>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50</w:t>
            </w:r>
            <w:r>
              <w:rPr>
                <w:rFonts w:hint="eastAsia" w:cs="宋体"/>
                <w:color w:val="000000"/>
                <w:kern w:val="0"/>
                <w:sz w:val="24"/>
                <w:lang w:val="en-US" w:eastAsia="zh-CN"/>
              </w:rPr>
              <w:t>分）</w:t>
            </w:r>
          </w:p>
        </w:tc>
        <w:tc>
          <w:tcPr>
            <w:tcW w:w="689" w:type="dxa"/>
            <w:vMerge w:val="restart"/>
            <w:tcBorders>
              <w:top w:val="nil"/>
              <w:left w:val="nil"/>
              <w:bottom w:val="single" w:color="auto" w:sz="4" w:space="0"/>
              <w:right w:val="single" w:color="auto" w:sz="4" w:space="0"/>
            </w:tcBorders>
            <w:vAlign w:val="center"/>
          </w:tcPr>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预算管理</w:t>
            </w:r>
          </w:p>
        </w:tc>
        <w:tc>
          <w:tcPr>
            <w:tcW w:w="547"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管理制度健全性</w:t>
            </w:r>
          </w:p>
        </w:tc>
        <w:tc>
          <w:tcPr>
            <w:tcW w:w="466" w:type="dxa"/>
            <w:tcBorders>
              <w:top w:val="nil"/>
              <w:left w:val="nil"/>
              <w:bottom w:val="single" w:color="auto" w:sz="4" w:space="0"/>
              <w:right w:val="single" w:color="auto" w:sz="4" w:space="0"/>
            </w:tcBorders>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8</w:t>
            </w:r>
            <w:r>
              <w:rPr>
                <w:rFonts w:hint="eastAsia" w:cs="宋体"/>
                <w:color w:val="000000"/>
                <w:kern w:val="0"/>
                <w:sz w:val="24"/>
                <w:lang w:val="en-US" w:eastAsia="zh-CN"/>
              </w:rPr>
              <w:t>分）</w:t>
            </w:r>
          </w:p>
        </w:tc>
        <w:tc>
          <w:tcPr>
            <w:tcW w:w="2757" w:type="dxa"/>
            <w:tcBorders>
              <w:top w:val="nil"/>
              <w:left w:val="nil"/>
              <w:bottom w:val="single" w:color="auto" w:sz="4" w:space="0"/>
              <w:right w:val="single" w:color="auto" w:sz="4" w:space="0"/>
            </w:tcBorders>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每出现一例不符合要求的扣2分，扣完为止。</w:t>
            </w:r>
          </w:p>
        </w:tc>
        <w:tc>
          <w:tcPr>
            <w:tcW w:w="3336" w:type="dxa"/>
            <w:gridSpan w:val="2"/>
            <w:tcBorders>
              <w:top w:val="nil"/>
              <w:left w:val="nil"/>
              <w:bottom w:val="single" w:color="auto" w:sz="4" w:space="0"/>
              <w:right w:val="single" w:color="auto" w:sz="4" w:space="0"/>
            </w:tcBorders>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①有内部财务管理制度、会计核算制度等管理制度；</w:t>
            </w:r>
            <w:r>
              <w:rPr>
                <w:rFonts w:hint="eastAsia" w:cs="宋体"/>
                <w:color w:val="000000"/>
                <w:kern w:val="0"/>
                <w:sz w:val="24"/>
              </w:rPr>
              <w:br w:type="textWrapping"/>
            </w:r>
            <w:r>
              <w:rPr>
                <w:rFonts w:hint="eastAsia" w:cs="宋体"/>
                <w:color w:val="000000"/>
                <w:kern w:val="0"/>
                <w:sz w:val="24"/>
              </w:rPr>
              <w:t>②有本部门厉行节约制度；</w:t>
            </w:r>
            <w:r>
              <w:rPr>
                <w:rFonts w:hint="eastAsia" w:cs="宋体"/>
                <w:color w:val="000000"/>
                <w:kern w:val="0"/>
                <w:sz w:val="24"/>
              </w:rPr>
              <w:br w:type="textWrapping"/>
            </w:r>
            <w:r>
              <w:rPr>
                <w:rFonts w:hint="eastAsia" w:cs="宋体"/>
                <w:color w:val="000000"/>
                <w:kern w:val="0"/>
                <w:sz w:val="24"/>
              </w:rPr>
              <w:t>③相关管理制度合法、合规、完整；④相关管理制度得到有效执行。</w:t>
            </w:r>
          </w:p>
        </w:tc>
        <w:tc>
          <w:tcPr>
            <w:tcW w:w="487" w:type="dxa"/>
            <w:tcBorders>
              <w:top w:val="nil"/>
              <w:left w:val="nil"/>
              <w:bottom w:val="single" w:color="auto" w:sz="4" w:space="0"/>
              <w:right w:val="single" w:color="auto" w:sz="4" w:space="0"/>
            </w:tcBorders>
            <w:vAlign w:val="center"/>
          </w:tcPr>
          <w:p>
            <w:pPr>
              <w:overflowPunct w:val="0"/>
              <w:autoSpaceDE w:val="0"/>
              <w:autoSpaceDN w:val="0"/>
              <w:spacing w:line="24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6</w:t>
            </w:r>
          </w:p>
        </w:tc>
      </w:tr>
      <w:tr>
        <w:tblPrEx>
          <w:tblCellMar>
            <w:top w:w="0" w:type="dxa"/>
            <w:left w:w="28" w:type="dxa"/>
            <w:bottom w:w="0" w:type="dxa"/>
            <w:right w:w="28" w:type="dxa"/>
          </w:tblCellMar>
        </w:tblPrEx>
        <w:trPr>
          <w:trHeight w:val="567" w:hRule="atLeast"/>
          <w:jc w:val="center"/>
        </w:trPr>
        <w:tc>
          <w:tcPr>
            <w:tcW w:w="724" w:type="dxa"/>
            <w:vMerge w:val="continue"/>
            <w:tcBorders>
              <w:top w:val="single" w:color="auto" w:sz="4" w:space="0"/>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547" w:type="dxa"/>
            <w:vMerge w:val="continue"/>
            <w:tcBorders>
              <w:top w:val="single" w:color="auto" w:sz="4" w:space="0"/>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689" w:type="dxa"/>
            <w:vMerge w:val="continue"/>
            <w:tcBorders>
              <w:top w:val="nil"/>
              <w:left w:val="nil"/>
              <w:bottom w:val="single" w:color="auto"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资金使用合规性</w:t>
            </w:r>
          </w:p>
        </w:tc>
        <w:tc>
          <w:tcPr>
            <w:tcW w:w="466" w:type="dxa"/>
            <w:tcBorders>
              <w:top w:val="nil"/>
              <w:left w:val="nil"/>
              <w:bottom w:val="single" w:color="auto" w:sz="4" w:space="0"/>
              <w:right w:val="single" w:color="auto" w:sz="4" w:space="0"/>
            </w:tcBorders>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w:t>
            </w:r>
            <w:r>
              <w:rPr>
                <w:rFonts w:hint="eastAsia" w:cs="宋体"/>
                <w:color w:val="000000"/>
                <w:kern w:val="0"/>
                <w:sz w:val="24"/>
                <w:lang w:val="en-US" w:eastAsia="zh-CN"/>
              </w:rPr>
              <w:t>分）</w:t>
            </w:r>
          </w:p>
        </w:tc>
        <w:tc>
          <w:tcPr>
            <w:tcW w:w="2757" w:type="dxa"/>
            <w:tcBorders>
              <w:top w:val="nil"/>
              <w:left w:val="nil"/>
              <w:bottom w:val="single" w:color="auto" w:sz="4" w:space="0"/>
              <w:right w:val="single" w:color="auto" w:sz="4" w:space="0"/>
            </w:tcBorders>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br w:type="textWrapping"/>
            </w:r>
            <w:r>
              <w:rPr>
                <w:rFonts w:hint="eastAsia" w:cs="宋体"/>
                <w:color w:val="000000"/>
                <w:kern w:val="0"/>
                <w:sz w:val="24"/>
              </w:rPr>
              <w:t>每出现一例不符合要求的扣1分，扣完为止。</w:t>
            </w:r>
          </w:p>
        </w:tc>
        <w:tc>
          <w:tcPr>
            <w:tcW w:w="3336" w:type="dxa"/>
            <w:gridSpan w:val="2"/>
            <w:tcBorders>
              <w:top w:val="nil"/>
              <w:left w:val="nil"/>
              <w:bottom w:val="single" w:color="auto" w:sz="4" w:space="0"/>
              <w:right w:val="single" w:color="auto" w:sz="4" w:space="0"/>
            </w:tcBorders>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tc>
        <w:tc>
          <w:tcPr>
            <w:tcW w:w="487" w:type="dxa"/>
            <w:tcBorders>
              <w:top w:val="nil"/>
              <w:left w:val="nil"/>
              <w:bottom w:val="single" w:color="auto" w:sz="4" w:space="0"/>
              <w:right w:val="single" w:color="auto" w:sz="4" w:space="0"/>
            </w:tcBorders>
            <w:vAlign w:val="center"/>
          </w:tcPr>
          <w:p>
            <w:pPr>
              <w:overflowPunct w:val="0"/>
              <w:autoSpaceDE w:val="0"/>
              <w:autoSpaceDN w:val="0"/>
              <w:spacing w:line="24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5</w:t>
            </w:r>
          </w:p>
        </w:tc>
      </w:tr>
      <w:tr>
        <w:tblPrEx>
          <w:tblCellMar>
            <w:top w:w="0" w:type="dxa"/>
            <w:left w:w="28" w:type="dxa"/>
            <w:bottom w:w="0" w:type="dxa"/>
            <w:right w:w="28" w:type="dxa"/>
          </w:tblCellMar>
        </w:tblPrEx>
        <w:trPr>
          <w:trHeight w:val="567" w:hRule="atLeast"/>
          <w:jc w:val="center"/>
        </w:trPr>
        <w:tc>
          <w:tcPr>
            <w:tcW w:w="724" w:type="dxa"/>
            <w:vMerge w:val="continue"/>
            <w:tcBorders>
              <w:top w:val="single" w:color="auto" w:sz="4" w:space="0"/>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547" w:type="dxa"/>
            <w:vMerge w:val="continue"/>
            <w:tcBorders>
              <w:top w:val="single" w:color="auto" w:sz="4" w:space="0"/>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689" w:type="dxa"/>
            <w:vMerge w:val="continue"/>
            <w:tcBorders>
              <w:top w:val="nil"/>
              <w:left w:val="nil"/>
              <w:bottom w:val="single" w:color="auto"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预决算信息公开性</w:t>
            </w:r>
          </w:p>
        </w:tc>
        <w:tc>
          <w:tcPr>
            <w:tcW w:w="466" w:type="dxa"/>
            <w:tcBorders>
              <w:top w:val="nil"/>
              <w:left w:val="nil"/>
              <w:bottom w:val="single" w:color="auto" w:sz="4" w:space="0"/>
              <w:right w:val="single" w:color="auto" w:sz="4" w:space="0"/>
            </w:tcBorders>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2</w:t>
            </w:r>
            <w:r>
              <w:rPr>
                <w:rFonts w:hint="eastAsia" w:cs="宋体"/>
                <w:color w:val="000000"/>
                <w:kern w:val="0"/>
                <w:sz w:val="24"/>
                <w:lang w:val="en-US" w:eastAsia="zh-CN"/>
              </w:rPr>
              <w:t>分）</w:t>
            </w:r>
          </w:p>
        </w:tc>
        <w:tc>
          <w:tcPr>
            <w:tcW w:w="2757" w:type="dxa"/>
            <w:tcBorders>
              <w:top w:val="nil"/>
              <w:left w:val="nil"/>
              <w:bottom w:val="single" w:color="auto" w:sz="4" w:space="0"/>
              <w:right w:val="single" w:color="auto" w:sz="4" w:space="0"/>
            </w:tcBorders>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每出现一例不符合要求的扣1分，扣完为止。</w:t>
            </w:r>
          </w:p>
        </w:tc>
        <w:tc>
          <w:tcPr>
            <w:tcW w:w="3336" w:type="dxa"/>
            <w:gridSpan w:val="2"/>
            <w:tcBorders>
              <w:top w:val="nil"/>
              <w:left w:val="nil"/>
              <w:bottom w:val="single" w:color="auto" w:sz="4" w:space="0"/>
              <w:right w:val="single" w:color="auto" w:sz="4" w:space="0"/>
            </w:tcBorders>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①按规定内容公开预决算信息；</w:t>
            </w:r>
          </w:p>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②按规定时限公开预决算信息；</w:t>
            </w:r>
          </w:p>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预决算信息是指与部门预算、执行、决算、监督、绩效等管理相关的信息。</w:t>
            </w:r>
          </w:p>
        </w:tc>
        <w:tc>
          <w:tcPr>
            <w:tcW w:w="487" w:type="dxa"/>
            <w:tcBorders>
              <w:top w:val="nil"/>
              <w:left w:val="nil"/>
              <w:bottom w:val="single" w:color="auto" w:sz="4" w:space="0"/>
              <w:right w:val="single" w:color="auto" w:sz="4" w:space="0"/>
            </w:tcBorders>
            <w:vAlign w:val="center"/>
          </w:tcPr>
          <w:p>
            <w:pPr>
              <w:overflowPunct w:val="0"/>
              <w:autoSpaceDE w:val="0"/>
              <w:autoSpaceDN w:val="0"/>
              <w:spacing w:line="24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2</w:t>
            </w:r>
          </w:p>
        </w:tc>
      </w:tr>
      <w:tr>
        <w:tblPrEx>
          <w:tblCellMar>
            <w:top w:w="0" w:type="dxa"/>
            <w:left w:w="28" w:type="dxa"/>
            <w:bottom w:w="0" w:type="dxa"/>
            <w:right w:w="28" w:type="dxa"/>
          </w:tblCellMar>
        </w:tblPrEx>
        <w:trPr>
          <w:trHeight w:val="901" w:hRule="atLeast"/>
          <w:jc w:val="center"/>
        </w:trPr>
        <w:tc>
          <w:tcPr>
            <w:tcW w:w="724" w:type="dxa"/>
            <w:vMerge w:val="restart"/>
            <w:tcBorders>
              <w:top w:val="nil"/>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产</w:t>
            </w:r>
          </w:p>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出</w:t>
            </w:r>
          </w:p>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及</w:t>
            </w:r>
          </w:p>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效</w:t>
            </w:r>
          </w:p>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率</w:t>
            </w:r>
          </w:p>
        </w:tc>
        <w:tc>
          <w:tcPr>
            <w:tcW w:w="547" w:type="dxa"/>
            <w:vMerge w:val="restart"/>
            <w:tcBorders>
              <w:top w:val="nil"/>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35</w:t>
            </w:r>
            <w:r>
              <w:rPr>
                <w:rFonts w:hint="eastAsia" w:cs="宋体"/>
                <w:color w:val="000000"/>
                <w:kern w:val="0"/>
                <w:sz w:val="24"/>
                <w:lang w:val="en-US" w:eastAsia="zh-CN"/>
              </w:rPr>
              <w:t>分）</w:t>
            </w:r>
          </w:p>
        </w:tc>
        <w:tc>
          <w:tcPr>
            <w:tcW w:w="689" w:type="dxa"/>
            <w:tcBorders>
              <w:top w:val="nil"/>
              <w:left w:val="nil"/>
              <w:bottom w:val="single" w:color="auto" w:sz="4" w:space="0"/>
              <w:right w:val="single" w:color="auto" w:sz="4" w:space="0"/>
            </w:tcBorders>
            <w:vAlign w:val="center"/>
          </w:tcPr>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职责履行</w:t>
            </w:r>
          </w:p>
        </w:tc>
        <w:tc>
          <w:tcPr>
            <w:tcW w:w="547" w:type="dxa"/>
            <w:tcBorders>
              <w:top w:val="nil"/>
              <w:left w:val="nil"/>
              <w:bottom w:val="single" w:color="auto" w:sz="4" w:space="0"/>
              <w:right w:val="single" w:color="auto" w:sz="4" w:space="0"/>
            </w:tcBorders>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8</w:t>
            </w:r>
            <w:r>
              <w:rPr>
                <w:rFonts w:hint="eastAsia" w:cs="宋体"/>
                <w:color w:val="000000"/>
                <w:kern w:val="0"/>
                <w:sz w:val="24"/>
                <w:lang w:val="en-US" w:eastAsia="zh-CN"/>
              </w:rPr>
              <w:t>分）</w:t>
            </w:r>
          </w:p>
        </w:tc>
        <w:tc>
          <w:tcPr>
            <w:tcW w:w="953" w:type="dxa"/>
            <w:gridSpan w:val="2"/>
            <w:tcBorders>
              <w:top w:val="nil"/>
              <w:left w:val="nil"/>
              <w:bottom w:val="nil"/>
              <w:right w:val="single" w:color="auto" w:sz="4" w:space="0"/>
            </w:tcBorders>
            <w:vAlign w:val="center"/>
          </w:tcPr>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目标任务实际完成率</w:t>
            </w:r>
          </w:p>
        </w:tc>
        <w:tc>
          <w:tcPr>
            <w:tcW w:w="466" w:type="dxa"/>
            <w:tcBorders>
              <w:top w:val="nil"/>
              <w:left w:val="nil"/>
              <w:bottom w:val="single" w:color="auto" w:sz="4" w:space="0"/>
              <w:right w:val="single" w:color="auto" w:sz="4" w:space="0"/>
            </w:tcBorders>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8</w:t>
            </w:r>
            <w:r>
              <w:rPr>
                <w:rFonts w:hint="eastAsia" w:cs="宋体"/>
                <w:color w:val="000000"/>
                <w:kern w:val="0"/>
                <w:sz w:val="24"/>
                <w:lang w:val="en-US" w:eastAsia="zh-CN"/>
              </w:rPr>
              <w:t>分）</w:t>
            </w:r>
          </w:p>
        </w:tc>
        <w:tc>
          <w:tcPr>
            <w:tcW w:w="2757" w:type="dxa"/>
            <w:tcBorders>
              <w:top w:val="nil"/>
              <w:left w:val="nil"/>
              <w:bottom w:val="single" w:color="auto" w:sz="4" w:space="0"/>
              <w:right w:val="single" w:color="auto" w:sz="4" w:space="0"/>
            </w:tcBorders>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该项得分=（年度综合目标管理考核得分/总分）*8</w:t>
            </w:r>
          </w:p>
        </w:tc>
        <w:tc>
          <w:tcPr>
            <w:tcW w:w="3336" w:type="dxa"/>
            <w:gridSpan w:val="2"/>
            <w:tcBorders>
              <w:top w:val="nil"/>
              <w:left w:val="nil"/>
              <w:bottom w:val="single" w:color="auto" w:sz="4" w:space="0"/>
              <w:right w:val="single" w:color="auto" w:sz="4" w:space="0"/>
            </w:tcBorders>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根据区年度综合目标管理考核得分折算。</w:t>
            </w:r>
          </w:p>
        </w:tc>
        <w:tc>
          <w:tcPr>
            <w:tcW w:w="487" w:type="dxa"/>
            <w:tcBorders>
              <w:top w:val="nil"/>
              <w:left w:val="nil"/>
              <w:bottom w:val="single" w:color="auto" w:sz="4" w:space="0"/>
              <w:right w:val="single" w:color="auto" w:sz="4" w:space="0"/>
            </w:tcBorders>
            <w:vAlign w:val="center"/>
          </w:tcPr>
          <w:p>
            <w:pPr>
              <w:overflowPunct w:val="0"/>
              <w:autoSpaceDE w:val="0"/>
              <w:autoSpaceDN w:val="0"/>
              <w:spacing w:line="24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8</w:t>
            </w:r>
          </w:p>
        </w:tc>
      </w:tr>
      <w:tr>
        <w:tblPrEx>
          <w:tblCellMar>
            <w:top w:w="0" w:type="dxa"/>
            <w:left w:w="28" w:type="dxa"/>
            <w:bottom w:w="0" w:type="dxa"/>
            <w:right w:w="28" w:type="dxa"/>
          </w:tblCellMar>
        </w:tblPrEx>
        <w:trPr>
          <w:trHeight w:val="567" w:hRule="atLeast"/>
          <w:jc w:val="center"/>
        </w:trPr>
        <w:tc>
          <w:tcPr>
            <w:tcW w:w="724"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689" w:type="dxa"/>
            <w:vMerge w:val="restart"/>
            <w:tcBorders>
              <w:top w:val="nil"/>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履职 效益</w:t>
            </w:r>
          </w:p>
        </w:tc>
        <w:tc>
          <w:tcPr>
            <w:tcW w:w="547" w:type="dxa"/>
            <w:vMerge w:val="restart"/>
            <w:tcBorders>
              <w:top w:val="nil"/>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15</w:t>
            </w:r>
            <w:r>
              <w:rPr>
                <w:rFonts w:hint="eastAsia" w:cs="宋体"/>
                <w:color w:val="000000"/>
                <w:kern w:val="0"/>
                <w:sz w:val="24"/>
                <w:lang w:val="en-US" w:eastAsia="zh-CN"/>
              </w:rPr>
              <w:t>分）</w:t>
            </w:r>
          </w:p>
        </w:tc>
        <w:tc>
          <w:tcPr>
            <w:tcW w:w="953" w:type="dxa"/>
            <w:gridSpan w:val="2"/>
            <w:tcBorders>
              <w:top w:val="single" w:color="auto" w:sz="4" w:space="0"/>
              <w:left w:val="nil"/>
              <w:bottom w:val="single" w:color="auto" w:sz="4" w:space="0"/>
              <w:right w:val="single" w:color="auto" w:sz="4" w:space="0"/>
            </w:tcBorders>
            <w:vAlign w:val="center"/>
          </w:tcPr>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经济效益</w:t>
            </w:r>
          </w:p>
        </w:tc>
        <w:tc>
          <w:tcPr>
            <w:tcW w:w="466" w:type="dxa"/>
            <w:tcBorders>
              <w:top w:val="nil"/>
              <w:left w:val="single" w:color="auto" w:sz="4" w:space="0"/>
              <w:bottom w:val="single" w:color="auto" w:sz="4" w:space="0"/>
              <w:right w:val="single" w:color="auto" w:sz="4" w:space="0"/>
            </w:tcBorders>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w:t>
            </w:r>
            <w:r>
              <w:rPr>
                <w:rFonts w:hint="eastAsia" w:cs="宋体"/>
                <w:color w:val="000000"/>
                <w:kern w:val="0"/>
                <w:sz w:val="24"/>
                <w:lang w:val="en-US" w:eastAsia="zh-CN"/>
              </w:rPr>
              <w:t>人）</w:t>
            </w:r>
          </w:p>
        </w:tc>
        <w:tc>
          <w:tcPr>
            <w:tcW w:w="6093" w:type="dxa"/>
            <w:gridSpan w:val="3"/>
            <w:vMerge w:val="restart"/>
            <w:tcBorders>
              <w:top w:val="single" w:color="auto" w:sz="4" w:space="0"/>
              <w:left w:val="single" w:color="auto" w:sz="4" w:space="0"/>
              <w:bottom w:val="nil"/>
              <w:right w:val="single" w:color="000000" w:sz="4" w:space="0"/>
            </w:tcBorders>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此三项指标为设置部门整体支出绩效评价指标时必须考虑的要素，可根据部门实际情况有选择的进行设置，并将其细化为相应的个性化指标。</w:t>
            </w:r>
          </w:p>
        </w:tc>
        <w:tc>
          <w:tcPr>
            <w:tcW w:w="487" w:type="dxa"/>
            <w:vMerge w:val="restart"/>
            <w:tcBorders>
              <w:top w:val="nil"/>
              <w:left w:val="nil"/>
              <w:right w:val="single" w:color="auto" w:sz="4" w:space="0"/>
            </w:tcBorders>
            <w:vAlign w:val="center"/>
          </w:tcPr>
          <w:p>
            <w:pPr>
              <w:overflowPunct w:val="0"/>
              <w:autoSpaceDE w:val="0"/>
              <w:autoSpaceDN w:val="0"/>
              <w:spacing w:line="240" w:lineRule="exact"/>
              <w:jc w:val="both"/>
              <w:rPr>
                <w:rFonts w:hint="default" w:eastAsia="宋体" w:cs="宋体"/>
                <w:color w:val="000000"/>
                <w:kern w:val="0"/>
                <w:sz w:val="24"/>
                <w:lang w:val="en-US" w:eastAsia="zh-CN"/>
              </w:rPr>
            </w:pPr>
            <w:r>
              <w:rPr>
                <w:rFonts w:hint="eastAsia" w:cs="宋体"/>
                <w:color w:val="000000"/>
                <w:kern w:val="0"/>
                <w:sz w:val="24"/>
                <w:lang w:val="en-US" w:eastAsia="zh-CN"/>
              </w:rPr>
              <w:t>13</w:t>
            </w:r>
          </w:p>
          <w:p>
            <w:pPr>
              <w:overflowPunct w:val="0"/>
              <w:autoSpaceDE w:val="0"/>
              <w:autoSpaceDN w:val="0"/>
              <w:spacing w:line="240" w:lineRule="exact"/>
              <w:ind w:firstLine="240" w:firstLineChars="100"/>
              <w:jc w:val="center"/>
              <w:rPr>
                <w:rFonts w:hint="eastAsia" w:cs="宋体"/>
                <w:color w:val="000000"/>
                <w:kern w:val="0"/>
                <w:sz w:val="24"/>
              </w:rPr>
            </w:pPr>
          </w:p>
        </w:tc>
      </w:tr>
      <w:tr>
        <w:tblPrEx>
          <w:tblCellMar>
            <w:top w:w="0" w:type="dxa"/>
            <w:left w:w="28" w:type="dxa"/>
            <w:bottom w:w="0" w:type="dxa"/>
            <w:right w:w="28" w:type="dxa"/>
          </w:tblCellMar>
        </w:tblPrEx>
        <w:trPr>
          <w:trHeight w:val="567" w:hRule="atLeast"/>
          <w:jc w:val="center"/>
        </w:trPr>
        <w:tc>
          <w:tcPr>
            <w:tcW w:w="724"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689"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vAlign w:val="center"/>
          </w:tcPr>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社会效益</w:t>
            </w:r>
          </w:p>
        </w:tc>
        <w:tc>
          <w:tcPr>
            <w:tcW w:w="466"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w:t>
            </w:r>
            <w:r>
              <w:rPr>
                <w:rFonts w:hint="eastAsia" w:cs="宋体"/>
                <w:color w:val="000000"/>
                <w:kern w:val="0"/>
                <w:sz w:val="24"/>
                <w:lang w:val="en-US" w:eastAsia="zh-CN"/>
              </w:rPr>
              <w:t>分）</w:t>
            </w:r>
          </w:p>
        </w:tc>
        <w:tc>
          <w:tcPr>
            <w:tcW w:w="6093" w:type="dxa"/>
            <w:gridSpan w:val="3"/>
            <w:vMerge w:val="continue"/>
            <w:tcBorders>
              <w:top w:val="single" w:color="auto" w:sz="4" w:space="0"/>
              <w:left w:val="single" w:color="auto" w:sz="4" w:space="0"/>
              <w:bottom w:val="nil"/>
              <w:right w:val="single" w:color="000000" w:sz="4" w:space="0"/>
            </w:tcBorders>
            <w:vAlign w:val="center"/>
          </w:tcPr>
          <w:p>
            <w:pPr>
              <w:overflowPunct w:val="0"/>
              <w:autoSpaceDE w:val="0"/>
              <w:autoSpaceDN w:val="0"/>
              <w:spacing w:line="270" w:lineRule="exact"/>
              <w:ind w:firstLine="240" w:firstLineChars="100"/>
              <w:jc w:val="center"/>
              <w:rPr>
                <w:rFonts w:hint="eastAsia" w:cs="宋体"/>
                <w:color w:val="000000"/>
                <w:sz w:val="24"/>
              </w:rPr>
            </w:pPr>
          </w:p>
        </w:tc>
        <w:tc>
          <w:tcPr>
            <w:tcW w:w="487" w:type="dxa"/>
            <w:vMerge w:val="continue"/>
            <w:tcBorders>
              <w:left w:val="nil"/>
              <w:right w:val="single" w:color="auto" w:sz="4" w:space="0"/>
            </w:tcBorders>
            <w:vAlign w:val="center"/>
          </w:tcPr>
          <w:p>
            <w:pPr>
              <w:overflowPunct w:val="0"/>
              <w:autoSpaceDE w:val="0"/>
              <w:autoSpaceDN w:val="0"/>
              <w:spacing w:line="240" w:lineRule="exact"/>
              <w:ind w:firstLine="240" w:firstLineChars="100"/>
              <w:jc w:val="center"/>
              <w:rPr>
                <w:rFonts w:hint="eastAsia" w:cs="宋体"/>
                <w:color w:val="000000"/>
                <w:kern w:val="0"/>
                <w:sz w:val="24"/>
              </w:rPr>
            </w:pPr>
          </w:p>
        </w:tc>
      </w:tr>
      <w:tr>
        <w:tblPrEx>
          <w:tblCellMar>
            <w:top w:w="0" w:type="dxa"/>
            <w:left w:w="28" w:type="dxa"/>
            <w:bottom w:w="0" w:type="dxa"/>
            <w:right w:w="28" w:type="dxa"/>
          </w:tblCellMar>
        </w:tblPrEx>
        <w:trPr>
          <w:trHeight w:val="567" w:hRule="atLeast"/>
          <w:jc w:val="center"/>
        </w:trPr>
        <w:tc>
          <w:tcPr>
            <w:tcW w:w="724"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689"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953" w:type="dxa"/>
            <w:gridSpan w:val="2"/>
            <w:tcBorders>
              <w:top w:val="single" w:color="auto" w:sz="4" w:space="0"/>
              <w:left w:val="nil"/>
              <w:bottom w:val="single" w:color="auto" w:sz="4" w:space="0"/>
              <w:right w:val="single" w:color="auto" w:sz="4" w:space="0"/>
            </w:tcBorders>
            <w:vAlign w:val="center"/>
          </w:tcPr>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生态效益</w:t>
            </w:r>
          </w:p>
        </w:tc>
        <w:tc>
          <w:tcPr>
            <w:tcW w:w="466" w:type="dxa"/>
            <w:tcBorders>
              <w:top w:val="single" w:color="auto" w:sz="4" w:space="0"/>
              <w:left w:val="single" w:color="auto" w:sz="4" w:space="0"/>
              <w:bottom w:val="nil"/>
              <w:right w:val="single" w:color="auto" w:sz="4" w:space="0"/>
            </w:tcBorders>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w:t>
            </w:r>
            <w:r>
              <w:rPr>
                <w:rFonts w:hint="eastAsia" w:cs="宋体"/>
                <w:color w:val="000000"/>
                <w:kern w:val="0"/>
                <w:sz w:val="24"/>
                <w:lang w:val="en-US" w:eastAsia="zh-CN"/>
              </w:rPr>
              <w:t>分）</w:t>
            </w:r>
          </w:p>
        </w:tc>
        <w:tc>
          <w:tcPr>
            <w:tcW w:w="6093" w:type="dxa"/>
            <w:gridSpan w:val="3"/>
            <w:vMerge w:val="continue"/>
            <w:tcBorders>
              <w:top w:val="single" w:color="auto" w:sz="4" w:space="0"/>
              <w:left w:val="single" w:color="auto" w:sz="4" w:space="0"/>
              <w:bottom w:val="nil"/>
              <w:right w:val="single" w:color="000000" w:sz="4" w:space="0"/>
            </w:tcBorders>
            <w:vAlign w:val="center"/>
          </w:tcPr>
          <w:p>
            <w:pPr>
              <w:overflowPunct w:val="0"/>
              <w:autoSpaceDE w:val="0"/>
              <w:autoSpaceDN w:val="0"/>
              <w:spacing w:line="270" w:lineRule="exact"/>
              <w:ind w:firstLine="240" w:firstLineChars="100"/>
              <w:jc w:val="center"/>
              <w:rPr>
                <w:rFonts w:hint="eastAsia" w:cs="宋体"/>
                <w:color w:val="000000"/>
                <w:sz w:val="24"/>
              </w:rPr>
            </w:pPr>
          </w:p>
        </w:tc>
        <w:tc>
          <w:tcPr>
            <w:tcW w:w="487" w:type="dxa"/>
            <w:vMerge w:val="continue"/>
            <w:tcBorders>
              <w:left w:val="nil"/>
              <w:bottom w:val="nil"/>
              <w:right w:val="single" w:color="auto" w:sz="4" w:space="0"/>
            </w:tcBorders>
            <w:vAlign w:val="center"/>
          </w:tcPr>
          <w:p>
            <w:pPr>
              <w:overflowPunct w:val="0"/>
              <w:autoSpaceDE w:val="0"/>
              <w:autoSpaceDN w:val="0"/>
              <w:spacing w:line="240" w:lineRule="exact"/>
              <w:ind w:firstLine="240" w:firstLineChars="100"/>
              <w:jc w:val="center"/>
              <w:rPr>
                <w:rFonts w:hint="eastAsia" w:cs="宋体"/>
                <w:color w:val="000000"/>
                <w:sz w:val="24"/>
              </w:rPr>
            </w:pPr>
          </w:p>
        </w:tc>
      </w:tr>
      <w:tr>
        <w:tblPrEx>
          <w:tblCellMar>
            <w:top w:w="0" w:type="dxa"/>
            <w:left w:w="28" w:type="dxa"/>
            <w:bottom w:w="0" w:type="dxa"/>
            <w:right w:w="28" w:type="dxa"/>
          </w:tblCellMar>
        </w:tblPrEx>
        <w:trPr>
          <w:trHeight w:val="1573" w:hRule="atLeast"/>
          <w:jc w:val="center"/>
        </w:trPr>
        <w:tc>
          <w:tcPr>
            <w:tcW w:w="724"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689"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547" w:type="dxa"/>
            <w:vMerge w:val="restart"/>
            <w:tcBorders>
              <w:top w:val="nil"/>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12</w:t>
            </w:r>
            <w:r>
              <w:rPr>
                <w:rFonts w:hint="eastAsia" w:cs="宋体"/>
                <w:color w:val="000000"/>
                <w:kern w:val="0"/>
                <w:sz w:val="24"/>
                <w:lang w:val="en-US" w:eastAsia="zh-CN"/>
              </w:rPr>
              <w:t>分）</w:t>
            </w:r>
          </w:p>
        </w:tc>
        <w:tc>
          <w:tcPr>
            <w:tcW w:w="953" w:type="dxa"/>
            <w:gridSpan w:val="2"/>
            <w:tcBorders>
              <w:top w:val="nil"/>
              <w:left w:val="nil"/>
              <w:bottom w:val="single" w:color="auto" w:sz="4" w:space="0"/>
              <w:right w:val="single" w:color="auto" w:sz="4" w:space="0"/>
            </w:tcBorders>
            <w:vAlign w:val="center"/>
          </w:tcPr>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行政效能</w:t>
            </w:r>
          </w:p>
        </w:tc>
        <w:tc>
          <w:tcPr>
            <w:tcW w:w="466" w:type="dxa"/>
            <w:tcBorders>
              <w:top w:val="single" w:color="auto" w:sz="4" w:space="0"/>
              <w:left w:val="nil"/>
              <w:bottom w:val="single" w:color="auto" w:sz="4" w:space="0"/>
              <w:right w:val="single" w:color="auto" w:sz="4" w:space="0"/>
            </w:tcBorders>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6</w:t>
            </w:r>
            <w:r>
              <w:rPr>
                <w:rFonts w:hint="eastAsia" w:cs="宋体"/>
                <w:color w:val="000000"/>
                <w:kern w:val="0"/>
                <w:sz w:val="24"/>
                <w:lang w:val="en-US" w:eastAsia="zh-CN"/>
              </w:rPr>
              <w:t>分）</w:t>
            </w:r>
          </w:p>
        </w:tc>
        <w:tc>
          <w:tcPr>
            <w:tcW w:w="3351" w:type="dxa"/>
            <w:gridSpan w:val="2"/>
            <w:tcBorders>
              <w:top w:val="single" w:color="auto" w:sz="4" w:space="0"/>
              <w:left w:val="nil"/>
              <w:bottom w:val="single" w:color="auto" w:sz="4" w:space="0"/>
              <w:right w:val="single" w:color="auto" w:sz="4" w:space="0"/>
            </w:tcBorders>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促进部门改进文风会风，加强经费及资产管理，推动网上办事，提高行政效率，降低行政成本效果较好的计6分；一般3分；无效果或者效果不明显0分。</w:t>
            </w:r>
          </w:p>
        </w:tc>
        <w:tc>
          <w:tcPr>
            <w:tcW w:w="2742" w:type="dxa"/>
            <w:tcBorders>
              <w:top w:val="single" w:color="auto" w:sz="4" w:space="0"/>
              <w:left w:val="nil"/>
              <w:bottom w:val="single" w:color="auto" w:sz="4" w:space="0"/>
              <w:right w:val="single" w:color="auto" w:sz="4" w:space="0"/>
            </w:tcBorders>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根据部门自评材料评定。</w:t>
            </w:r>
          </w:p>
        </w:tc>
        <w:tc>
          <w:tcPr>
            <w:tcW w:w="487" w:type="dxa"/>
            <w:tcBorders>
              <w:top w:val="single" w:color="auto" w:sz="4" w:space="0"/>
              <w:left w:val="nil"/>
              <w:bottom w:val="single" w:color="auto" w:sz="4" w:space="0"/>
              <w:right w:val="single" w:color="auto" w:sz="4" w:space="0"/>
            </w:tcBorders>
            <w:vAlign w:val="center"/>
          </w:tcPr>
          <w:p>
            <w:pPr>
              <w:overflowPunct w:val="0"/>
              <w:autoSpaceDE w:val="0"/>
              <w:autoSpaceDN w:val="0"/>
              <w:spacing w:line="24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6</w:t>
            </w:r>
          </w:p>
        </w:tc>
      </w:tr>
      <w:tr>
        <w:tblPrEx>
          <w:tblCellMar>
            <w:top w:w="0" w:type="dxa"/>
            <w:left w:w="28" w:type="dxa"/>
            <w:bottom w:w="0" w:type="dxa"/>
            <w:right w:w="28" w:type="dxa"/>
          </w:tblCellMar>
        </w:tblPrEx>
        <w:trPr>
          <w:trHeight w:val="567" w:hRule="atLeast"/>
          <w:jc w:val="center"/>
        </w:trPr>
        <w:tc>
          <w:tcPr>
            <w:tcW w:w="724" w:type="dxa"/>
            <w:vMerge w:val="continue"/>
            <w:tcBorders>
              <w:top w:val="nil"/>
              <w:left w:val="single" w:color="auto" w:sz="4" w:space="0"/>
              <w:bottom w:val="single" w:color="auto"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auto"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689" w:type="dxa"/>
            <w:vMerge w:val="continue"/>
            <w:tcBorders>
              <w:top w:val="nil"/>
              <w:left w:val="single" w:color="auto" w:sz="4" w:space="0"/>
              <w:bottom w:val="single" w:color="auto"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auto"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vAlign w:val="center"/>
          </w:tcPr>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社会公众或服务对象满意度</w:t>
            </w:r>
          </w:p>
        </w:tc>
        <w:tc>
          <w:tcPr>
            <w:tcW w:w="466" w:type="dxa"/>
            <w:tcBorders>
              <w:top w:val="nil"/>
              <w:left w:val="nil"/>
              <w:bottom w:val="single" w:color="auto" w:sz="4" w:space="0"/>
              <w:right w:val="single" w:color="auto" w:sz="4" w:space="0"/>
            </w:tcBorders>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6</w:t>
            </w:r>
            <w:r>
              <w:rPr>
                <w:rFonts w:hint="eastAsia" w:cs="宋体"/>
                <w:color w:val="000000"/>
                <w:kern w:val="0"/>
                <w:sz w:val="24"/>
                <w:lang w:val="en-US" w:eastAsia="zh-CN"/>
              </w:rPr>
              <w:t>分）</w:t>
            </w:r>
          </w:p>
        </w:tc>
        <w:tc>
          <w:tcPr>
            <w:tcW w:w="3351" w:type="dxa"/>
            <w:gridSpan w:val="2"/>
            <w:tcBorders>
              <w:top w:val="nil"/>
              <w:left w:val="nil"/>
              <w:bottom w:val="single" w:color="auto" w:sz="4" w:space="0"/>
              <w:right w:val="single" w:color="auto" w:sz="4" w:space="0"/>
            </w:tcBorders>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90%（含）以上计6分；</w:t>
            </w:r>
            <w:r>
              <w:rPr>
                <w:rFonts w:hint="eastAsia" w:cs="宋体"/>
                <w:color w:val="000000"/>
                <w:kern w:val="0"/>
                <w:sz w:val="24"/>
              </w:rPr>
              <w:br w:type="textWrapping"/>
            </w:r>
            <w:r>
              <w:rPr>
                <w:rFonts w:hint="eastAsia" w:cs="宋体"/>
                <w:color w:val="000000"/>
                <w:kern w:val="0"/>
                <w:sz w:val="24"/>
              </w:rPr>
              <w:t>80%（含）-90%，计4分；</w:t>
            </w:r>
            <w:r>
              <w:rPr>
                <w:rFonts w:hint="eastAsia" w:cs="宋体"/>
                <w:color w:val="000000"/>
                <w:kern w:val="0"/>
                <w:sz w:val="24"/>
              </w:rPr>
              <w:br w:type="textWrapping"/>
            </w:r>
            <w:r>
              <w:rPr>
                <w:rFonts w:hint="eastAsia" w:cs="宋体"/>
                <w:color w:val="000000"/>
                <w:kern w:val="0"/>
                <w:sz w:val="24"/>
              </w:rPr>
              <w:t>70%（含）-80%，计2分；</w:t>
            </w:r>
            <w:r>
              <w:rPr>
                <w:rFonts w:hint="eastAsia" w:cs="宋体"/>
                <w:color w:val="000000"/>
                <w:kern w:val="0"/>
                <w:sz w:val="24"/>
              </w:rPr>
              <w:br w:type="textWrapping"/>
            </w:r>
            <w:r>
              <w:rPr>
                <w:rFonts w:hint="eastAsia" w:cs="宋体"/>
                <w:color w:val="000000"/>
                <w:kern w:val="0"/>
                <w:sz w:val="24"/>
              </w:rPr>
              <w:t>低于70%计0分。</w:t>
            </w:r>
          </w:p>
        </w:tc>
        <w:tc>
          <w:tcPr>
            <w:tcW w:w="2742" w:type="dxa"/>
            <w:tcBorders>
              <w:top w:val="nil"/>
              <w:left w:val="nil"/>
              <w:bottom w:val="single" w:color="auto" w:sz="4" w:space="0"/>
              <w:right w:val="single" w:color="auto" w:sz="4" w:space="0"/>
            </w:tcBorders>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社会公众或服务对象是指部门（单位）履行职责而影响到的部门、群体或个人，一般采取社会调查的方式。</w:t>
            </w:r>
          </w:p>
        </w:tc>
        <w:tc>
          <w:tcPr>
            <w:tcW w:w="487" w:type="dxa"/>
            <w:tcBorders>
              <w:top w:val="nil"/>
              <w:left w:val="nil"/>
              <w:bottom w:val="single" w:color="auto" w:sz="4" w:space="0"/>
              <w:right w:val="single" w:color="auto" w:sz="4" w:space="0"/>
            </w:tcBorders>
            <w:vAlign w:val="center"/>
          </w:tcPr>
          <w:p>
            <w:pPr>
              <w:overflowPunct w:val="0"/>
              <w:autoSpaceDE w:val="0"/>
              <w:autoSpaceDN w:val="0"/>
              <w:spacing w:line="24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6</w:t>
            </w:r>
          </w:p>
        </w:tc>
      </w:tr>
      <w:tr>
        <w:tblPrEx>
          <w:tblCellMar>
            <w:top w:w="0" w:type="dxa"/>
            <w:left w:w="28" w:type="dxa"/>
            <w:bottom w:w="0" w:type="dxa"/>
            <w:right w:w="28" w:type="dxa"/>
          </w:tblCellMar>
        </w:tblPrEx>
        <w:trPr>
          <w:trHeight w:val="567" w:hRule="atLeast"/>
          <w:jc w:val="center"/>
        </w:trPr>
        <w:tc>
          <w:tcPr>
            <w:tcW w:w="2512" w:type="dxa"/>
            <w:gridSpan w:val="5"/>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spacing w:line="240" w:lineRule="exact"/>
              <w:jc w:val="center"/>
              <w:rPr>
                <w:rFonts w:hint="eastAsia" w:cs="宋体"/>
                <w:color w:val="000000"/>
                <w:kern w:val="0"/>
                <w:sz w:val="24"/>
              </w:rPr>
            </w:pPr>
            <w:r>
              <w:rPr>
                <w:rFonts w:hint="eastAsia" w:cs="宋体"/>
                <w:color w:val="000000"/>
                <w:sz w:val="24"/>
              </w:rPr>
              <w:t>合计</w:t>
            </w:r>
          </w:p>
        </w:tc>
        <w:tc>
          <w:tcPr>
            <w:tcW w:w="7994" w:type="dxa"/>
            <w:gridSpan w:val="6"/>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spacing w:line="240" w:lineRule="exact"/>
              <w:jc w:val="left"/>
              <w:rPr>
                <w:rFonts w:hint="default" w:eastAsia="宋体" w:cs="宋体"/>
                <w:color w:val="000000"/>
                <w:kern w:val="0"/>
                <w:sz w:val="24"/>
                <w:lang w:val="en-US" w:eastAsia="zh-CN"/>
              </w:rPr>
            </w:pPr>
            <w:r>
              <w:rPr>
                <w:rFonts w:hint="eastAsia" w:cs="宋体"/>
                <w:color w:val="000000"/>
                <w:kern w:val="0"/>
                <w:sz w:val="24"/>
                <w:lang w:val="en-US" w:eastAsia="zh-CN"/>
              </w:rPr>
              <w:t>95</w:t>
            </w:r>
          </w:p>
        </w:tc>
      </w:tr>
    </w:tbl>
    <w:p/>
    <w:p/>
    <w:p/>
    <w:p/>
    <w:p/>
    <w:p>
      <w:pPr>
        <w:rPr>
          <w:rFonts w:hint="eastAsia" w:eastAsia="宋体"/>
          <w:lang w:val="en-US" w:eastAsia="zh-CN"/>
        </w:rPr>
      </w:pPr>
    </w:p>
    <w:p/>
    <w:p>
      <w:pPr>
        <w:overflowPunct w:val="0"/>
        <w:autoSpaceDE w:val="0"/>
        <w:autoSpaceDN w:val="0"/>
        <w:spacing w:line="592" w:lineRule="exact"/>
        <w:jc w:val="center"/>
        <w:rPr>
          <w:rFonts w:hint="eastAsia" w:ascii="方正大标宋简体" w:eastAsia="方正大标宋简体" w:cs="仿宋_GB2312"/>
          <w:bCs/>
          <w:color w:val="000000"/>
          <w:sz w:val="44"/>
          <w:szCs w:val="44"/>
          <w:lang w:val="en-US" w:eastAsia="zh-CN"/>
        </w:rPr>
      </w:pPr>
    </w:p>
    <w:p>
      <w:pPr>
        <w:overflowPunct w:val="0"/>
        <w:autoSpaceDE w:val="0"/>
        <w:autoSpaceDN w:val="0"/>
        <w:spacing w:line="592" w:lineRule="exact"/>
        <w:jc w:val="center"/>
        <w:rPr>
          <w:rFonts w:hint="default" w:ascii="方正大标宋简体" w:eastAsia="方正大标宋简体" w:cs="仿宋_GB2312"/>
          <w:bCs/>
          <w:color w:val="000000"/>
          <w:sz w:val="44"/>
          <w:szCs w:val="44"/>
          <w:lang w:val="en-US" w:eastAsia="zh-CN"/>
        </w:rPr>
      </w:pPr>
      <w:r>
        <w:rPr>
          <w:rFonts w:hint="eastAsia" w:ascii="方正大标宋简体" w:eastAsia="方正大标宋简体" w:cs="仿宋_GB2312"/>
          <w:bCs/>
          <w:color w:val="000000"/>
          <w:sz w:val="44"/>
          <w:szCs w:val="44"/>
          <w:lang w:val="en-US" w:eastAsia="zh-CN"/>
        </w:rPr>
        <w:t>益阳市大通湖区公路养护与建设中心</w:t>
      </w:r>
    </w:p>
    <w:p>
      <w:pPr>
        <w:overflowPunct w:val="0"/>
        <w:autoSpaceDE w:val="0"/>
        <w:autoSpaceDN w:val="0"/>
        <w:spacing w:line="592" w:lineRule="exact"/>
        <w:jc w:val="center"/>
        <w:rPr>
          <w:rFonts w:hint="eastAsia" w:eastAsia="仿宋_GB2312" w:cs="仿宋_GB2312"/>
          <w:color w:val="000000"/>
          <w:sz w:val="30"/>
          <w:szCs w:val="30"/>
        </w:rPr>
      </w:pPr>
      <w:r>
        <w:rPr>
          <w:rFonts w:hint="eastAsia" w:ascii="方正大标宋简体" w:eastAsia="方正大标宋简体" w:cs="仿宋_GB2312"/>
          <w:bCs/>
          <w:color w:val="000000"/>
          <w:sz w:val="44"/>
          <w:szCs w:val="44"/>
          <w:lang w:val="en-US" w:eastAsia="zh-CN"/>
        </w:rPr>
        <w:t>2022年</w:t>
      </w:r>
      <w:r>
        <w:rPr>
          <w:rFonts w:hint="eastAsia" w:ascii="方正大标宋简体" w:eastAsia="方正大标宋简体" w:cs="仿宋_GB2312"/>
          <w:bCs/>
          <w:color w:val="000000"/>
          <w:sz w:val="44"/>
          <w:szCs w:val="44"/>
        </w:rPr>
        <w:t>部门整体支出绩效评价报告</w:t>
      </w:r>
    </w:p>
    <w:p>
      <w:pPr>
        <w:keepNext w:val="0"/>
        <w:keepLines w:val="0"/>
        <w:pageBreakBefore w:val="0"/>
        <w:widowControl w:val="0"/>
        <w:kinsoku/>
        <w:wordWrap/>
        <w:overflowPunct w:val="0"/>
        <w:topLinePunct w:val="0"/>
        <w:autoSpaceDE w:val="0"/>
        <w:autoSpaceDN w:val="0"/>
        <w:bidi w:val="0"/>
        <w:adjustRightInd/>
        <w:snapToGrid/>
        <w:spacing w:line="62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根据《国务院关于进一步深化预算管理制度改革和意见》（国发〔</w:t>
      </w:r>
      <w:r>
        <w:rPr>
          <w:rFonts w:hint="eastAsia" w:ascii="仿宋" w:hAnsi="仿宋" w:eastAsia="仿宋" w:cs="仿宋"/>
          <w:color w:val="000000"/>
          <w:sz w:val="32"/>
          <w:szCs w:val="32"/>
          <w:lang w:val="en-US" w:eastAsia="zh-CN"/>
        </w:rPr>
        <w:t>2021〕5号）、《湖南省关于全面实施预算绩效管理的实施意见》（湘办发〔2019〕10号）（大发财〔2022〕51号）等有关文件精神，我单位认真组织了2022年度预算绩效自评工作，自评分为95分，自评结论为“优”。现将我单位2021年部门整体支出绩效评价情况汇报如下：</w:t>
      </w:r>
    </w:p>
    <w:p>
      <w:pPr>
        <w:keepNext w:val="0"/>
        <w:keepLines w:val="0"/>
        <w:pageBreakBefore w:val="0"/>
        <w:kinsoku/>
        <w:wordWrap/>
        <w:overflowPunct w:val="0"/>
        <w:topLinePunct w:val="0"/>
        <w:autoSpaceDE w:val="0"/>
        <w:autoSpaceDN w:val="0"/>
        <w:bidi w:val="0"/>
        <w:adjustRightInd/>
        <w:snapToGrid/>
        <w:spacing w:line="620" w:lineRule="exact"/>
        <w:ind w:firstLine="640" w:firstLineChars="200"/>
        <w:textAlignment w:val="auto"/>
        <w:rPr>
          <w:rFonts w:hint="eastAsia" w:cs="Times New Roman"/>
          <w:b/>
          <w:color w:val="222222"/>
          <w:sz w:val="32"/>
          <w:szCs w:val="32"/>
        </w:rPr>
      </w:pPr>
      <w:r>
        <w:rPr>
          <w:rFonts w:hint="eastAsia" w:ascii="黑体" w:hAnsi="黑体" w:eastAsia="黑体" w:cs="仿宋_GB2312"/>
          <w:bCs/>
          <w:color w:val="000000"/>
          <w:sz w:val="32"/>
          <w:szCs w:val="32"/>
        </w:rPr>
        <w:t>一、基本情况</w:t>
      </w:r>
    </w:p>
    <w:p>
      <w:pPr>
        <w:pStyle w:val="7"/>
        <w:keepNext w:val="0"/>
        <w:keepLines w:val="0"/>
        <w:pageBreakBefore w:val="0"/>
        <w:kinsoku/>
        <w:wordWrap/>
        <w:topLinePunct w:val="0"/>
        <w:bidi w:val="0"/>
        <w:adjustRightInd/>
        <w:snapToGrid/>
        <w:spacing w:before="0" w:beforeAutospacing="0" w:after="0" w:afterAutospacing="0" w:line="620" w:lineRule="exact"/>
        <w:jc w:val="both"/>
        <w:textAlignment w:val="auto"/>
        <w:rPr>
          <w:rFonts w:hint="eastAsia" w:cs="Times New Roman"/>
          <w:b/>
          <w:color w:val="222222"/>
          <w:sz w:val="32"/>
          <w:szCs w:val="32"/>
          <w:lang w:val="en-US" w:eastAsia="zh-CN"/>
        </w:rPr>
      </w:pPr>
      <w:r>
        <w:rPr>
          <w:rFonts w:hint="eastAsia" w:cs="Times New Roman"/>
          <w:b/>
          <w:color w:val="222222"/>
          <w:sz w:val="32"/>
          <w:szCs w:val="32"/>
          <w:lang w:val="en-US" w:eastAsia="zh-CN"/>
        </w:rPr>
        <w:t>（一）单位基本情况</w:t>
      </w:r>
    </w:p>
    <w:p>
      <w:pPr>
        <w:pStyle w:val="5"/>
        <w:overflowPunct w:val="0"/>
        <w:autoSpaceDE w:val="0"/>
        <w:autoSpaceDN w:val="0"/>
        <w:adjustRightInd w:val="0"/>
        <w:snapToGrid w:val="0"/>
        <w:spacing w:line="592" w:lineRule="exac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益阳市</w:t>
      </w:r>
      <w:r>
        <w:rPr>
          <w:rFonts w:hint="eastAsia" w:ascii="仿宋" w:hAnsi="仿宋" w:eastAsia="仿宋" w:cs="Times New Roman"/>
          <w:color w:val="000000"/>
          <w:sz w:val="32"/>
          <w:szCs w:val="32"/>
        </w:rPr>
        <w:t>大通湖区公路建设养护中心(以下简称“区公路建设养护中心”)为益阳市大通湖区交通运输局所属正科级公益一类事业单位</w:t>
      </w:r>
      <w:r>
        <w:rPr>
          <w:rFonts w:ascii="仿宋" w:hAnsi="仿宋" w:eastAsia="仿宋" w:cs="Times New Roman"/>
          <w:color w:val="000000"/>
          <w:sz w:val="32"/>
          <w:szCs w:val="32"/>
        </w:rPr>
        <w:t>。</w:t>
      </w:r>
    </w:p>
    <w:p>
      <w:pPr>
        <w:pStyle w:val="7"/>
        <w:keepNext w:val="0"/>
        <w:keepLines w:val="0"/>
        <w:pageBreakBefore w:val="0"/>
        <w:numPr>
          <w:ilvl w:val="0"/>
          <w:numId w:val="0"/>
        </w:numPr>
        <w:kinsoku/>
        <w:wordWrap/>
        <w:topLinePunct w:val="0"/>
        <w:bidi w:val="0"/>
        <w:adjustRightInd/>
        <w:snapToGrid/>
        <w:spacing w:before="0" w:beforeAutospacing="0" w:after="0" w:afterAutospacing="0" w:line="620" w:lineRule="exact"/>
        <w:jc w:val="both"/>
        <w:textAlignment w:val="auto"/>
        <w:rPr>
          <w:rFonts w:hint="eastAsia" w:ascii="宋体" w:hAnsi="宋体" w:eastAsia="宋体" w:cs="Times New Roman"/>
          <w:b/>
          <w:color w:val="222222"/>
          <w:sz w:val="32"/>
          <w:szCs w:val="32"/>
          <w:lang w:val="en-US" w:eastAsia="zh-CN"/>
        </w:rPr>
      </w:pPr>
      <w:r>
        <w:rPr>
          <w:rFonts w:hint="eastAsia" w:cs="Times New Roman"/>
          <w:b/>
          <w:color w:val="222222"/>
          <w:sz w:val="32"/>
          <w:szCs w:val="32"/>
          <w:lang w:val="en-US" w:eastAsia="zh-CN"/>
        </w:rPr>
        <w:t>（二）</w:t>
      </w:r>
      <w:r>
        <w:rPr>
          <w:rFonts w:hint="eastAsia" w:ascii="宋体" w:hAnsi="宋体" w:eastAsia="宋体" w:cs="Times New Roman"/>
          <w:b/>
          <w:color w:val="222222"/>
          <w:sz w:val="32"/>
          <w:szCs w:val="32"/>
          <w:lang w:val="en-US" w:eastAsia="zh-CN"/>
        </w:rPr>
        <w:t>机构情况</w:t>
      </w:r>
    </w:p>
    <w:p>
      <w:pPr>
        <w:pStyle w:val="7"/>
        <w:keepNext w:val="0"/>
        <w:keepLines w:val="0"/>
        <w:pageBreakBefore w:val="0"/>
        <w:numPr>
          <w:ilvl w:val="0"/>
          <w:numId w:val="0"/>
        </w:numPr>
        <w:kinsoku/>
        <w:wordWrap/>
        <w:topLinePunct w:val="0"/>
        <w:bidi w:val="0"/>
        <w:adjustRightInd/>
        <w:snapToGrid/>
        <w:spacing w:before="0" w:beforeAutospacing="0" w:after="0" w:afterAutospacing="0" w:line="620" w:lineRule="exact"/>
        <w:jc w:val="both"/>
        <w:textAlignment w:val="auto"/>
        <w:rPr>
          <w:rFonts w:hint="eastAsia" w:ascii="宋体" w:hAnsi="宋体" w:eastAsia="宋体" w:cs="Times New Roman"/>
          <w:b/>
          <w:color w:val="222222"/>
          <w:sz w:val="32"/>
          <w:szCs w:val="32"/>
          <w:lang w:val="en-US" w:eastAsia="zh-CN"/>
        </w:rPr>
      </w:pPr>
      <w:r>
        <w:rPr>
          <w:rFonts w:hint="eastAsia" w:ascii="Times New Roman" w:hAnsi="Times New Roman" w:eastAsia="仿宋_GB2312"/>
          <w:color w:val="000000"/>
          <w:sz w:val="32"/>
          <w:szCs w:val="32"/>
          <w:lang w:val="en-US" w:eastAsia="zh-CN"/>
        </w:rPr>
        <w:t xml:space="preserve">    </w:t>
      </w:r>
      <w:r>
        <w:rPr>
          <w:rFonts w:hint="eastAsia" w:ascii="仿宋" w:hAnsi="仿宋" w:eastAsia="仿宋"/>
          <w:color w:val="000000"/>
          <w:sz w:val="32"/>
          <w:szCs w:val="32"/>
        </w:rPr>
        <w:t>区公路建设养护中心</w:t>
      </w:r>
      <w:r>
        <w:rPr>
          <w:rFonts w:ascii="仿宋" w:hAnsi="仿宋" w:eastAsia="仿宋"/>
          <w:color w:val="000000"/>
          <w:sz w:val="32"/>
          <w:szCs w:val="32"/>
        </w:rPr>
        <w:t>设</w:t>
      </w:r>
      <w:r>
        <w:rPr>
          <w:rFonts w:hint="eastAsia" w:ascii="仿宋" w:hAnsi="仿宋" w:eastAsia="仿宋"/>
          <w:color w:val="000000"/>
          <w:sz w:val="32"/>
          <w:szCs w:val="32"/>
        </w:rPr>
        <w:t>下列</w:t>
      </w:r>
      <w:r>
        <w:rPr>
          <w:rFonts w:ascii="仿宋" w:hAnsi="仿宋" w:eastAsia="仿宋"/>
          <w:color w:val="000000"/>
          <w:sz w:val="32"/>
          <w:szCs w:val="32"/>
        </w:rPr>
        <w:t>内设机构</w:t>
      </w:r>
      <w:r>
        <w:rPr>
          <w:rFonts w:hint="eastAsia" w:ascii="仿宋" w:hAnsi="仿宋" w:eastAsia="仿宋"/>
          <w:color w:val="000000"/>
          <w:sz w:val="32"/>
          <w:szCs w:val="32"/>
          <w:lang w:eastAsia="zh-CN"/>
        </w:rPr>
        <w:t>：</w:t>
      </w:r>
    </w:p>
    <w:p>
      <w:pPr>
        <w:shd w:val="clear" w:color="auto" w:fill="FFFFFF"/>
        <w:overflowPunct w:val="0"/>
        <w:autoSpaceDE w:val="0"/>
        <w:autoSpaceDN w:val="0"/>
        <w:adjustRightInd w:val="0"/>
        <w:snapToGrid w:val="0"/>
        <w:spacing w:line="592" w:lineRule="exact"/>
        <w:rPr>
          <w:rFonts w:ascii="仿宋" w:eastAsia="仿宋" w:cs="仿宋"/>
          <w:color w:val="000000"/>
          <w:sz w:val="32"/>
          <w:szCs w:val="32"/>
        </w:rPr>
      </w:pPr>
      <w:r>
        <w:rPr>
          <w:rFonts w:hint="eastAsia" w:ascii="楷体" w:hAnsi="楷体" w:eastAsia="楷体" w:cs="楷体"/>
          <w:bCs/>
          <w:color w:val="000000"/>
          <w:sz w:val="32"/>
          <w:szCs w:val="32"/>
          <w:lang w:val="en-US" w:eastAsia="zh-CN"/>
        </w:rPr>
        <w:t xml:space="preserve">    1.</w:t>
      </w:r>
      <w:r>
        <w:rPr>
          <w:rFonts w:hint="eastAsia" w:ascii="楷体" w:hAnsi="楷体" w:eastAsia="楷体" w:cs="楷体"/>
          <w:bCs/>
          <w:color w:val="000000"/>
          <w:sz w:val="32"/>
          <w:szCs w:val="32"/>
        </w:rPr>
        <w:t>办公室。</w:t>
      </w:r>
      <w:r>
        <w:rPr>
          <w:rFonts w:hint="eastAsia" w:ascii="仿宋" w:hAnsi="仿宋" w:eastAsia="仿宋"/>
          <w:color w:val="000000"/>
          <w:sz w:val="32"/>
          <w:szCs w:val="32"/>
        </w:rPr>
        <w:t>负责处理中心日常工作；负责中心文电、会务、接待、机要、档案；负责中心财务、劳资工作；负责中心政务公开、政务协调、电子政务、党风廉政建设、督查督办、宣传信息、调研、安全保密、信访、社会治安、精准扶贫、综合治理、国有资产管理和应急管理、后勤保障工作；负责中心人事管理、机构编制等工作；负责中心党群及计划生育工作；</w:t>
      </w:r>
      <w:r>
        <w:rPr>
          <w:rFonts w:hint="eastAsia" w:ascii="仿宋" w:eastAsia="仿宋" w:cs="仿宋"/>
          <w:color w:val="000000"/>
          <w:sz w:val="32"/>
          <w:szCs w:val="32"/>
        </w:rPr>
        <w:t>承担招商引资办公室具体工作；</w:t>
      </w:r>
      <w:r>
        <w:rPr>
          <w:rFonts w:hint="eastAsia" w:ascii="仿宋" w:hAnsi="仿宋" w:eastAsia="仿宋"/>
          <w:color w:val="000000"/>
          <w:sz w:val="32"/>
          <w:szCs w:val="32"/>
        </w:rPr>
        <w:t xml:space="preserve">协调办理人大代表建议、政协委员提案。 </w:t>
      </w:r>
    </w:p>
    <w:p>
      <w:pPr>
        <w:overflowPunct w:val="0"/>
        <w:autoSpaceDE w:val="0"/>
        <w:autoSpaceDN w:val="0"/>
        <w:adjustRightInd w:val="0"/>
        <w:snapToGrid w:val="0"/>
        <w:spacing w:line="592" w:lineRule="exact"/>
        <w:rPr>
          <w:rFonts w:ascii="方正仿宋简体" w:eastAsia="方正仿宋简体"/>
          <w:color w:val="000000"/>
          <w:sz w:val="32"/>
          <w:szCs w:val="32"/>
        </w:rPr>
      </w:pPr>
      <w:r>
        <w:rPr>
          <w:rFonts w:hint="eastAsia" w:ascii="楷体" w:hAnsi="楷体" w:eastAsia="楷体"/>
          <w:bCs/>
          <w:color w:val="000000"/>
          <w:sz w:val="32"/>
          <w:szCs w:val="32"/>
          <w:lang w:val="en-US" w:eastAsia="zh-CN"/>
        </w:rPr>
        <w:t xml:space="preserve">    2.</w:t>
      </w:r>
      <w:r>
        <w:rPr>
          <w:rFonts w:hint="eastAsia" w:ascii="楷体" w:hAnsi="楷体" w:eastAsia="楷体"/>
          <w:bCs/>
          <w:color w:val="000000"/>
          <w:sz w:val="32"/>
          <w:szCs w:val="32"/>
        </w:rPr>
        <w:t>建设养护股。</w:t>
      </w:r>
      <w:r>
        <w:rPr>
          <w:rFonts w:hint="eastAsia" w:ascii="仿宋" w:hAnsi="仿宋" w:eastAsia="仿宋" w:cs="仿宋_GB2312"/>
          <w:color w:val="000000"/>
          <w:sz w:val="32"/>
          <w:szCs w:val="32"/>
        </w:rPr>
        <w:t>参与全区</w:t>
      </w:r>
      <w:r>
        <w:rPr>
          <w:rFonts w:hint="eastAsia" w:ascii="仿宋" w:hAnsi="仿宋" w:eastAsia="仿宋"/>
          <w:color w:val="000000"/>
          <w:sz w:val="32"/>
          <w:szCs w:val="32"/>
        </w:rPr>
        <w:t>普通国省干线公路、县道新改建项目的设计评审；参与全区普通国省干线公路、县道的交（竣）工验收；承担由中心负责的普通国省干线公路、县道建设项目的前期工作、施工管理、国省补助资金的监管等工作；组织实施全区纳入部省补助范围的普通国省干线公路路面大中修、灾毁重建、灾害防治、危桥改造等养护工程；负责普通国省干线公路建设、养护及全区县道养护方面的立项争资工作。</w:t>
      </w:r>
    </w:p>
    <w:p>
      <w:pPr>
        <w:pStyle w:val="6"/>
        <w:overflowPunct w:val="0"/>
        <w:autoSpaceDE w:val="0"/>
        <w:autoSpaceDN w:val="0"/>
        <w:adjustRightInd w:val="0"/>
        <w:snapToGrid w:val="0"/>
        <w:spacing w:line="592"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拟订全区普通国省干线公路、县道养护计划；负责全区普通国省干线公路、县道接养工作；组织实施全区纳入省接养的普通国省干线公路、桥梁日常养护、小修工程、水毁抢修、应急抢险以及服务区建设等工作；组织实施全区县道日常养护、小修养护工作，指导镇村开展乡道、村道的养护工作；组织对公路路况进行检测评定；负责做好交通战备涉及公路方面相关工作；负责全区普通国省干线公路、县道养护工作的巡查、评估；承担公路站日常养护工作。</w:t>
      </w:r>
    </w:p>
    <w:p>
      <w:pPr>
        <w:overflowPunct w:val="0"/>
        <w:autoSpaceDE w:val="0"/>
        <w:autoSpaceDN w:val="0"/>
        <w:adjustRightInd w:val="0"/>
        <w:snapToGrid w:val="0"/>
        <w:spacing w:line="592" w:lineRule="exact"/>
        <w:rPr>
          <w:rFonts w:ascii="仿宋" w:hAnsi="仿宋" w:eastAsia="仿宋"/>
          <w:color w:val="000000"/>
          <w:sz w:val="32"/>
          <w:szCs w:val="32"/>
        </w:rPr>
      </w:pPr>
      <w:r>
        <w:rPr>
          <w:rFonts w:hint="eastAsia" w:ascii="楷体" w:hAnsi="楷体" w:eastAsia="楷体" w:cs="楷体"/>
          <w:color w:val="000000"/>
          <w:sz w:val="32"/>
          <w:szCs w:val="32"/>
          <w:lang w:val="en-US" w:eastAsia="zh-CN"/>
        </w:rPr>
        <w:t xml:space="preserve">    3.</w:t>
      </w:r>
      <w:r>
        <w:rPr>
          <w:rFonts w:hint="eastAsia" w:ascii="楷体" w:hAnsi="楷体" w:eastAsia="楷体" w:cs="楷体"/>
          <w:color w:val="000000"/>
          <w:sz w:val="32"/>
          <w:szCs w:val="32"/>
        </w:rPr>
        <w:t>机务安全股（区公路应急抢险中心）。</w:t>
      </w:r>
      <w:r>
        <w:rPr>
          <w:rFonts w:hint="eastAsia" w:ascii="仿宋" w:hAnsi="仿宋" w:eastAsia="仿宋"/>
          <w:color w:val="000000"/>
          <w:sz w:val="32"/>
          <w:szCs w:val="32"/>
        </w:rPr>
        <w:t>制订机务管理、公路养护机械化制度；承担材料的供应管理、机务目标管理考核、维修、保养和使用；负责机械设备更新改造技术咨询和服务；办理有关机械固定资产</w:t>
      </w:r>
      <w:r>
        <w:rPr>
          <w:rFonts w:hint="eastAsia" w:ascii="仿宋" w:hAnsi="仿宋" w:eastAsia="仿宋" w:cs="Arial"/>
          <w:color w:val="000000"/>
          <w:kern w:val="0"/>
          <w:sz w:val="32"/>
          <w:szCs w:val="32"/>
        </w:rPr>
        <w:t>管理</w:t>
      </w:r>
      <w:r>
        <w:rPr>
          <w:rFonts w:hint="eastAsia" w:ascii="仿宋" w:hAnsi="仿宋" w:eastAsia="仿宋"/>
          <w:color w:val="000000"/>
          <w:sz w:val="32"/>
          <w:szCs w:val="32"/>
        </w:rPr>
        <w:t>等事项；负责本中心的安全生产监督管理；组织实施全区纳入部省补助范围的普通国省干线公路安全生命防护养护工程；负责全区普通国省干线公路、县道交通流量的观测调查；负责全区普通国省干线公路、县道基础数据管理系统的建立和更新；负责全区普通国省干线公路、县道养护机械化的推广。</w:t>
      </w:r>
    </w:p>
    <w:p>
      <w:pPr>
        <w:tabs>
          <w:tab w:val="left" w:pos="5"/>
        </w:tabs>
        <w:overflowPunct w:val="0"/>
        <w:autoSpaceDE w:val="0"/>
        <w:autoSpaceDN w:val="0"/>
        <w:adjustRightInd w:val="0"/>
        <w:snapToGrid w:val="0"/>
        <w:spacing w:line="592" w:lineRule="exact"/>
        <w:ind w:firstLine="640" w:firstLineChars="200"/>
        <w:rPr>
          <w:rFonts w:hint="eastAsia" w:ascii="宋体" w:hAnsi="宋体" w:eastAsia="宋体" w:cs="Times New Roman"/>
          <w:b/>
          <w:color w:val="222222"/>
          <w:sz w:val="32"/>
          <w:szCs w:val="32"/>
          <w:lang w:val="en-US" w:eastAsia="zh-CN"/>
        </w:rPr>
      </w:pPr>
      <w:r>
        <w:rPr>
          <w:rFonts w:hint="eastAsia" w:ascii="仿宋" w:hAnsi="仿宋" w:eastAsia="仿宋"/>
          <w:color w:val="000000"/>
          <w:sz w:val="32"/>
          <w:szCs w:val="32"/>
        </w:rPr>
        <w:t>负责全区纳入部省补助范围的普通国省干线公路、县道抗冻保畅、应急抢险、公路物资储备；负责因自然灾害或突发事件造成公路、桥梁严重损毁的应急抢险和通行保障；负责公路的战备保障。</w:t>
      </w:r>
    </w:p>
    <w:p>
      <w:pPr>
        <w:pStyle w:val="7"/>
        <w:keepNext w:val="0"/>
        <w:keepLines w:val="0"/>
        <w:pageBreakBefore w:val="0"/>
        <w:numPr>
          <w:ilvl w:val="0"/>
          <w:numId w:val="0"/>
        </w:numPr>
        <w:kinsoku/>
        <w:wordWrap/>
        <w:topLinePunct w:val="0"/>
        <w:bidi w:val="0"/>
        <w:adjustRightInd/>
        <w:snapToGrid/>
        <w:spacing w:before="0" w:beforeAutospacing="0" w:after="0" w:afterAutospacing="0" w:line="620" w:lineRule="exact"/>
        <w:jc w:val="both"/>
        <w:textAlignment w:val="auto"/>
        <w:rPr>
          <w:rFonts w:hint="eastAsia" w:ascii="宋体" w:hAnsi="宋体" w:eastAsia="宋体" w:cs="Times New Roman"/>
          <w:b/>
          <w:color w:val="222222"/>
          <w:sz w:val="32"/>
          <w:szCs w:val="32"/>
          <w:lang w:val="en-US" w:eastAsia="zh-CN"/>
        </w:rPr>
      </w:pPr>
      <w:r>
        <w:rPr>
          <w:rFonts w:hint="eastAsia" w:cs="Times New Roman"/>
          <w:b/>
          <w:color w:val="222222"/>
          <w:sz w:val="32"/>
          <w:szCs w:val="32"/>
          <w:lang w:val="en-US" w:eastAsia="zh-CN"/>
        </w:rPr>
        <w:t>（三）</w:t>
      </w:r>
      <w:r>
        <w:rPr>
          <w:rFonts w:hint="eastAsia" w:ascii="宋体" w:hAnsi="宋体" w:eastAsia="宋体" w:cs="Times New Roman"/>
          <w:b/>
          <w:color w:val="222222"/>
          <w:sz w:val="32"/>
          <w:szCs w:val="32"/>
          <w:lang w:val="en-US" w:eastAsia="zh-CN"/>
        </w:rPr>
        <w:t>人员情况</w:t>
      </w:r>
    </w:p>
    <w:p>
      <w:pPr>
        <w:pStyle w:val="7"/>
        <w:keepNext w:val="0"/>
        <w:keepLines w:val="0"/>
        <w:pageBreakBefore w:val="0"/>
        <w:numPr>
          <w:ilvl w:val="0"/>
          <w:numId w:val="0"/>
        </w:numPr>
        <w:kinsoku/>
        <w:wordWrap/>
        <w:topLinePunct w:val="0"/>
        <w:bidi w:val="0"/>
        <w:adjustRightInd/>
        <w:snapToGrid/>
        <w:spacing w:before="0" w:beforeAutospacing="0" w:after="0" w:afterAutospacing="0" w:line="620" w:lineRule="exact"/>
        <w:ind w:firstLine="640" w:firstLineChars="200"/>
        <w:jc w:val="both"/>
        <w:textAlignment w:val="auto"/>
        <w:rPr>
          <w:rFonts w:eastAsia="仿宋"/>
          <w:color w:val="000000"/>
          <w:sz w:val="32"/>
          <w:szCs w:val="32"/>
        </w:rPr>
      </w:pPr>
      <w:r>
        <w:rPr>
          <w:rFonts w:eastAsia="仿宋"/>
          <w:color w:val="000000"/>
          <w:sz w:val="32"/>
          <w:szCs w:val="32"/>
        </w:rPr>
        <w:t>区公路建设养护中心全额拨款事业编制13名。设主任1名（正科级领导职数），副主任2名（副科级领导职数）</w:t>
      </w:r>
    </w:p>
    <w:p>
      <w:pPr>
        <w:pStyle w:val="7"/>
        <w:keepNext w:val="0"/>
        <w:keepLines w:val="0"/>
        <w:pageBreakBefore w:val="0"/>
        <w:numPr>
          <w:ilvl w:val="0"/>
          <w:numId w:val="0"/>
        </w:numPr>
        <w:kinsoku/>
        <w:wordWrap/>
        <w:topLinePunct w:val="0"/>
        <w:bidi w:val="0"/>
        <w:adjustRightInd/>
        <w:snapToGrid/>
        <w:spacing w:before="0" w:beforeAutospacing="0" w:after="0" w:afterAutospacing="0" w:line="620" w:lineRule="exact"/>
        <w:jc w:val="both"/>
        <w:textAlignment w:val="auto"/>
        <w:rPr>
          <w:rFonts w:hint="eastAsia" w:ascii="宋体" w:hAnsi="宋体" w:eastAsia="宋体" w:cs="Times New Roman"/>
          <w:b/>
          <w:color w:val="222222"/>
          <w:sz w:val="32"/>
          <w:szCs w:val="32"/>
          <w:lang w:val="en-US" w:eastAsia="zh-CN"/>
        </w:rPr>
      </w:pPr>
      <w:r>
        <w:rPr>
          <w:rFonts w:hint="eastAsia" w:ascii="宋体" w:hAnsi="宋体" w:eastAsia="宋体" w:cs="Times New Roman"/>
          <w:b/>
          <w:color w:val="222222"/>
          <w:sz w:val="32"/>
          <w:szCs w:val="32"/>
          <w:lang w:val="en-US" w:eastAsia="zh-CN"/>
        </w:rPr>
        <w:t>（</w:t>
      </w:r>
      <w:r>
        <w:rPr>
          <w:rFonts w:hint="eastAsia" w:cs="Times New Roman"/>
          <w:b/>
          <w:color w:val="222222"/>
          <w:sz w:val="32"/>
          <w:szCs w:val="32"/>
          <w:lang w:val="en-US" w:eastAsia="zh-CN"/>
        </w:rPr>
        <w:t>四</w:t>
      </w:r>
      <w:r>
        <w:rPr>
          <w:rFonts w:hint="eastAsia" w:ascii="宋体" w:hAnsi="宋体" w:eastAsia="宋体" w:cs="Times New Roman"/>
          <w:b/>
          <w:color w:val="222222"/>
          <w:sz w:val="32"/>
          <w:szCs w:val="32"/>
          <w:lang w:val="en-US" w:eastAsia="zh-CN"/>
        </w:rPr>
        <w:t>）部门整体支出概况</w:t>
      </w:r>
    </w:p>
    <w:p>
      <w:pPr>
        <w:keepNext w:val="0"/>
        <w:keepLines w:val="0"/>
        <w:pageBreakBefore w:val="0"/>
        <w:widowControl/>
        <w:kinsoku/>
        <w:wordWrap/>
        <w:topLinePunct w:val="0"/>
        <w:bidi w:val="0"/>
        <w:adjustRightInd/>
        <w:snapToGrid/>
        <w:spacing w:line="620" w:lineRule="exact"/>
        <w:ind w:firstLine="643"/>
        <w:textAlignment w:val="auto"/>
        <w:rPr>
          <w:rFonts w:ascii="宋体" w:hAnsi="宋体"/>
          <w:b/>
          <w:bCs/>
          <w:color w:val="222222"/>
          <w:kern w:val="0"/>
          <w:sz w:val="28"/>
          <w:szCs w:val="28"/>
        </w:rPr>
      </w:pPr>
      <w:r>
        <w:rPr>
          <w:rFonts w:hint="eastAsia" w:ascii="宋体" w:hAnsi="宋体"/>
          <w:b/>
          <w:bCs/>
          <w:color w:val="222222"/>
          <w:kern w:val="0"/>
          <w:sz w:val="28"/>
          <w:szCs w:val="28"/>
        </w:rPr>
        <w:t>1</w:t>
      </w:r>
      <w:r>
        <w:rPr>
          <w:rFonts w:hint="eastAsia" w:ascii="宋体" w:hAnsi="宋体"/>
          <w:b/>
          <w:bCs/>
          <w:color w:val="222222"/>
          <w:kern w:val="0"/>
          <w:sz w:val="28"/>
          <w:szCs w:val="28"/>
          <w:lang w:eastAsia="zh-CN"/>
        </w:rPr>
        <w:t>、</w:t>
      </w:r>
      <w:r>
        <w:rPr>
          <w:rFonts w:hint="eastAsia" w:ascii="宋体" w:hAnsi="宋体"/>
          <w:b/>
          <w:bCs/>
          <w:color w:val="222222"/>
          <w:kern w:val="0"/>
          <w:sz w:val="28"/>
          <w:szCs w:val="28"/>
        </w:rPr>
        <w:t>预算资金情况</w:t>
      </w:r>
    </w:p>
    <w:p>
      <w:pPr>
        <w:keepNext w:val="0"/>
        <w:keepLines w:val="0"/>
        <w:pageBreakBefore w:val="0"/>
        <w:widowControl/>
        <w:kinsoku/>
        <w:wordWrap/>
        <w:topLinePunct w:val="0"/>
        <w:bidi w:val="0"/>
        <w:adjustRightInd/>
        <w:snapToGrid/>
        <w:spacing w:line="620" w:lineRule="exact"/>
        <w:ind w:firstLine="562" w:firstLineChars="200"/>
        <w:textAlignment w:val="auto"/>
      </w:pPr>
      <w:r>
        <w:rPr>
          <w:rFonts w:hint="eastAsia" w:ascii="宋体" w:hAnsi="宋体"/>
          <w:b/>
          <w:color w:val="222222"/>
          <w:kern w:val="0"/>
          <w:sz w:val="28"/>
          <w:szCs w:val="28"/>
        </w:rPr>
        <w:t>（1）年初总收支预算情况</w:t>
      </w:r>
    </w:p>
    <w:p>
      <w:pPr>
        <w:pStyle w:val="7"/>
        <w:keepNext w:val="0"/>
        <w:keepLines w:val="0"/>
        <w:pageBreakBefore w:val="0"/>
        <w:kinsoku/>
        <w:wordWrap/>
        <w:topLinePunct w:val="0"/>
        <w:bidi w:val="0"/>
        <w:adjustRightInd/>
        <w:snapToGrid/>
        <w:spacing w:before="0" w:beforeAutospacing="0" w:after="0" w:afterAutospacing="0" w:line="620" w:lineRule="exact"/>
        <w:ind w:firstLine="640"/>
        <w:jc w:val="both"/>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根据《大通湖区2021年部门预算表》的批复，我单位2021年年初预算收支情况如下：</w:t>
      </w:r>
    </w:p>
    <w:tbl>
      <w:tblPr>
        <w:tblStyle w:val="8"/>
        <w:tblW w:w="9016" w:type="dxa"/>
        <w:jc w:val="center"/>
        <w:tblLayout w:type="fixed"/>
        <w:tblCellMar>
          <w:top w:w="0" w:type="dxa"/>
          <w:left w:w="108" w:type="dxa"/>
          <w:bottom w:w="0" w:type="dxa"/>
          <w:right w:w="108" w:type="dxa"/>
        </w:tblCellMar>
      </w:tblPr>
      <w:tblGrid>
        <w:gridCol w:w="2836"/>
        <w:gridCol w:w="1770"/>
        <w:gridCol w:w="2766"/>
        <w:gridCol w:w="1644"/>
      </w:tblGrid>
      <w:tr>
        <w:tblPrEx>
          <w:tblCellMar>
            <w:top w:w="0" w:type="dxa"/>
            <w:left w:w="108" w:type="dxa"/>
            <w:bottom w:w="0" w:type="dxa"/>
            <w:right w:w="108" w:type="dxa"/>
          </w:tblCellMar>
        </w:tblPrEx>
        <w:trPr>
          <w:trHeight w:val="526" w:hRule="atLeast"/>
          <w:jc w:val="center"/>
        </w:trPr>
        <w:tc>
          <w:tcPr>
            <w:tcW w:w="46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rPr>
                <w:rFonts w:ascii="宋体" w:hAnsi="宋体" w:cs="宋体"/>
                <w:kern w:val="0"/>
                <w:sz w:val="26"/>
                <w:szCs w:val="26"/>
              </w:rPr>
            </w:pPr>
            <w:r>
              <w:rPr>
                <w:rFonts w:hint="eastAsia" w:ascii="宋体" w:hAnsi="宋体" w:cs="宋体"/>
                <w:kern w:val="0"/>
                <w:sz w:val="26"/>
                <w:szCs w:val="26"/>
              </w:rPr>
              <w:t>收入</w:t>
            </w:r>
          </w:p>
        </w:tc>
        <w:tc>
          <w:tcPr>
            <w:tcW w:w="4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rPr>
                <w:rFonts w:ascii="宋体" w:hAnsi="宋体" w:cs="宋体"/>
                <w:kern w:val="0"/>
                <w:sz w:val="26"/>
                <w:szCs w:val="26"/>
              </w:rPr>
            </w:pPr>
            <w:r>
              <w:rPr>
                <w:rFonts w:hint="eastAsia" w:ascii="宋体" w:hAnsi="宋体" w:cs="宋体"/>
                <w:kern w:val="0"/>
                <w:sz w:val="26"/>
                <w:szCs w:val="26"/>
              </w:rPr>
              <w:t>支出</w:t>
            </w:r>
          </w:p>
        </w:tc>
      </w:tr>
      <w:tr>
        <w:tblPrEx>
          <w:tblCellMar>
            <w:top w:w="0" w:type="dxa"/>
            <w:left w:w="108" w:type="dxa"/>
            <w:bottom w:w="0" w:type="dxa"/>
            <w:right w:w="108" w:type="dxa"/>
          </w:tblCellMar>
        </w:tblPrEx>
        <w:trPr>
          <w:trHeight w:val="562" w:hRule="atLeast"/>
          <w:jc w:val="center"/>
        </w:trPr>
        <w:tc>
          <w:tcPr>
            <w:tcW w:w="28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rPr>
                <w:rFonts w:ascii="宋体" w:hAnsi="宋体" w:cs="宋体"/>
                <w:kern w:val="0"/>
                <w:sz w:val="26"/>
                <w:szCs w:val="26"/>
              </w:rPr>
            </w:pPr>
            <w:r>
              <w:fldChar w:fldCharType="begin"/>
            </w:r>
            <w:r>
              <w:instrText xml:space="preserve"> HYPERLINK "file:///I:\\整体支出预算绩效评价模板\\河坝镇\\河坝镇.xlsx" \l "基本信息!A1" </w:instrText>
            </w:r>
            <w:r>
              <w:fldChar w:fldCharType="separate"/>
            </w:r>
            <w:r>
              <w:rPr>
                <w:rFonts w:hint="eastAsia" w:ascii="宋体" w:hAnsi="宋体" w:cs="宋体"/>
                <w:kern w:val="0"/>
                <w:sz w:val="26"/>
                <w:szCs w:val="26"/>
              </w:rPr>
              <w:t>项目</w:t>
            </w:r>
            <w:r>
              <w:rPr>
                <w:rFonts w:hint="eastAsia" w:ascii="宋体" w:hAnsi="宋体" w:cs="宋体"/>
                <w:kern w:val="0"/>
                <w:sz w:val="26"/>
                <w:szCs w:val="26"/>
              </w:rPr>
              <w:fldChar w:fldCharType="end"/>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rPr>
                <w:rFonts w:ascii="宋体" w:hAnsi="宋体" w:cs="宋体"/>
                <w:kern w:val="0"/>
                <w:sz w:val="26"/>
                <w:szCs w:val="26"/>
              </w:rPr>
            </w:pPr>
            <w:r>
              <w:rPr>
                <w:rFonts w:hint="eastAsia" w:ascii="宋体" w:hAnsi="宋体" w:cs="宋体"/>
                <w:kern w:val="0"/>
                <w:sz w:val="26"/>
                <w:szCs w:val="26"/>
              </w:rPr>
              <w:t>本年预算</w:t>
            </w:r>
          </w:p>
        </w:tc>
        <w:tc>
          <w:tcPr>
            <w:tcW w:w="27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rPr>
                <w:rFonts w:ascii="宋体" w:hAnsi="宋体" w:cs="宋体"/>
                <w:kern w:val="0"/>
                <w:sz w:val="26"/>
                <w:szCs w:val="26"/>
              </w:rPr>
            </w:pPr>
            <w:r>
              <w:rPr>
                <w:rFonts w:hint="eastAsia" w:ascii="宋体" w:hAnsi="宋体" w:cs="宋体"/>
                <w:kern w:val="0"/>
                <w:sz w:val="26"/>
                <w:szCs w:val="26"/>
              </w:rPr>
              <w:t>项目</w:t>
            </w:r>
          </w:p>
        </w:tc>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rPr>
                <w:rFonts w:ascii="宋体" w:hAnsi="宋体" w:cs="宋体"/>
                <w:kern w:val="0"/>
                <w:sz w:val="26"/>
                <w:szCs w:val="26"/>
              </w:rPr>
            </w:pPr>
            <w:r>
              <w:rPr>
                <w:rFonts w:hint="eastAsia" w:ascii="宋体" w:hAnsi="宋体" w:cs="宋体"/>
                <w:kern w:val="0"/>
                <w:sz w:val="26"/>
                <w:szCs w:val="26"/>
              </w:rPr>
              <w:t>本年预算</w:t>
            </w:r>
          </w:p>
        </w:tc>
      </w:tr>
      <w:tr>
        <w:tblPrEx>
          <w:tblCellMar>
            <w:top w:w="0" w:type="dxa"/>
            <w:left w:w="108" w:type="dxa"/>
            <w:bottom w:w="0" w:type="dxa"/>
            <w:right w:w="108" w:type="dxa"/>
          </w:tblCellMar>
        </w:tblPrEx>
        <w:trPr>
          <w:trHeight w:val="555" w:hRule="atLeast"/>
          <w:jc w:val="center"/>
        </w:trPr>
        <w:tc>
          <w:tcPr>
            <w:tcW w:w="2836"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topLinePunct w:val="0"/>
              <w:bidi w:val="0"/>
              <w:adjustRightInd/>
              <w:snapToGrid/>
              <w:spacing w:line="560" w:lineRule="exact"/>
              <w:jc w:val="left"/>
              <w:rPr>
                <w:rFonts w:ascii="宋体" w:hAnsi="宋体" w:cs="宋体"/>
                <w:kern w:val="0"/>
                <w:sz w:val="26"/>
                <w:szCs w:val="26"/>
              </w:rPr>
            </w:pPr>
            <w:r>
              <w:rPr>
                <w:rFonts w:hint="eastAsia" w:ascii="宋体" w:hAnsi="宋体" w:cs="宋体"/>
                <w:kern w:val="0"/>
                <w:sz w:val="26"/>
                <w:szCs w:val="26"/>
              </w:rPr>
              <w:t>一、财政拨款收入</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rPr>
                <w:rFonts w:hint="default" w:ascii="宋体" w:hAnsi="宋体" w:eastAsia="宋体" w:cs="宋体"/>
                <w:kern w:val="0"/>
                <w:sz w:val="26"/>
                <w:szCs w:val="26"/>
                <w:lang w:val="en-US" w:eastAsia="zh-CN"/>
              </w:rPr>
            </w:pPr>
            <w:r>
              <w:rPr>
                <w:rFonts w:hint="eastAsia" w:ascii="宋体" w:hAnsi="宋体" w:cs="宋体"/>
                <w:kern w:val="0"/>
                <w:sz w:val="26"/>
                <w:szCs w:val="26"/>
                <w:lang w:val="en-US" w:eastAsia="zh-CN"/>
              </w:rPr>
              <w:t>805.8805</w:t>
            </w:r>
          </w:p>
        </w:tc>
        <w:tc>
          <w:tcPr>
            <w:tcW w:w="2766"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topLinePunct w:val="0"/>
              <w:bidi w:val="0"/>
              <w:adjustRightInd/>
              <w:snapToGrid/>
              <w:spacing w:line="560" w:lineRule="exact"/>
              <w:jc w:val="left"/>
              <w:rPr>
                <w:rFonts w:ascii="宋体" w:hAnsi="宋体" w:cs="宋体"/>
                <w:kern w:val="0"/>
                <w:sz w:val="26"/>
                <w:szCs w:val="26"/>
              </w:rPr>
            </w:pPr>
            <w:r>
              <w:rPr>
                <w:rFonts w:hint="eastAsia" w:ascii="宋体" w:hAnsi="宋体" w:cs="宋体"/>
                <w:kern w:val="0"/>
                <w:sz w:val="26"/>
                <w:szCs w:val="26"/>
              </w:rPr>
              <w:t xml:space="preserve">  工资福利支出</w:t>
            </w:r>
          </w:p>
        </w:tc>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hint="default" w:ascii="宋体" w:hAnsi="宋体" w:eastAsia="宋体" w:cs="宋体"/>
                <w:kern w:val="0"/>
                <w:sz w:val="26"/>
                <w:szCs w:val="26"/>
                <w:lang w:val="en-US" w:eastAsia="zh-CN"/>
              </w:rPr>
            </w:pPr>
            <w:r>
              <w:rPr>
                <w:rFonts w:hint="eastAsia" w:ascii="宋体" w:hAnsi="宋体" w:cs="宋体"/>
                <w:kern w:val="0"/>
                <w:sz w:val="26"/>
                <w:szCs w:val="26"/>
                <w:lang w:val="en-US" w:eastAsia="zh-CN"/>
              </w:rPr>
              <w:t>194.6499</w:t>
            </w:r>
          </w:p>
        </w:tc>
      </w:tr>
      <w:tr>
        <w:tblPrEx>
          <w:tblCellMar>
            <w:top w:w="0" w:type="dxa"/>
            <w:left w:w="108" w:type="dxa"/>
            <w:bottom w:w="0" w:type="dxa"/>
            <w:right w:w="108" w:type="dxa"/>
          </w:tblCellMar>
        </w:tblPrEx>
        <w:trPr>
          <w:trHeight w:val="561" w:hRule="atLeast"/>
          <w:jc w:val="center"/>
        </w:trPr>
        <w:tc>
          <w:tcPr>
            <w:tcW w:w="2836"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topLinePunct w:val="0"/>
              <w:bidi w:val="0"/>
              <w:adjustRightInd/>
              <w:snapToGrid/>
              <w:spacing w:line="560" w:lineRule="exact"/>
              <w:jc w:val="left"/>
              <w:rPr>
                <w:rFonts w:ascii="宋体" w:hAnsi="宋体" w:cs="宋体"/>
                <w:kern w:val="0"/>
                <w:sz w:val="26"/>
                <w:szCs w:val="26"/>
              </w:rPr>
            </w:pPr>
            <w:r>
              <w:rPr>
                <w:rFonts w:hint="eastAsia" w:ascii="宋体" w:hAnsi="宋体" w:cs="宋体"/>
                <w:kern w:val="0"/>
                <w:sz w:val="26"/>
                <w:szCs w:val="26"/>
              </w:rPr>
              <w:t>其中：政府性基金</w:t>
            </w:r>
          </w:p>
        </w:tc>
        <w:tc>
          <w:tcPr>
            <w:tcW w:w="177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topLinePunct w:val="0"/>
              <w:bidi w:val="0"/>
              <w:adjustRightInd/>
              <w:snapToGrid/>
              <w:spacing w:line="560" w:lineRule="exact"/>
              <w:jc w:val="right"/>
              <w:rPr>
                <w:rFonts w:ascii="宋体" w:hAnsi="宋体" w:cs="宋体"/>
                <w:kern w:val="0"/>
                <w:sz w:val="26"/>
                <w:szCs w:val="26"/>
              </w:rPr>
            </w:pPr>
          </w:p>
        </w:tc>
        <w:tc>
          <w:tcPr>
            <w:tcW w:w="2766"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topLinePunct w:val="0"/>
              <w:bidi w:val="0"/>
              <w:adjustRightInd/>
              <w:snapToGrid/>
              <w:spacing w:line="560" w:lineRule="exact"/>
              <w:jc w:val="left"/>
              <w:rPr>
                <w:rFonts w:ascii="宋体" w:hAnsi="宋体" w:cs="宋体"/>
                <w:kern w:val="0"/>
                <w:sz w:val="26"/>
                <w:szCs w:val="26"/>
              </w:rPr>
            </w:pPr>
            <w:r>
              <w:rPr>
                <w:rFonts w:hint="eastAsia" w:ascii="宋体" w:hAnsi="宋体" w:cs="宋体"/>
                <w:kern w:val="0"/>
                <w:sz w:val="26"/>
                <w:szCs w:val="26"/>
              </w:rPr>
              <w:t xml:space="preserve">  商品和服务支出</w:t>
            </w:r>
          </w:p>
        </w:tc>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hint="default" w:ascii="宋体" w:hAnsi="宋体" w:eastAsia="宋体" w:cs="宋体"/>
                <w:kern w:val="0"/>
                <w:sz w:val="26"/>
                <w:szCs w:val="26"/>
                <w:lang w:val="en-US" w:eastAsia="zh-CN"/>
              </w:rPr>
            </w:pPr>
            <w:r>
              <w:rPr>
                <w:rFonts w:hint="eastAsia" w:ascii="宋体" w:hAnsi="宋体" w:cs="宋体"/>
                <w:kern w:val="0"/>
                <w:sz w:val="26"/>
                <w:szCs w:val="26"/>
                <w:lang w:val="en-US" w:eastAsia="zh-CN"/>
              </w:rPr>
              <w:t>611.2306</w:t>
            </w:r>
          </w:p>
        </w:tc>
      </w:tr>
      <w:tr>
        <w:tblPrEx>
          <w:tblCellMar>
            <w:top w:w="0" w:type="dxa"/>
            <w:left w:w="108" w:type="dxa"/>
            <w:bottom w:w="0" w:type="dxa"/>
            <w:right w:w="108" w:type="dxa"/>
          </w:tblCellMar>
        </w:tblPrEx>
        <w:trPr>
          <w:trHeight w:val="870" w:hRule="atLeast"/>
          <w:jc w:val="center"/>
        </w:trPr>
        <w:tc>
          <w:tcPr>
            <w:tcW w:w="2836"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topLinePunct w:val="0"/>
              <w:bidi w:val="0"/>
              <w:adjustRightInd/>
              <w:snapToGrid/>
              <w:spacing w:line="560" w:lineRule="exact"/>
              <w:jc w:val="left"/>
              <w:rPr>
                <w:rFonts w:ascii="宋体" w:hAnsi="宋体" w:cs="宋体"/>
                <w:kern w:val="0"/>
                <w:sz w:val="26"/>
                <w:szCs w:val="26"/>
              </w:rPr>
            </w:pPr>
            <w:r>
              <w:rPr>
                <w:rFonts w:hint="eastAsia" w:ascii="宋体" w:hAnsi="宋体" w:cs="宋体"/>
                <w:kern w:val="0"/>
                <w:sz w:val="26"/>
                <w:szCs w:val="26"/>
              </w:rPr>
              <w:t>二、上级补助收入</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rPr>
                <w:rFonts w:ascii="宋体" w:hAnsi="宋体" w:cs="宋体"/>
                <w:kern w:val="0"/>
                <w:sz w:val="26"/>
                <w:szCs w:val="26"/>
              </w:rPr>
            </w:pPr>
          </w:p>
        </w:tc>
        <w:tc>
          <w:tcPr>
            <w:tcW w:w="2766"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topLinePunct w:val="0"/>
              <w:bidi w:val="0"/>
              <w:adjustRightInd/>
              <w:snapToGrid/>
              <w:spacing w:line="560" w:lineRule="exact"/>
              <w:jc w:val="left"/>
              <w:rPr>
                <w:rFonts w:ascii="宋体" w:hAnsi="宋体" w:cs="宋体"/>
                <w:kern w:val="0"/>
                <w:sz w:val="26"/>
                <w:szCs w:val="26"/>
              </w:rPr>
            </w:pPr>
            <w:r>
              <w:rPr>
                <w:rFonts w:hint="eastAsia" w:ascii="宋体" w:hAnsi="宋体" w:cs="宋体"/>
                <w:kern w:val="0"/>
                <w:sz w:val="26"/>
                <w:szCs w:val="26"/>
              </w:rPr>
              <w:t xml:space="preserve"> 对个人和家庭的补助</w:t>
            </w:r>
          </w:p>
        </w:tc>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ascii="宋体" w:hAnsi="宋体" w:cs="宋体"/>
                <w:kern w:val="0"/>
                <w:sz w:val="26"/>
                <w:szCs w:val="26"/>
              </w:rPr>
            </w:pPr>
          </w:p>
        </w:tc>
      </w:tr>
      <w:tr>
        <w:tblPrEx>
          <w:tblCellMar>
            <w:top w:w="0" w:type="dxa"/>
            <w:left w:w="108" w:type="dxa"/>
            <w:bottom w:w="0" w:type="dxa"/>
            <w:right w:w="108" w:type="dxa"/>
          </w:tblCellMar>
        </w:tblPrEx>
        <w:trPr>
          <w:trHeight w:val="558" w:hRule="atLeast"/>
          <w:jc w:val="center"/>
        </w:trPr>
        <w:tc>
          <w:tcPr>
            <w:tcW w:w="2836"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topLinePunct w:val="0"/>
              <w:bidi w:val="0"/>
              <w:adjustRightInd/>
              <w:snapToGrid/>
              <w:spacing w:line="560" w:lineRule="exact"/>
              <w:jc w:val="left"/>
              <w:rPr>
                <w:rFonts w:ascii="宋体" w:hAnsi="宋体" w:cs="宋体"/>
                <w:kern w:val="0"/>
                <w:sz w:val="26"/>
                <w:szCs w:val="26"/>
              </w:rPr>
            </w:pPr>
            <w:r>
              <w:rPr>
                <w:rFonts w:hint="eastAsia" w:ascii="宋体" w:hAnsi="宋体" w:cs="宋体"/>
                <w:kern w:val="0"/>
                <w:sz w:val="26"/>
                <w:szCs w:val="26"/>
              </w:rPr>
              <w:t>三、事业收入</w:t>
            </w:r>
          </w:p>
        </w:tc>
        <w:tc>
          <w:tcPr>
            <w:tcW w:w="177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topLinePunct w:val="0"/>
              <w:bidi w:val="0"/>
              <w:adjustRightInd/>
              <w:snapToGrid/>
              <w:spacing w:line="560" w:lineRule="exact"/>
              <w:jc w:val="right"/>
              <w:rPr>
                <w:rFonts w:ascii="宋体" w:hAnsi="宋体" w:cs="宋体"/>
                <w:kern w:val="0"/>
                <w:sz w:val="26"/>
                <w:szCs w:val="26"/>
              </w:rPr>
            </w:pPr>
            <w:r>
              <w:rPr>
                <w:rFonts w:hint="eastAsia" w:ascii="宋体" w:hAnsi="宋体" w:cs="宋体"/>
                <w:kern w:val="0"/>
                <w:sz w:val="26"/>
                <w:szCs w:val="26"/>
                <w:lang w:val="en-US" w:eastAsia="zh-CN"/>
              </w:rPr>
              <w:t>333.2321</w:t>
            </w:r>
            <w:r>
              <w:rPr>
                <w:rFonts w:hint="eastAsia" w:ascii="宋体" w:hAnsi="宋体" w:cs="宋体"/>
                <w:kern w:val="0"/>
                <w:sz w:val="26"/>
                <w:szCs w:val="26"/>
              </w:rPr>
              <w:t>　</w:t>
            </w:r>
          </w:p>
        </w:tc>
        <w:tc>
          <w:tcPr>
            <w:tcW w:w="2766"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topLinePunct w:val="0"/>
              <w:bidi w:val="0"/>
              <w:adjustRightInd/>
              <w:snapToGrid/>
              <w:spacing w:line="560" w:lineRule="exact"/>
              <w:jc w:val="left"/>
              <w:rPr>
                <w:rFonts w:ascii="宋体" w:hAnsi="宋体" w:cs="宋体"/>
                <w:kern w:val="0"/>
                <w:sz w:val="26"/>
                <w:szCs w:val="26"/>
              </w:rPr>
            </w:pPr>
            <w:r>
              <w:rPr>
                <w:rFonts w:hint="eastAsia" w:ascii="宋体" w:hAnsi="宋体" w:cs="宋体"/>
                <w:kern w:val="0"/>
                <w:sz w:val="26"/>
                <w:szCs w:val="26"/>
              </w:rPr>
              <w:t>专项商品和服务支出</w:t>
            </w:r>
          </w:p>
        </w:tc>
        <w:tc>
          <w:tcPr>
            <w:tcW w:w="164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topLinePunct w:val="0"/>
              <w:bidi w:val="0"/>
              <w:adjustRightInd/>
              <w:snapToGrid/>
              <w:spacing w:line="560" w:lineRule="exact"/>
              <w:jc w:val="center"/>
              <w:rPr>
                <w:rFonts w:hint="default" w:ascii="宋体" w:hAnsi="宋体" w:eastAsia="宋体" w:cs="宋体"/>
                <w:kern w:val="0"/>
                <w:sz w:val="26"/>
                <w:szCs w:val="26"/>
                <w:lang w:val="en-US" w:eastAsia="zh-CN"/>
              </w:rPr>
            </w:pPr>
            <w:r>
              <w:rPr>
                <w:rFonts w:hint="eastAsia" w:ascii="宋体" w:hAnsi="宋体" w:cs="宋体"/>
                <w:kern w:val="0"/>
                <w:sz w:val="26"/>
                <w:szCs w:val="26"/>
                <w:lang w:val="en-US" w:eastAsia="zh-CN"/>
              </w:rPr>
              <w:t>333.2321</w:t>
            </w:r>
          </w:p>
        </w:tc>
      </w:tr>
      <w:tr>
        <w:tblPrEx>
          <w:tblCellMar>
            <w:top w:w="0" w:type="dxa"/>
            <w:left w:w="108" w:type="dxa"/>
            <w:bottom w:w="0" w:type="dxa"/>
            <w:right w:w="108" w:type="dxa"/>
          </w:tblCellMar>
        </w:tblPrEx>
        <w:trPr>
          <w:trHeight w:val="521" w:hRule="atLeast"/>
          <w:jc w:val="center"/>
        </w:trPr>
        <w:tc>
          <w:tcPr>
            <w:tcW w:w="2836"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topLinePunct w:val="0"/>
              <w:bidi w:val="0"/>
              <w:adjustRightInd/>
              <w:snapToGrid/>
              <w:spacing w:line="560" w:lineRule="exact"/>
              <w:jc w:val="left"/>
              <w:rPr>
                <w:rFonts w:ascii="宋体" w:hAnsi="宋体" w:cs="宋体"/>
                <w:kern w:val="0"/>
                <w:sz w:val="26"/>
                <w:szCs w:val="26"/>
              </w:rPr>
            </w:pPr>
            <w:r>
              <w:rPr>
                <w:rFonts w:hint="eastAsia" w:ascii="宋体" w:hAnsi="宋体" w:cs="宋体"/>
                <w:kern w:val="0"/>
                <w:sz w:val="26"/>
                <w:szCs w:val="26"/>
              </w:rPr>
              <w:t>四、经营收入</w:t>
            </w:r>
          </w:p>
        </w:tc>
        <w:tc>
          <w:tcPr>
            <w:tcW w:w="177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topLinePunct w:val="0"/>
              <w:bidi w:val="0"/>
              <w:adjustRightInd/>
              <w:snapToGrid/>
              <w:spacing w:line="560" w:lineRule="exact"/>
              <w:jc w:val="right"/>
              <w:rPr>
                <w:rFonts w:ascii="宋体" w:hAnsi="宋体" w:cs="宋体"/>
                <w:kern w:val="0"/>
                <w:sz w:val="26"/>
                <w:szCs w:val="26"/>
              </w:rPr>
            </w:pPr>
            <w:r>
              <w:rPr>
                <w:rFonts w:hint="eastAsia" w:ascii="宋体" w:hAnsi="宋体" w:cs="宋体"/>
                <w:kern w:val="0"/>
                <w:sz w:val="26"/>
                <w:szCs w:val="26"/>
              </w:rPr>
              <w:t>　</w:t>
            </w:r>
          </w:p>
        </w:tc>
        <w:tc>
          <w:tcPr>
            <w:tcW w:w="2766"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topLinePunct w:val="0"/>
              <w:bidi w:val="0"/>
              <w:adjustRightInd/>
              <w:snapToGrid/>
              <w:spacing w:line="560" w:lineRule="exact"/>
              <w:jc w:val="left"/>
              <w:rPr>
                <w:rFonts w:ascii="宋体" w:hAnsi="宋体" w:cs="宋体"/>
                <w:kern w:val="0"/>
                <w:sz w:val="26"/>
                <w:szCs w:val="26"/>
              </w:rPr>
            </w:pPr>
            <w:r>
              <w:rPr>
                <w:rFonts w:hint="eastAsia" w:ascii="宋体" w:hAnsi="宋体" w:cs="宋体"/>
                <w:kern w:val="0"/>
                <w:sz w:val="26"/>
                <w:szCs w:val="26"/>
              </w:rPr>
              <w:t xml:space="preserve">  基本建设支出</w:t>
            </w:r>
          </w:p>
        </w:tc>
        <w:tc>
          <w:tcPr>
            <w:tcW w:w="164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topLinePunct w:val="0"/>
              <w:bidi w:val="0"/>
              <w:adjustRightInd/>
              <w:snapToGrid/>
              <w:spacing w:line="560" w:lineRule="exact"/>
              <w:jc w:val="right"/>
              <w:rPr>
                <w:rFonts w:ascii="宋体" w:hAnsi="宋体" w:cs="宋体"/>
                <w:kern w:val="0"/>
                <w:sz w:val="26"/>
                <w:szCs w:val="26"/>
              </w:rPr>
            </w:pPr>
            <w:r>
              <w:rPr>
                <w:rFonts w:hint="eastAsia" w:ascii="宋体" w:hAnsi="宋体" w:cs="宋体"/>
                <w:kern w:val="0"/>
                <w:sz w:val="26"/>
                <w:szCs w:val="26"/>
              </w:rPr>
              <w:t>　</w:t>
            </w:r>
          </w:p>
        </w:tc>
      </w:tr>
      <w:tr>
        <w:tblPrEx>
          <w:tblCellMar>
            <w:top w:w="0" w:type="dxa"/>
            <w:left w:w="108" w:type="dxa"/>
            <w:bottom w:w="0" w:type="dxa"/>
            <w:right w:w="108" w:type="dxa"/>
          </w:tblCellMar>
        </w:tblPrEx>
        <w:trPr>
          <w:trHeight w:val="624" w:hRule="atLeast"/>
          <w:jc w:val="center"/>
        </w:trPr>
        <w:tc>
          <w:tcPr>
            <w:tcW w:w="2836"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topLinePunct w:val="0"/>
              <w:bidi w:val="0"/>
              <w:adjustRightInd/>
              <w:snapToGrid/>
              <w:spacing w:line="560" w:lineRule="exact"/>
              <w:jc w:val="left"/>
              <w:rPr>
                <w:rFonts w:ascii="宋体" w:hAnsi="宋体" w:cs="宋体"/>
                <w:kern w:val="0"/>
                <w:sz w:val="26"/>
                <w:szCs w:val="26"/>
              </w:rPr>
            </w:pPr>
            <w:r>
              <w:rPr>
                <w:rFonts w:hint="eastAsia" w:ascii="宋体" w:hAnsi="宋体" w:cs="宋体"/>
                <w:kern w:val="0"/>
                <w:sz w:val="26"/>
                <w:szCs w:val="26"/>
              </w:rPr>
              <w:t>五、附属单位上缴收入</w:t>
            </w:r>
          </w:p>
        </w:tc>
        <w:tc>
          <w:tcPr>
            <w:tcW w:w="177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topLinePunct w:val="0"/>
              <w:bidi w:val="0"/>
              <w:adjustRightInd/>
              <w:snapToGrid/>
              <w:spacing w:line="560" w:lineRule="exact"/>
              <w:jc w:val="right"/>
              <w:rPr>
                <w:rFonts w:ascii="宋体" w:hAnsi="宋体" w:cs="宋体"/>
                <w:kern w:val="0"/>
                <w:sz w:val="26"/>
                <w:szCs w:val="26"/>
              </w:rPr>
            </w:pPr>
          </w:p>
        </w:tc>
        <w:tc>
          <w:tcPr>
            <w:tcW w:w="2766"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topLinePunct w:val="0"/>
              <w:bidi w:val="0"/>
              <w:adjustRightInd/>
              <w:snapToGrid/>
              <w:spacing w:line="560" w:lineRule="exact"/>
              <w:jc w:val="left"/>
              <w:rPr>
                <w:rFonts w:ascii="宋体" w:hAnsi="宋体" w:cs="宋体"/>
                <w:kern w:val="0"/>
                <w:sz w:val="26"/>
                <w:szCs w:val="26"/>
              </w:rPr>
            </w:pPr>
            <w:r>
              <w:rPr>
                <w:rFonts w:hint="eastAsia" w:ascii="宋体" w:hAnsi="宋体" w:cs="宋体"/>
                <w:kern w:val="0"/>
                <w:sz w:val="26"/>
                <w:szCs w:val="26"/>
              </w:rPr>
              <w:t xml:space="preserve">  其他资本性支出</w:t>
            </w:r>
          </w:p>
        </w:tc>
        <w:tc>
          <w:tcPr>
            <w:tcW w:w="164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topLinePunct w:val="0"/>
              <w:bidi w:val="0"/>
              <w:adjustRightInd/>
              <w:snapToGrid/>
              <w:spacing w:line="560" w:lineRule="exact"/>
              <w:jc w:val="right"/>
              <w:rPr>
                <w:rFonts w:ascii="宋体" w:hAnsi="宋体" w:cs="宋体"/>
                <w:kern w:val="0"/>
                <w:sz w:val="26"/>
                <w:szCs w:val="26"/>
              </w:rPr>
            </w:pPr>
            <w:r>
              <w:rPr>
                <w:rFonts w:hint="eastAsia" w:ascii="宋体" w:hAnsi="宋体" w:cs="宋体"/>
                <w:kern w:val="0"/>
                <w:sz w:val="26"/>
                <w:szCs w:val="26"/>
              </w:rPr>
              <w:t>　</w:t>
            </w:r>
          </w:p>
        </w:tc>
      </w:tr>
      <w:tr>
        <w:tblPrEx>
          <w:tblCellMar>
            <w:top w:w="0" w:type="dxa"/>
            <w:left w:w="108" w:type="dxa"/>
            <w:bottom w:w="0" w:type="dxa"/>
            <w:right w:w="108" w:type="dxa"/>
          </w:tblCellMar>
        </w:tblPrEx>
        <w:trPr>
          <w:trHeight w:val="587" w:hRule="atLeast"/>
          <w:jc w:val="center"/>
        </w:trPr>
        <w:tc>
          <w:tcPr>
            <w:tcW w:w="2836"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topLinePunct w:val="0"/>
              <w:bidi w:val="0"/>
              <w:adjustRightInd/>
              <w:snapToGrid/>
              <w:spacing w:line="560" w:lineRule="exact"/>
              <w:jc w:val="left"/>
              <w:rPr>
                <w:rFonts w:ascii="宋体" w:hAnsi="宋体" w:cs="宋体"/>
                <w:kern w:val="0"/>
                <w:sz w:val="26"/>
                <w:szCs w:val="26"/>
              </w:rPr>
            </w:pPr>
            <w:r>
              <w:rPr>
                <w:rFonts w:hint="eastAsia" w:ascii="宋体" w:hAnsi="宋体" w:cs="宋体"/>
                <w:kern w:val="0"/>
                <w:sz w:val="26"/>
                <w:szCs w:val="26"/>
              </w:rPr>
              <w:t>六、其他收入</w:t>
            </w:r>
          </w:p>
        </w:tc>
        <w:tc>
          <w:tcPr>
            <w:tcW w:w="177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topLinePunct w:val="0"/>
              <w:bidi w:val="0"/>
              <w:adjustRightInd/>
              <w:snapToGrid/>
              <w:spacing w:line="560" w:lineRule="exact"/>
              <w:jc w:val="right"/>
              <w:rPr>
                <w:rFonts w:ascii="宋体" w:hAnsi="宋体" w:cs="宋体"/>
                <w:kern w:val="0"/>
                <w:sz w:val="26"/>
                <w:szCs w:val="26"/>
              </w:rPr>
            </w:pPr>
          </w:p>
        </w:tc>
        <w:tc>
          <w:tcPr>
            <w:tcW w:w="2766"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topLinePunct w:val="0"/>
              <w:bidi w:val="0"/>
              <w:adjustRightInd/>
              <w:snapToGrid/>
              <w:spacing w:line="560" w:lineRule="exact"/>
              <w:jc w:val="left"/>
              <w:rPr>
                <w:rFonts w:ascii="宋体" w:hAnsi="宋体" w:cs="宋体"/>
                <w:kern w:val="0"/>
                <w:sz w:val="26"/>
                <w:szCs w:val="26"/>
              </w:rPr>
            </w:pPr>
            <w:r>
              <w:rPr>
                <w:rFonts w:hint="eastAsia" w:ascii="宋体" w:hAnsi="宋体" w:cs="宋体"/>
                <w:kern w:val="0"/>
                <w:sz w:val="26"/>
                <w:szCs w:val="26"/>
              </w:rPr>
              <w:t>对附属单位补助支出</w:t>
            </w:r>
          </w:p>
        </w:tc>
        <w:tc>
          <w:tcPr>
            <w:tcW w:w="164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topLinePunct w:val="0"/>
              <w:bidi w:val="0"/>
              <w:adjustRightInd/>
              <w:snapToGrid/>
              <w:spacing w:line="560" w:lineRule="exact"/>
              <w:jc w:val="right"/>
              <w:rPr>
                <w:rFonts w:ascii="宋体" w:hAnsi="宋体" w:cs="宋体"/>
                <w:kern w:val="0"/>
                <w:sz w:val="26"/>
                <w:szCs w:val="26"/>
              </w:rPr>
            </w:pPr>
          </w:p>
        </w:tc>
      </w:tr>
      <w:tr>
        <w:tblPrEx>
          <w:tblCellMar>
            <w:top w:w="0" w:type="dxa"/>
            <w:left w:w="108" w:type="dxa"/>
            <w:bottom w:w="0" w:type="dxa"/>
            <w:right w:w="108" w:type="dxa"/>
          </w:tblCellMar>
        </w:tblPrEx>
        <w:trPr>
          <w:trHeight w:val="587" w:hRule="atLeast"/>
          <w:jc w:val="center"/>
        </w:trPr>
        <w:tc>
          <w:tcPr>
            <w:tcW w:w="2836"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topLinePunct w:val="0"/>
              <w:bidi w:val="0"/>
              <w:adjustRightInd/>
              <w:snapToGrid/>
              <w:spacing w:line="560" w:lineRule="exact"/>
              <w:jc w:val="left"/>
              <w:rPr>
                <w:rFonts w:hint="default" w:ascii="宋体" w:hAnsi="宋体" w:eastAsia="宋体" w:cs="宋体"/>
                <w:kern w:val="0"/>
                <w:sz w:val="26"/>
                <w:szCs w:val="26"/>
                <w:lang w:val="en-US" w:eastAsia="zh-CN"/>
              </w:rPr>
            </w:pPr>
            <w:r>
              <w:rPr>
                <w:rFonts w:hint="eastAsia" w:ascii="宋体" w:hAnsi="宋体" w:cs="宋体"/>
                <w:kern w:val="0"/>
                <w:sz w:val="26"/>
                <w:szCs w:val="26"/>
                <w:lang w:val="en-US" w:eastAsia="zh-CN"/>
              </w:rPr>
              <w:t>收入总计</w:t>
            </w:r>
          </w:p>
        </w:tc>
        <w:tc>
          <w:tcPr>
            <w:tcW w:w="177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topLinePunct w:val="0"/>
              <w:bidi w:val="0"/>
              <w:adjustRightInd/>
              <w:snapToGrid/>
              <w:spacing w:line="560" w:lineRule="exact"/>
              <w:jc w:val="right"/>
              <w:rPr>
                <w:rFonts w:hint="default" w:ascii="宋体" w:hAnsi="宋体" w:cs="宋体"/>
                <w:color w:val="000000"/>
                <w:kern w:val="0"/>
                <w:sz w:val="22"/>
                <w:lang w:val="en-US" w:eastAsia="zh-CN"/>
              </w:rPr>
            </w:pPr>
            <w:r>
              <w:rPr>
                <w:rFonts w:hint="eastAsia" w:ascii="宋体" w:hAnsi="宋体" w:cs="宋体"/>
                <w:color w:val="000000"/>
                <w:kern w:val="0"/>
                <w:sz w:val="22"/>
                <w:lang w:val="en-US" w:eastAsia="zh-CN"/>
              </w:rPr>
              <w:t>1139.1127</w:t>
            </w:r>
          </w:p>
        </w:tc>
        <w:tc>
          <w:tcPr>
            <w:tcW w:w="2766"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topLinePunct w:val="0"/>
              <w:bidi w:val="0"/>
              <w:adjustRightInd/>
              <w:snapToGrid/>
              <w:spacing w:line="560" w:lineRule="exact"/>
              <w:jc w:val="center"/>
              <w:rPr>
                <w:rFonts w:hint="default" w:ascii="宋体" w:hAnsi="宋体" w:eastAsia="宋体" w:cs="宋体"/>
                <w:kern w:val="0"/>
                <w:sz w:val="26"/>
                <w:szCs w:val="26"/>
                <w:lang w:val="en-US" w:eastAsia="zh-CN"/>
              </w:rPr>
            </w:pPr>
            <w:r>
              <w:rPr>
                <w:rFonts w:hint="eastAsia" w:ascii="宋体" w:hAnsi="宋体" w:cs="宋体"/>
                <w:kern w:val="0"/>
                <w:sz w:val="26"/>
                <w:szCs w:val="26"/>
                <w:lang w:val="en-US" w:eastAsia="zh-CN"/>
              </w:rPr>
              <w:t>上缴上级支出</w:t>
            </w:r>
          </w:p>
        </w:tc>
        <w:tc>
          <w:tcPr>
            <w:tcW w:w="164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topLinePunct w:val="0"/>
              <w:bidi w:val="0"/>
              <w:adjustRightInd/>
              <w:snapToGrid/>
              <w:spacing w:line="560" w:lineRule="exact"/>
              <w:jc w:val="right"/>
              <w:rPr>
                <w:rFonts w:ascii="宋体" w:hAnsi="宋体" w:cs="宋体"/>
                <w:kern w:val="0"/>
                <w:sz w:val="26"/>
                <w:szCs w:val="26"/>
              </w:rPr>
            </w:pPr>
          </w:p>
        </w:tc>
      </w:tr>
      <w:tr>
        <w:tblPrEx>
          <w:tblCellMar>
            <w:top w:w="0" w:type="dxa"/>
            <w:left w:w="108" w:type="dxa"/>
            <w:bottom w:w="0" w:type="dxa"/>
            <w:right w:w="108" w:type="dxa"/>
          </w:tblCellMar>
        </w:tblPrEx>
        <w:trPr>
          <w:trHeight w:val="652" w:hRule="atLeast"/>
          <w:jc w:val="center"/>
        </w:trPr>
        <w:tc>
          <w:tcPr>
            <w:tcW w:w="28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left"/>
              <w:rPr>
                <w:rFonts w:ascii="宋体" w:hAnsi="宋体" w:cs="宋体"/>
                <w:kern w:val="0"/>
                <w:sz w:val="26"/>
                <w:szCs w:val="26"/>
              </w:rPr>
            </w:pPr>
            <w:r>
              <w:rPr>
                <w:rFonts w:hint="eastAsia" w:ascii="宋体" w:hAnsi="宋体" w:cs="宋体"/>
                <w:kern w:val="0"/>
                <w:sz w:val="26"/>
                <w:szCs w:val="26"/>
              </w:rPr>
              <w:t>年初数结转和结余</w:t>
            </w:r>
          </w:p>
        </w:tc>
        <w:tc>
          <w:tcPr>
            <w:tcW w:w="177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rPr>
                <w:rFonts w:hint="eastAsia" w:ascii="宋体" w:hAnsi="宋体" w:eastAsia="宋体" w:cs="宋体"/>
                <w:kern w:val="0"/>
                <w:sz w:val="26"/>
                <w:szCs w:val="26"/>
                <w:lang w:val="en-US" w:eastAsia="zh-CN"/>
              </w:rPr>
            </w:pPr>
          </w:p>
        </w:tc>
        <w:tc>
          <w:tcPr>
            <w:tcW w:w="2766" w:type="dxa"/>
            <w:tcBorders>
              <w:top w:val="single" w:color="auto" w:sz="4" w:space="0"/>
              <w:left w:val="nil"/>
              <w:bottom w:val="single" w:color="auto" w:sz="4" w:space="0"/>
              <w:right w:val="single" w:color="auto" w:sz="4" w:space="0"/>
            </w:tcBorders>
            <w:shd w:val="clear" w:color="FFFFFF" w:fill="FFFFFF"/>
            <w:vAlign w:val="center"/>
          </w:tcPr>
          <w:p>
            <w:pPr>
              <w:keepNext w:val="0"/>
              <w:keepLines w:val="0"/>
              <w:pageBreakBefore w:val="0"/>
              <w:widowControl/>
              <w:kinsoku/>
              <w:wordWrap/>
              <w:topLinePunct w:val="0"/>
              <w:bidi w:val="0"/>
              <w:adjustRightInd/>
              <w:snapToGrid/>
              <w:spacing w:line="560" w:lineRule="exact"/>
              <w:jc w:val="left"/>
              <w:rPr>
                <w:rFonts w:ascii="宋体" w:hAnsi="宋体" w:cs="宋体"/>
                <w:kern w:val="0"/>
                <w:sz w:val="26"/>
                <w:szCs w:val="26"/>
              </w:rPr>
            </w:pPr>
            <w:r>
              <w:rPr>
                <w:rFonts w:hint="eastAsia" w:ascii="宋体" w:hAnsi="宋体" w:cs="宋体"/>
                <w:kern w:val="0"/>
                <w:sz w:val="26"/>
                <w:szCs w:val="26"/>
              </w:rPr>
              <w:t xml:space="preserve">  其他支出</w:t>
            </w:r>
          </w:p>
        </w:tc>
        <w:tc>
          <w:tcPr>
            <w:tcW w:w="1644"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topLinePunct w:val="0"/>
              <w:bidi w:val="0"/>
              <w:adjustRightInd/>
              <w:snapToGrid/>
              <w:spacing w:line="560" w:lineRule="exact"/>
              <w:jc w:val="right"/>
              <w:rPr>
                <w:rFonts w:ascii="宋体" w:hAnsi="宋体" w:cs="宋体"/>
                <w:kern w:val="0"/>
                <w:sz w:val="26"/>
                <w:szCs w:val="26"/>
              </w:rPr>
            </w:pPr>
          </w:p>
        </w:tc>
      </w:tr>
      <w:tr>
        <w:tblPrEx>
          <w:tblCellMar>
            <w:top w:w="0" w:type="dxa"/>
            <w:left w:w="108" w:type="dxa"/>
            <w:bottom w:w="0" w:type="dxa"/>
            <w:right w:w="108" w:type="dxa"/>
          </w:tblCellMar>
        </w:tblPrEx>
        <w:trPr>
          <w:trHeight w:val="576" w:hRule="atLeast"/>
          <w:jc w:val="center"/>
        </w:trPr>
        <w:tc>
          <w:tcPr>
            <w:tcW w:w="2836" w:type="dxa"/>
            <w:tcBorders>
              <w:top w:val="nil"/>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topLinePunct w:val="0"/>
              <w:bidi w:val="0"/>
              <w:adjustRightInd/>
              <w:snapToGrid/>
              <w:spacing w:line="560" w:lineRule="exact"/>
              <w:jc w:val="left"/>
              <w:rPr>
                <w:rFonts w:hint="default" w:ascii="宋体" w:hAnsi="宋体" w:eastAsia="宋体" w:cs="宋体"/>
                <w:kern w:val="0"/>
                <w:sz w:val="26"/>
                <w:szCs w:val="26"/>
                <w:lang w:val="en-US" w:eastAsia="zh-CN"/>
              </w:rPr>
            </w:pPr>
            <w:r>
              <w:rPr>
                <w:rFonts w:hint="eastAsia" w:ascii="宋体" w:hAnsi="宋体" w:cs="宋体"/>
                <w:kern w:val="0"/>
                <w:sz w:val="26"/>
                <w:szCs w:val="26"/>
                <w:lang w:val="en-US" w:eastAsia="zh-CN"/>
              </w:rPr>
              <w:t>其中：基本支出结转</w:t>
            </w:r>
          </w:p>
        </w:tc>
        <w:tc>
          <w:tcPr>
            <w:tcW w:w="17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rPr>
                <w:rFonts w:hint="eastAsia" w:ascii="宋体" w:hAnsi="宋体" w:eastAsia="宋体" w:cs="宋体"/>
                <w:kern w:val="0"/>
                <w:sz w:val="22"/>
                <w:szCs w:val="22"/>
                <w:lang w:val="en-US" w:eastAsia="zh-CN"/>
              </w:rPr>
            </w:pPr>
          </w:p>
        </w:tc>
        <w:tc>
          <w:tcPr>
            <w:tcW w:w="27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left"/>
              <w:rPr>
                <w:rFonts w:hint="eastAsia" w:ascii="宋体" w:hAnsi="宋体" w:eastAsia="宋体" w:cs="宋体"/>
                <w:kern w:val="0"/>
                <w:sz w:val="26"/>
                <w:szCs w:val="26"/>
                <w:lang w:val="en-US" w:eastAsia="zh-CN"/>
              </w:rPr>
            </w:pPr>
            <w:r>
              <w:rPr>
                <w:rFonts w:hint="eastAsia" w:ascii="宋体" w:hAnsi="宋体" w:cs="宋体"/>
                <w:kern w:val="0"/>
                <w:sz w:val="26"/>
                <w:szCs w:val="26"/>
                <w:lang w:val="en-US" w:eastAsia="zh-CN"/>
              </w:rPr>
              <w:t>支出合计</w:t>
            </w:r>
          </w:p>
        </w:tc>
        <w:tc>
          <w:tcPr>
            <w:tcW w:w="164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topLinePunct w:val="0"/>
              <w:bidi w:val="0"/>
              <w:adjustRightInd/>
              <w:snapToGrid/>
              <w:spacing w:line="560" w:lineRule="exact"/>
              <w:jc w:val="right"/>
              <w:rPr>
                <w:rFonts w:hint="default" w:ascii="宋体" w:hAnsi="宋体" w:eastAsia="宋体" w:cs="宋体"/>
                <w:color w:val="000000"/>
                <w:sz w:val="22"/>
                <w:lang w:val="en-US" w:eastAsia="zh-CN"/>
              </w:rPr>
            </w:pPr>
            <w:r>
              <w:rPr>
                <w:rFonts w:hint="eastAsia" w:ascii="宋体" w:hAnsi="宋体" w:cs="宋体"/>
                <w:color w:val="000000"/>
                <w:sz w:val="22"/>
                <w:lang w:val="en-US" w:eastAsia="zh-CN"/>
              </w:rPr>
              <w:t>1139.1127</w:t>
            </w:r>
          </w:p>
        </w:tc>
      </w:tr>
      <w:tr>
        <w:tblPrEx>
          <w:tblCellMar>
            <w:top w:w="0" w:type="dxa"/>
            <w:left w:w="108" w:type="dxa"/>
            <w:bottom w:w="0" w:type="dxa"/>
            <w:right w:w="108" w:type="dxa"/>
          </w:tblCellMar>
        </w:tblPrEx>
        <w:trPr>
          <w:trHeight w:val="576" w:hRule="atLeast"/>
          <w:jc w:val="center"/>
        </w:trPr>
        <w:tc>
          <w:tcPr>
            <w:tcW w:w="2836" w:type="dxa"/>
            <w:tcBorders>
              <w:top w:val="nil"/>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topLinePunct w:val="0"/>
              <w:bidi w:val="0"/>
              <w:adjustRightInd/>
              <w:snapToGrid/>
              <w:spacing w:line="560" w:lineRule="exact"/>
              <w:jc w:val="left"/>
              <w:rPr>
                <w:rFonts w:ascii="宋体" w:hAnsi="宋体" w:cs="宋体"/>
                <w:kern w:val="0"/>
                <w:sz w:val="26"/>
                <w:szCs w:val="26"/>
              </w:rPr>
            </w:pPr>
            <w:r>
              <w:rPr>
                <w:rFonts w:hint="eastAsia" w:ascii="宋体" w:hAnsi="宋体" w:cs="宋体"/>
                <w:kern w:val="0"/>
                <w:sz w:val="26"/>
                <w:szCs w:val="26"/>
              </w:rPr>
              <w:t>项目支出结转和结余</w:t>
            </w:r>
          </w:p>
        </w:tc>
        <w:tc>
          <w:tcPr>
            <w:tcW w:w="17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rPr>
                <w:rFonts w:ascii="宋体" w:hAnsi="宋体" w:cs="宋体"/>
                <w:kern w:val="0"/>
                <w:sz w:val="22"/>
                <w:szCs w:val="22"/>
              </w:rPr>
            </w:pPr>
            <w:r>
              <w:rPr>
                <w:rFonts w:hint="eastAsia" w:ascii="宋体" w:hAnsi="宋体" w:cs="宋体"/>
                <w:kern w:val="0"/>
                <w:sz w:val="22"/>
                <w:szCs w:val="22"/>
              </w:rPr>
              <w:t>　</w:t>
            </w:r>
          </w:p>
        </w:tc>
        <w:tc>
          <w:tcPr>
            <w:tcW w:w="27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left"/>
              <w:rPr>
                <w:rFonts w:ascii="宋体" w:hAnsi="宋体" w:cs="宋体"/>
                <w:kern w:val="0"/>
                <w:sz w:val="26"/>
                <w:szCs w:val="26"/>
              </w:rPr>
            </w:pPr>
            <w:r>
              <w:rPr>
                <w:rFonts w:hint="eastAsia" w:ascii="宋体" w:hAnsi="宋体" w:cs="宋体"/>
                <w:kern w:val="0"/>
                <w:sz w:val="26"/>
                <w:szCs w:val="26"/>
              </w:rPr>
              <w:t>其中:基本支出</w:t>
            </w:r>
          </w:p>
        </w:tc>
        <w:tc>
          <w:tcPr>
            <w:tcW w:w="164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topLinePunct w:val="0"/>
              <w:bidi w:val="0"/>
              <w:adjustRightInd/>
              <w:snapToGrid/>
              <w:spacing w:line="560" w:lineRule="exact"/>
              <w:jc w:val="right"/>
              <w:rPr>
                <w:rFonts w:hint="default" w:ascii="宋体" w:hAnsi="宋体" w:eastAsia="宋体" w:cs="宋体"/>
                <w:kern w:val="0"/>
                <w:sz w:val="22"/>
                <w:lang w:val="en-US" w:eastAsia="zh-CN"/>
              </w:rPr>
            </w:pPr>
            <w:r>
              <w:rPr>
                <w:rFonts w:hint="eastAsia" w:ascii="宋体" w:hAnsi="宋体" w:cs="宋体"/>
                <w:kern w:val="0"/>
                <w:sz w:val="22"/>
                <w:lang w:val="en-US" w:eastAsia="zh-CN"/>
              </w:rPr>
              <w:t>268.2661</w:t>
            </w:r>
          </w:p>
        </w:tc>
      </w:tr>
      <w:tr>
        <w:tblPrEx>
          <w:tblCellMar>
            <w:top w:w="0" w:type="dxa"/>
            <w:left w:w="108" w:type="dxa"/>
            <w:bottom w:w="0" w:type="dxa"/>
            <w:right w:w="108" w:type="dxa"/>
          </w:tblCellMar>
        </w:tblPrEx>
        <w:trPr>
          <w:trHeight w:val="576" w:hRule="atLeast"/>
          <w:jc w:val="center"/>
        </w:trPr>
        <w:tc>
          <w:tcPr>
            <w:tcW w:w="2836" w:type="dxa"/>
            <w:tcBorders>
              <w:top w:val="nil"/>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topLinePunct w:val="0"/>
              <w:bidi w:val="0"/>
              <w:adjustRightInd/>
              <w:snapToGrid/>
              <w:spacing w:line="560" w:lineRule="exact"/>
              <w:jc w:val="left"/>
              <w:rPr>
                <w:rFonts w:hint="default" w:ascii="宋体" w:hAnsi="宋体" w:eastAsia="宋体" w:cs="宋体"/>
                <w:kern w:val="0"/>
                <w:sz w:val="26"/>
                <w:szCs w:val="26"/>
                <w:lang w:val="en-US" w:eastAsia="zh-CN"/>
              </w:rPr>
            </w:pPr>
            <w:r>
              <w:rPr>
                <w:rFonts w:hint="eastAsia" w:ascii="宋体" w:hAnsi="宋体" w:cs="宋体"/>
                <w:kern w:val="0"/>
                <w:sz w:val="26"/>
                <w:szCs w:val="26"/>
                <w:lang w:val="en-US" w:eastAsia="zh-CN"/>
              </w:rPr>
              <w:t>合计</w:t>
            </w:r>
          </w:p>
        </w:tc>
        <w:tc>
          <w:tcPr>
            <w:tcW w:w="17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rPr>
                <w:rFonts w:hint="eastAsia" w:ascii="宋体" w:hAnsi="宋体" w:eastAsia="宋体" w:cs="宋体"/>
                <w:kern w:val="0"/>
                <w:sz w:val="22"/>
                <w:szCs w:val="22"/>
                <w:lang w:val="en-US" w:eastAsia="zh-CN"/>
              </w:rPr>
            </w:pPr>
          </w:p>
        </w:tc>
        <w:tc>
          <w:tcPr>
            <w:tcW w:w="27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left"/>
              <w:rPr>
                <w:rFonts w:hint="default" w:ascii="宋体" w:hAnsi="宋体" w:eastAsia="宋体" w:cs="宋体"/>
                <w:kern w:val="0"/>
                <w:sz w:val="26"/>
                <w:szCs w:val="26"/>
                <w:lang w:val="en-US" w:eastAsia="zh-CN"/>
              </w:rPr>
            </w:pPr>
            <w:r>
              <w:rPr>
                <w:rFonts w:hint="eastAsia" w:ascii="宋体" w:hAnsi="宋体" w:cs="宋体"/>
                <w:kern w:val="0"/>
                <w:sz w:val="26"/>
                <w:szCs w:val="26"/>
                <w:lang w:val="en-US" w:eastAsia="zh-CN"/>
              </w:rPr>
              <w:t>项目支出</w:t>
            </w:r>
          </w:p>
        </w:tc>
        <w:tc>
          <w:tcPr>
            <w:tcW w:w="164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topLinePunct w:val="0"/>
              <w:bidi w:val="0"/>
              <w:adjustRightInd/>
              <w:snapToGrid/>
              <w:spacing w:line="560" w:lineRule="exact"/>
              <w:jc w:val="right"/>
              <w:rPr>
                <w:rFonts w:hint="default" w:ascii="宋体" w:hAnsi="宋体" w:eastAsia="宋体" w:cs="宋体"/>
                <w:color w:val="000000"/>
                <w:sz w:val="22"/>
                <w:lang w:val="en-US" w:eastAsia="zh-CN"/>
              </w:rPr>
            </w:pPr>
            <w:r>
              <w:rPr>
                <w:rFonts w:hint="eastAsia" w:ascii="宋体" w:hAnsi="宋体" w:cs="宋体"/>
                <w:color w:val="000000"/>
                <w:sz w:val="22"/>
                <w:lang w:val="en-US" w:eastAsia="zh-CN"/>
              </w:rPr>
              <w:t>870.8465</w:t>
            </w:r>
          </w:p>
        </w:tc>
      </w:tr>
    </w:tbl>
    <w:p>
      <w:pPr>
        <w:pStyle w:val="7"/>
        <w:keepNext w:val="0"/>
        <w:keepLines w:val="0"/>
        <w:pageBreakBefore w:val="0"/>
        <w:kinsoku/>
        <w:wordWrap/>
        <w:topLinePunct w:val="0"/>
        <w:bidi w:val="0"/>
        <w:adjustRightInd/>
        <w:snapToGrid/>
        <w:spacing w:before="0" w:beforeAutospacing="0" w:after="0" w:afterAutospacing="0" w:line="560" w:lineRule="exact"/>
        <w:ind w:firstLine="562" w:firstLineChars="200"/>
        <w:jc w:val="both"/>
        <w:rPr>
          <w:rFonts w:cs="Times New Roman"/>
          <w:b/>
          <w:sz w:val="28"/>
          <w:szCs w:val="28"/>
        </w:rPr>
      </w:pPr>
      <w:r>
        <w:rPr>
          <w:rFonts w:hint="eastAsia" w:cs="Times New Roman"/>
          <w:b/>
          <w:sz w:val="28"/>
          <w:szCs w:val="28"/>
          <w:lang w:val="en-US" w:eastAsia="zh-CN"/>
        </w:rPr>
        <w:t>2、</w:t>
      </w:r>
      <w:r>
        <w:rPr>
          <w:rFonts w:hint="eastAsia" w:cs="Times New Roman"/>
          <w:b/>
          <w:sz w:val="28"/>
          <w:szCs w:val="28"/>
        </w:rPr>
        <w:t>年度预算收支决算情况</w:t>
      </w:r>
    </w:p>
    <w:tbl>
      <w:tblPr>
        <w:tblStyle w:val="8"/>
        <w:tblpPr w:leftFromText="180" w:rightFromText="180" w:vertAnchor="text" w:horzAnchor="page" w:tblpX="1590" w:tblpY="555"/>
        <w:tblOverlap w:val="never"/>
        <w:tblW w:w="91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0"/>
        <w:gridCol w:w="1840"/>
        <w:gridCol w:w="1742"/>
        <w:gridCol w:w="1843"/>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820" w:type="dxa"/>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ascii="宋体" w:hAnsi="宋体" w:eastAsia="宋体" w:cs="宋体"/>
                <w:bCs/>
                <w:color w:val="222222"/>
                <w:kern w:val="0"/>
                <w:sz w:val="26"/>
                <w:szCs w:val="26"/>
              </w:rPr>
            </w:pPr>
            <w:r>
              <w:rPr>
                <w:rFonts w:hint="eastAsia" w:ascii="宋体" w:hAnsi="宋体" w:eastAsia="宋体" w:cs="宋体"/>
                <w:bCs/>
                <w:color w:val="222222"/>
                <w:kern w:val="0"/>
                <w:sz w:val="26"/>
                <w:szCs w:val="26"/>
              </w:rPr>
              <w:t>决算收入</w:t>
            </w:r>
          </w:p>
        </w:tc>
        <w:tc>
          <w:tcPr>
            <w:tcW w:w="1840" w:type="dxa"/>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ascii="宋体" w:hAnsi="宋体" w:eastAsia="宋体" w:cs="宋体"/>
                <w:bCs/>
                <w:color w:val="222222"/>
                <w:kern w:val="0"/>
                <w:sz w:val="26"/>
                <w:szCs w:val="26"/>
              </w:rPr>
            </w:pPr>
            <w:r>
              <w:rPr>
                <w:rFonts w:hint="eastAsia" w:ascii="宋体" w:hAnsi="宋体" w:eastAsia="宋体" w:cs="宋体"/>
                <w:bCs/>
                <w:color w:val="222222"/>
                <w:kern w:val="0"/>
                <w:sz w:val="26"/>
                <w:szCs w:val="26"/>
              </w:rPr>
              <w:t>决算支出</w:t>
            </w:r>
          </w:p>
        </w:tc>
        <w:tc>
          <w:tcPr>
            <w:tcW w:w="1742" w:type="dxa"/>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ascii="宋体" w:hAnsi="宋体" w:eastAsia="宋体" w:cs="宋体"/>
                <w:bCs/>
                <w:color w:val="222222"/>
                <w:kern w:val="0"/>
                <w:sz w:val="26"/>
                <w:szCs w:val="26"/>
              </w:rPr>
            </w:pPr>
            <w:r>
              <w:rPr>
                <w:rFonts w:hint="eastAsia" w:ascii="宋体" w:hAnsi="宋体" w:eastAsia="宋体" w:cs="宋体"/>
                <w:bCs/>
                <w:color w:val="222222"/>
                <w:kern w:val="0"/>
                <w:sz w:val="26"/>
                <w:szCs w:val="26"/>
              </w:rPr>
              <w:t>本年度指标结余</w:t>
            </w:r>
          </w:p>
        </w:tc>
        <w:tc>
          <w:tcPr>
            <w:tcW w:w="1843" w:type="dxa"/>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ascii="宋体" w:hAnsi="宋体" w:eastAsia="宋体" w:cs="宋体"/>
                <w:bCs/>
                <w:color w:val="222222"/>
                <w:kern w:val="0"/>
                <w:sz w:val="26"/>
                <w:szCs w:val="26"/>
              </w:rPr>
            </w:pPr>
            <w:r>
              <w:rPr>
                <w:rFonts w:hint="eastAsia" w:ascii="宋体" w:hAnsi="宋体" w:eastAsia="宋体" w:cs="宋体"/>
                <w:bCs/>
                <w:color w:val="222222"/>
                <w:kern w:val="0"/>
                <w:sz w:val="26"/>
                <w:szCs w:val="26"/>
              </w:rPr>
              <w:t>上年度指标结余</w:t>
            </w:r>
          </w:p>
        </w:tc>
        <w:tc>
          <w:tcPr>
            <w:tcW w:w="1866" w:type="dxa"/>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ascii="宋体" w:hAnsi="宋体" w:eastAsia="宋体" w:cs="宋体"/>
                <w:bCs/>
                <w:color w:val="222222"/>
                <w:kern w:val="0"/>
                <w:sz w:val="26"/>
                <w:szCs w:val="26"/>
              </w:rPr>
            </w:pPr>
            <w:r>
              <w:rPr>
                <w:rFonts w:hint="eastAsia" w:ascii="宋体" w:hAnsi="宋体" w:eastAsia="宋体" w:cs="宋体"/>
                <w:bCs/>
                <w:color w:val="222222"/>
                <w:kern w:val="0"/>
                <w:sz w:val="26"/>
                <w:szCs w:val="26"/>
              </w:rPr>
              <w:t>结余</w:t>
            </w:r>
            <w:r>
              <w:rPr>
                <w:rFonts w:hint="eastAsia" w:ascii="宋体" w:hAnsi="宋体" w:cs="宋体"/>
                <w:bCs/>
                <w:color w:val="222222"/>
                <w:kern w:val="0"/>
                <w:sz w:val="26"/>
                <w:szCs w:val="26"/>
                <w:lang w:eastAsia="zh-CN"/>
              </w:rPr>
              <w:t>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820" w:type="dxa"/>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hint="default" w:ascii="宋体" w:hAnsi="宋体" w:eastAsia="宋体" w:cs="宋体"/>
                <w:bCs/>
                <w:color w:val="222222"/>
                <w:kern w:val="0"/>
                <w:sz w:val="26"/>
                <w:szCs w:val="26"/>
                <w:lang w:val="en-US" w:eastAsia="zh-CN"/>
              </w:rPr>
            </w:pPr>
            <w:r>
              <w:rPr>
                <w:rFonts w:hint="eastAsia" w:ascii="宋体" w:hAnsi="宋体" w:cs="宋体"/>
                <w:bCs/>
                <w:color w:val="222222"/>
                <w:kern w:val="0"/>
                <w:sz w:val="26"/>
                <w:szCs w:val="26"/>
                <w:lang w:val="en-US" w:eastAsia="zh-CN"/>
              </w:rPr>
              <w:t>1139.1127</w:t>
            </w:r>
          </w:p>
        </w:tc>
        <w:tc>
          <w:tcPr>
            <w:tcW w:w="1840" w:type="dxa"/>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hint="default" w:ascii="宋体" w:hAnsi="宋体" w:eastAsia="宋体" w:cs="宋体"/>
                <w:bCs/>
                <w:color w:val="222222"/>
                <w:kern w:val="0"/>
                <w:sz w:val="26"/>
                <w:szCs w:val="26"/>
                <w:lang w:val="en-US" w:eastAsia="zh-CN"/>
              </w:rPr>
            </w:pPr>
            <w:r>
              <w:rPr>
                <w:rFonts w:hint="eastAsia" w:ascii="宋体" w:hAnsi="宋体" w:cs="宋体"/>
                <w:bCs/>
                <w:color w:val="222222"/>
                <w:kern w:val="0"/>
                <w:sz w:val="26"/>
                <w:szCs w:val="26"/>
                <w:lang w:val="en-US" w:eastAsia="zh-CN"/>
              </w:rPr>
              <w:t>1139.1127</w:t>
            </w:r>
          </w:p>
        </w:tc>
        <w:tc>
          <w:tcPr>
            <w:tcW w:w="1742" w:type="dxa"/>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hint="eastAsia" w:ascii="宋体" w:hAnsi="宋体" w:eastAsia="宋体" w:cs="宋体"/>
                <w:bCs/>
                <w:color w:val="222222"/>
                <w:kern w:val="0"/>
                <w:sz w:val="22"/>
                <w:szCs w:val="22"/>
                <w:lang w:val="en-US" w:eastAsia="zh-CN"/>
              </w:rPr>
            </w:pPr>
            <w:r>
              <w:rPr>
                <w:rFonts w:hint="eastAsia" w:ascii="宋体" w:hAnsi="宋体" w:cs="宋体"/>
                <w:bCs/>
                <w:color w:val="222222"/>
                <w:kern w:val="0"/>
                <w:sz w:val="22"/>
                <w:szCs w:val="22"/>
                <w:lang w:val="en-US" w:eastAsia="zh-CN"/>
              </w:rPr>
              <w:t>0</w:t>
            </w:r>
          </w:p>
        </w:tc>
        <w:tc>
          <w:tcPr>
            <w:tcW w:w="1843" w:type="dxa"/>
            <w:shd w:val="clear" w:color="auto" w:fill="auto"/>
            <w:vAlign w:val="center"/>
          </w:tcPr>
          <w:p>
            <w:pPr>
              <w:keepNext w:val="0"/>
              <w:keepLines w:val="0"/>
              <w:pageBreakBefore w:val="0"/>
              <w:widowControl/>
              <w:kinsoku/>
              <w:wordWrap/>
              <w:topLinePunct w:val="0"/>
              <w:bidi w:val="0"/>
              <w:adjustRightInd/>
              <w:snapToGrid/>
              <w:spacing w:line="560" w:lineRule="exact"/>
              <w:jc w:val="both"/>
              <w:textAlignment w:val="center"/>
              <w:rPr>
                <w:rFonts w:hint="default" w:ascii="宋体" w:hAnsi="宋体" w:eastAsia="宋体" w:cs="宋体"/>
                <w:bCs/>
                <w:color w:val="222222"/>
                <w:kern w:val="0"/>
                <w:sz w:val="22"/>
                <w:szCs w:val="22"/>
                <w:lang w:val="en-US" w:eastAsia="zh-CN"/>
              </w:rPr>
            </w:pPr>
            <w:r>
              <w:rPr>
                <w:rFonts w:hint="eastAsia" w:ascii="宋体" w:hAnsi="宋体" w:cs="宋体"/>
                <w:bCs/>
                <w:color w:val="222222"/>
                <w:kern w:val="0"/>
                <w:sz w:val="22"/>
                <w:szCs w:val="22"/>
                <w:lang w:val="en-US" w:eastAsia="zh-CN"/>
              </w:rPr>
              <w:t>0</w:t>
            </w:r>
          </w:p>
        </w:tc>
        <w:tc>
          <w:tcPr>
            <w:tcW w:w="1866" w:type="dxa"/>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hint="default" w:ascii="宋体" w:hAnsi="宋体" w:eastAsia="宋体" w:cs="宋体"/>
                <w:bCs/>
                <w:color w:val="222222"/>
                <w:kern w:val="0"/>
                <w:sz w:val="22"/>
                <w:szCs w:val="22"/>
                <w:lang w:val="en-US" w:eastAsia="zh-CN"/>
              </w:rPr>
            </w:pPr>
          </w:p>
        </w:tc>
      </w:tr>
    </w:tbl>
    <w:p>
      <w:pPr>
        <w:keepNext w:val="0"/>
        <w:keepLines w:val="0"/>
        <w:pageBreakBefore w:val="0"/>
        <w:widowControl/>
        <w:kinsoku/>
        <w:wordWrap/>
        <w:topLinePunct w:val="0"/>
        <w:bidi w:val="0"/>
        <w:adjustRightInd/>
        <w:snapToGrid/>
        <w:spacing w:line="560" w:lineRule="exact"/>
        <w:ind w:firstLine="643"/>
        <w:rPr>
          <w:rFonts w:ascii="宋体" w:hAnsi="宋体"/>
          <w:b/>
          <w:bCs/>
          <w:color w:val="222222"/>
          <w:kern w:val="0"/>
          <w:sz w:val="28"/>
          <w:szCs w:val="28"/>
        </w:rPr>
      </w:pPr>
      <w:r>
        <w:rPr>
          <w:rFonts w:hint="eastAsia" w:ascii="宋体" w:hAnsi="宋体"/>
          <w:b/>
          <w:bCs/>
          <w:color w:val="222222"/>
          <w:kern w:val="0"/>
          <w:sz w:val="28"/>
          <w:szCs w:val="28"/>
          <w:lang w:eastAsia="zh-CN"/>
        </w:rPr>
        <w:t>（</w:t>
      </w:r>
      <w:r>
        <w:rPr>
          <w:rFonts w:hint="eastAsia" w:ascii="宋体" w:hAnsi="宋体"/>
          <w:b/>
          <w:bCs/>
          <w:color w:val="222222"/>
          <w:kern w:val="0"/>
          <w:sz w:val="28"/>
          <w:szCs w:val="28"/>
        </w:rPr>
        <w:t>1</w:t>
      </w:r>
      <w:r>
        <w:rPr>
          <w:rFonts w:hint="eastAsia" w:ascii="宋体" w:hAnsi="宋体"/>
          <w:b/>
          <w:bCs/>
          <w:color w:val="222222"/>
          <w:kern w:val="0"/>
          <w:sz w:val="28"/>
          <w:szCs w:val="28"/>
          <w:lang w:eastAsia="zh-CN"/>
        </w:rPr>
        <w:t>）</w:t>
      </w:r>
      <w:r>
        <w:rPr>
          <w:rFonts w:hint="eastAsia" w:ascii="宋体" w:hAnsi="宋体"/>
          <w:b/>
          <w:bCs/>
          <w:color w:val="222222"/>
          <w:kern w:val="0"/>
          <w:sz w:val="28"/>
          <w:szCs w:val="28"/>
        </w:rPr>
        <w:t>20</w:t>
      </w:r>
      <w:r>
        <w:rPr>
          <w:rFonts w:hint="eastAsia" w:ascii="宋体" w:hAnsi="宋体"/>
          <w:b/>
          <w:bCs/>
          <w:color w:val="222222"/>
          <w:kern w:val="0"/>
          <w:sz w:val="28"/>
          <w:szCs w:val="28"/>
          <w:lang w:val="en-US" w:eastAsia="zh-CN"/>
        </w:rPr>
        <w:t>22</w:t>
      </w:r>
      <w:r>
        <w:rPr>
          <w:rFonts w:hint="eastAsia" w:ascii="宋体" w:hAnsi="宋体"/>
          <w:b/>
          <w:bCs/>
          <w:color w:val="222222"/>
          <w:kern w:val="0"/>
          <w:sz w:val="28"/>
          <w:szCs w:val="28"/>
        </w:rPr>
        <w:t>年度预算收入决算情况</w:t>
      </w:r>
    </w:p>
    <w:tbl>
      <w:tblPr>
        <w:tblStyle w:val="8"/>
        <w:tblpPr w:leftFromText="180" w:rightFromText="180" w:vertAnchor="text" w:horzAnchor="page" w:tblpX="1557" w:tblpY="550"/>
        <w:tblOverlap w:val="never"/>
        <w:tblW w:w="8930" w:type="dxa"/>
        <w:tblInd w:w="0" w:type="dxa"/>
        <w:tblLayout w:type="fixed"/>
        <w:tblCellMar>
          <w:top w:w="15" w:type="dxa"/>
          <w:left w:w="15" w:type="dxa"/>
          <w:bottom w:w="15" w:type="dxa"/>
          <w:right w:w="15" w:type="dxa"/>
        </w:tblCellMar>
      </w:tblPr>
      <w:tblGrid>
        <w:gridCol w:w="2634"/>
        <w:gridCol w:w="2197"/>
        <w:gridCol w:w="1999"/>
        <w:gridCol w:w="2100"/>
      </w:tblGrid>
      <w:tr>
        <w:tblPrEx>
          <w:tblCellMar>
            <w:top w:w="15" w:type="dxa"/>
            <w:left w:w="15" w:type="dxa"/>
            <w:bottom w:w="15" w:type="dxa"/>
            <w:right w:w="15" w:type="dxa"/>
          </w:tblCellMar>
        </w:tblPrEx>
        <w:trPr>
          <w:trHeight w:val="541" w:hRule="atLeast"/>
        </w:trPr>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项目</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hint="default" w:ascii="宋体" w:hAnsi="宋体" w:eastAsia="宋体" w:cs="宋体"/>
                <w:color w:val="000000"/>
                <w:sz w:val="26"/>
                <w:szCs w:val="26"/>
                <w:lang w:val="en-US" w:eastAsia="zh-CN"/>
              </w:rPr>
            </w:pPr>
            <w:r>
              <w:rPr>
                <w:rFonts w:hint="eastAsia" w:ascii="宋体" w:hAnsi="宋体" w:eastAsia="宋体" w:cs="宋体"/>
                <w:color w:val="000000"/>
                <w:kern w:val="0"/>
                <w:sz w:val="26"/>
                <w:szCs w:val="26"/>
              </w:rPr>
              <w:t>基本支出</w:t>
            </w:r>
            <w:r>
              <w:rPr>
                <w:rFonts w:hint="eastAsia" w:ascii="宋体" w:hAnsi="宋体" w:cs="宋体"/>
                <w:color w:val="000000"/>
                <w:kern w:val="0"/>
                <w:sz w:val="26"/>
                <w:szCs w:val="26"/>
                <w:lang w:val="en-US" w:eastAsia="zh-CN"/>
              </w:rPr>
              <w:t>(万元）</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hint="eastAsia" w:ascii="宋体" w:hAnsi="宋体" w:eastAsia="宋体" w:cs="宋体"/>
                <w:color w:val="000000"/>
                <w:sz w:val="26"/>
                <w:szCs w:val="26"/>
                <w:lang w:eastAsia="zh-CN"/>
              </w:rPr>
            </w:pPr>
            <w:r>
              <w:rPr>
                <w:rFonts w:hint="eastAsia" w:ascii="宋体" w:hAnsi="宋体" w:eastAsia="宋体" w:cs="宋体"/>
                <w:color w:val="000000"/>
                <w:kern w:val="0"/>
                <w:sz w:val="26"/>
                <w:szCs w:val="26"/>
              </w:rPr>
              <w:t>项目支出</w:t>
            </w:r>
            <w:r>
              <w:rPr>
                <w:rFonts w:hint="eastAsia" w:ascii="宋体" w:hAnsi="宋体" w:cs="宋体"/>
                <w:color w:val="000000"/>
                <w:kern w:val="0"/>
                <w:sz w:val="26"/>
                <w:szCs w:val="26"/>
                <w:lang w:eastAsia="zh-CN"/>
              </w:rPr>
              <w:t>（</w:t>
            </w:r>
            <w:r>
              <w:rPr>
                <w:rFonts w:hint="eastAsia" w:ascii="宋体" w:hAnsi="宋体" w:cs="宋体"/>
                <w:color w:val="000000"/>
                <w:kern w:val="0"/>
                <w:sz w:val="26"/>
                <w:szCs w:val="26"/>
                <w:lang w:val="en-US" w:eastAsia="zh-CN"/>
              </w:rPr>
              <w:t>单位：万元</w:t>
            </w:r>
            <w:r>
              <w:rPr>
                <w:rFonts w:hint="eastAsia" w:ascii="宋体" w:hAnsi="宋体" w:cs="宋体"/>
                <w:color w:val="000000"/>
                <w:kern w:val="0"/>
                <w:sz w:val="26"/>
                <w:szCs w:val="26"/>
                <w:lang w:eastAsia="zh-CN"/>
              </w:rPr>
              <w:t>）</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hint="eastAsia" w:ascii="宋体" w:hAnsi="宋体" w:eastAsia="宋体" w:cs="宋体"/>
                <w:color w:val="000000"/>
                <w:sz w:val="26"/>
                <w:szCs w:val="26"/>
                <w:lang w:eastAsia="zh-CN"/>
              </w:rPr>
            </w:pPr>
            <w:r>
              <w:rPr>
                <w:rFonts w:hint="eastAsia" w:ascii="宋体" w:hAnsi="宋体" w:eastAsia="宋体" w:cs="宋体"/>
                <w:color w:val="000000"/>
                <w:kern w:val="0"/>
                <w:sz w:val="26"/>
                <w:szCs w:val="26"/>
              </w:rPr>
              <w:t>合计</w:t>
            </w:r>
            <w:r>
              <w:rPr>
                <w:rFonts w:hint="eastAsia" w:ascii="宋体" w:hAnsi="宋体" w:cs="宋体"/>
                <w:color w:val="000000"/>
                <w:kern w:val="0"/>
                <w:sz w:val="26"/>
                <w:szCs w:val="26"/>
                <w:lang w:eastAsia="zh-CN"/>
              </w:rPr>
              <w:t>（</w:t>
            </w:r>
            <w:r>
              <w:rPr>
                <w:rFonts w:hint="eastAsia" w:ascii="宋体" w:hAnsi="宋体" w:cs="宋体"/>
                <w:color w:val="000000"/>
                <w:kern w:val="0"/>
                <w:sz w:val="26"/>
                <w:szCs w:val="26"/>
                <w:lang w:val="en-US" w:eastAsia="zh-CN"/>
              </w:rPr>
              <w:t>单位万元</w:t>
            </w:r>
            <w:r>
              <w:rPr>
                <w:rFonts w:hint="eastAsia" w:ascii="宋体" w:hAnsi="宋体" w:cs="宋体"/>
                <w:color w:val="000000"/>
                <w:kern w:val="0"/>
                <w:sz w:val="26"/>
                <w:szCs w:val="26"/>
                <w:lang w:eastAsia="zh-CN"/>
              </w:rPr>
              <w:t>）</w:t>
            </w:r>
          </w:p>
        </w:tc>
      </w:tr>
      <w:tr>
        <w:tblPrEx>
          <w:tblCellMar>
            <w:top w:w="15" w:type="dxa"/>
            <w:left w:w="15" w:type="dxa"/>
            <w:bottom w:w="15" w:type="dxa"/>
            <w:right w:w="15" w:type="dxa"/>
          </w:tblCellMar>
        </w:tblPrEx>
        <w:trPr>
          <w:trHeight w:val="541" w:hRule="atLeast"/>
        </w:trPr>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hint="default" w:ascii="宋体" w:hAnsi="宋体" w:eastAsia="宋体" w:cs="宋体"/>
                <w:color w:val="000000"/>
                <w:sz w:val="26"/>
                <w:szCs w:val="26"/>
                <w:lang w:val="en-US" w:eastAsia="zh-CN"/>
              </w:rPr>
            </w:pPr>
            <w:r>
              <w:rPr>
                <w:rFonts w:hint="eastAsia" w:ascii="宋体" w:hAnsi="宋体" w:cs="宋体"/>
                <w:color w:val="000000"/>
                <w:sz w:val="26"/>
                <w:szCs w:val="26"/>
                <w:lang w:val="en-US" w:eastAsia="zh-CN"/>
              </w:rPr>
              <w:t>事业收入支</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both"/>
              <w:textAlignment w:val="center"/>
              <w:rPr>
                <w:rFonts w:hint="default" w:ascii="宋体" w:hAnsi="宋体" w:eastAsia="宋体" w:cs="宋体"/>
                <w:color w:val="000000"/>
                <w:sz w:val="24"/>
                <w:szCs w:val="24"/>
                <w:lang w:val="en-US" w:eastAsia="zh-CN"/>
              </w:rPr>
            </w:pP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adjustRightInd/>
              <w:snapToGrid/>
              <w:spacing w:line="560" w:lineRule="exact"/>
              <w:jc w:val="right"/>
              <w:rPr>
                <w:rFonts w:hint="default" w:ascii="宋体" w:hAnsi="宋体" w:eastAsia="宋体" w:cs="宋体"/>
                <w:color w:val="000000"/>
                <w:sz w:val="24"/>
                <w:szCs w:val="24"/>
                <w:lang w:val="en-US" w:eastAsia="zh-CN"/>
              </w:rPr>
            </w:pPr>
            <w:r>
              <w:rPr>
                <w:rFonts w:hint="eastAsia" w:ascii="宋体" w:hAnsi="宋体" w:cs="宋体"/>
                <w:color w:val="000000"/>
                <w:kern w:val="0"/>
                <w:sz w:val="24"/>
                <w:szCs w:val="24"/>
                <w:lang w:val="en-US" w:eastAsia="zh-CN"/>
              </w:rPr>
              <w:t>333.2321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hint="default" w:ascii="宋体" w:hAnsi="宋体" w:eastAsia="宋体" w:cs="宋体"/>
                <w:color w:val="000000"/>
                <w:sz w:val="24"/>
                <w:szCs w:val="24"/>
                <w:lang w:val="en-US"/>
              </w:rPr>
            </w:pPr>
            <w:r>
              <w:rPr>
                <w:rFonts w:hint="eastAsia" w:ascii="宋体" w:hAnsi="宋体" w:cs="宋体"/>
                <w:color w:val="000000"/>
                <w:kern w:val="0"/>
                <w:sz w:val="24"/>
                <w:szCs w:val="24"/>
                <w:lang w:val="en-US" w:eastAsia="zh-CN"/>
              </w:rPr>
              <w:t>333.2321</w:t>
            </w:r>
          </w:p>
        </w:tc>
      </w:tr>
      <w:tr>
        <w:tblPrEx>
          <w:tblCellMar>
            <w:top w:w="15" w:type="dxa"/>
            <w:left w:w="15" w:type="dxa"/>
            <w:bottom w:w="15" w:type="dxa"/>
            <w:right w:w="15" w:type="dxa"/>
          </w:tblCellMar>
        </w:tblPrEx>
        <w:trPr>
          <w:trHeight w:val="541" w:hRule="atLeast"/>
        </w:trPr>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年初预算支出</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268.2661</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adjustRightInd/>
              <w:snapToGrid/>
              <w:spacing w:line="560" w:lineRule="exact"/>
              <w:jc w:val="right"/>
              <w:rPr>
                <w:rFonts w:hint="default" w:ascii="宋体" w:hAnsi="宋体" w:eastAsia="宋体" w:cs="宋体"/>
                <w:color w:val="000000"/>
                <w:sz w:val="24"/>
                <w:szCs w:val="24"/>
                <w:lang w:val="en-US"/>
              </w:rPr>
            </w:pPr>
            <w:r>
              <w:rPr>
                <w:rFonts w:hint="eastAsia" w:ascii="宋体" w:hAnsi="宋体" w:cs="宋体"/>
                <w:color w:val="000000"/>
                <w:kern w:val="0"/>
                <w:sz w:val="24"/>
                <w:szCs w:val="24"/>
                <w:lang w:val="en-US" w:eastAsia="zh-CN"/>
              </w:rPr>
              <w:t>114.3739</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382.64</w:t>
            </w:r>
          </w:p>
        </w:tc>
      </w:tr>
      <w:tr>
        <w:tblPrEx>
          <w:tblCellMar>
            <w:top w:w="15" w:type="dxa"/>
            <w:left w:w="15" w:type="dxa"/>
            <w:bottom w:w="15" w:type="dxa"/>
            <w:right w:w="15" w:type="dxa"/>
          </w:tblCellMar>
        </w:tblPrEx>
        <w:trPr>
          <w:trHeight w:val="541" w:hRule="atLeast"/>
        </w:trPr>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追加预算支出</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ascii="宋体" w:hAnsi="宋体" w:eastAsia="宋体" w:cs="宋体"/>
                <w:color w:val="000000"/>
                <w:sz w:val="24"/>
                <w:szCs w:val="24"/>
              </w:rPr>
            </w:pP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adjustRightInd/>
              <w:snapToGrid/>
              <w:spacing w:line="560" w:lineRule="exact"/>
              <w:jc w:val="right"/>
              <w:textAlignment w:val="center"/>
              <w:rPr>
                <w:rFonts w:hint="default" w:ascii="宋体" w:hAnsi="宋体" w:eastAsia="宋体" w:cs="宋体"/>
                <w:color w:val="000000"/>
                <w:sz w:val="24"/>
                <w:szCs w:val="24"/>
                <w:lang w:val="en-US"/>
              </w:rPr>
            </w:pPr>
            <w:r>
              <w:rPr>
                <w:rFonts w:hint="eastAsia" w:ascii="宋体" w:hAnsi="宋体" w:cs="宋体"/>
                <w:color w:val="000000"/>
                <w:sz w:val="24"/>
                <w:szCs w:val="24"/>
                <w:lang w:val="en-US" w:eastAsia="zh-CN"/>
              </w:rPr>
              <w:t>423.2405</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adjustRightInd/>
              <w:snapToGrid/>
              <w:spacing w:line="560" w:lineRule="exact"/>
              <w:jc w:val="right"/>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423.2405</w:t>
            </w:r>
          </w:p>
        </w:tc>
      </w:tr>
      <w:tr>
        <w:tblPrEx>
          <w:tblCellMar>
            <w:top w:w="15" w:type="dxa"/>
            <w:left w:w="15" w:type="dxa"/>
            <w:bottom w:w="15" w:type="dxa"/>
            <w:right w:w="15" w:type="dxa"/>
          </w:tblCellMar>
        </w:tblPrEx>
        <w:trPr>
          <w:trHeight w:val="541" w:hRule="atLeast"/>
        </w:trPr>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hint="eastAsia" w:ascii="宋体" w:hAnsi="宋体" w:eastAsia="宋体" w:cs="宋体"/>
                <w:color w:val="000000"/>
                <w:kern w:val="2"/>
                <w:sz w:val="26"/>
                <w:szCs w:val="26"/>
                <w:lang w:val="en-US" w:eastAsia="zh-CN" w:bidi="ar-SA"/>
              </w:rPr>
            </w:pPr>
            <w:r>
              <w:rPr>
                <w:rFonts w:hint="eastAsia" w:ascii="宋体" w:hAnsi="宋体" w:eastAsia="宋体" w:cs="宋体"/>
                <w:color w:val="000000"/>
                <w:kern w:val="0"/>
                <w:sz w:val="26"/>
                <w:szCs w:val="26"/>
              </w:rPr>
              <w:t>全年可用预算指标</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268.2661</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highlight w:val="none"/>
                <w:lang w:val="en-US" w:eastAsia="zh-CN" w:bidi="ar-SA"/>
              </w:rPr>
              <w:t>870.8465</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highlight w:val="none"/>
                <w:lang w:val="en-US" w:eastAsia="zh-CN" w:bidi="ar-SA"/>
              </w:rPr>
              <w:t>1139.1126</w:t>
            </w:r>
          </w:p>
        </w:tc>
      </w:tr>
      <w:tr>
        <w:tblPrEx>
          <w:tblCellMar>
            <w:top w:w="15" w:type="dxa"/>
            <w:left w:w="15" w:type="dxa"/>
            <w:bottom w:w="15" w:type="dxa"/>
            <w:right w:w="15" w:type="dxa"/>
          </w:tblCellMar>
        </w:tblPrEx>
        <w:trPr>
          <w:trHeight w:val="541" w:hRule="atLeast"/>
        </w:trPr>
        <w:tc>
          <w:tcPr>
            <w:tcW w:w="2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topLinePunct w:val="0"/>
              <w:bidi w:val="0"/>
              <w:adjustRightInd/>
              <w:snapToGrid/>
              <w:spacing w:line="560" w:lineRule="exact"/>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决算支出</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268.2661</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870.8465</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1139.1126</w:t>
            </w:r>
          </w:p>
        </w:tc>
      </w:tr>
      <w:tr>
        <w:tblPrEx>
          <w:tblCellMar>
            <w:top w:w="15" w:type="dxa"/>
            <w:left w:w="15" w:type="dxa"/>
            <w:bottom w:w="15" w:type="dxa"/>
            <w:right w:w="15" w:type="dxa"/>
          </w:tblCellMar>
        </w:tblPrEx>
        <w:trPr>
          <w:trHeight w:val="541" w:hRule="atLeast"/>
        </w:trPr>
        <w:tc>
          <w:tcPr>
            <w:tcW w:w="2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topLinePunct w:val="0"/>
              <w:bidi w:val="0"/>
              <w:adjustRightInd/>
              <w:snapToGrid/>
              <w:spacing w:line="560" w:lineRule="exact"/>
              <w:jc w:val="center"/>
              <w:textAlignment w:val="center"/>
              <w:rPr>
                <w:rFonts w:hint="eastAsia" w:ascii="宋体" w:hAnsi="宋体" w:eastAsia="宋体" w:cs="宋体"/>
                <w:color w:val="000000"/>
                <w:kern w:val="2"/>
                <w:sz w:val="26"/>
                <w:szCs w:val="26"/>
                <w:lang w:val="en-US" w:eastAsia="zh-CN" w:bidi="ar-SA"/>
              </w:rPr>
            </w:pPr>
            <w:r>
              <w:rPr>
                <w:rFonts w:hint="eastAsia" w:ascii="宋体" w:hAnsi="宋体" w:eastAsia="宋体" w:cs="宋体"/>
                <w:color w:val="000000"/>
                <w:kern w:val="0"/>
                <w:sz w:val="26"/>
                <w:szCs w:val="26"/>
              </w:rPr>
              <w:t>年末结转</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0</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adjustRightInd/>
              <w:snapToGrid/>
              <w:spacing w:line="560" w:lineRule="exact"/>
              <w:jc w:val="right"/>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hint="default" w:ascii="宋体" w:hAnsi="宋体" w:eastAsia="宋体" w:cs="宋体"/>
                <w:color w:val="000000"/>
                <w:kern w:val="2"/>
                <w:sz w:val="24"/>
                <w:szCs w:val="24"/>
                <w:lang w:val="en-US" w:eastAsia="zh-CN" w:bidi="ar-SA"/>
              </w:rPr>
            </w:pPr>
            <w:r>
              <w:rPr>
                <w:rFonts w:hint="eastAsia" w:ascii="宋体" w:hAnsi="宋体" w:cs="宋体"/>
                <w:bCs/>
                <w:color w:val="222222"/>
                <w:kern w:val="0"/>
                <w:sz w:val="22"/>
                <w:szCs w:val="22"/>
                <w:lang w:val="en-US" w:eastAsia="zh-CN"/>
              </w:rPr>
              <w:t>0</w:t>
            </w:r>
          </w:p>
        </w:tc>
      </w:tr>
      <w:tr>
        <w:tblPrEx>
          <w:tblCellMar>
            <w:top w:w="15" w:type="dxa"/>
            <w:left w:w="15" w:type="dxa"/>
            <w:bottom w:w="15" w:type="dxa"/>
            <w:right w:w="15" w:type="dxa"/>
          </w:tblCellMar>
        </w:tblPrEx>
        <w:trPr>
          <w:trHeight w:val="587" w:hRule="atLeast"/>
        </w:trPr>
        <w:tc>
          <w:tcPr>
            <w:tcW w:w="2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topLinePunct w:val="0"/>
              <w:bidi w:val="0"/>
              <w:adjustRightInd/>
              <w:snapToGrid/>
              <w:spacing w:line="5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执行差异（预算-决算）</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hint="eastAsia" w:ascii="宋体" w:hAnsi="宋体" w:eastAsia="宋体" w:cs="宋体"/>
                <w:color w:val="000000"/>
                <w:sz w:val="24"/>
                <w:szCs w:val="24"/>
                <w:lang w:eastAsia="zh-CN"/>
              </w:rPr>
            </w:pP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ascii="宋体" w:hAnsi="宋体" w:eastAsia="宋体" w:cs="宋体"/>
                <w:color w:val="000000"/>
                <w:sz w:val="24"/>
                <w:szCs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ascii="宋体" w:hAnsi="宋体" w:eastAsia="宋体" w:cs="宋体"/>
                <w:color w:val="000000"/>
                <w:sz w:val="24"/>
                <w:szCs w:val="24"/>
              </w:rPr>
            </w:pPr>
          </w:p>
        </w:tc>
      </w:tr>
    </w:tbl>
    <w:p>
      <w:pPr>
        <w:keepNext w:val="0"/>
        <w:keepLines w:val="0"/>
        <w:pageBreakBefore w:val="0"/>
        <w:widowControl/>
        <w:kinsoku/>
        <w:wordWrap/>
        <w:topLinePunct w:val="0"/>
        <w:bidi w:val="0"/>
        <w:adjustRightInd/>
        <w:snapToGrid/>
        <w:spacing w:line="560" w:lineRule="exact"/>
        <w:ind w:firstLine="643"/>
        <w:rPr>
          <w:rFonts w:ascii="宋体" w:hAnsi="宋体"/>
          <w:b/>
          <w:bCs/>
          <w:color w:val="222222"/>
          <w:kern w:val="0"/>
          <w:sz w:val="28"/>
          <w:szCs w:val="28"/>
        </w:rPr>
      </w:pPr>
      <w:r>
        <w:rPr>
          <w:rFonts w:hint="eastAsia" w:ascii="宋体" w:hAnsi="宋体"/>
          <w:b/>
          <w:bCs/>
          <w:color w:val="222222"/>
          <w:kern w:val="0"/>
          <w:sz w:val="28"/>
          <w:szCs w:val="28"/>
          <w:lang w:eastAsia="zh-CN"/>
        </w:rPr>
        <w:t>（</w:t>
      </w:r>
      <w:r>
        <w:rPr>
          <w:rFonts w:hint="eastAsia" w:ascii="宋体" w:hAnsi="宋体"/>
          <w:b/>
          <w:bCs/>
          <w:color w:val="222222"/>
          <w:kern w:val="0"/>
          <w:sz w:val="28"/>
          <w:szCs w:val="28"/>
          <w:lang w:val="en-US" w:eastAsia="zh-CN"/>
        </w:rPr>
        <w:t>2</w:t>
      </w:r>
      <w:r>
        <w:rPr>
          <w:rFonts w:hint="eastAsia" w:ascii="宋体" w:hAnsi="宋体"/>
          <w:b/>
          <w:bCs/>
          <w:color w:val="222222"/>
          <w:kern w:val="0"/>
          <w:sz w:val="28"/>
          <w:szCs w:val="28"/>
          <w:lang w:eastAsia="zh-CN"/>
        </w:rPr>
        <w:t>）</w:t>
      </w:r>
      <w:r>
        <w:rPr>
          <w:rFonts w:hint="eastAsia" w:ascii="宋体" w:hAnsi="宋体"/>
          <w:b/>
          <w:bCs/>
          <w:color w:val="222222"/>
          <w:kern w:val="0"/>
          <w:sz w:val="28"/>
          <w:szCs w:val="28"/>
        </w:rPr>
        <w:t>20</w:t>
      </w:r>
      <w:r>
        <w:rPr>
          <w:rFonts w:hint="eastAsia" w:ascii="宋体" w:hAnsi="宋体"/>
          <w:b/>
          <w:bCs/>
          <w:color w:val="222222"/>
          <w:kern w:val="0"/>
          <w:sz w:val="28"/>
          <w:szCs w:val="28"/>
          <w:lang w:val="en-US" w:eastAsia="zh-CN"/>
        </w:rPr>
        <w:t>22</w:t>
      </w:r>
      <w:r>
        <w:rPr>
          <w:rFonts w:hint="eastAsia" w:ascii="宋体" w:hAnsi="宋体"/>
          <w:b/>
          <w:bCs/>
          <w:color w:val="222222"/>
          <w:kern w:val="0"/>
          <w:sz w:val="28"/>
          <w:szCs w:val="28"/>
        </w:rPr>
        <w:t>年度预算支出决算及结余情况</w:t>
      </w:r>
    </w:p>
    <w:p>
      <w:pPr>
        <w:pStyle w:val="7"/>
        <w:keepNext w:val="0"/>
        <w:keepLines w:val="0"/>
        <w:pageBreakBefore w:val="0"/>
        <w:kinsoku/>
        <w:wordWrap/>
        <w:overflowPunct/>
        <w:topLinePunct w:val="0"/>
        <w:autoSpaceDE/>
        <w:autoSpaceDN/>
        <w:bidi w:val="0"/>
        <w:adjustRightInd/>
        <w:snapToGrid/>
        <w:spacing w:before="0" w:beforeAutospacing="0" w:after="0" w:afterAutospacing="0" w:line="620" w:lineRule="exact"/>
        <w:ind w:firstLine="640"/>
        <w:jc w:val="both"/>
        <w:textAlignment w:val="auto"/>
        <w:rPr>
          <w:rFonts w:hint="eastAsia" w:ascii="仿宋" w:hAnsi="仿宋" w:eastAsia="仿宋" w:cs="仿宋"/>
          <w:color w:val="000000"/>
          <w:kern w:val="2"/>
          <w:sz w:val="30"/>
          <w:szCs w:val="30"/>
          <w:lang w:val="en-US" w:eastAsia="zh-CN" w:bidi="ar-SA"/>
        </w:rPr>
      </w:pPr>
      <w:r>
        <w:rPr>
          <w:rFonts w:hint="eastAsia" w:ascii="仿宋" w:hAnsi="仿宋" w:eastAsia="仿宋" w:cs="仿宋"/>
          <w:color w:val="000000"/>
          <w:kern w:val="2"/>
          <w:sz w:val="30"/>
          <w:szCs w:val="30"/>
          <w:lang w:val="en-US" w:eastAsia="zh-CN" w:bidi="ar-SA"/>
        </w:rPr>
        <w:t xml:space="preserve"> 针对上述数据反映情况，说明如下：</w:t>
      </w:r>
    </w:p>
    <w:p>
      <w:pPr>
        <w:pStyle w:val="7"/>
        <w:keepNext w:val="0"/>
        <w:keepLines w:val="0"/>
        <w:pageBreakBefore w:val="0"/>
        <w:kinsoku/>
        <w:wordWrap/>
        <w:overflowPunct/>
        <w:topLinePunct w:val="0"/>
        <w:autoSpaceDE/>
        <w:autoSpaceDN/>
        <w:bidi w:val="0"/>
        <w:adjustRightInd/>
        <w:snapToGrid/>
        <w:spacing w:before="0" w:beforeAutospacing="0" w:after="0" w:afterAutospacing="0" w:line="620" w:lineRule="exact"/>
        <w:ind w:firstLine="600" w:firstLineChars="200"/>
        <w:jc w:val="both"/>
        <w:textAlignment w:val="auto"/>
        <w:rPr>
          <w:rFonts w:hint="eastAsia" w:ascii="仿宋" w:hAnsi="仿宋" w:eastAsia="仿宋" w:cs="仿宋"/>
          <w:color w:val="000000"/>
          <w:kern w:val="2"/>
          <w:sz w:val="30"/>
          <w:szCs w:val="30"/>
          <w:lang w:val="en-US" w:eastAsia="zh-CN" w:bidi="ar-SA"/>
        </w:rPr>
      </w:pPr>
      <w:r>
        <w:rPr>
          <w:rFonts w:hint="eastAsia" w:ascii="仿宋" w:hAnsi="仿宋" w:eastAsia="仿宋" w:cs="仿宋"/>
          <w:color w:val="000000"/>
          <w:kern w:val="2"/>
          <w:sz w:val="30"/>
          <w:szCs w:val="30"/>
          <w:lang w:val="en-US" w:eastAsia="zh-CN" w:bidi="ar-SA"/>
        </w:rPr>
        <w:t>2022年我单位预算通过追加和调整金额423.2405元,体现了我单位的预算明细指标有一定的偏差。</w:t>
      </w:r>
    </w:p>
    <w:p>
      <w:pPr>
        <w:pStyle w:val="7"/>
        <w:keepNext w:val="0"/>
        <w:keepLines w:val="0"/>
        <w:pageBreakBefore w:val="0"/>
        <w:kinsoku/>
        <w:wordWrap/>
        <w:overflowPunct/>
        <w:topLinePunct w:val="0"/>
        <w:autoSpaceDE/>
        <w:autoSpaceDN/>
        <w:bidi w:val="0"/>
        <w:adjustRightInd/>
        <w:snapToGrid/>
        <w:spacing w:before="0" w:beforeAutospacing="0" w:after="0" w:afterAutospacing="0" w:line="620" w:lineRule="exact"/>
        <w:ind w:firstLine="640"/>
        <w:jc w:val="both"/>
        <w:textAlignment w:val="auto"/>
        <w:rPr>
          <w:rFonts w:hint="eastAsia" w:ascii="仿宋" w:hAnsi="仿宋" w:eastAsia="仿宋" w:cs="仿宋"/>
          <w:color w:val="000000"/>
          <w:kern w:val="2"/>
          <w:sz w:val="30"/>
          <w:szCs w:val="30"/>
          <w:lang w:val="en-US" w:eastAsia="zh-CN" w:bidi="ar-SA"/>
        </w:rPr>
      </w:pPr>
      <w:r>
        <w:rPr>
          <w:rFonts w:hint="eastAsia" w:ascii="仿宋" w:hAnsi="仿宋" w:eastAsia="仿宋" w:cs="仿宋"/>
          <w:color w:val="000000"/>
          <w:kern w:val="2"/>
          <w:sz w:val="30"/>
          <w:szCs w:val="30"/>
          <w:lang w:val="en-US" w:eastAsia="zh-CN" w:bidi="ar-SA"/>
        </w:rPr>
        <w:t>2022年我单位预算指标无结余，体现了我单位的预算执行力强。</w:t>
      </w:r>
    </w:p>
    <w:p>
      <w:pPr>
        <w:keepNext w:val="0"/>
        <w:keepLines w:val="0"/>
        <w:pageBreakBefore w:val="0"/>
        <w:numPr>
          <w:ilvl w:val="0"/>
          <w:numId w:val="0"/>
        </w:numPr>
        <w:suppressAutoHyphens/>
        <w:kinsoku/>
        <w:wordWrap/>
        <w:overflowPunct/>
        <w:topLinePunct w:val="0"/>
        <w:autoSpaceDE/>
        <w:autoSpaceDN/>
        <w:bidi w:val="0"/>
        <w:adjustRightInd/>
        <w:snapToGrid/>
        <w:spacing w:line="620" w:lineRule="exact"/>
        <w:ind w:firstLine="562" w:firstLineChars="200"/>
        <w:textAlignment w:val="auto"/>
        <w:rPr>
          <w:rFonts w:hint="eastAsia" w:ascii="宋体" w:hAnsi="宋体" w:eastAsia="宋体"/>
          <w:b/>
          <w:color w:val="000000"/>
          <w:sz w:val="28"/>
          <w:szCs w:val="28"/>
        </w:rPr>
      </w:pPr>
      <w:r>
        <w:rPr>
          <w:rFonts w:hint="eastAsia" w:ascii="宋体" w:hAnsi="宋体" w:eastAsia="宋体"/>
          <w:b/>
          <w:color w:val="000000"/>
          <w:sz w:val="28"/>
          <w:szCs w:val="28"/>
          <w:lang w:val="en-US" w:eastAsia="zh-CN"/>
        </w:rPr>
        <w:t>3</w:t>
      </w:r>
      <w:r>
        <w:rPr>
          <w:rFonts w:hint="eastAsia" w:ascii="宋体" w:hAnsi="宋体"/>
          <w:b/>
          <w:color w:val="000000"/>
          <w:sz w:val="28"/>
          <w:szCs w:val="28"/>
          <w:lang w:val="en-US" w:eastAsia="zh-CN"/>
        </w:rPr>
        <w:t>、</w:t>
      </w:r>
      <w:r>
        <w:rPr>
          <w:rFonts w:hint="eastAsia" w:ascii="宋体" w:hAnsi="宋体" w:eastAsia="宋体"/>
          <w:b/>
          <w:color w:val="000000"/>
          <w:sz w:val="28"/>
          <w:szCs w:val="28"/>
        </w:rPr>
        <w:t>支出结构分析</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20" w:lineRule="exact"/>
        <w:ind w:firstLine="600" w:firstLineChars="200"/>
        <w:textAlignment w:val="auto"/>
        <w:rPr>
          <w:rFonts w:hint="eastAsia"/>
          <w:lang w:val="en-US" w:eastAsia="zh-CN"/>
        </w:rPr>
      </w:pPr>
      <w:r>
        <w:rPr>
          <w:rFonts w:hint="eastAsia" w:ascii="仿宋" w:hAnsi="仿宋" w:eastAsia="仿宋" w:cs="仿宋"/>
          <w:color w:val="000000"/>
          <w:kern w:val="2"/>
          <w:sz w:val="30"/>
          <w:szCs w:val="30"/>
          <w:lang w:val="en-US" w:eastAsia="zh-CN" w:bidi="ar-SA"/>
        </w:rPr>
        <w:t>2022年支出总额1139.1127万元，其构成为：基本支出268.2661万元（其中：工资福利支出支出194.6499万元，商品和服务支出60.0693万元，其中商品和服务支出包括办公费3.9046万元，印刷费4.4843万元，水费0.5362万元，电费0.2万元，邮电费1.0186万元，物业管理费1.0512万元，差旅费8.9623万元，维修费1.0523万元，租赁费1.44万元，培训费0.3928万元，公务接待费0.072万元，劳务费9.9188万元，委托业务费1万元，工会经费9.1773万元，福利费0.7102万元，交通费8.7892万元，其他交通费5.8484万元，其他商品和服务支出1.5109万元。对个人和家庭的补助3.536万元，资本性支出10.0109万元元）；项目支出870.8465万元（商品和服务支出870.8465万元，包括差旅费2.3460万元，维修费1.56万元，大型修缮743.6558万元）。</w:t>
      </w:r>
    </w:p>
    <w:p>
      <w:pPr>
        <w:keepNext w:val="0"/>
        <w:keepLines w:val="0"/>
        <w:pageBreakBefore w:val="0"/>
        <w:numPr>
          <w:ilvl w:val="0"/>
          <w:numId w:val="1"/>
        </w:numPr>
        <w:kinsoku/>
        <w:wordWrap/>
        <w:overflowPunct w:val="0"/>
        <w:topLinePunct w:val="0"/>
        <w:autoSpaceDE w:val="0"/>
        <w:autoSpaceDN w:val="0"/>
        <w:bidi w:val="0"/>
        <w:adjustRightInd/>
        <w:snapToGrid/>
        <w:spacing w:line="620" w:lineRule="exact"/>
        <w:ind w:firstLine="640" w:firstLineChars="200"/>
        <w:textAlignment w:val="auto"/>
        <w:rPr>
          <w:rFonts w:hint="eastAsia" w:ascii="黑体" w:hAnsi="黑体" w:eastAsia="黑体" w:cs="仿宋_GB2312"/>
          <w:bCs/>
          <w:color w:val="000000"/>
          <w:sz w:val="32"/>
          <w:szCs w:val="32"/>
        </w:rPr>
      </w:pPr>
      <w:r>
        <w:rPr>
          <w:rFonts w:hint="eastAsia" w:ascii="黑体" w:hAnsi="黑体" w:eastAsia="黑体" w:cs="仿宋_GB2312"/>
          <w:bCs/>
          <w:color w:val="000000"/>
          <w:sz w:val="32"/>
          <w:szCs w:val="32"/>
        </w:rPr>
        <w:t>绩效评价工作情况</w:t>
      </w:r>
    </w:p>
    <w:p>
      <w:pPr>
        <w:pStyle w:val="2"/>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（一）绩效评价目的</w:t>
      </w:r>
    </w:p>
    <w:p>
      <w:pPr>
        <w:pStyle w:val="2"/>
        <w:rPr>
          <w:rFonts w:hint="eastAsia" w:ascii="仿宋" w:hAnsi="仿宋" w:eastAsia="仿宋" w:cs="仿宋"/>
          <w:sz w:val="32"/>
          <w:szCs w:val="32"/>
        </w:rPr>
      </w:pPr>
      <w:r>
        <w:rPr>
          <w:rFonts w:hint="eastAsia" w:ascii="仿宋" w:hAnsi="仿宋" w:eastAsia="仿宋" w:cs="仿宋"/>
          <w:sz w:val="32"/>
          <w:szCs w:val="32"/>
        </w:rPr>
        <w:t>本次绩效评价的目的是为了全面分析和综合评价我</w:t>
      </w:r>
      <w:r>
        <w:rPr>
          <w:rFonts w:hint="eastAsia" w:ascii="仿宋" w:hAnsi="仿宋" w:eastAsia="仿宋" w:cs="仿宋"/>
          <w:sz w:val="32"/>
          <w:szCs w:val="32"/>
          <w:lang w:eastAsia="zh-CN"/>
        </w:rPr>
        <w:t>单位</w:t>
      </w:r>
      <w:r>
        <w:rPr>
          <w:rFonts w:hint="eastAsia" w:ascii="仿宋" w:hAnsi="仿宋" w:eastAsia="仿宋" w:cs="仿宋"/>
          <w:sz w:val="32"/>
          <w:szCs w:val="32"/>
        </w:rPr>
        <w:t>本级财政预算资金的使用管理情况，为切实提高财政资金使用效益，强化预算支出的责任和效率提供参考依据。</w:t>
      </w:r>
    </w:p>
    <w:p>
      <w:pPr>
        <w:pStyle w:val="2"/>
        <w:rPr>
          <w:rFonts w:hint="eastAsia" w:ascii="仿宋" w:hAnsi="仿宋" w:eastAsia="仿宋" w:cs="仿宋"/>
          <w:sz w:val="32"/>
          <w:szCs w:val="32"/>
        </w:rPr>
      </w:pPr>
      <w:r>
        <w:rPr>
          <w:rFonts w:hint="eastAsia" w:ascii="仿宋" w:hAnsi="仿宋" w:eastAsia="仿宋" w:cs="仿宋"/>
          <w:sz w:val="32"/>
          <w:szCs w:val="32"/>
        </w:rPr>
        <w:t>（二）绩效评价工作过程，主要包括前期准备、组织实施和分析评价等内容</w:t>
      </w:r>
    </w:p>
    <w:p>
      <w:pPr>
        <w:pStyle w:val="2"/>
        <w:rPr>
          <w:rFonts w:hint="eastAsia"/>
        </w:rPr>
      </w:pPr>
      <w:r>
        <w:rPr>
          <w:rFonts w:hint="eastAsia" w:ascii="仿宋" w:hAnsi="仿宋" w:eastAsia="仿宋" w:cs="仿宋"/>
          <w:sz w:val="32"/>
          <w:szCs w:val="32"/>
        </w:rPr>
        <w:t>我们按照区财政局绩效评价规程要求，制定了详细的工作方案，明确科室责任，确定评价指标细则,按照要求展开自评工作，查阅相关文件资料和财务凭证，对收集资料进行定量定性分析，综合评议后形成评价结论，出具绩效评价报告。</w:t>
      </w:r>
    </w:p>
    <w:p>
      <w:pPr>
        <w:keepNext w:val="0"/>
        <w:keepLines w:val="0"/>
        <w:pageBreakBefore w:val="0"/>
        <w:numPr>
          <w:ilvl w:val="0"/>
          <w:numId w:val="1"/>
        </w:numPr>
        <w:kinsoku/>
        <w:wordWrap/>
        <w:overflowPunct w:val="0"/>
        <w:topLinePunct w:val="0"/>
        <w:autoSpaceDE w:val="0"/>
        <w:autoSpaceDN w:val="0"/>
        <w:bidi w:val="0"/>
        <w:adjustRightInd/>
        <w:snapToGrid/>
        <w:spacing w:line="620" w:lineRule="exact"/>
        <w:ind w:left="0" w:leftChars="0" w:firstLine="640" w:firstLineChars="200"/>
        <w:textAlignment w:val="auto"/>
        <w:rPr>
          <w:rFonts w:hint="eastAsia" w:ascii="黑体" w:hAnsi="黑体" w:eastAsia="黑体" w:cs="仿宋_GB2312"/>
          <w:bCs/>
          <w:color w:val="000000"/>
          <w:sz w:val="32"/>
          <w:szCs w:val="32"/>
        </w:rPr>
      </w:pPr>
      <w:r>
        <w:rPr>
          <w:rFonts w:hint="eastAsia" w:ascii="黑体" w:hAnsi="黑体" w:eastAsia="黑体" w:cs="仿宋_GB2312"/>
          <w:bCs/>
          <w:color w:val="000000"/>
          <w:sz w:val="32"/>
          <w:szCs w:val="32"/>
        </w:rPr>
        <w:t>主要绩效及评价结论</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2022年工作开展情况</w:t>
      </w:r>
    </w:p>
    <w:p>
      <w:pPr>
        <w:keepNext w:val="0"/>
        <w:keepLines w:val="0"/>
        <w:widowControl w:val="0"/>
        <w:suppressLineNumbers w:val="0"/>
        <w:spacing w:before="0" w:beforeAutospacing="0" w:after="0" w:afterAutospacing="0" w:line="360" w:lineRule="auto"/>
        <w:ind w:left="0" w:right="0" w:firstLine="643" w:firstLineChars="200"/>
        <w:jc w:val="both"/>
        <w:rPr>
          <w:rFonts w:hint="default" w:ascii="仿宋" w:hAnsi="仿宋" w:eastAsia="仿宋"/>
          <w:b/>
          <w:bCs/>
          <w:color w:val="auto"/>
          <w:sz w:val="32"/>
          <w:szCs w:val="32"/>
          <w:lang w:val="en-US" w:eastAsia="zh-CN"/>
        </w:rPr>
      </w:pPr>
      <w:r>
        <w:rPr>
          <w:rFonts w:hint="eastAsia" w:ascii="仿宋" w:hAnsi="仿宋" w:eastAsia="仿宋"/>
          <w:b/>
          <w:bCs/>
          <w:color w:val="auto"/>
          <w:sz w:val="32"/>
          <w:szCs w:val="32"/>
          <w:lang w:eastAsia="zh-CN"/>
        </w:rPr>
        <w:t>（</w:t>
      </w:r>
      <w:r>
        <w:rPr>
          <w:rFonts w:hint="eastAsia" w:ascii="仿宋" w:hAnsi="仿宋" w:eastAsia="仿宋"/>
          <w:b/>
          <w:bCs/>
          <w:color w:val="auto"/>
          <w:sz w:val="32"/>
          <w:szCs w:val="32"/>
          <w:lang w:val="en-US" w:eastAsia="zh-CN"/>
        </w:rPr>
        <w:t>一</w:t>
      </w:r>
      <w:r>
        <w:rPr>
          <w:rFonts w:hint="eastAsia" w:ascii="仿宋" w:hAnsi="仿宋" w:eastAsia="仿宋"/>
          <w:b/>
          <w:bCs/>
          <w:color w:val="auto"/>
          <w:sz w:val="32"/>
          <w:szCs w:val="32"/>
          <w:lang w:eastAsia="zh-CN"/>
        </w:rPr>
        <w:t>）</w:t>
      </w:r>
      <w:r>
        <w:rPr>
          <w:rFonts w:hint="eastAsia" w:ascii="仿宋" w:hAnsi="仿宋" w:eastAsia="仿宋"/>
          <w:b/>
          <w:bCs/>
          <w:color w:val="auto"/>
          <w:sz w:val="32"/>
          <w:szCs w:val="32"/>
          <w:lang w:val="en-US" w:eastAsia="zh-CN"/>
        </w:rPr>
        <w:t>精细养护保障公路畅通</w:t>
      </w:r>
    </w:p>
    <w:p>
      <w:pPr>
        <w:keepNext w:val="0"/>
        <w:keepLines w:val="0"/>
        <w:widowControl w:val="0"/>
        <w:suppressLineNumbers w:val="0"/>
        <w:spacing w:before="0" w:beforeAutospacing="0" w:after="0" w:afterAutospacing="0" w:line="360" w:lineRule="auto"/>
        <w:ind w:right="0" w:firstLine="640" w:firstLineChars="200"/>
        <w:jc w:val="both"/>
        <w:rPr>
          <w:rFonts w:hint="eastAsia" w:ascii="仿宋" w:hAnsi="仿宋" w:eastAsia="仿宋" w:cs="仿宋"/>
          <w:color w:val="auto"/>
          <w:sz w:val="32"/>
          <w:szCs w:val="32"/>
          <w:lang w:val="en-US"/>
        </w:rPr>
      </w:pPr>
      <w:r>
        <w:rPr>
          <w:rFonts w:ascii="仿宋" w:hAnsi="仿宋" w:eastAsia="仿宋"/>
          <w:color w:val="auto"/>
          <w:sz w:val="32"/>
          <w:szCs w:val="32"/>
        </w:rPr>
        <w:t xml:space="preserve">1. </w:t>
      </w:r>
      <w:r>
        <w:rPr>
          <w:rFonts w:hint="eastAsia" w:ascii="仿宋" w:hAnsi="仿宋" w:eastAsia="仿宋" w:cs="仿宋"/>
          <w:color w:val="auto"/>
          <w:kern w:val="2"/>
          <w:sz w:val="32"/>
          <w:szCs w:val="32"/>
          <w:lang w:val="en-US" w:eastAsia="zh-CN" w:bidi="ar"/>
        </w:rPr>
        <w:t>完成国省干线公路、农村公路养护目标任务，</w:t>
      </w:r>
      <w:r>
        <w:rPr>
          <w:rFonts w:hint="eastAsia" w:ascii="仿宋" w:hAnsi="仿宋" w:eastAsia="仿宋" w:cs="仿宋"/>
          <w:color w:val="auto"/>
          <w:kern w:val="2"/>
          <w:sz w:val="32"/>
          <w:szCs w:val="32"/>
          <w:shd w:val="clear" w:color="auto" w:fill="FFFFFF"/>
          <w:lang w:val="en-US" w:eastAsia="zh-CN" w:bidi="ar"/>
        </w:rPr>
        <w:t>完成S307线专项养护工作任务，完成全线护栏清洗30km,</w:t>
      </w:r>
      <w:r>
        <w:rPr>
          <w:rFonts w:hint="eastAsia" w:ascii="仿宋" w:hAnsi="仿宋" w:eastAsia="仿宋" w:cs="仿宋"/>
          <w:color w:val="auto"/>
          <w:kern w:val="2"/>
          <w:sz w:val="32"/>
          <w:szCs w:val="32"/>
          <w:lang w:val="en-US" w:eastAsia="zh-CN" w:bidi="ar"/>
        </w:rPr>
        <w:t>日常保洁300多天,</w:t>
      </w:r>
      <w:r>
        <w:rPr>
          <w:rFonts w:hint="eastAsia" w:ascii="仿宋" w:hAnsi="仿宋" w:eastAsia="仿宋" w:cs="仿宋"/>
          <w:color w:val="auto"/>
          <w:kern w:val="2"/>
          <w:sz w:val="32"/>
          <w:szCs w:val="32"/>
          <w:shd w:val="clear" w:color="auto" w:fill="FFFFFF"/>
          <w:lang w:val="en-US" w:eastAsia="zh-CN" w:bidi="ar"/>
        </w:rPr>
        <w:t>投入资金50万元</w:t>
      </w:r>
      <w:r>
        <w:rPr>
          <w:rFonts w:hint="eastAsia" w:ascii="仿宋" w:hAnsi="仿宋" w:eastAsia="仿宋" w:cs="仿宋"/>
          <w:color w:val="auto"/>
          <w:kern w:val="2"/>
          <w:sz w:val="32"/>
          <w:szCs w:val="32"/>
          <w:lang w:val="en-US" w:eastAsia="zh-CN" w:bidi="ar"/>
        </w:rPr>
        <w:t>。</w:t>
      </w:r>
    </w:p>
    <w:p>
      <w:pPr>
        <w:pStyle w:val="7"/>
        <w:widowControl w:val="0"/>
        <w:overflowPunct w:val="0"/>
        <w:autoSpaceDE w:val="0"/>
        <w:autoSpaceDN w:val="0"/>
        <w:snapToGrid w:val="0"/>
        <w:spacing w:before="0" w:beforeAutospacing="0" w:after="0" w:afterAutospacing="0" w:line="360" w:lineRule="auto"/>
        <w:ind w:firstLine="640" w:firstLineChars="200"/>
        <w:contextualSpacing/>
        <w:jc w:val="both"/>
        <w:rPr>
          <w:rFonts w:hint="eastAsia" w:ascii="仿宋" w:hAnsi="仿宋" w:eastAsia="仿宋" w:cs="仿宋"/>
          <w:color w:val="auto"/>
          <w:kern w:val="2"/>
          <w:sz w:val="32"/>
          <w:szCs w:val="32"/>
          <w:lang w:val="en-US" w:eastAsia="zh-CN" w:bidi="ar"/>
        </w:rPr>
      </w:pPr>
      <w:r>
        <w:rPr>
          <w:rFonts w:hint="eastAsia" w:ascii="仿宋" w:hAnsi="仿宋" w:eastAsia="仿宋"/>
          <w:color w:val="auto"/>
          <w:sz w:val="32"/>
          <w:szCs w:val="32"/>
        </w:rPr>
        <w:t>2．</w:t>
      </w:r>
      <w:r>
        <w:rPr>
          <w:rFonts w:hint="eastAsia" w:ascii="仿宋" w:hAnsi="仿宋" w:eastAsia="仿宋" w:cs="仿宋"/>
          <w:color w:val="auto"/>
          <w:kern w:val="2"/>
          <w:sz w:val="32"/>
          <w:szCs w:val="32"/>
          <w:lang w:val="en-US" w:eastAsia="zh-CN" w:bidi="ar"/>
        </w:rPr>
        <w:t>完成S218、S307、S510线日常养护工作。</w:t>
      </w:r>
      <w:r>
        <w:rPr>
          <w:rFonts w:hint="eastAsia" w:ascii="仿宋" w:hAnsi="仿宋" w:eastAsia="仿宋" w:cs="仿宋"/>
          <w:color w:val="auto"/>
          <w:kern w:val="2"/>
          <w:sz w:val="32"/>
          <w:szCs w:val="32"/>
          <w:shd w:val="clear" w:color="auto" w:fill="FFFFFF"/>
          <w:lang w:val="en-US" w:eastAsia="zh-CN" w:bidi="ar"/>
        </w:rPr>
        <w:t>完成乡村振兴流动现场会打造工程，完成49km行道树刷白、整枝，完成49km的路肩平整、除草，完成13km的钢护栏除锈、刷漆，完成10座桥梁刷漆，完成灌缝15115m,</w:t>
      </w:r>
      <w:r>
        <w:rPr>
          <w:rFonts w:hint="eastAsia" w:ascii="仿宋" w:hAnsi="仿宋" w:eastAsia="仿宋" w:cs="仿宋"/>
          <w:color w:val="auto"/>
          <w:kern w:val="2"/>
          <w:sz w:val="32"/>
          <w:szCs w:val="32"/>
          <w:lang w:val="en-US" w:eastAsia="zh-CN" w:bidi="ar"/>
        </w:rPr>
        <w:t>投入资金110万元。</w:t>
      </w:r>
    </w:p>
    <w:p>
      <w:pPr>
        <w:pStyle w:val="7"/>
        <w:widowControl w:val="0"/>
        <w:overflowPunct w:val="0"/>
        <w:autoSpaceDE w:val="0"/>
        <w:autoSpaceDN w:val="0"/>
        <w:snapToGrid w:val="0"/>
        <w:spacing w:before="0" w:beforeAutospacing="0" w:after="0" w:afterAutospacing="0" w:line="360" w:lineRule="auto"/>
        <w:ind w:firstLine="640" w:firstLineChars="200"/>
        <w:contextualSpacing/>
        <w:jc w:val="both"/>
        <w:rPr>
          <w:rFonts w:hint="eastAsia" w:ascii="仿宋" w:hAnsi="仿宋" w:eastAsia="仿宋" w:cs="仿宋"/>
          <w:color w:val="auto"/>
          <w:kern w:val="2"/>
          <w:sz w:val="32"/>
          <w:szCs w:val="32"/>
          <w:lang w:val="en-US" w:eastAsia="zh-CN" w:bidi="ar"/>
        </w:rPr>
      </w:pPr>
      <w:r>
        <w:rPr>
          <w:rFonts w:hint="eastAsia" w:ascii="仿宋" w:hAnsi="仿宋" w:eastAsia="仿宋" w:cs="仿宋"/>
          <w:color w:val="auto"/>
          <w:kern w:val="2"/>
          <w:sz w:val="32"/>
          <w:szCs w:val="32"/>
          <w:lang w:val="en-US" w:eastAsia="zh-CN" w:bidi="ar"/>
        </w:rPr>
        <w:t>3. 完成河坝镇县道X022糖、千山红镇X021金盆镇X020进行修复性养护换板共计4100平方，投入资金82万元。</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 w:hAnsi="仿宋" w:eastAsia="仿宋" w:cs="仿宋"/>
          <w:color w:val="auto"/>
          <w:sz w:val="32"/>
          <w:szCs w:val="32"/>
          <w:lang w:val="en-US"/>
        </w:rPr>
      </w:pPr>
      <w:r>
        <w:rPr>
          <w:rFonts w:hint="eastAsia" w:ascii="仿宋" w:hAnsi="仿宋" w:eastAsia="仿宋" w:cs="仿宋"/>
          <w:color w:val="auto"/>
          <w:kern w:val="2"/>
          <w:sz w:val="32"/>
          <w:szCs w:val="32"/>
          <w:lang w:val="en-US" w:eastAsia="zh-CN" w:bidi="ar"/>
        </w:rPr>
        <w:t>4. 完成乡道Y416、Y418、Y421、Y424村道CBB3、CC10、CV22、CV31、CV35、CX94、CY50、CZ83等线局部换板11200多m</w:t>
      </w:r>
      <w:r>
        <w:rPr>
          <w:rFonts w:hint="eastAsia" w:ascii="仿宋" w:hAnsi="仿宋" w:eastAsia="仿宋" w:cs="仿宋"/>
          <w:color w:val="auto"/>
          <w:kern w:val="2"/>
          <w:sz w:val="32"/>
          <w:szCs w:val="32"/>
          <w:vertAlign w:val="superscript"/>
          <w:lang w:val="en-US" w:eastAsia="zh-CN" w:bidi="ar"/>
        </w:rPr>
        <w:t>2</w:t>
      </w:r>
      <w:r>
        <w:rPr>
          <w:rFonts w:hint="eastAsia" w:ascii="仿宋" w:hAnsi="仿宋" w:eastAsia="仿宋" w:cs="仿宋"/>
          <w:color w:val="auto"/>
          <w:kern w:val="2"/>
          <w:sz w:val="32"/>
          <w:szCs w:val="32"/>
          <w:lang w:val="en-US" w:eastAsia="zh-CN" w:bidi="ar"/>
        </w:rPr>
        <w:t>,投入资金224万元。</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 w:hAnsi="仿宋" w:eastAsia="仿宋" w:cs="仿宋"/>
          <w:color w:val="auto"/>
          <w:kern w:val="2"/>
          <w:sz w:val="32"/>
          <w:szCs w:val="32"/>
          <w:lang w:val="en-US" w:eastAsia="zh-CN" w:bidi="ar"/>
        </w:rPr>
      </w:pPr>
      <w:r>
        <w:rPr>
          <w:rFonts w:hint="eastAsia" w:ascii="仿宋" w:hAnsi="仿宋" w:eastAsia="仿宋" w:cs="仿宋"/>
          <w:color w:val="auto"/>
          <w:kern w:val="2"/>
          <w:sz w:val="32"/>
          <w:szCs w:val="32"/>
          <w:lang w:val="en-US" w:eastAsia="zh-CN" w:bidi="ar"/>
        </w:rPr>
        <w:t>5. 完成农村公路日常养护，X904线、乡道朝北线局部换板1256m</w:t>
      </w:r>
      <w:r>
        <w:rPr>
          <w:rFonts w:hint="eastAsia" w:ascii="仿宋" w:hAnsi="仿宋" w:eastAsia="仿宋" w:cs="仿宋"/>
          <w:color w:val="auto"/>
          <w:kern w:val="2"/>
          <w:sz w:val="32"/>
          <w:szCs w:val="32"/>
          <w:vertAlign w:val="superscript"/>
          <w:lang w:val="en-US" w:eastAsia="zh-CN" w:bidi="ar"/>
        </w:rPr>
        <w:t>2</w:t>
      </w:r>
      <w:r>
        <w:rPr>
          <w:rFonts w:hint="eastAsia" w:ascii="仿宋" w:hAnsi="仿宋" w:eastAsia="仿宋" w:cs="仿宋"/>
          <w:color w:val="auto"/>
          <w:kern w:val="2"/>
          <w:sz w:val="32"/>
          <w:szCs w:val="32"/>
          <w:lang w:val="en-US" w:eastAsia="zh-CN" w:bidi="ar"/>
        </w:rPr>
        <w:t>,完成X021、X022线清灌缝37100m,完成X020线路肩除草,投入资金56万元。</w:t>
      </w:r>
    </w:p>
    <w:p>
      <w:pPr>
        <w:keepNext w:val="0"/>
        <w:keepLines w:val="0"/>
        <w:widowControl w:val="0"/>
        <w:suppressLineNumbers w:val="0"/>
        <w:spacing w:before="0" w:beforeAutospacing="0" w:after="0" w:afterAutospacing="0" w:line="360" w:lineRule="auto"/>
        <w:ind w:left="0" w:right="0" w:firstLine="643" w:firstLineChars="200"/>
        <w:jc w:val="both"/>
        <w:rPr>
          <w:rFonts w:hint="default" w:ascii="仿宋" w:hAnsi="仿宋" w:eastAsia="仿宋" w:cs="仿宋"/>
          <w:b/>
          <w:bCs/>
          <w:color w:val="auto"/>
          <w:kern w:val="2"/>
          <w:sz w:val="32"/>
          <w:szCs w:val="32"/>
          <w:lang w:val="en-US" w:eastAsia="zh-CN" w:bidi="ar"/>
        </w:rPr>
      </w:pPr>
      <w:r>
        <w:rPr>
          <w:rFonts w:hint="eastAsia" w:ascii="仿宋" w:hAnsi="仿宋" w:eastAsia="仿宋" w:cs="仿宋"/>
          <w:b/>
          <w:bCs/>
          <w:color w:val="auto"/>
          <w:kern w:val="2"/>
          <w:sz w:val="32"/>
          <w:szCs w:val="32"/>
          <w:lang w:val="en-US" w:eastAsia="zh-CN" w:bidi="ar"/>
        </w:rPr>
        <w:t>（二）强化管控推进项目建设</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 w:hAnsi="仿宋" w:eastAsia="仿宋" w:cs="仿宋"/>
          <w:color w:val="auto"/>
          <w:sz w:val="32"/>
          <w:szCs w:val="32"/>
          <w:lang w:val="en-US"/>
        </w:rPr>
      </w:pPr>
      <w:r>
        <w:rPr>
          <w:rFonts w:hint="eastAsia" w:ascii="仿宋" w:hAnsi="仿宋" w:eastAsia="仿宋" w:cs="仿宋"/>
          <w:color w:val="auto"/>
          <w:kern w:val="2"/>
          <w:sz w:val="32"/>
          <w:szCs w:val="32"/>
          <w:lang w:val="en-US" w:eastAsia="zh-CN" w:bidi="ar"/>
        </w:rPr>
        <w:t>1. 完成省下达农村公路养护工程计划，9月底启动建设，于10月底全面完工，投入资金304万元。</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 w:hAnsi="仿宋" w:eastAsia="仿宋" w:cs="仿宋"/>
          <w:color w:val="auto"/>
          <w:sz w:val="32"/>
          <w:szCs w:val="32"/>
          <w:lang w:val="en-US"/>
        </w:rPr>
      </w:pPr>
      <w:r>
        <w:rPr>
          <w:rFonts w:hint="eastAsia" w:ascii="仿宋" w:hAnsi="仿宋" w:eastAsia="仿宋" w:cs="仿宋"/>
          <w:color w:val="auto"/>
          <w:kern w:val="2"/>
          <w:sz w:val="32"/>
          <w:szCs w:val="32"/>
          <w:lang w:val="en-US" w:eastAsia="zh-CN" w:bidi="ar"/>
        </w:rPr>
        <w:t>2. 完成农村公路日常养护工程工作，5月初启动建设，于8月底完工，投入资金56万元。</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 w:hAnsi="仿宋" w:eastAsia="仿宋" w:cs="仿宋"/>
          <w:bCs/>
          <w:color w:val="auto"/>
          <w:kern w:val="2"/>
          <w:sz w:val="32"/>
          <w:szCs w:val="32"/>
          <w:lang w:val="en-US" w:eastAsia="zh-CN" w:bidi="ar"/>
        </w:rPr>
      </w:pPr>
      <w:r>
        <w:rPr>
          <w:rFonts w:hint="eastAsia" w:ascii="仿宋" w:hAnsi="仿宋" w:eastAsia="仿宋" w:cs="仿宋"/>
          <w:bCs/>
          <w:color w:val="auto"/>
          <w:kern w:val="2"/>
          <w:sz w:val="32"/>
          <w:szCs w:val="32"/>
          <w:lang w:val="en-US" w:eastAsia="zh-CN" w:bidi="ar"/>
        </w:rPr>
        <w:t>3. 为迎接全市乡村振兴现场会在我区召开，根据区委、区管委会统一安排部署，完成乡村振兴流动现场会S218沿线打造养护工程和省道日常养护工程，投入资金110万元。</w:t>
      </w:r>
    </w:p>
    <w:p>
      <w:pPr>
        <w:keepNext w:val="0"/>
        <w:keepLines w:val="0"/>
        <w:widowControl w:val="0"/>
        <w:suppressLineNumbers w:val="0"/>
        <w:spacing w:before="0" w:beforeAutospacing="0" w:after="0" w:afterAutospacing="0" w:line="360" w:lineRule="auto"/>
        <w:ind w:left="0" w:right="0" w:firstLine="643" w:firstLineChars="200"/>
        <w:jc w:val="both"/>
        <w:rPr>
          <w:rFonts w:hint="default" w:ascii="仿宋" w:hAnsi="仿宋" w:eastAsia="仿宋" w:cs="仿宋"/>
          <w:b/>
          <w:bCs w:val="0"/>
          <w:color w:val="auto"/>
          <w:kern w:val="2"/>
          <w:sz w:val="32"/>
          <w:szCs w:val="32"/>
          <w:lang w:val="en-US" w:eastAsia="zh-CN" w:bidi="ar"/>
        </w:rPr>
      </w:pPr>
      <w:r>
        <w:rPr>
          <w:rFonts w:hint="eastAsia" w:ascii="仿宋" w:hAnsi="仿宋" w:eastAsia="仿宋" w:cs="仿宋"/>
          <w:b/>
          <w:bCs w:val="0"/>
          <w:color w:val="auto"/>
          <w:kern w:val="2"/>
          <w:sz w:val="32"/>
          <w:szCs w:val="32"/>
          <w:lang w:val="en-US" w:eastAsia="zh-CN" w:bidi="ar"/>
        </w:rPr>
        <w:t>（三）多措并举消除安全隐患</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 w:hAnsi="仿宋" w:eastAsia="仿宋" w:cs="仿宋"/>
          <w:bCs/>
          <w:color w:val="auto"/>
          <w:kern w:val="2"/>
          <w:sz w:val="32"/>
          <w:szCs w:val="32"/>
          <w:lang w:val="en-US" w:eastAsia="zh-CN" w:bidi="ar"/>
        </w:rPr>
      </w:pPr>
      <w:r>
        <w:rPr>
          <w:rFonts w:hint="eastAsia" w:ascii="仿宋" w:hAnsi="仿宋" w:eastAsia="仿宋" w:cs="仿宋"/>
          <w:bCs/>
          <w:color w:val="auto"/>
          <w:kern w:val="2"/>
          <w:sz w:val="32"/>
          <w:szCs w:val="32"/>
          <w:lang w:val="en-US" w:eastAsia="zh-CN" w:bidi="ar"/>
        </w:rPr>
        <w:t>1. 加强安全宣讲，坚持安全生产逢会必讲，定期分析和研判安全生产工作形势，创造了良好的工作氛围。</w:t>
      </w:r>
    </w:p>
    <w:p>
      <w:pPr>
        <w:keepNext w:val="0"/>
        <w:keepLines w:val="0"/>
        <w:widowControl w:val="0"/>
        <w:suppressLineNumbers w:val="0"/>
        <w:spacing w:before="0" w:beforeAutospacing="0" w:after="0" w:afterAutospacing="0" w:line="360" w:lineRule="auto"/>
        <w:ind w:left="0" w:right="0" w:firstLine="640" w:firstLineChars="200"/>
        <w:jc w:val="both"/>
        <w:rPr>
          <w:rFonts w:hint="default" w:ascii="仿宋" w:hAnsi="仿宋" w:eastAsia="仿宋" w:cs="仿宋"/>
          <w:color w:val="auto"/>
          <w:kern w:val="2"/>
          <w:sz w:val="32"/>
          <w:szCs w:val="32"/>
          <w:lang w:val="en-US" w:eastAsia="zh-CN" w:bidi="ar-SA"/>
        </w:rPr>
      </w:pPr>
      <w:r>
        <w:rPr>
          <w:rFonts w:hint="eastAsia" w:ascii="仿宋" w:hAnsi="仿宋" w:eastAsia="仿宋" w:cs="仿宋"/>
          <w:bCs/>
          <w:color w:val="auto"/>
          <w:kern w:val="2"/>
          <w:sz w:val="32"/>
          <w:szCs w:val="32"/>
          <w:lang w:val="en-US" w:eastAsia="zh-CN" w:bidi="ar"/>
        </w:rPr>
        <w:t>2. 落实安全监管责任，严格执行安全生产“一岗双责”制度，坚持领导干部带队安全检查12次，发现安全隐患5处，落实整改2起，并在交通要道、危险地段新设立警示牌8块（套），有效地防止了各种安全事故的发生。</w:t>
      </w:r>
    </w:p>
    <w:p>
      <w:pPr>
        <w:keepNext w:val="0"/>
        <w:keepLines w:val="0"/>
        <w:widowControl w:val="0"/>
        <w:suppressLineNumbers w:val="0"/>
        <w:spacing w:before="0" w:beforeAutospacing="0" w:after="0" w:afterAutospacing="0" w:line="360" w:lineRule="auto"/>
        <w:ind w:right="0" w:firstLine="643" w:firstLineChars="200"/>
        <w:jc w:val="both"/>
        <w:rPr>
          <w:rFonts w:hint="eastAsia" w:ascii="仿宋" w:hAnsi="仿宋" w:eastAsia="仿宋" w:cs="仿宋"/>
          <w:b/>
          <w:bCs w:val="0"/>
          <w:color w:val="auto"/>
          <w:kern w:val="2"/>
          <w:sz w:val="32"/>
          <w:szCs w:val="32"/>
          <w:lang w:val="en-US" w:eastAsia="zh-CN" w:bidi="ar"/>
        </w:rPr>
      </w:pPr>
      <w:r>
        <w:rPr>
          <w:rFonts w:hint="eastAsia" w:ascii="仿宋" w:hAnsi="仿宋" w:eastAsia="仿宋" w:cs="仿宋"/>
          <w:b/>
          <w:bCs w:val="0"/>
          <w:color w:val="auto"/>
          <w:kern w:val="2"/>
          <w:sz w:val="32"/>
          <w:szCs w:val="32"/>
          <w:lang w:val="en-US" w:eastAsia="zh-CN" w:bidi="ar"/>
        </w:rPr>
        <w:t>（四）全面加强党的建设。</w:t>
      </w:r>
    </w:p>
    <w:p>
      <w:pPr>
        <w:keepNext w:val="0"/>
        <w:keepLines w:val="0"/>
        <w:widowControl w:val="0"/>
        <w:suppressLineNumbers w:val="0"/>
        <w:spacing w:before="0" w:beforeAutospacing="0" w:after="0" w:afterAutospacing="0" w:line="360" w:lineRule="auto"/>
        <w:ind w:left="0" w:right="0" w:firstLine="640" w:firstLineChars="200"/>
        <w:jc w:val="both"/>
        <w:rPr>
          <w:rFonts w:hint="default" w:ascii="仿宋" w:hAnsi="仿宋" w:eastAsia="仿宋" w:cs="仿宋"/>
          <w:bCs/>
          <w:color w:val="auto"/>
          <w:kern w:val="2"/>
          <w:sz w:val="32"/>
          <w:szCs w:val="32"/>
          <w:lang w:val="en-US" w:eastAsia="zh-CN" w:bidi="ar"/>
        </w:rPr>
      </w:pPr>
      <w:r>
        <w:rPr>
          <w:rFonts w:hint="eastAsia" w:ascii="仿宋" w:hAnsi="仿宋" w:eastAsia="仿宋" w:cs="仿宋"/>
          <w:bCs/>
          <w:color w:val="auto"/>
          <w:kern w:val="2"/>
          <w:sz w:val="32"/>
          <w:szCs w:val="32"/>
          <w:lang w:val="en-US" w:eastAsia="zh-CN" w:bidi="ar"/>
        </w:rPr>
        <w:t xml:space="preserve">1. </w:t>
      </w:r>
      <w:r>
        <w:rPr>
          <w:rFonts w:hint="default" w:ascii="仿宋" w:hAnsi="仿宋" w:eastAsia="仿宋" w:cs="仿宋"/>
          <w:bCs/>
          <w:color w:val="auto"/>
          <w:kern w:val="2"/>
          <w:sz w:val="32"/>
          <w:szCs w:val="32"/>
          <w:lang w:val="en-US" w:eastAsia="zh-CN" w:bidi="ar"/>
        </w:rPr>
        <w:t>坚持“抓</w:t>
      </w:r>
      <w:r>
        <w:rPr>
          <w:rFonts w:hint="eastAsia" w:ascii="仿宋" w:hAnsi="仿宋" w:eastAsia="仿宋" w:cs="仿宋"/>
          <w:bCs/>
          <w:color w:val="auto"/>
          <w:kern w:val="2"/>
          <w:sz w:val="32"/>
          <w:szCs w:val="32"/>
          <w:lang w:val="en-US" w:eastAsia="zh-CN" w:bidi="ar"/>
        </w:rPr>
        <w:fldChar w:fldCharType="begin"/>
      </w:r>
      <w:r>
        <w:rPr>
          <w:rFonts w:hint="eastAsia" w:ascii="仿宋" w:hAnsi="仿宋" w:eastAsia="仿宋" w:cs="仿宋"/>
          <w:bCs/>
          <w:color w:val="auto"/>
          <w:kern w:val="2"/>
          <w:sz w:val="32"/>
          <w:szCs w:val="32"/>
          <w:lang w:val="en-US" w:eastAsia="zh-CN" w:bidi="ar"/>
        </w:rPr>
        <w:instrText xml:space="preserve"> HYPERLINK "http://m.haoword.com/gongzuozongjie/dangjian/" \t "http://m.haoword.com/gongzuozongjie/qitazongjie/_blank" </w:instrText>
      </w:r>
      <w:r>
        <w:rPr>
          <w:rFonts w:hint="eastAsia" w:ascii="仿宋" w:hAnsi="仿宋" w:eastAsia="仿宋" w:cs="仿宋"/>
          <w:bCs/>
          <w:color w:val="auto"/>
          <w:kern w:val="2"/>
          <w:sz w:val="32"/>
          <w:szCs w:val="32"/>
          <w:lang w:val="en-US" w:eastAsia="zh-CN" w:bidi="ar"/>
        </w:rPr>
        <w:fldChar w:fldCharType="separate"/>
      </w:r>
      <w:r>
        <w:rPr>
          <w:rFonts w:hint="eastAsia" w:ascii="仿宋" w:hAnsi="仿宋" w:eastAsia="仿宋" w:cs="仿宋"/>
          <w:bCs/>
          <w:color w:val="auto"/>
          <w:kern w:val="2"/>
          <w:sz w:val="32"/>
          <w:szCs w:val="32"/>
          <w:lang w:val="en-US" w:eastAsia="zh-CN" w:bidi="ar"/>
        </w:rPr>
        <w:t>党建</w:t>
      </w:r>
      <w:r>
        <w:rPr>
          <w:rFonts w:hint="eastAsia" w:ascii="仿宋" w:hAnsi="仿宋" w:eastAsia="仿宋" w:cs="仿宋"/>
          <w:bCs/>
          <w:color w:val="auto"/>
          <w:kern w:val="2"/>
          <w:sz w:val="32"/>
          <w:szCs w:val="32"/>
          <w:lang w:val="en-US" w:eastAsia="zh-CN" w:bidi="ar"/>
        </w:rPr>
        <w:fldChar w:fldCharType="end"/>
      </w:r>
      <w:r>
        <w:rPr>
          <w:rFonts w:hint="default" w:ascii="仿宋" w:hAnsi="仿宋" w:eastAsia="仿宋" w:cs="仿宋"/>
          <w:bCs/>
          <w:color w:val="auto"/>
          <w:kern w:val="2"/>
          <w:sz w:val="32"/>
          <w:szCs w:val="32"/>
          <w:lang w:val="en-US" w:eastAsia="zh-CN" w:bidi="ar"/>
        </w:rPr>
        <w:t>、强队伍、促工作”的党建工作思路，</w:t>
      </w:r>
      <w:r>
        <w:rPr>
          <w:rFonts w:hint="eastAsia" w:ascii="仿宋" w:hAnsi="仿宋" w:eastAsia="仿宋" w:cs="仿宋"/>
          <w:bCs/>
          <w:color w:val="auto"/>
          <w:kern w:val="2"/>
          <w:sz w:val="32"/>
          <w:szCs w:val="32"/>
          <w:lang w:val="en-US" w:eastAsia="zh-CN" w:bidi="ar"/>
        </w:rPr>
        <w:t>党支部</w:t>
      </w:r>
      <w:r>
        <w:rPr>
          <w:rFonts w:hint="default" w:ascii="仿宋" w:hAnsi="仿宋" w:eastAsia="仿宋" w:cs="仿宋"/>
          <w:bCs/>
          <w:color w:val="auto"/>
          <w:kern w:val="2"/>
          <w:sz w:val="32"/>
          <w:szCs w:val="32"/>
          <w:lang w:val="en-US" w:eastAsia="zh-CN" w:bidi="ar"/>
        </w:rPr>
        <w:t>制定</w:t>
      </w:r>
      <w:r>
        <w:rPr>
          <w:rFonts w:hint="eastAsia" w:ascii="仿宋" w:hAnsi="仿宋" w:eastAsia="仿宋" w:cs="仿宋"/>
          <w:bCs/>
          <w:color w:val="auto"/>
          <w:kern w:val="2"/>
          <w:sz w:val="32"/>
          <w:szCs w:val="32"/>
          <w:lang w:val="en-US" w:eastAsia="zh-CN" w:bidi="ar"/>
        </w:rPr>
        <w:t>2022</w:t>
      </w:r>
      <w:r>
        <w:rPr>
          <w:rFonts w:hint="default" w:ascii="仿宋" w:hAnsi="仿宋" w:eastAsia="仿宋" w:cs="仿宋"/>
          <w:bCs/>
          <w:color w:val="auto"/>
          <w:kern w:val="2"/>
          <w:sz w:val="32"/>
          <w:szCs w:val="32"/>
          <w:lang w:val="en-US" w:eastAsia="zh-CN" w:bidi="ar"/>
        </w:rPr>
        <w:t>年党建工作</w:t>
      </w:r>
      <w:r>
        <w:rPr>
          <w:rFonts w:hint="eastAsia" w:ascii="仿宋" w:hAnsi="仿宋" w:eastAsia="仿宋" w:cs="仿宋"/>
          <w:bCs/>
          <w:color w:val="auto"/>
          <w:kern w:val="2"/>
          <w:sz w:val="32"/>
          <w:szCs w:val="32"/>
          <w:lang w:val="en-US" w:eastAsia="zh-CN" w:bidi="ar"/>
        </w:rPr>
        <w:t>计划</w:t>
      </w:r>
      <w:r>
        <w:rPr>
          <w:rFonts w:hint="default" w:ascii="仿宋" w:hAnsi="仿宋" w:eastAsia="仿宋" w:cs="仿宋"/>
          <w:bCs/>
          <w:color w:val="auto"/>
          <w:kern w:val="2"/>
          <w:sz w:val="32"/>
          <w:szCs w:val="32"/>
          <w:lang w:val="en-US" w:eastAsia="zh-CN" w:bidi="ar"/>
        </w:rPr>
        <w:t>。</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 w:hAnsi="仿宋" w:eastAsia="仿宋" w:cs="仿宋"/>
          <w:bCs/>
          <w:color w:val="auto"/>
          <w:kern w:val="2"/>
          <w:sz w:val="32"/>
          <w:szCs w:val="32"/>
          <w:lang w:val="en-US" w:eastAsia="zh-CN" w:bidi="ar"/>
        </w:rPr>
      </w:pPr>
      <w:r>
        <w:rPr>
          <w:rFonts w:hint="eastAsia" w:ascii="仿宋" w:hAnsi="仿宋" w:eastAsia="仿宋" w:cs="仿宋"/>
          <w:bCs/>
          <w:color w:val="auto"/>
          <w:kern w:val="2"/>
          <w:sz w:val="32"/>
          <w:szCs w:val="32"/>
          <w:lang w:val="en-US" w:eastAsia="zh-CN" w:bidi="ar"/>
        </w:rPr>
        <w:t xml:space="preserve">2. </w:t>
      </w:r>
      <w:r>
        <w:rPr>
          <w:rFonts w:hint="default" w:ascii="仿宋" w:hAnsi="仿宋" w:eastAsia="仿宋" w:cs="仿宋"/>
          <w:bCs/>
          <w:color w:val="auto"/>
          <w:kern w:val="2"/>
          <w:sz w:val="32"/>
          <w:szCs w:val="32"/>
          <w:lang w:val="en-US" w:eastAsia="zh-CN" w:bidi="ar"/>
        </w:rPr>
        <w:t>认真开展主题党课、自我检视、研讨交流等活动，坚持抓思想认识到位、检视问题到位、整改落实到位、组织领导到位，努力实现理论学习有收获、思想政治受洗礼、干事创业敢担当、为民服务解难题、清正廉洁作表率的目标。</w:t>
      </w:r>
      <w:r>
        <w:rPr>
          <w:rFonts w:hint="eastAsia" w:ascii="仿宋" w:hAnsi="仿宋" w:eastAsia="仿宋" w:cs="仿宋"/>
          <w:bCs/>
          <w:color w:val="auto"/>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firstLine="640"/>
        <w:jc w:val="both"/>
        <w:rPr>
          <w:rFonts w:hint="eastAsia" w:ascii="仿宋_GB2312" w:hAnsi="仿宋_GB2312" w:eastAsia="仿宋_GB2312" w:cs="仿宋_GB2312"/>
          <w:color w:val="auto"/>
          <w:sz w:val="32"/>
          <w:szCs w:val="32"/>
          <w:lang w:val="en-US"/>
        </w:rPr>
      </w:pPr>
      <w:r>
        <w:rPr>
          <w:rFonts w:hint="eastAsia" w:ascii="仿宋" w:hAnsi="仿宋" w:eastAsia="仿宋" w:cs="仿宋"/>
          <w:bCs/>
          <w:color w:val="auto"/>
          <w:kern w:val="2"/>
          <w:sz w:val="32"/>
          <w:szCs w:val="32"/>
          <w:lang w:val="en-US" w:eastAsia="zh-CN" w:bidi="ar"/>
        </w:rPr>
        <w:t xml:space="preserve">3. </w:t>
      </w:r>
      <w:r>
        <w:rPr>
          <w:rFonts w:hint="eastAsia" w:ascii="仿宋_GB2312" w:hAnsi="仿宋_GB2312" w:eastAsia="仿宋_GB2312" w:cs="仿宋_GB2312"/>
          <w:color w:val="auto"/>
          <w:kern w:val="2"/>
          <w:sz w:val="32"/>
          <w:szCs w:val="32"/>
          <w:lang w:val="en-US" w:eastAsia="zh-CN" w:bidi="ar"/>
        </w:rPr>
        <w:t>今年我中心持续开展党章党规党纪教育,重点突出党史学习教育。充分发挥“关键少数“带头作用,领导班子成员领学《中国共产党廉洁自律准则《中国共产党纪律处分条例》《中国共产党党内监督条例》等规章制度,集中观看《灯塔大课堂》、《党史故事100篇》等教育片,党史教育开展以来,利用主题党日、党组中心组学习深入学习领会习近平总书记在党史学习教育总结大会上的重要讲话精神,深入学习研读习近平《论中国共产党历史》《毛泽东邓小平江泽民胡锦涛关于中国共产党论述摘编》《习近平新时代中国特色社会主义思想学习问答》《中国共产党简史》等学习材料,积极开展“我来上党课”活动,赴联点村种福村为党员群众讲党课,讲述当年朝鲜战场上的故事,学习他们为国家和民族解放不怕流血牺牲的精神,提升党性修养;组织全体党员干部开展廉政警示教育,观看了《不可触碰的底线3》；不断强化全体党员干部职工廉政从政意识，筑牢拒腐防变思想防线。</w:t>
      </w:r>
    </w:p>
    <w:p>
      <w:pPr>
        <w:keepNext w:val="0"/>
        <w:keepLines w:val="0"/>
        <w:widowControl w:val="0"/>
        <w:suppressLineNumbers w:val="0"/>
        <w:spacing w:before="0" w:beforeAutospacing="0" w:after="0" w:afterAutospacing="0" w:line="360" w:lineRule="auto"/>
        <w:ind w:right="0" w:firstLine="643" w:firstLineChars="200"/>
        <w:jc w:val="both"/>
        <w:rPr>
          <w:rFonts w:hint="default" w:ascii="仿宋" w:hAnsi="仿宋" w:eastAsia="仿宋" w:cs="仿宋"/>
          <w:b/>
          <w:bCs w:val="0"/>
          <w:color w:val="auto"/>
          <w:kern w:val="2"/>
          <w:sz w:val="32"/>
          <w:szCs w:val="32"/>
          <w:lang w:val="en-US" w:eastAsia="zh-CN" w:bidi="ar"/>
        </w:rPr>
      </w:pPr>
      <w:r>
        <w:rPr>
          <w:rFonts w:hint="eastAsia" w:ascii="仿宋" w:hAnsi="仿宋" w:eastAsia="仿宋" w:cs="仿宋"/>
          <w:b/>
          <w:bCs w:val="0"/>
          <w:color w:val="auto"/>
          <w:kern w:val="2"/>
          <w:sz w:val="32"/>
          <w:szCs w:val="32"/>
          <w:lang w:val="en-US" w:eastAsia="zh-CN" w:bidi="ar"/>
        </w:rPr>
        <w:t>（五）</w:t>
      </w:r>
      <w:r>
        <w:rPr>
          <w:rFonts w:hint="default" w:ascii="仿宋" w:hAnsi="仿宋" w:eastAsia="仿宋" w:cs="仿宋"/>
          <w:b/>
          <w:bCs w:val="0"/>
          <w:color w:val="auto"/>
          <w:kern w:val="2"/>
          <w:sz w:val="32"/>
          <w:szCs w:val="32"/>
          <w:lang w:val="en-US" w:eastAsia="zh-CN" w:bidi="ar"/>
        </w:rPr>
        <w:t>全面从严推进党风廉政建设。</w:t>
      </w:r>
    </w:p>
    <w:p>
      <w:pPr>
        <w:keepNext w:val="0"/>
        <w:keepLines w:val="0"/>
        <w:widowControl w:val="0"/>
        <w:suppressLineNumbers w:val="0"/>
        <w:spacing w:before="0" w:beforeAutospacing="0" w:after="0" w:afterAutospacing="0" w:line="360" w:lineRule="auto"/>
        <w:ind w:left="0" w:right="0" w:firstLine="640" w:firstLineChars="200"/>
        <w:jc w:val="both"/>
        <w:rPr>
          <w:rFonts w:hint="default" w:ascii="仿宋" w:hAnsi="仿宋" w:eastAsia="仿宋" w:cs="仿宋"/>
          <w:bCs/>
          <w:color w:val="auto"/>
          <w:kern w:val="2"/>
          <w:sz w:val="32"/>
          <w:szCs w:val="32"/>
          <w:lang w:val="en-US" w:eastAsia="zh-CN" w:bidi="ar"/>
        </w:rPr>
      </w:pPr>
      <w:r>
        <w:rPr>
          <w:rFonts w:hint="eastAsia" w:ascii="仿宋" w:hAnsi="仿宋" w:eastAsia="仿宋" w:cs="仿宋"/>
          <w:bCs/>
          <w:color w:val="auto"/>
          <w:kern w:val="2"/>
          <w:sz w:val="32"/>
          <w:szCs w:val="32"/>
          <w:lang w:val="en-US" w:eastAsia="zh-CN" w:bidi="ar"/>
        </w:rPr>
        <w:t xml:space="preserve">1. </w:t>
      </w:r>
      <w:r>
        <w:rPr>
          <w:rFonts w:hint="default" w:ascii="仿宋" w:hAnsi="仿宋" w:eastAsia="仿宋" w:cs="仿宋"/>
          <w:bCs/>
          <w:color w:val="auto"/>
          <w:kern w:val="2"/>
          <w:sz w:val="32"/>
          <w:szCs w:val="32"/>
          <w:lang w:val="en-US" w:eastAsia="zh-CN" w:bidi="ar"/>
        </w:rPr>
        <w:t>严格执行党风廉政建设“一岗双责”要求，将党风廉政建设与中心工作一同安排和检查，切实加强对党风廉政建设的组织领导。把廉政谈话贯穿到日常工作每个环节，加强干部职工廉政约谈和提醒，充分发挥约谈的警示震慑和教育提醒作用，做到早提醒、早纠正。严肃查处各类顶风违纪问题。</w:t>
      </w:r>
    </w:p>
    <w:p>
      <w:pPr>
        <w:keepNext w:val="0"/>
        <w:keepLines w:val="0"/>
        <w:widowControl w:val="0"/>
        <w:suppressLineNumbers w:val="0"/>
        <w:spacing w:before="0" w:beforeAutospacing="0" w:after="0" w:afterAutospacing="0" w:line="360" w:lineRule="auto"/>
        <w:ind w:left="0" w:right="0" w:firstLine="640" w:firstLineChars="200"/>
        <w:jc w:val="both"/>
        <w:rPr>
          <w:rFonts w:hint="default" w:ascii="仿宋" w:hAnsi="仿宋" w:eastAsia="仿宋" w:cs="仿宋"/>
          <w:bCs/>
          <w:color w:val="auto"/>
          <w:kern w:val="2"/>
          <w:sz w:val="32"/>
          <w:szCs w:val="32"/>
          <w:lang w:val="en-US" w:eastAsia="zh-CN" w:bidi="ar"/>
        </w:rPr>
      </w:pPr>
      <w:r>
        <w:rPr>
          <w:rFonts w:hint="eastAsia" w:ascii="仿宋" w:hAnsi="仿宋" w:eastAsia="仿宋" w:cs="仿宋"/>
          <w:bCs/>
          <w:color w:val="auto"/>
          <w:kern w:val="2"/>
          <w:sz w:val="32"/>
          <w:szCs w:val="32"/>
          <w:lang w:val="en-US" w:eastAsia="zh-CN" w:bidi="ar"/>
        </w:rPr>
        <w:t xml:space="preserve">2. </w:t>
      </w:r>
      <w:r>
        <w:rPr>
          <w:rFonts w:hint="default" w:ascii="仿宋" w:hAnsi="仿宋" w:eastAsia="仿宋" w:cs="仿宋"/>
          <w:bCs/>
          <w:color w:val="auto"/>
          <w:kern w:val="2"/>
          <w:sz w:val="32"/>
          <w:szCs w:val="32"/>
          <w:lang w:val="en-US" w:eastAsia="zh-CN" w:bidi="ar"/>
        </w:rPr>
        <w:t>加强对重点领域的廉政督查。在养护和工程管理上严格执行“合同管理、计量支付、纪委监督、会签结算”制度，严格加强工程经费管控，堵住经费流转支出每一环节的漏洞。</w:t>
      </w:r>
    </w:p>
    <w:p>
      <w:pPr>
        <w:keepNext w:val="0"/>
        <w:keepLines w:val="0"/>
        <w:widowControl w:val="0"/>
        <w:suppressLineNumbers w:val="0"/>
        <w:spacing w:before="0" w:beforeAutospacing="0" w:after="0" w:afterAutospacing="0" w:line="360" w:lineRule="auto"/>
        <w:ind w:left="0" w:right="0" w:firstLine="643" w:firstLineChars="200"/>
        <w:jc w:val="both"/>
        <w:rPr>
          <w:rFonts w:hint="default" w:ascii="仿宋" w:hAnsi="仿宋" w:eastAsia="仿宋" w:cs="仿宋"/>
          <w:b/>
          <w:bCs w:val="0"/>
          <w:color w:val="auto"/>
          <w:kern w:val="2"/>
          <w:sz w:val="32"/>
          <w:szCs w:val="32"/>
          <w:lang w:val="en-US" w:eastAsia="zh-CN" w:bidi="ar"/>
        </w:rPr>
      </w:pPr>
      <w:r>
        <w:rPr>
          <w:rFonts w:hint="default" w:ascii="仿宋" w:hAnsi="仿宋" w:eastAsia="仿宋" w:cs="仿宋"/>
          <w:b/>
          <w:bCs w:val="0"/>
          <w:color w:val="auto"/>
          <w:kern w:val="2"/>
          <w:sz w:val="32"/>
          <w:szCs w:val="32"/>
          <w:lang w:val="en-US" w:eastAsia="zh-CN" w:bidi="ar"/>
        </w:rPr>
        <w:t>（</w:t>
      </w:r>
      <w:r>
        <w:rPr>
          <w:rFonts w:hint="eastAsia" w:ascii="仿宋" w:hAnsi="仿宋" w:eastAsia="仿宋" w:cs="仿宋"/>
          <w:b/>
          <w:bCs w:val="0"/>
          <w:color w:val="auto"/>
          <w:kern w:val="2"/>
          <w:sz w:val="32"/>
          <w:szCs w:val="32"/>
          <w:lang w:val="en-US" w:eastAsia="zh-CN" w:bidi="ar"/>
        </w:rPr>
        <w:t>六</w:t>
      </w:r>
      <w:r>
        <w:rPr>
          <w:rFonts w:hint="default" w:ascii="仿宋" w:hAnsi="仿宋" w:eastAsia="仿宋" w:cs="仿宋"/>
          <w:b/>
          <w:bCs w:val="0"/>
          <w:color w:val="auto"/>
          <w:kern w:val="2"/>
          <w:sz w:val="32"/>
          <w:szCs w:val="32"/>
          <w:lang w:val="en-US" w:eastAsia="zh-CN" w:bidi="ar"/>
        </w:rPr>
        <w:t>）大力开展精神文明建设。</w:t>
      </w:r>
    </w:p>
    <w:p>
      <w:pPr>
        <w:spacing w:line="360" w:lineRule="auto"/>
        <w:ind w:firstLine="640" w:firstLineChars="200"/>
        <w:rPr>
          <w:rFonts w:hint="eastAsia" w:ascii="仿宋" w:hAnsi="仿宋" w:eastAsia="仿宋"/>
          <w:color w:val="auto"/>
          <w:sz w:val="32"/>
          <w:szCs w:val="32"/>
        </w:rPr>
      </w:pPr>
      <w:r>
        <w:rPr>
          <w:rFonts w:hint="eastAsia" w:ascii="仿宋" w:hAnsi="仿宋" w:eastAsia="仿宋" w:cs="仿宋"/>
          <w:color w:val="auto"/>
          <w:kern w:val="2"/>
          <w:sz w:val="32"/>
          <w:szCs w:val="32"/>
          <w:lang w:val="en-US" w:eastAsia="zh-CN" w:bidi="ar"/>
        </w:rPr>
        <w:t>1. 内容丰富、主题明确开展理论学习活动。将学习教育工作纳入年度工作计划，合理安排时间，紧密结合时事政治热点，以习总书记重要精神及社会主义核心价值观为学习主题，创新工作思路，采取灵活多变的学习方式，激发全体党员干部学习动力，将理论学习成果实际运用起来。引导干部职工增强对中国特色社会主义的思想认同、理论认同、情感认同，营造良好的创建宣传氛围。</w:t>
      </w:r>
      <w:r>
        <w:rPr>
          <w:rFonts w:hint="eastAsia" w:ascii="仿宋" w:hAnsi="仿宋" w:eastAsia="仿宋" w:cs="仿宋"/>
          <w:color w:val="auto"/>
          <w:kern w:val="2"/>
          <w:sz w:val="32"/>
          <w:szCs w:val="32"/>
          <w:lang w:val="en-US" w:eastAsia="zh-CN" w:bidi="ar"/>
        </w:rPr>
        <w:br w:type="textWrapping"/>
      </w:r>
      <w:r>
        <w:rPr>
          <w:rFonts w:hint="eastAsia" w:ascii="仿宋" w:hAnsi="仿宋" w:eastAsia="仿宋" w:cs="仿宋"/>
          <w:color w:val="auto"/>
          <w:kern w:val="2"/>
          <w:sz w:val="32"/>
          <w:szCs w:val="32"/>
          <w:lang w:val="en-US" w:eastAsia="zh-CN" w:bidi="ar"/>
        </w:rPr>
        <w:t>　　2. 不折不扣开展结对创建工作。积极制定文明单位结对乡村、社区共建方案，实地调研走访，主动与结对对象沟通对接，认真研究实事项目可行性，科学规划各阶段工作任务，深入开展慰问困难户、党员干部进社区认领微心愿、“绿满乡村，美化家园”志愿服务活动、社保知识进社区等结对共建活动，不打折扣将活动效果落到实处，真情实意帮助社区、乡村解决实际困难。</w:t>
      </w:r>
    </w:p>
    <w:p>
      <w:pPr>
        <w:pStyle w:val="2"/>
        <w:rPr>
          <w:rFonts w:hint="default"/>
          <w:color w:val="auto"/>
          <w:sz w:val="32"/>
          <w:szCs w:val="32"/>
          <w:lang w:val="en-US" w:eastAsia="zh-CN"/>
        </w:rPr>
      </w:pPr>
      <w:r>
        <w:rPr>
          <w:rFonts w:hint="eastAsia" w:ascii="仿宋" w:hAnsi="仿宋" w:eastAsia="仿宋" w:cs="仿宋"/>
          <w:color w:val="auto"/>
          <w:kern w:val="2"/>
          <w:sz w:val="32"/>
          <w:szCs w:val="32"/>
          <w:lang w:val="en-US" w:eastAsia="zh-CN" w:bidi="ar"/>
        </w:rPr>
        <w:t>3. 举办形式多样、主题突出的集体活动。结合中国共产党</w:t>
      </w:r>
      <w:r>
        <w:rPr>
          <w:rFonts w:hint="eastAsia" w:ascii="仿宋" w:hAnsi="仿宋" w:eastAsia="仿宋" w:cs="仿宋"/>
          <w:color w:val="auto"/>
          <w:kern w:val="2"/>
          <w:sz w:val="32"/>
          <w:szCs w:val="32"/>
          <w:shd w:val="clear" w:color="auto" w:fill="FFFFFF"/>
          <w:lang w:val="en-US" w:eastAsia="zh-CN" w:bidi="ar"/>
        </w:rPr>
        <w:t>成立100周年纪念</w:t>
      </w:r>
      <w:r>
        <w:rPr>
          <w:rFonts w:hint="eastAsia" w:ascii="仿宋" w:hAnsi="仿宋" w:eastAsia="仿宋" w:cs="仿宋"/>
          <w:color w:val="auto"/>
          <w:kern w:val="2"/>
          <w:sz w:val="32"/>
          <w:szCs w:val="32"/>
          <w:lang w:val="en-US" w:eastAsia="zh-CN" w:bidi="ar"/>
        </w:rPr>
        <w:t>主题文化建设活动，在中心开展唱红歌比赛、组织集体体检及健康讲座、参观抗战宣传纪念展、开展“绿满乡村，美化家园”志愿服务活动、举办“竞走、跳绳、广播体操”等体育活动，丰富全体干部职工业余文化生活，关注职工身心健康。</w:t>
      </w:r>
    </w:p>
    <w:p>
      <w:pPr>
        <w:keepNext w:val="0"/>
        <w:keepLines w:val="0"/>
        <w:pageBreakBefore w:val="0"/>
        <w:kinsoku/>
        <w:wordWrap/>
        <w:overflowPunct w:val="0"/>
        <w:topLinePunct w:val="0"/>
        <w:autoSpaceDE w:val="0"/>
        <w:autoSpaceDN w:val="0"/>
        <w:bidi w:val="0"/>
        <w:adjustRightInd/>
        <w:snapToGrid/>
        <w:spacing w:line="620" w:lineRule="exact"/>
        <w:ind w:firstLine="640" w:firstLineChars="200"/>
        <w:textAlignment w:val="auto"/>
        <w:rPr>
          <w:rFonts w:hint="eastAsia" w:ascii="黑体" w:hAnsi="黑体" w:eastAsia="黑体" w:cs="仿宋_GB2312"/>
          <w:bCs/>
          <w:color w:val="auto"/>
          <w:sz w:val="32"/>
          <w:szCs w:val="32"/>
        </w:rPr>
      </w:pPr>
      <w:r>
        <w:rPr>
          <w:rFonts w:hint="eastAsia" w:ascii="黑体" w:hAnsi="黑体" w:eastAsia="黑体" w:cs="仿宋_GB2312"/>
          <w:bCs/>
          <w:color w:val="auto"/>
          <w:sz w:val="32"/>
          <w:szCs w:val="32"/>
          <w:lang w:eastAsia="zh-CN"/>
        </w:rPr>
        <w:t>四</w:t>
      </w:r>
      <w:r>
        <w:rPr>
          <w:rFonts w:hint="eastAsia" w:ascii="黑体" w:hAnsi="黑体" w:eastAsia="黑体" w:cs="仿宋_GB2312"/>
          <w:bCs/>
          <w:color w:val="auto"/>
          <w:sz w:val="32"/>
          <w:szCs w:val="32"/>
        </w:rPr>
        <w:t>、存在的问题</w:t>
      </w:r>
    </w:p>
    <w:p>
      <w:pPr>
        <w:spacing w:line="360" w:lineRule="auto"/>
        <w:ind w:firstLine="640" w:firstLineChars="200"/>
        <w:rPr>
          <w:rFonts w:hint="eastAsia" w:ascii="仿宋" w:hAnsi="仿宋" w:eastAsia="仿宋" w:cs="仿宋"/>
          <w:color w:val="auto"/>
          <w:kern w:val="2"/>
          <w:sz w:val="32"/>
          <w:szCs w:val="32"/>
          <w:lang w:val="en-US" w:eastAsia="zh-CN" w:bidi="ar"/>
        </w:rPr>
      </w:pPr>
      <w:r>
        <w:rPr>
          <w:rFonts w:hint="default" w:ascii="仿宋" w:hAnsi="仿宋" w:eastAsia="仿宋" w:cs="仿宋"/>
          <w:color w:val="auto"/>
          <w:kern w:val="2"/>
          <w:sz w:val="32"/>
          <w:szCs w:val="32"/>
          <w:lang w:val="en-US" w:eastAsia="zh-CN" w:bidi="ar"/>
        </w:rPr>
        <w:t>一年来，我中心各项工作开展顺利，得益于</w:t>
      </w:r>
      <w:r>
        <w:rPr>
          <w:rFonts w:hint="eastAsia" w:ascii="仿宋" w:hAnsi="仿宋" w:eastAsia="仿宋" w:cs="仿宋"/>
          <w:color w:val="auto"/>
          <w:kern w:val="2"/>
          <w:sz w:val="32"/>
          <w:szCs w:val="32"/>
          <w:lang w:val="en-US" w:eastAsia="zh-CN" w:bidi="ar"/>
        </w:rPr>
        <w:t>区委、区管委会</w:t>
      </w:r>
      <w:r>
        <w:rPr>
          <w:rFonts w:hint="default" w:ascii="仿宋" w:hAnsi="仿宋" w:eastAsia="仿宋" w:cs="仿宋"/>
          <w:color w:val="auto"/>
          <w:kern w:val="2"/>
          <w:sz w:val="32"/>
          <w:szCs w:val="32"/>
          <w:lang w:val="en-US" w:eastAsia="zh-CN" w:bidi="ar"/>
        </w:rPr>
        <w:t>的正确领导，得益于广大干部职工的真抓实干和团结奋斗。同时，我们也要对公路发展不平衡不充分的问题保持清醒，主要</w:t>
      </w:r>
      <w:r>
        <w:rPr>
          <w:rFonts w:hint="eastAsia" w:ascii="仿宋" w:hAnsi="仿宋" w:eastAsia="仿宋" w:cs="仿宋"/>
          <w:color w:val="auto"/>
          <w:kern w:val="2"/>
          <w:sz w:val="32"/>
          <w:szCs w:val="32"/>
          <w:lang w:val="en-US" w:eastAsia="zh-CN" w:bidi="ar"/>
        </w:rPr>
        <w:t>有以下问题：</w:t>
      </w:r>
    </w:p>
    <w:p>
      <w:pPr>
        <w:numPr>
          <w:ilvl w:val="0"/>
          <w:numId w:val="2"/>
        </w:numPr>
        <w:spacing w:line="360" w:lineRule="auto"/>
        <w:ind w:firstLine="640" w:firstLineChars="200"/>
        <w:rPr>
          <w:rFonts w:hint="default" w:ascii="仿宋" w:hAnsi="仿宋" w:eastAsia="仿宋" w:cs="仿宋"/>
          <w:color w:val="auto"/>
          <w:kern w:val="2"/>
          <w:sz w:val="32"/>
          <w:szCs w:val="32"/>
          <w:lang w:val="en-US" w:eastAsia="zh-CN" w:bidi="ar"/>
        </w:rPr>
      </w:pPr>
      <w:r>
        <w:rPr>
          <w:rFonts w:hint="eastAsia" w:ascii="仿宋" w:hAnsi="仿宋" w:eastAsia="仿宋" w:cs="仿宋"/>
          <w:color w:val="auto"/>
          <w:kern w:val="2"/>
          <w:sz w:val="32"/>
          <w:szCs w:val="32"/>
          <w:lang w:val="en-US" w:eastAsia="zh-CN" w:bidi="ar"/>
        </w:rPr>
        <w:t>农村</w:t>
      </w:r>
      <w:r>
        <w:rPr>
          <w:rFonts w:hint="default" w:ascii="仿宋" w:hAnsi="仿宋" w:eastAsia="仿宋" w:cs="仿宋"/>
          <w:color w:val="auto"/>
          <w:kern w:val="2"/>
          <w:sz w:val="32"/>
          <w:szCs w:val="32"/>
          <w:lang w:val="en-US" w:eastAsia="zh-CN" w:bidi="ar"/>
        </w:rPr>
        <w:t>管养基础差、底子薄，部分路段保通保畅任务重、经费缺口大；</w:t>
      </w:r>
    </w:p>
    <w:p>
      <w:pPr>
        <w:numPr>
          <w:ilvl w:val="0"/>
          <w:numId w:val="2"/>
        </w:numPr>
        <w:spacing w:line="360" w:lineRule="auto"/>
        <w:ind w:firstLine="640" w:firstLineChars="200"/>
        <w:rPr>
          <w:rFonts w:hint="eastAsia" w:ascii="仿宋" w:hAnsi="仿宋" w:eastAsia="仿宋" w:cs="仿宋"/>
          <w:color w:val="auto"/>
          <w:kern w:val="2"/>
          <w:sz w:val="32"/>
          <w:szCs w:val="32"/>
          <w:lang w:val="en-US" w:eastAsia="zh-CN" w:bidi="ar"/>
        </w:rPr>
      </w:pPr>
      <w:r>
        <w:rPr>
          <w:rFonts w:hint="default" w:ascii="仿宋" w:hAnsi="仿宋" w:eastAsia="仿宋" w:cs="仿宋"/>
          <w:color w:val="auto"/>
          <w:kern w:val="2"/>
          <w:sz w:val="32"/>
          <w:szCs w:val="32"/>
          <w:lang w:val="en-US" w:eastAsia="zh-CN" w:bidi="ar"/>
        </w:rPr>
        <w:t>由于人员老龄化，一线养护职工和专业技术人员青黄不接，养护机械化水平和效率不高等</w:t>
      </w:r>
      <w:r>
        <w:rPr>
          <w:rFonts w:hint="eastAsia" w:ascii="仿宋" w:hAnsi="仿宋" w:eastAsia="仿宋" w:cs="仿宋"/>
          <w:color w:val="auto"/>
          <w:kern w:val="2"/>
          <w:sz w:val="32"/>
          <w:szCs w:val="32"/>
          <w:lang w:val="en-US" w:eastAsia="zh-CN" w:bidi="ar"/>
        </w:rPr>
        <w:t>；</w:t>
      </w:r>
    </w:p>
    <w:p>
      <w:pPr>
        <w:numPr>
          <w:ilvl w:val="0"/>
          <w:numId w:val="2"/>
        </w:numPr>
        <w:spacing w:line="360" w:lineRule="auto"/>
        <w:ind w:firstLine="640" w:firstLineChars="200"/>
        <w:rPr>
          <w:rFonts w:hint="eastAsia" w:ascii="仿宋" w:hAnsi="仿宋" w:eastAsia="仿宋" w:cs="仿宋"/>
          <w:bCs/>
          <w:color w:val="auto"/>
          <w:kern w:val="2"/>
          <w:sz w:val="32"/>
          <w:szCs w:val="32"/>
          <w:lang w:val="en-US" w:eastAsia="zh-CN" w:bidi="ar"/>
        </w:rPr>
      </w:pPr>
      <w:r>
        <w:rPr>
          <w:rFonts w:hint="eastAsia" w:ascii="仿宋" w:hAnsi="仿宋" w:eastAsia="仿宋" w:cs="仿宋"/>
          <w:color w:val="auto"/>
          <w:kern w:val="2"/>
          <w:sz w:val="32"/>
          <w:szCs w:val="32"/>
          <w:lang w:val="en-US" w:eastAsia="zh-CN" w:bidi="ar"/>
        </w:rPr>
        <w:t>日常养护资金不足，难以完成省、市下达的目标任务；</w:t>
      </w:r>
    </w:p>
    <w:p>
      <w:pPr>
        <w:numPr>
          <w:ilvl w:val="0"/>
          <w:numId w:val="2"/>
        </w:numPr>
        <w:spacing w:line="360" w:lineRule="auto"/>
        <w:ind w:firstLine="640" w:firstLineChars="200"/>
        <w:rPr>
          <w:rFonts w:hint="eastAsia" w:ascii="仿宋" w:hAnsi="仿宋" w:eastAsia="仿宋" w:cs="仿宋"/>
          <w:bCs/>
          <w:color w:val="auto"/>
          <w:kern w:val="2"/>
          <w:sz w:val="32"/>
          <w:szCs w:val="32"/>
          <w:lang w:val="en-US" w:eastAsia="zh-CN" w:bidi="ar"/>
        </w:rPr>
      </w:pPr>
      <w:r>
        <w:rPr>
          <w:rFonts w:hint="eastAsia" w:ascii="仿宋" w:hAnsi="仿宋" w:eastAsia="仿宋" w:cs="仿宋"/>
          <w:bCs/>
          <w:color w:val="auto"/>
          <w:kern w:val="2"/>
          <w:sz w:val="32"/>
          <w:szCs w:val="32"/>
          <w:lang w:val="en-US" w:eastAsia="zh-CN" w:bidi="ar"/>
        </w:rPr>
        <w:t>配合乡村振兴的现场会，我单位超预计完成，60万工程款没着落。</w:t>
      </w:r>
    </w:p>
    <w:p>
      <w:pPr>
        <w:keepNext w:val="0"/>
        <w:keepLines w:val="0"/>
        <w:pageBreakBefore w:val="0"/>
        <w:kinsoku/>
        <w:wordWrap/>
        <w:overflowPunct w:val="0"/>
        <w:topLinePunct w:val="0"/>
        <w:autoSpaceDE w:val="0"/>
        <w:autoSpaceDN w:val="0"/>
        <w:bidi w:val="0"/>
        <w:adjustRightInd/>
        <w:snapToGrid/>
        <w:spacing w:line="620" w:lineRule="exact"/>
        <w:ind w:firstLine="640" w:firstLineChars="200"/>
        <w:textAlignment w:val="auto"/>
        <w:rPr>
          <w:rFonts w:hint="eastAsia" w:ascii="黑体" w:hAnsi="黑体" w:eastAsia="黑体" w:cs="仿宋_GB2312"/>
          <w:bCs/>
          <w:color w:val="auto"/>
          <w:sz w:val="32"/>
          <w:szCs w:val="32"/>
        </w:rPr>
      </w:pPr>
      <w:r>
        <w:rPr>
          <w:rFonts w:hint="eastAsia" w:ascii="黑体" w:hAnsi="黑体" w:eastAsia="黑体" w:cs="仿宋_GB2312"/>
          <w:bCs/>
          <w:color w:val="auto"/>
          <w:sz w:val="32"/>
          <w:szCs w:val="32"/>
          <w:lang w:eastAsia="zh-CN"/>
        </w:rPr>
        <w:t>五</w:t>
      </w:r>
      <w:r>
        <w:rPr>
          <w:rFonts w:hint="eastAsia" w:ascii="黑体" w:hAnsi="黑体" w:eastAsia="黑体" w:cs="仿宋_GB2312"/>
          <w:bCs/>
          <w:color w:val="auto"/>
          <w:sz w:val="32"/>
          <w:szCs w:val="32"/>
        </w:rPr>
        <w:t>、有关建议</w:t>
      </w:r>
    </w:p>
    <w:p>
      <w:pPr>
        <w:spacing w:line="360" w:lineRule="auto"/>
        <w:ind w:firstLine="640" w:firstLineChars="200"/>
        <w:rPr>
          <w:rFonts w:hint="eastAsia" w:ascii="仿宋" w:hAnsi="仿宋" w:eastAsia="仿宋" w:cs="仿宋"/>
          <w:b w:val="0"/>
          <w:bCs w:val="0"/>
          <w:color w:val="auto"/>
          <w:kern w:val="2"/>
          <w:sz w:val="32"/>
          <w:szCs w:val="32"/>
          <w:lang w:val="en-US" w:eastAsia="zh-CN" w:bidi="ar"/>
        </w:rPr>
      </w:pPr>
      <w:r>
        <w:rPr>
          <w:rFonts w:hint="eastAsia" w:ascii="仿宋" w:hAnsi="仿宋" w:eastAsia="仿宋" w:cs="仿宋"/>
          <w:b w:val="0"/>
          <w:bCs w:val="0"/>
          <w:color w:val="auto"/>
          <w:kern w:val="2"/>
          <w:sz w:val="32"/>
          <w:szCs w:val="32"/>
          <w:lang w:val="en-US" w:eastAsia="zh-CN" w:bidi="ar"/>
        </w:rPr>
        <w:t>（一）加大立项争资力度。</w:t>
      </w:r>
    </w:p>
    <w:p>
      <w:pPr>
        <w:spacing w:line="360" w:lineRule="auto"/>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1. 继续加强</w:t>
      </w:r>
      <w:r>
        <w:rPr>
          <w:rFonts w:hint="eastAsia" w:ascii="仿宋" w:hAnsi="仿宋" w:eastAsia="仿宋"/>
          <w:color w:val="auto"/>
          <w:sz w:val="32"/>
          <w:szCs w:val="32"/>
        </w:rPr>
        <w:t>与省、市对接，</w:t>
      </w:r>
      <w:r>
        <w:rPr>
          <w:rFonts w:hint="eastAsia" w:ascii="仿宋" w:hAnsi="仿宋" w:eastAsia="仿宋"/>
          <w:color w:val="auto"/>
          <w:sz w:val="32"/>
          <w:szCs w:val="32"/>
          <w:lang w:val="en-US" w:eastAsia="zh-CN"/>
        </w:rPr>
        <w:t>立争将</w:t>
      </w:r>
      <w:r>
        <w:rPr>
          <w:rFonts w:hint="eastAsia" w:ascii="仿宋" w:hAnsi="仿宋" w:eastAsia="仿宋"/>
          <w:color w:val="auto"/>
          <w:sz w:val="32"/>
          <w:szCs w:val="32"/>
        </w:rPr>
        <w:t>S510</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S307</w:t>
      </w:r>
      <w:r>
        <w:rPr>
          <w:rFonts w:hint="eastAsia" w:ascii="仿宋" w:hAnsi="仿宋" w:eastAsia="仿宋"/>
          <w:color w:val="auto"/>
          <w:sz w:val="32"/>
          <w:szCs w:val="32"/>
        </w:rPr>
        <w:t>段</w:t>
      </w:r>
      <w:r>
        <w:rPr>
          <w:rFonts w:hint="eastAsia" w:ascii="仿宋" w:hAnsi="仿宋" w:eastAsia="仿宋"/>
          <w:color w:val="auto"/>
          <w:sz w:val="32"/>
          <w:szCs w:val="32"/>
          <w:lang w:val="en-US" w:eastAsia="zh-CN"/>
        </w:rPr>
        <w:t>提质改造项目纳入省厅2023年第一批大中修计划，确保该项目资金及时到位，顺利开展结算工作。</w:t>
      </w:r>
    </w:p>
    <w:p>
      <w:pPr>
        <w:spacing w:line="360" w:lineRule="auto"/>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 xml:space="preserve">2. </w:t>
      </w:r>
      <w:r>
        <w:rPr>
          <w:rFonts w:hint="eastAsia" w:ascii="仿宋" w:hAnsi="仿宋" w:eastAsia="仿宋"/>
          <w:color w:val="auto"/>
          <w:sz w:val="32"/>
          <w:szCs w:val="32"/>
        </w:rPr>
        <w:t>加强与省、市对接</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争取将农养省道S220河坝段、S307利厚村段提质改造纳入“十四五”规划。</w:t>
      </w:r>
    </w:p>
    <w:p>
      <w:pPr>
        <w:widowControl/>
        <w:shd w:val="clear" w:color="auto" w:fill="FFFFFF"/>
        <w:spacing w:line="360" w:lineRule="auto"/>
        <w:ind w:firstLine="640" w:firstLineChars="200"/>
        <w:jc w:val="left"/>
        <w:rPr>
          <w:rFonts w:hint="eastAsia" w:ascii="仿宋" w:hAnsi="仿宋" w:eastAsia="仿宋" w:cs="仿宋"/>
          <w:b w:val="0"/>
          <w:bCs w:val="0"/>
          <w:color w:val="auto"/>
          <w:kern w:val="0"/>
          <w:sz w:val="32"/>
          <w:szCs w:val="32"/>
        </w:rPr>
      </w:pPr>
      <w:r>
        <w:rPr>
          <w:rFonts w:hint="eastAsia" w:ascii="仿宋" w:hAnsi="仿宋" w:eastAsia="仿宋" w:cs="仿宋"/>
          <w:b w:val="0"/>
          <w:bCs w:val="0"/>
          <w:color w:val="auto"/>
          <w:kern w:val="0"/>
          <w:sz w:val="32"/>
          <w:szCs w:val="32"/>
          <w:lang w:eastAsia="zh-CN"/>
        </w:rPr>
        <w:t>（</w:t>
      </w:r>
      <w:r>
        <w:rPr>
          <w:rFonts w:hint="eastAsia" w:ascii="仿宋" w:hAnsi="仿宋" w:eastAsia="仿宋" w:cs="仿宋"/>
          <w:b w:val="0"/>
          <w:bCs w:val="0"/>
          <w:color w:val="auto"/>
          <w:kern w:val="0"/>
          <w:sz w:val="32"/>
          <w:szCs w:val="32"/>
          <w:lang w:val="en-US" w:eastAsia="zh-CN"/>
        </w:rPr>
        <w:t>二</w:t>
      </w:r>
      <w:r>
        <w:rPr>
          <w:rFonts w:hint="eastAsia" w:ascii="仿宋" w:hAnsi="仿宋" w:eastAsia="仿宋" w:cs="仿宋"/>
          <w:b w:val="0"/>
          <w:bCs w:val="0"/>
          <w:color w:val="auto"/>
          <w:kern w:val="0"/>
          <w:sz w:val="32"/>
          <w:szCs w:val="32"/>
          <w:lang w:eastAsia="zh-CN"/>
        </w:rPr>
        <w:t>）</w:t>
      </w:r>
      <w:r>
        <w:rPr>
          <w:rFonts w:hint="eastAsia" w:ascii="仿宋" w:hAnsi="仿宋" w:eastAsia="仿宋" w:cs="仿宋"/>
          <w:b w:val="0"/>
          <w:bCs w:val="0"/>
          <w:color w:val="auto"/>
          <w:kern w:val="0"/>
          <w:sz w:val="32"/>
          <w:szCs w:val="32"/>
        </w:rPr>
        <w:t>加强路面养护，全面提升路况水平。</w:t>
      </w:r>
    </w:p>
    <w:p>
      <w:pPr>
        <w:widowControl/>
        <w:shd w:val="clear" w:color="auto" w:fill="FFFFFF"/>
        <w:spacing w:line="360" w:lineRule="auto"/>
        <w:ind w:firstLine="627"/>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以路面养护为中心，及时有效地开展水毁的抢修复工作。加大路面、桥涵管养力度，力争使全年路况优良率达95以上。积极争取上级的支持，加强对改造路段、水毁修复路段路容路貌的整治，营造“畅、洁、绿、美”的公路环境。</w:t>
      </w:r>
    </w:p>
    <w:p>
      <w:pPr>
        <w:widowControl/>
        <w:shd w:val="clear" w:color="auto" w:fill="FFFFFF"/>
        <w:spacing w:line="360" w:lineRule="auto"/>
        <w:ind w:firstLine="640"/>
        <w:jc w:val="left"/>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三</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切实加强安全生产和机务管理。</w:t>
      </w:r>
    </w:p>
    <w:p>
      <w:pPr>
        <w:widowControl/>
        <w:shd w:val="clear" w:color="auto" w:fill="FFFFFF"/>
        <w:spacing w:line="360" w:lineRule="auto"/>
        <w:ind w:firstLine="640"/>
        <w:jc w:val="left"/>
        <w:rPr>
          <w:rFonts w:ascii="仿宋" w:hAnsi="仿宋" w:eastAsia="仿宋" w:cs="宋体"/>
          <w:color w:val="auto"/>
          <w:kern w:val="0"/>
          <w:sz w:val="32"/>
          <w:szCs w:val="32"/>
        </w:rPr>
      </w:pPr>
      <w:r>
        <w:rPr>
          <w:rFonts w:hint="eastAsia" w:ascii="仿宋" w:hAnsi="仿宋" w:eastAsia="仿宋"/>
          <w:color w:val="auto"/>
          <w:sz w:val="32"/>
          <w:szCs w:val="32"/>
        </w:rPr>
        <w:t>进一步重视安全生产和机务管理，争取安全生产四项指标均为“零”，安全生产总体形势平稳。</w:t>
      </w:r>
    </w:p>
    <w:p>
      <w:pPr>
        <w:widowControl/>
        <w:numPr>
          <w:ilvl w:val="0"/>
          <w:numId w:val="3"/>
        </w:numPr>
        <w:shd w:val="clear" w:color="auto" w:fill="FFFFFF"/>
        <w:spacing w:line="360" w:lineRule="auto"/>
        <w:ind w:firstLine="640"/>
        <w:jc w:val="left"/>
        <w:rPr>
          <w:rFonts w:hint="eastAsia" w:ascii="仿宋" w:hAnsi="仿宋" w:eastAsia="仿宋"/>
          <w:color w:val="auto"/>
          <w:sz w:val="32"/>
          <w:szCs w:val="32"/>
        </w:rPr>
      </w:pPr>
      <w:r>
        <w:rPr>
          <w:rFonts w:hint="eastAsia" w:ascii="仿宋" w:hAnsi="仿宋" w:eastAsia="仿宋" w:cs="仿宋"/>
          <w:b w:val="0"/>
          <w:bCs/>
          <w:color w:val="auto"/>
          <w:sz w:val="32"/>
          <w:szCs w:val="32"/>
        </w:rPr>
        <w:t>积极推进规范化管理。</w:t>
      </w:r>
      <w:r>
        <w:rPr>
          <w:rFonts w:hint="eastAsia" w:ascii="楷体" w:hAnsi="楷体" w:eastAsia="楷体"/>
          <w:b/>
          <w:color w:val="auto"/>
          <w:sz w:val="32"/>
          <w:szCs w:val="32"/>
        </w:rPr>
        <w:cr/>
      </w:r>
      <w:r>
        <w:rPr>
          <w:rFonts w:hint="eastAsia" w:ascii="楷体" w:hAnsi="楷体" w:eastAsia="楷体"/>
          <w:b/>
          <w:color w:val="auto"/>
          <w:sz w:val="32"/>
          <w:szCs w:val="32"/>
          <w:lang w:val="en-US" w:eastAsia="zh-CN"/>
        </w:rPr>
        <w:t xml:space="preserve">    </w:t>
      </w:r>
      <w:r>
        <w:rPr>
          <w:rFonts w:hint="eastAsia" w:ascii="仿宋_GB2312" w:hAnsi="宋体" w:eastAsia="仿宋_GB2312"/>
          <w:color w:val="auto"/>
          <w:sz w:val="32"/>
          <w:szCs w:val="32"/>
          <w:lang w:val="en-US" w:eastAsia="zh-CN"/>
        </w:rPr>
        <w:t xml:space="preserve">1. </w:t>
      </w:r>
      <w:r>
        <w:rPr>
          <w:rFonts w:hint="eastAsia" w:ascii="仿宋" w:hAnsi="仿宋" w:eastAsia="仿宋"/>
          <w:color w:val="auto"/>
          <w:sz w:val="32"/>
          <w:szCs w:val="32"/>
        </w:rPr>
        <w:t>进一步建立和完善规章制度，切实抓好制度的贯彻执行。</w:t>
      </w:r>
    </w:p>
    <w:p>
      <w:pPr>
        <w:widowControl/>
        <w:numPr>
          <w:ilvl w:val="0"/>
          <w:numId w:val="0"/>
        </w:numPr>
        <w:shd w:val="clear" w:color="auto" w:fill="FFFFFF"/>
        <w:spacing w:line="360" w:lineRule="auto"/>
        <w:jc w:val="left"/>
        <w:rPr>
          <w:rFonts w:ascii="仿宋" w:hAnsi="仿宋" w:eastAsia="仿宋"/>
          <w:color w:val="auto"/>
          <w:sz w:val="32"/>
          <w:szCs w:val="32"/>
        </w:rPr>
      </w:pPr>
      <w:r>
        <w:rPr>
          <w:rFonts w:hint="eastAsia" w:ascii="仿宋" w:hAnsi="仿宋" w:eastAsia="仿宋"/>
          <w:color w:val="auto"/>
          <w:sz w:val="32"/>
          <w:szCs w:val="32"/>
          <w:lang w:val="en-US" w:eastAsia="zh-CN"/>
        </w:rPr>
        <w:t xml:space="preserve">    2. </w:t>
      </w:r>
      <w:r>
        <w:rPr>
          <w:rFonts w:hint="eastAsia" w:ascii="仿宋" w:hAnsi="仿宋" w:eastAsia="仿宋"/>
          <w:color w:val="auto"/>
          <w:sz w:val="32"/>
          <w:szCs w:val="32"/>
        </w:rPr>
        <w:t>抓好社会管理综合治理。</w:t>
      </w:r>
    </w:p>
    <w:p>
      <w:pPr>
        <w:widowControl/>
        <w:shd w:val="clear" w:color="auto" w:fill="FFFFFF"/>
        <w:spacing w:line="360" w:lineRule="auto"/>
        <w:ind w:firstLine="627" w:firstLineChars="196"/>
        <w:jc w:val="left"/>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3</w:t>
      </w:r>
      <w:r>
        <w:rPr>
          <w:rFonts w:hint="eastAsia" w:ascii="仿宋" w:hAnsi="仿宋" w:eastAsia="仿宋" w:cs="仿宋"/>
          <w:b w:val="0"/>
          <w:bCs/>
          <w:color w:val="auto"/>
          <w:sz w:val="32"/>
          <w:szCs w:val="32"/>
        </w:rPr>
        <w:t>.切实抓好</w:t>
      </w:r>
      <w:r>
        <w:rPr>
          <w:rFonts w:hint="eastAsia" w:ascii="仿宋" w:hAnsi="仿宋" w:eastAsia="仿宋" w:cs="仿宋"/>
          <w:b w:val="0"/>
          <w:bCs/>
          <w:color w:val="auto"/>
          <w:sz w:val="32"/>
          <w:szCs w:val="32"/>
          <w:lang w:val="en-US" w:eastAsia="zh-CN"/>
        </w:rPr>
        <w:t>党风</w:t>
      </w:r>
      <w:r>
        <w:rPr>
          <w:rFonts w:hint="eastAsia" w:ascii="仿宋" w:hAnsi="仿宋" w:eastAsia="仿宋" w:cs="仿宋"/>
          <w:b w:val="0"/>
          <w:bCs/>
          <w:color w:val="auto"/>
          <w:sz w:val="32"/>
          <w:szCs w:val="32"/>
        </w:rPr>
        <w:t>廉政建设。</w:t>
      </w:r>
    </w:p>
    <w:p>
      <w:pPr>
        <w:widowControl/>
        <w:shd w:val="clear" w:color="auto" w:fill="FFFFFF"/>
        <w:spacing w:line="360" w:lineRule="auto"/>
        <w:ind w:firstLine="640"/>
        <w:jc w:val="left"/>
        <w:rPr>
          <w:rFonts w:ascii="仿宋" w:hAnsi="仿宋" w:eastAsia="仿宋"/>
          <w:color w:val="auto"/>
          <w:sz w:val="32"/>
          <w:szCs w:val="32"/>
        </w:rPr>
      </w:pPr>
    </w:p>
    <w:p>
      <w:pPr>
        <w:pStyle w:val="2"/>
        <w:keepNext w:val="0"/>
        <w:keepLines w:val="0"/>
        <w:pageBreakBefore w:val="0"/>
        <w:kinsoku/>
        <w:wordWrap/>
        <w:topLinePunct w:val="0"/>
        <w:bidi w:val="0"/>
        <w:adjustRightInd/>
        <w:snapToGrid/>
        <w:spacing w:line="560" w:lineRule="exact"/>
        <w:jc w:val="right"/>
        <w:rPr>
          <w:rFonts w:hint="eastAsia" w:ascii="Times New Roman" w:hAnsi="Times New Roman" w:eastAsia="仿宋_GB2312" w:cs="仿宋_GB2312"/>
          <w:color w:val="auto"/>
          <w:spacing w:val="0"/>
          <w:kern w:val="2"/>
          <w:sz w:val="32"/>
          <w:szCs w:val="32"/>
          <w:lang w:val="en-US" w:eastAsia="zh-CN" w:bidi="ar-SA"/>
        </w:rPr>
      </w:pPr>
    </w:p>
    <w:p>
      <w:pPr>
        <w:pStyle w:val="2"/>
        <w:keepNext w:val="0"/>
        <w:keepLines w:val="0"/>
        <w:pageBreakBefore w:val="0"/>
        <w:kinsoku/>
        <w:wordWrap/>
        <w:topLinePunct w:val="0"/>
        <w:bidi w:val="0"/>
        <w:adjustRightInd/>
        <w:snapToGrid/>
        <w:spacing w:line="560" w:lineRule="exact"/>
        <w:jc w:val="right"/>
        <w:rPr>
          <w:rFonts w:hint="eastAsia" w:ascii="Times New Roman" w:hAnsi="Times New Roman" w:eastAsia="仿宋_GB2312" w:cs="仿宋_GB2312"/>
          <w:color w:val="auto"/>
          <w:spacing w:val="0"/>
          <w:kern w:val="2"/>
          <w:sz w:val="32"/>
          <w:szCs w:val="32"/>
          <w:lang w:val="en-US" w:eastAsia="zh-CN" w:bidi="ar-SA"/>
        </w:rPr>
      </w:pPr>
    </w:p>
    <w:p>
      <w:pPr>
        <w:pStyle w:val="2"/>
        <w:keepNext w:val="0"/>
        <w:keepLines w:val="0"/>
        <w:pageBreakBefore w:val="0"/>
        <w:kinsoku/>
        <w:wordWrap/>
        <w:topLinePunct w:val="0"/>
        <w:bidi w:val="0"/>
        <w:adjustRightInd/>
        <w:snapToGrid/>
        <w:spacing w:line="560" w:lineRule="exact"/>
        <w:jc w:val="right"/>
        <w:rPr>
          <w:rFonts w:hint="eastAsia" w:ascii="Times New Roman" w:hAnsi="Times New Roman" w:eastAsia="仿宋_GB2312" w:cs="仿宋_GB2312"/>
          <w:color w:val="auto"/>
          <w:spacing w:val="0"/>
          <w:kern w:val="2"/>
          <w:sz w:val="32"/>
          <w:szCs w:val="32"/>
          <w:lang w:val="en-US" w:eastAsia="zh-CN" w:bidi="ar-SA"/>
        </w:rPr>
      </w:pPr>
    </w:p>
    <w:p>
      <w:pPr>
        <w:pStyle w:val="2"/>
        <w:keepNext w:val="0"/>
        <w:keepLines w:val="0"/>
        <w:pageBreakBefore w:val="0"/>
        <w:kinsoku/>
        <w:wordWrap/>
        <w:topLinePunct w:val="0"/>
        <w:bidi w:val="0"/>
        <w:adjustRightInd/>
        <w:snapToGrid/>
        <w:spacing w:line="560" w:lineRule="exact"/>
        <w:jc w:val="right"/>
        <w:rPr>
          <w:rFonts w:hint="eastAsia" w:eastAsia="仿宋_GB2312" w:cs="仿宋_GB2312"/>
          <w:color w:val="auto"/>
          <w:spacing w:val="0"/>
          <w:kern w:val="2"/>
          <w:sz w:val="32"/>
          <w:szCs w:val="32"/>
          <w:lang w:val="en-US" w:eastAsia="zh-CN" w:bidi="ar-SA"/>
        </w:rPr>
      </w:pPr>
      <w:r>
        <w:rPr>
          <w:rFonts w:hint="eastAsia" w:eastAsia="仿宋_GB2312" w:cs="仿宋_GB2312"/>
          <w:color w:val="auto"/>
          <w:spacing w:val="0"/>
          <w:kern w:val="2"/>
          <w:sz w:val="32"/>
          <w:szCs w:val="32"/>
          <w:lang w:val="en-US" w:eastAsia="zh-CN" w:bidi="ar-SA"/>
        </w:rPr>
        <w:t xml:space="preserve">益阳市大通湖区公路建设养护中心        </w:t>
      </w:r>
    </w:p>
    <w:p>
      <w:pPr>
        <w:pStyle w:val="2"/>
        <w:keepNext w:val="0"/>
        <w:keepLines w:val="0"/>
        <w:pageBreakBefore w:val="0"/>
        <w:kinsoku/>
        <w:wordWrap/>
        <w:topLinePunct w:val="0"/>
        <w:bidi w:val="0"/>
        <w:adjustRightInd/>
        <w:snapToGrid/>
        <w:spacing w:line="560" w:lineRule="exact"/>
        <w:jc w:val="center"/>
        <w:rPr>
          <w:color w:val="auto"/>
          <w:sz w:val="32"/>
          <w:szCs w:val="32"/>
        </w:rPr>
      </w:pPr>
      <w:r>
        <w:rPr>
          <w:rFonts w:hint="eastAsia" w:eastAsia="仿宋_GB2312" w:cs="仿宋_GB2312"/>
          <w:color w:val="auto"/>
          <w:spacing w:val="0"/>
          <w:kern w:val="2"/>
          <w:sz w:val="32"/>
          <w:szCs w:val="32"/>
          <w:lang w:val="en-US" w:eastAsia="zh-CN" w:bidi="ar-SA"/>
        </w:rPr>
        <w:t xml:space="preserve">                  </w:t>
      </w:r>
      <w:r>
        <w:rPr>
          <w:rFonts w:hint="eastAsia" w:ascii="Times New Roman" w:hAnsi="Times New Roman" w:eastAsia="仿宋_GB2312" w:cs="仿宋_GB2312"/>
          <w:color w:val="auto"/>
          <w:spacing w:val="0"/>
          <w:kern w:val="2"/>
          <w:sz w:val="32"/>
          <w:szCs w:val="32"/>
          <w:lang w:val="en-US" w:eastAsia="zh-CN" w:bidi="ar-SA"/>
        </w:rPr>
        <w:t>202</w:t>
      </w:r>
      <w:r>
        <w:rPr>
          <w:rFonts w:hint="eastAsia" w:eastAsia="仿宋_GB2312" w:cs="仿宋_GB2312"/>
          <w:color w:val="auto"/>
          <w:spacing w:val="0"/>
          <w:kern w:val="2"/>
          <w:sz w:val="32"/>
          <w:szCs w:val="32"/>
          <w:lang w:val="en-US" w:eastAsia="zh-CN" w:bidi="ar-SA"/>
        </w:rPr>
        <w:t>3</w:t>
      </w:r>
      <w:r>
        <w:rPr>
          <w:rFonts w:hint="eastAsia" w:ascii="Times New Roman" w:hAnsi="Times New Roman" w:eastAsia="仿宋_GB2312" w:cs="仿宋_GB2312"/>
          <w:color w:val="auto"/>
          <w:spacing w:val="0"/>
          <w:kern w:val="2"/>
          <w:sz w:val="32"/>
          <w:szCs w:val="32"/>
          <w:lang w:val="en-US" w:eastAsia="zh-CN" w:bidi="ar-SA"/>
        </w:rPr>
        <w:t>年</w:t>
      </w:r>
      <w:r>
        <w:rPr>
          <w:rFonts w:hint="eastAsia" w:eastAsia="仿宋_GB2312" w:cs="仿宋_GB2312"/>
          <w:color w:val="auto"/>
          <w:spacing w:val="0"/>
          <w:kern w:val="2"/>
          <w:sz w:val="32"/>
          <w:szCs w:val="32"/>
          <w:lang w:val="en-US" w:eastAsia="zh-CN" w:bidi="ar-SA"/>
        </w:rPr>
        <w:t>5</w:t>
      </w:r>
      <w:r>
        <w:rPr>
          <w:rFonts w:hint="eastAsia" w:ascii="Times New Roman" w:hAnsi="Times New Roman" w:eastAsia="仿宋_GB2312" w:cs="仿宋_GB2312"/>
          <w:color w:val="auto"/>
          <w:spacing w:val="0"/>
          <w:kern w:val="2"/>
          <w:sz w:val="32"/>
          <w:szCs w:val="32"/>
          <w:lang w:val="en-US" w:eastAsia="zh-CN" w:bidi="ar-SA"/>
        </w:rPr>
        <w:t>月</w:t>
      </w:r>
      <w:r>
        <w:rPr>
          <w:rFonts w:hint="eastAsia" w:eastAsia="仿宋_GB2312" w:cs="仿宋_GB2312"/>
          <w:color w:val="auto"/>
          <w:spacing w:val="0"/>
          <w:kern w:val="2"/>
          <w:sz w:val="32"/>
          <w:szCs w:val="32"/>
          <w:lang w:val="en-US" w:eastAsia="zh-CN" w:bidi="ar-SA"/>
        </w:rPr>
        <w:t>19</w:t>
      </w:r>
      <w:r>
        <w:rPr>
          <w:rFonts w:hint="eastAsia" w:ascii="Times New Roman" w:hAnsi="Times New Roman" w:eastAsia="仿宋_GB2312" w:cs="仿宋_GB2312"/>
          <w:color w:val="auto"/>
          <w:spacing w:val="0"/>
          <w:kern w:val="2"/>
          <w:sz w:val="32"/>
          <w:szCs w:val="32"/>
          <w:lang w:val="en-US" w:eastAsia="zh-CN" w:bidi="ar-S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大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E30F65"/>
    <w:multiLevelType w:val="singleLevel"/>
    <w:tmpl w:val="DDE30F65"/>
    <w:lvl w:ilvl="0" w:tentative="0">
      <w:start w:val="1"/>
      <w:numFmt w:val="decimal"/>
      <w:lvlText w:val="%1."/>
      <w:lvlJc w:val="left"/>
      <w:pPr>
        <w:tabs>
          <w:tab w:val="left" w:pos="312"/>
        </w:tabs>
      </w:pPr>
    </w:lvl>
  </w:abstractNum>
  <w:abstractNum w:abstractNumId="1">
    <w:nsid w:val="1D6C6E19"/>
    <w:multiLevelType w:val="singleLevel"/>
    <w:tmpl w:val="1D6C6E19"/>
    <w:lvl w:ilvl="0" w:tentative="0">
      <w:start w:val="2"/>
      <w:numFmt w:val="chineseCounting"/>
      <w:suff w:val="nothing"/>
      <w:lvlText w:val="%1、"/>
      <w:lvlJc w:val="left"/>
      <w:rPr>
        <w:rFonts w:hint="eastAsia"/>
      </w:rPr>
    </w:lvl>
  </w:abstractNum>
  <w:abstractNum w:abstractNumId="2">
    <w:nsid w:val="62B176C7"/>
    <w:multiLevelType w:val="singleLevel"/>
    <w:tmpl w:val="62B176C7"/>
    <w:lvl w:ilvl="0" w:tentative="0">
      <w:start w:val="4"/>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4ZTVmNmRhYjc4NjczNDc1N2E5MTMzMzQ1MjVhMzkifQ=="/>
  </w:docVars>
  <w:rsids>
    <w:rsidRoot w:val="1BAD7FD9"/>
    <w:rsid w:val="04291189"/>
    <w:rsid w:val="084B5CEA"/>
    <w:rsid w:val="0D6D72B6"/>
    <w:rsid w:val="0D844AAB"/>
    <w:rsid w:val="16FB135E"/>
    <w:rsid w:val="1BAD7FD9"/>
    <w:rsid w:val="1BEC6698"/>
    <w:rsid w:val="1FCB49B6"/>
    <w:rsid w:val="20D451E9"/>
    <w:rsid w:val="211C55DD"/>
    <w:rsid w:val="217A13BA"/>
    <w:rsid w:val="226172F6"/>
    <w:rsid w:val="264E5272"/>
    <w:rsid w:val="273803E6"/>
    <w:rsid w:val="2E792FE2"/>
    <w:rsid w:val="34EE1A14"/>
    <w:rsid w:val="362D401D"/>
    <w:rsid w:val="3CE505EF"/>
    <w:rsid w:val="3D3668C1"/>
    <w:rsid w:val="42CD2412"/>
    <w:rsid w:val="45D97ACD"/>
    <w:rsid w:val="4AEA4EF1"/>
    <w:rsid w:val="534944A0"/>
    <w:rsid w:val="54CD322E"/>
    <w:rsid w:val="56A37142"/>
    <w:rsid w:val="60236015"/>
    <w:rsid w:val="610D1CB8"/>
    <w:rsid w:val="62D542DE"/>
    <w:rsid w:val="63CC141A"/>
    <w:rsid w:val="64DD7C97"/>
    <w:rsid w:val="64F71C73"/>
    <w:rsid w:val="679F3A8E"/>
    <w:rsid w:val="6A071BCB"/>
    <w:rsid w:val="704A4283"/>
    <w:rsid w:val="755E3B9C"/>
    <w:rsid w:val="75BB08B6"/>
    <w:rsid w:val="7B83583F"/>
    <w:rsid w:val="7E9F526D"/>
    <w:rsid w:val="7EFE0F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 w:hAnsi="仿宋" w:eastAsia="仿宋"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widowControl/>
      <w:spacing w:before="100" w:beforeAutospacing="1" w:after="100" w:afterAutospacing="1"/>
      <w:jc w:val="left"/>
      <w:outlineLvl w:val="1"/>
    </w:pPr>
    <w:rPr>
      <w:rFonts w:ascii="宋体" w:hAnsi="宋体" w:cs="宋体"/>
      <w:kern w:val="0"/>
      <w:sz w:val="36"/>
      <w:szCs w:val="36"/>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新正文"/>
    <w:basedOn w:val="1"/>
    <w:qFormat/>
    <w:uiPriority w:val="99"/>
    <w:pPr>
      <w:spacing w:line="600" w:lineRule="exact"/>
      <w:ind w:firstLine="880"/>
      <w:contextualSpacing/>
    </w:pPr>
    <w:rPr>
      <w:rFonts w:ascii="Times New Roman" w:hAnsi="Times New Roman"/>
    </w:rPr>
  </w:style>
  <w:style w:type="paragraph" w:styleId="4">
    <w:name w:val="Body Text"/>
    <w:basedOn w:val="1"/>
    <w:qFormat/>
    <w:uiPriority w:val="1"/>
    <w:pPr>
      <w:widowControl w:val="0"/>
      <w:adjustRightInd/>
      <w:snapToGrid/>
      <w:spacing w:before="102" w:after="0"/>
      <w:ind w:left="112"/>
      <w:jc w:val="both"/>
    </w:pPr>
    <w:rPr>
      <w:rFonts w:ascii="Calibri" w:hAnsi="Calibri" w:eastAsia="宋体" w:cs="Times New Roman"/>
      <w:kern w:val="2"/>
      <w:sz w:val="28"/>
      <w:szCs w:val="28"/>
    </w:rPr>
  </w:style>
  <w:style w:type="paragraph" w:styleId="5">
    <w:name w:val="Plain Text"/>
    <w:basedOn w:val="1"/>
    <w:qFormat/>
    <w:uiPriority w:val="0"/>
    <w:rPr>
      <w:rFonts w:ascii="宋体" w:hAnsi="Courier New" w:eastAsia="宋体" w:cs="Courier New"/>
      <w:szCs w:val="21"/>
    </w:rPr>
  </w:style>
  <w:style w:type="paragraph" w:styleId="6">
    <w:name w:val="toc 1"/>
    <w:basedOn w:val="1"/>
    <w:next w:val="1"/>
    <w:unhideWhenUsed/>
    <w:qFormat/>
    <w:uiPriority w:val="39"/>
  </w:style>
  <w:style w:type="paragraph" w:styleId="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Hyperlink"/>
    <w:basedOn w:val="10"/>
    <w:unhideWhenUsed/>
    <w:qFormat/>
    <w:uiPriority w:val="99"/>
    <w:rPr>
      <w:color w:val="0000FF"/>
      <w:u w:val="single"/>
    </w:rPr>
  </w:style>
  <w:style w:type="paragraph" w:customStyle="1" w:styleId="13">
    <w:name w:val="正文文本 (2)"/>
    <w:basedOn w:val="1"/>
    <w:semiHidden/>
    <w:qFormat/>
    <w:uiPriority w:val="0"/>
    <w:pPr>
      <w:widowControl w:val="0"/>
      <w:shd w:val="clear" w:color="auto" w:fill="FFFFFF"/>
      <w:adjustRightInd/>
      <w:snapToGrid/>
      <w:spacing w:after="0" w:line="271" w:lineRule="exact"/>
      <w:jc w:val="distribute"/>
    </w:pPr>
    <w:rPr>
      <w:rFonts w:ascii="微软雅黑" w:hAnsi="微软雅黑" w:cs="宋体"/>
      <w:color w:val="000000"/>
      <w:spacing w:val="20"/>
      <w:sz w:val="13"/>
      <w:szCs w:val="13"/>
    </w:rPr>
  </w:style>
  <w:style w:type="paragraph" w:customStyle="1" w:styleId="14">
    <w:name w:val="custom_unionstyle"/>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8388</Words>
  <Characters>9558</Characters>
  <Lines>0</Lines>
  <Paragraphs>0</Paragraphs>
  <TotalTime>326</TotalTime>
  <ScaleCrop>false</ScaleCrop>
  <LinksUpToDate>false</LinksUpToDate>
  <CharactersWithSpaces>9655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2021-09-28T01:37:00Z</dcterms:created>
  <dc:creator>谜の男子</dc:creator>
  <cp:lastModifiedBy>有梦不孤单</cp:lastModifiedBy>
  <cp:lastPrinted>2023-05-23T08:29:45Z</cp:lastPrinted>
  <dcterms:modified xsi:type="dcterms:W3CDTF">2023-05-23T08:34:51Z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48D6D64356D54616AF933F3057D8340E_13</vt:lpwstr>
  </property>
</Properties>
</file>