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2" w:lineRule="exact"/>
        <w:jc w:val="center"/>
        <w:rPr>
          <w:rFonts w:hint="default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大通湖区喜洋洋幼儿园办园水平督导评估报告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29日对喜洋洋幼儿园进行了办园水平督导评估。评估采取听、看、查、访等形式进行，幼儿园作了工作情况书面汇报，评估组成员察看了幼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儿园及教学、生活设施设备，查阅了相关资料，进行了随堂听课、师生问卷调查和访谈。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现将评估情况综合如下：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92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幼儿园基本情况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2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喜洋洋幼儿园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2009年开园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经改扩建后，现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占地面积1800平方米，开设大中小3个班级，幼儿共计89名，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幼师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3名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其中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本科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大专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中专学历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各1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人，均取得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幼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师资格证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保育员3人，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均为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高中学历，是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大通湖区河坝镇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一所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具有一定规模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的民办幼儿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（一）办园方向正确。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喜洋洋幼儿园能坚持以《幼儿园教育指导纲要》、《3—6岁儿童学习与发展指南》为施教指南，保教工作遵循幼儿身心发展规律，以游戏活动为主体，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注重个体差异，注重培养幼儿对传统文化的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感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知、国学礼仪的传承以及艺术的熏陶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2" w:lineRule="exact"/>
        <w:ind w:firstLine="48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（二）园务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管理务实</w:t>
      </w: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一是用制度管人管事。落实了园长负责制，教职员工分工明确，建立了行之有效的办园规章制度，各项工作有章可循。二是每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日作息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安排较为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科学合理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幼儿园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根据季节变化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特点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周密安排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幼儿在园的起居、学习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活动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做到衔接严密、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动静结合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内容丰富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三是重视教师队伍建设。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定期开展师德师风教育，按月足额发放教职工工资，签定劳动合同，保持教师队伍稳定。四是注意卫生和消毒。定期打扫环境卫生，无卫生死角，用具、玩具用前消毒，并做好消毒记录。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2" w:lineRule="exact"/>
        <w:ind w:firstLine="640" w:firstLineChars="200"/>
        <w:textAlignment w:val="baseline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（三）办园条件有改善。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2016年投资200多万元新建教学楼和新园区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2021年，在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教学楼后方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开辟出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人工种植户外游戏草坪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草坪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中配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有沙池、攀爬网、荡桥、软梯、秋千、真人CS野战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设施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等户外游戏设施，给孩子们提供了丰富的户外活动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场地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。草坪两侧还种有各类四季果树，给孩子提供安全无公害的应季水果。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2022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年7月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将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教学楼东、西、南三面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墙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全部重新粉刷定制墙面环保漆，添置墙面人文环境装饰，添置部分教玩具和设施设备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现园区教学、生活、游乐区布局合理、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设施齐全，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办园条件得到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大大改善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，为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促进幼儿的身心发展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创设了良好园区环境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（一）人员力量配备不足。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师资配备要求需达到“两教一保”，现状只有“一教一保”，且园方创始人夫妻俩身兼多职，人员力量不足，影响保教质量和安全管理，也不利于开展教研活动。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（二）园务工作需进一步规范。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幼儿餐食工作有待加强。食品采购台账不清楚，部分食材没有当天采购，学生食材进口成本抽检为67.6%。二是教学方式方法有待改进。督导现场听课情况：教师基本功不错，课前准备也很充分，教具准备丰富，课堂活跃，但讲得太多，学生参与率偏少，运用游戏方式偏少，幼儿参与率不高。三是有超班额情况。2022年春季和秋季大班40人，超过规定数35人。四是保教研究活动单一。仅局限于安全，内容陈旧，形式单一，业务培训活动也偏少。五是资料归档工作需加强。从记录来看，缺2020年和2021年度的体检分析。迎评估大部分资料没有落单位、日期，少部分资料文本格式不对，幼儿成长档案建档日期不详，存在做资料的现象。使用的电子教案无第二次备课痕迹。体育计划缺乏科学性，大型活动无方案，无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（三）寝室面积偏小。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36名幼儿就寝面积只有48平方米，低于人均2平方米的标准，床位密度过大，不便儿童行走，也不利于消防安全。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（四）防“小学化”倾向定力不足。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因迎合家长倾向小学化要求和生源竞争需求，教学中偶有“小学化”倾向问题存在。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四、督导评估建议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（一）加强师资力量。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招聘优秀幼师，配齐配足师资力量。加强培训和学习，内部管理上加强监督和指导，提升教学水平，靠高质量赢得生源。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（二）加强检查与指导。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行政管理部门加强工作指导，促进该园改进财务管理、教学教研、去“小学化”、资料归档、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幼儿膳食管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（三）改善办园条件。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采取措施扩大寝室面积，解决寝室生均面积不足问题。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（四）防止“小学化”倾向。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一是多途径向家长做好宣传解释工作，更新幼儿成才观念。二是园方加强幼教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政策、科学保育教育理念学习，科学施教，不因家长左右正确保教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方向。三是通过提升保教质量吸引生源，避免恶性生源竞争。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要针对评估中发现的问题，制定切实可行的整改方案，认真加以整改。教育行政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部门要进一步加强指导，对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的发展给予更多的重视和支持。第一督学责任区督学要加强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的随访督导。区教育督导室将在适当时候对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的整改情</w:t>
      </w:r>
      <w:r>
        <w:rPr>
          <w:rFonts w:hint="eastAsia" w:ascii="仿宋_GB2312" w:hAnsi="仿宋_GB2312" w:eastAsia="仿宋_GB2312" w:cs="仿宋_GB2312"/>
          <w:sz w:val="32"/>
          <w:szCs w:val="32"/>
        </w:rPr>
        <w:t>况进行复查。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wordWrap w:val="0"/>
        <w:ind w:left="0" w:leftChars="0" w:firstLine="0" w:firstLineChars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2023年2月20日 </w:t>
      </w: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18D7DFF"/>
    <w:rsid w:val="01A2685E"/>
    <w:rsid w:val="02382634"/>
    <w:rsid w:val="04AC7107"/>
    <w:rsid w:val="064817B8"/>
    <w:rsid w:val="071A7328"/>
    <w:rsid w:val="083F64A0"/>
    <w:rsid w:val="0A6B5872"/>
    <w:rsid w:val="0B2A7F15"/>
    <w:rsid w:val="0C1A4384"/>
    <w:rsid w:val="0C4B2F1D"/>
    <w:rsid w:val="0D961508"/>
    <w:rsid w:val="0E1020C7"/>
    <w:rsid w:val="0E3E5DFD"/>
    <w:rsid w:val="0FB87AA7"/>
    <w:rsid w:val="102F7D69"/>
    <w:rsid w:val="107E12DD"/>
    <w:rsid w:val="111D0E03"/>
    <w:rsid w:val="11926284"/>
    <w:rsid w:val="13623CC4"/>
    <w:rsid w:val="13F51BF3"/>
    <w:rsid w:val="14081F25"/>
    <w:rsid w:val="14330B53"/>
    <w:rsid w:val="16337E88"/>
    <w:rsid w:val="164370D1"/>
    <w:rsid w:val="17494E6B"/>
    <w:rsid w:val="18267CA4"/>
    <w:rsid w:val="193F7796"/>
    <w:rsid w:val="19554CB3"/>
    <w:rsid w:val="1A41774A"/>
    <w:rsid w:val="1A7B3BAB"/>
    <w:rsid w:val="1B067919"/>
    <w:rsid w:val="1C96698A"/>
    <w:rsid w:val="205E737F"/>
    <w:rsid w:val="20751CCF"/>
    <w:rsid w:val="21AB07CF"/>
    <w:rsid w:val="238860D2"/>
    <w:rsid w:val="2433066F"/>
    <w:rsid w:val="26914E82"/>
    <w:rsid w:val="26EB750A"/>
    <w:rsid w:val="27C12D88"/>
    <w:rsid w:val="29CE1F49"/>
    <w:rsid w:val="2AE112E1"/>
    <w:rsid w:val="2BD202AE"/>
    <w:rsid w:val="2BDD46C6"/>
    <w:rsid w:val="2CD63BB6"/>
    <w:rsid w:val="2DE624FF"/>
    <w:rsid w:val="3004724F"/>
    <w:rsid w:val="30F03B1F"/>
    <w:rsid w:val="31B7073B"/>
    <w:rsid w:val="31DD3EE7"/>
    <w:rsid w:val="32C75788"/>
    <w:rsid w:val="33CE52D9"/>
    <w:rsid w:val="35951B6D"/>
    <w:rsid w:val="36914A2B"/>
    <w:rsid w:val="37545A64"/>
    <w:rsid w:val="3807005B"/>
    <w:rsid w:val="38715716"/>
    <w:rsid w:val="388277F6"/>
    <w:rsid w:val="39357957"/>
    <w:rsid w:val="3A29671A"/>
    <w:rsid w:val="3BDF0390"/>
    <w:rsid w:val="3C2F2E06"/>
    <w:rsid w:val="3D20569D"/>
    <w:rsid w:val="3D2A47E8"/>
    <w:rsid w:val="3E2972F7"/>
    <w:rsid w:val="3F113BD6"/>
    <w:rsid w:val="3F491CC1"/>
    <w:rsid w:val="3F940B43"/>
    <w:rsid w:val="414508EB"/>
    <w:rsid w:val="440E561E"/>
    <w:rsid w:val="4436451B"/>
    <w:rsid w:val="44392A6D"/>
    <w:rsid w:val="444C1F91"/>
    <w:rsid w:val="46154509"/>
    <w:rsid w:val="463E28E7"/>
    <w:rsid w:val="46C52B3D"/>
    <w:rsid w:val="493363B3"/>
    <w:rsid w:val="4A2E22B9"/>
    <w:rsid w:val="4B6E7534"/>
    <w:rsid w:val="4CF124D7"/>
    <w:rsid w:val="4E3917D8"/>
    <w:rsid w:val="4E7E72CF"/>
    <w:rsid w:val="4EC60521"/>
    <w:rsid w:val="4FA97C06"/>
    <w:rsid w:val="505B16FF"/>
    <w:rsid w:val="5111484E"/>
    <w:rsid w:val="51DF2F27"/>
    <w:rsid w:val="53C51418"/>
    <w:rsid w:val="54CD4A28"/>
    <w:rsid w:val="55BF6FE2"/>
    <w:rsid w:val="55F37B2A"/>
    <w:rsid w:val="566B0399"/>
    <w:rsid w:val="584B7C64"/>
    <w:rsid w:val="58EF5E25"/>
    <w:rsid w:val="590D5E94"/>
    <w:rsid w:val="595E6596"/>
    <w:rsid w:val="59D81F91"/>
    <w:rsid w:val="5A62185B"/>
    <w:rsid w:val="5AF83359"/>
    <w:rsid w:val="5CB564D1"/>
    <w:rsid w:val="5CB65CDB"/>
    <w:rsid w:val="5CD92376"/>
    <w:rsid w:val="5D5B429A"/>
    <w:rsid w:val="5D7613A5"/>
    <w:rsid w:val="5DD0112E"/>
    <w:rsid w:val="5EF3300D"/>
    <w:rsid w:val="5F434264"/>
    <w:rsid w:val="5FD44EBD"/>
    <w:rsid w:val="600F50A6"/>
    <w:rsid w:val="605709CF"/>
    <w:rsid w:val="60F35816"/>
    <w:rsid w:val="60F42127"/>
    <w:rsid w:val="610C6D1A"/>
    <w:rsid w:val="63432DEE"/>
    <w:rsid w:val="6361637F"/>
    <w:rsid w:val="636A317E"/>
    <w:rsid w:val="636C7B02"/>
    <w:rsid w:val="64C80D68"/>
    <w:rsid w:val="669D09C1"/>
    <w:rsid w:val="68DA3BBA"/>
    <w:rsid w:val="69FF697B"/>
    <w:rsid w:val="6A05009B"/>
    <w:rsid w:val="6B3727A3"/>
    <w:rsid w:val="6BDA475B"/>
    <w:rsid w:val="6D877368"/>
    <w:rsid w:val="6DB0232C"/>
    <w:rsid w:val="6E860F4F"/>
    <w:rsid w:val="6F2D512C"/>
    <w:rsid w:val="6F3C0C91"/>
    <w:rsid w:val="6FB62831"/>
    <w:rsid w:val="70035506"/>
    <w:rsid w:val="702207F7"/>
    <w:rsid w:val="716D0B65"/>
    <w:rsid w:val="71935621"/>
    <w:rsid w:val="71D60F68"/>
    <w:rsid w:val="725D7518"/>
    <w:rsid w:val="72750ADD"/>
    <w:rsid w:val="72E56D4F"/>
    <w:rsid w:val="7310152F"/>
    <w:rsid w:val="73681837"/>
    <w:rsid w:val="74F35405"/>
    <w:rsid w:val="7565692F"/>
    <w:rsid w:val="758D5DE2"/>
    <w:rsid w:val="7A491FFB"/>
    <w:rsid w:val="7B0546E5"/>
    <w:rsid w:val="7BFE3018"/>
    <w:rsid w:val="7CA07EA3"/>
    <w:rsid w:val="7D8A3CD2"/>
    <w:rsid w:val="7E4D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tLeast"/>
      <w:outlineLvl w:val="1"/>
    </w:pPr>
    <w:rPr>
      <w:rFonts w:ascii="Cambria" w:hAnsi="Cambria" w:cs="Times New Roman"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1927</Words>
  <Characters>1987</Characters>
  <Lines>0</Lines>
  <Paragraphs>0</Paragraphs>
  <TotalTime>75</TotalTime>
  <ScaleCrop>false</ScaleCrop>
  <LinksUpToDate>false</LinksUpToDate>
  <CharactersWithSpaces>1988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2023-07-06T03:31:13Z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