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73737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30"/>
          <w:szCs w:val="30"/>
          <w:shd w:val="clear" w:fill="FFFFFF"/>
          <w:lang w:val="en-US" w:eastAsia="zh-CN" w:bidi="ar"/>
        </w:rPr>
        <w:t>大通湖区2021年预算执行和2022年政府预算公开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大通湖区2021年预算执行情况和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财政预算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公开目录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一、大通湖区2021年预算执行情况和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财政预算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报告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二、大通湖区2021年预算执行情况和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202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财政预算附表（附件一）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（一）2021年大通湖区一般公共预算收入预算执行情况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（二）2021年大通湖区一般公共预算支出预算执行情况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（三）2021年大通湖区政府性基金收入预算执行情况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（四）2021年大通湖区政府性基金支出预算执行情况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（五）2021年大通湖区社会保险基金预算执行情况表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（六）2022年大通湖区一般公共预算收入预算表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（七）2022年大通湖区一般公共预算支出预算表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（八）2022年大通湖区一般公共预算区级支出明细表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（九）2022年大通湖区一般公共预算基本支出表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（十）2022年大通湖区一般公共预算收支平衡表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（十一）2022年大通湖区区级重点项目预算支出明细表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大通湖区2022年一般公共预算税收返还和转移支付表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大通湖区2021年一般债务限额和余额情况表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2022年大通湖区政府性基金收入预算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2022年大通湖区政府性基金支出预算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2022年大通湖区政府性基金区级支出预算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2022年政府性基金转移支付表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大通湖区2021年专项债务限额和余额情况表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2022年大通湖区国有资本经营预算收入预算表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2022年大通湖区国有资本经营预算支出预算表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2022年大通湖区国有资本经营预算区级支出预算表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大通湖区2022年国有资本经营预算转移支付表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2022年大通湖区社会保险基金预算收入表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2022年大通湖区社会保险基金预算支出表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2022年一般转移支付分地区、分项目统计表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2022年专项性转移支付资金分地区、分项目统计表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大通湖区2021年地方政府债务限额和余额情况表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大通湖区2021年地方政府债券发行及还本付息表</w:t>
      </w: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大通湖区2022年地方政府债券还本付息预算表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三、2022年区级预算有关情况说明（附件二）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（一）大通湖区2022年政府预算转移支付情况说明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202" w:beforeAutospacing="0" w:after="50" w:afterAutospacing="0" w:line="350" w:lineRule="atLeast"/>
        <w:ind w:left="50" w:right="5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（二）大通湖区2022年政府预算举借债务情况说明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tLeast"/>
        <w:jc w:val="left"/>
        <w:textAlignment w:val="auto"/>
        <w:outlineLvl w:val="9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（三）大通湖区2022年“三公”经费预算说明</w:t>
      </w:r>
    </w:p>
    <w:p>
      <w:pPr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（四）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大通湖区公开重大政策和重点项目等绩效目标情况</w:t>
      </w:r>
    </w:p>
    <w:p>
      <w:pPr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（五）2022年区级政府预算重点民生项目表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50" w:afterAutospacing="0" w:line="350" w:lineRule="atLeast"/>
        <w:ind w:left="50" w:right="5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四、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2022年公开重大政策和重点项目等绩效评目标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E4536A"/>
    <w:multiLevelType w:val="singleLevel"/>
    <w:tmpl w:val="7AE4536A"/>
    <w:lvl w:ilvl="0" w:tentative="0">
      <w:start w:val="1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97B9F"/>
    <w:rsid w:val="01DF7801"/>
    <w:rsid w:val="0F4D27C1"/>
    <w:rsid w:val="28FF1709"/>
    <w:rsid w:val="2C271B15"/>
    <w:rsid w:val="2DB3514F"/>
    <w:rsid w:val="2F955595"/>
    <w:rsid w:val="33475EE1"/>
    <w:rsid w:val="4AA03166"/>
    <w:rsid w:val="4D097B9F"/>
    <w:rsid w:val="54725140"/>
    <w:rsid w:val="7E17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2023-09-27T14:22:00Z</dcterms:created>
  <dc:creator>Lenovo</dc:creator>
  <cp:lastModifiedBy>Lenovo</cp:lastModifiedBy>
  <dcterms:modified xsi:type="dcterms:W3CDTF">2023-10-01T06:18:54Z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9F27E476C1294B3ABB1C8AD2264674E2</vt:lpwstr>
  </property>
</Properties>
</file>