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楷体_GB2312"/>
          <w:bCs/>
          <w:kern w:val="0"/>
          <w:sz w:val="32"/>
          <w:szCs w:val="32"/>
        </w:rPr>
      </w:pPr>
      <w:r>
        <w:rPr>
          <w:rFonts w:hint="eastAsia" w:eastAsia="方正小标宋_GBK"/>
          <w:bCs/>
          <w:kern w:val="0"/>
          <w:sz w:val="44"/>
          <w:szCs w:val="44"/>
        </w:rPr>
        <w:t>益阳市大通湖区消防救援大队</w:t>
      </w:r>
      <w:r>
        <w:rPr>
          <w:rFonts w:eastAsia="方正小标宋_GBK"/>
          <w:bCs/>
          <w:kern w:val="0"/>
          <w:sz w:val="44"/>
          <w:szCs w:val="44"/>
        </w:rPr>
        <w:t>部门预算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eastAsia="仿宋_GB2312"/>
          <w:sz w:val="32"/>
          <w:szCs w:val="32"/>
        </w:rPr>
      </w:pPr>
      <w:r>
        <w:rPr>
          <w:rFonts w:hint="eastAsia" w:eastAsia="仿宋_GB2312"/>
          <w:sz w:val="32"/>
          <w:szCs w:val="32"/>
        </w:rPr>
        <w:t>一、部门基本概况</w:t>
      </w:r>
    </w:p>
    <w:p>
      <w:pPr>
        <w:widowControl/>
        <w:spacing w:line="600" w:lineRule="exact"/>
        <w:ind w:firstLine="640" w:firstLineChars="200"/>
        <w:rPr>
          <w:rFonts w:eastAsia="仿宋_GB2312"/>
          <w:sz w:val="32"/>
          <w:szCs w:val="32"/>
        </w:rPr>
      </w:pPr>
      <w:r>
        <w:rPr>
          <w:rFonts w:hint="eastAsia" w:eastAsia="仿宋_GB2312"/>
          <w:sz w:val="32"/>
          <w:szCs w:val="32"/>
        </w:rPr>
        <w:t>（一）职能职责</w:t>
      </w:r>
    </w:p>
    <w:p>
      <w:pPr>
        <w:widowControl/>
        <w:spacing w:line="600" w:lineRule="exact"/>
        <w:ind w:firstLine="640" w:firstLineChars="200"/>
        <w:rPr>
          <w:rFonts w:eastAsia="仿宋_GB2312"/>
          <w:sz w:val="32"/>
          <w:szCs w:val="32"/>
        </w:rPr>
      </w:pPr>
      <w:r>
        <w:rPr>
          <w:rFonts w:hint="eastAsia" w:eastAsia="仿宋_GB2312"/>
          <w:sz w:val="32"/>
          <w:szCs w:val="32"/>
        </w:rPr>
        <w:t>（二）机构设置</w:t>
      </w:r>
    </w:p>
    <w:p>
      <w:pPr>
        <w:widowControl/>
        <w:spacing w:line="600" w:lineRule="exact"/>
        <w:ind w:firstLine="640" w:firstLineChars="200"/>
        <w:rPr>
          <w:rFonts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eastAsia="仿宋_GB2312"/>
          <w:sz w:val="32"/>
          <w:szCs w:val="32"/>
        </w:rPr>
      </w:pPr>
      <w:r>
        <w:rPr>
          <w:rFonts w:hint="eastAsia" w:eastAsia="仿宋_GB2312"/>
          <w:sz w:val="32"/>
          <w:szCs w:val="32"/>
        </w:rPr>
        <w:t>（一）收入预算</w:t>
      </w:r>
    </w:p>
    <w:p>
      <w:pPr>
        <w:widowControl/>
        <w:spacing w:line="600" w:lineRule="exact"/>
        <w:ind w:firstLine="640" w:firstLineChars="200"/>
        <w:rPr>
          <w:rFonts w:eastAsia="仿宋_GB2312"/>
          <w:sz w:val="32"/>
          <w:szCs w:val="32"/>
        </w:rPr>
      </w:pPr>
      <w:r>
        <w:rPr>
          <w:rFonts w:hint="eastAsia" w:eastAsia="仿宋_GB2312"/>
          <w:sz w:val="32"/>
          <w:szCs w:val="32"/>
        </w:rPr>
        <w:t>（二）支出预算</w:t>
      </w:r>
    </w:p>
    <w:p>
      <w:pPr>
        <w:widowControl/>
        <w:spacing w:line="600" w:lineRule="exact"/>
        <w:ind w:firstLine="640" w:firstLineChars="200"/>
        <w:rPr>
          <w:rFonts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eastAsia="仿宋_GB2312"/>
          <w:sz w:val="32"/>
          <w:szCs w:val="32"/>
        </w:rPr>
      </w:pPr>
      <w:r>
        <w:rPr>
          <w:rFonts w:hint="eastAsia" w:eastAsia="仿宋_GB2312"/>
          <w:sz w:val="32"/>
          <w:szCs w:val="32"/>
        </w:rPr>
        <w:t>（一）基本支出</w:t>
      </w:r>
    </w:p>
    <w:p>
      <w:pPr>
        <w:widowControl/>
        <w:spacing w:line="600" w:lineRule="exact"/>
        <w:ind w:firstLine="640" w:firstLineChars="200"/>
        <w:rPr>
          <w:rFonts w:eastAsia="仿宋_GB2312"/>
          <w:sz w:val="32"/>
          <w:szCs w:val="32"/>
        </w:rPr>
      </w:pPr>
      <w:r>
        <w:rPr>
          <w:rFonts w:hint="eastAsia" w:eastAsia="仿宋_GB2312"/>
          <w:sz w:val="32"/>
          <w:szCs w:val="32"/>
        </w:rPr>
        <w:t>（二）项目支出</w:t>
      </w:r>
    </w:p>
    <w:p>
      <w:pPr>
        <w:widowControl/>
        <w:spacing w:line="600" w:lineRule="exact"/>
        <w:ind w:firstLine="640" w:firstLineChars="200"/>
        <w:rPr>
          <w:rFonts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eastAsia="仿宋_GB2312"/>
          <w:sz w:val="32"/>
          <w:szCs w:val="32"/>
        </w:rPr>
      </w:pPr>
      <w:r>
        <w:rPr>
          <w:rFonts w:hint="eastAsia" w:eastAsia="仿宋_GB2312"/>
          <w:sz w:val="32"/>
          <w:szCs w:val="32"/>
        </w:rPr>
        <w:t>（一）机关运行经费</w:t>
      </w:r>
    </w:p>
    <w:p>
      <w:pPr>
        <w:widowControl/>
        <w:spacing w:line="600" w:lineRule="exact"/>
        <w:ind w:firstLine="640" w:firstLineChars="200"/>
        <w:rPr>
          <w:rFonts w:eastAsia="仿宋_GB2312"/>
          <w:sz w:val="32"/>
          <w:szCs w:val="32"/>
        </w:rPr>
      </w:pPr>
      <w:r>
        <w:rPr>
          <w:rFonts w:hint="eastAsia" w:eastAsia="仿宋_GB2312"/>
          <w:sz w:val="32"/>
          <w:szCs w:val="32"/>
        </w:rPr>
        <w:t>（二）“三公”经费预算</w:t>
      </w:r>
    </w:p>
    <w:p>
      <w:pPr>
        <w:widowControl/>
        <w:spacing w:line="600" w:lineRule="exact"/>
        <w:ind w:firstLine="640" w:firstLineChars="200"/>
        <w:rPr>
          <w:rFonts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eastAsia="仿宋_GB2312"/>
          <w:sz w:val="32"/>
          <w:szCs w:val="32"/>
        </w:rPr>
      </w:pPr>
      <w:r>
        <w:rPr>
          <w:rFonts w:hint="eastAsia" w:eastAsia="仿宋_GB2312"/>
          <w:sz w:val="32"/>
          <w:szCs w:val="32"/>
        </w:rPr>
        <w:t>（四）政府采购情况</w:t>
      </w:r>
    </w:p>
    <w:p>
      <w:pPr>
        <w:widowControl/>
        <w:spacing w:line="600" w:lineRule="exact"/>
        <w:ind w:firstLine="640" w:firstLineChars="200"/>
        <w:rPr>
          <w:rFonts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ind w:firstLine="960" w:firstLineChars="300"/>
        <w:rPr>
          <w:rFonts w:eastAsia="仿宋_GB2312"/>
          <w:sz w:val="32"/>
          <w:szCs w:val="32"/>
        </w:rPr>
      </w:pPr>
      <w:r>
        <w:rPr>
          <w:rFonts w:hint="eastAsia" w:eastAsia="仿宋_GB2312"/>
          <w:sz w:val="32"/>
          <w:szCs w:val="32"/>
        </w:rPr>
        <w:t>一、2022年部门收支总表</w:t>
      </w:r>
    </w:p>
    <w:p>
      <w:pPr>
        <w:widowControl/>
        <w:spacing w:line="600" w:lineRule="exact"/>
        <w:ind w:firstLine="640" w:firstLineChars="200"/>
        <w:rPr>
          <w:rFonts w:eastAsia="仿宋_GB2312"/>
          <w:sz w:val="32"/>
          <w:szCs w:val="32"/>
        </w:rPr>
      </w:pPr>
      <w:r>
        <w:rPr>
          <w:rFonts w:hint="eastAsia" w:eastAsia="仿宋_GB2312"/>
          <w:sz w:val="32"/>
          <w:szCs w:val="32"/>
        </w:rPr>
        <w:t xml:space="preserve">  二、2022年部门收入总表</w:t>
      </w:r>
    </w:p>
    <w:p>
      <w:pPr>
        <w:widowControl/>
        <w:spacing w:line="600" w:lineRule="exact"/>
        <w:ind w:firstLine="640" w:firstLineChars="200"/>
        <w:rPr>
          <w:rFonts w:eastAsia="仿宋_GB2312"/>
          <w:sz w:val="32"/>
          <w:szCs w:val="32"/>
        </w:rPr>
      </w:pPr>
      <w:r>
        <w:rPr>
          <w:rFonts w:hint="eastAsia" w:eastAsia="仿宋_GB2312"/>
          <w:sz w:val="32"/>
          <w:szCs w:val="32"/>
        </w:rPr>
        <w:t xml:space="preserve">  三、2022年部门支出总表（按部门经济科目）</w:t>
      </w:r>
    </w:p>
    <w:p>
      <w:pPr>
        <w:widowControl/>
        <w:spacing w:line="600" w:lineRule="exact"/>
        <w:ind w:firstLine="640" w:firstLineChars="200"/>
        <w:rPr>
          <w:rFonts w:eastAsia="仿宋_GB2312"/>
          <w:sz w:val="32"/>
          <w:szCs w:val="32"/>
        </w:rPr>
      </w:pPr>
      <w:r>
        <w:rPr>
          <w:rFonts w:hint="eastAsia" w:eastAsia="仿宋_GB2312"/>
          <w:sz w:val="32"/>
          <w:szCs w:val="32"/>
        </w:rPr>
        <w:t xml:space="preserve">  四、2022年部门支出总表（按政府预算科目）</w:t>
      </w:r>
    </w:p>
    <w:p>
      <w:pPr>
        <w:widowControl/>
        <w:spacing w:line="600" w:lineRule="exact"/>
        <w:ind w:firstLine="640" w:firstLineChars="200"/>
        <w:rPr>
          <w:rFonts w:eastAsia="仿宋_GB2312"/>
          <w:sz w:val="32"/>
          <w:szCs w:val="32"/>
        </w:rPr>
      </w:pPr>
      <w:r>
        <w:rPr>
          <w:rFonts w:hint="eastAsia" w:eastAsia="仿宋_GB2312"/>
          <w:sz w:val="32"/>
          <w:szCs w:val="32"/>
        </w:rPr>
        <w:t xml:space="preserve">  五、2022年部门财政拨款收支总表</w:t>
      </w:r>
    </w:p>
    <w:p>
      <w:pPr>
        <w:widowControl/>
        <w:spacing w:line="600" w:lineRule="exact"/>
        <w:ind w:firstLine="640" w:firstLineChars="200"/>
        <w:rPr>
          <w:rFonts w:eastAsia="仿宋_GB2312"/>
          <w:sz w:val="32"/>
          <w:szCs w:val="32"/>
        </w:rPr>
      </w:pPr>
      <w:r>
        <w:rPr>
          <w:rFonts w:hint="eastAsia" w:eastAsia="仿宋_GB2312"/>
          <w:sz w:val="32"/>
          <w:szCs w:val="32"/>
        </w:rPr>
        <w:t xml:space="preserve">  六、2022年部门一般公共预算支出表</w:t>
      </w:r>
    </w:p>
    <w:p>
      <w:pPr>
        <w:widowControl/>
        <w:spacing w:line="600" w:lineRule="exact"/>
        <w:ind w:firstLine="640" w:firstLineChars="200"/>
        <w:rPr>
          <w:rFonts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ind w:firstLine="640" w:firstLineChars="200"/>
        <w:rPr>
          <w:rFonts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ind w:firstLine="640" w:firstLineChars="200"/>
        <w:rPr>
          <w:rFonts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ind w:firstLine="640" w:firstLineChars="200"/>
        <w:rPr>
          <w:rFonts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ind w:firstLine="640" w:firstLineChars="200"/>
        <w:rPr>
          <w:rFonts w:eastAsia="仿宋_GB2312"/>
          <w:sz w:val="32"/>
          <w:szCs w:val="32"/>
        </w:rPr>
      </w:pPr>
      <w:r>
        <w:rPr>
          <w:rFonts w:hint="eastAsia" w:eastAsia="仿宋_GB2312"/>
          <w:sz w:val="32"/>
          <w:szCs w:val="32"/>
        </w:rPr>
        <w:t xml:space="preserve">  十一、2022年部门“三公”经费支出表</w:t>
      </w:r>
    </w:p>
    <w:p>
      <w:pPr>
        <w:widowControl/>
        <w:spacing w:line="600" w:lineRule="exact"/>
        <w:ind w:firstLine="640" w:firstLineChars="200"/>
        <w:rPr>
          <w:rFonts w:eastAsia="仿宋_GB2312"/>
          <w:sz w:val="32"/>
          <w:szCs w:val="32"/>
        </w:rPr>
      </w:pPr>
      <w:r>
        <w:rPr>
          <w:rFonts w:hint="eastAsia" w:eastAsia="仿宋_GB2312"/>
          <w:sz w:val="32"/>
          <w:szCs w:val="32"/>
        </w:rPr>
        <w:t xml:space="preserve">  十二、2022年部门政府采购预算表</w:t>
      </w:r>
    </w:p>
    <w:p>
      <w:pPr>
        <w:widowControl/>
        <w:spacing w:line="600" w:lineRule="exact"/>
        <w:ind w:firstLine="640" w:firstLineChars="200"/>
        <w:rPr>
          <w:rFonts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eastAsia="楷体_GB2312"/>
          <w:b/>
          <w:sz w:val="32"/>
          <w:szCs w:val="32"/>
        </w:rPr>
      </w:pPr>
      <w:r>
        <w:rPr>
          <w:rFonts w:eastAsia="楷体_GB2312"/>
          <w:b/>
          <w:sz w:val="32"/>
          <w:szCs w:val="32"/>
        </w:rPr>
        <w:t>（一）职能职责</w:t>
      </w:r>
      <w:r>
        <w:rPr>
          <w:rFonts w:hint="eastAsia" w:eastAsia="楷体_GB2312"/>
          <w:b/>
          <w:sz w:val="32"/>
          <w:szCs w:val="32"/>
        </w:rPr>
        <w:t>:</w:t>
      </w:r>
    </w:p>
    <w:p>
      <w:pPr>
        <w:widowControl/>
        <w:spacing w:line="600" w:lineRule="exact"/>
        <w:ind w:firstLine="627" w:firstLineChars="196"/>
        <w:jc w:val="left"/>
        <w:rPr>
          <w:rFonts w:eastAsia="楷体_GB2312"/>
          <w:bCs/>
          <w:sz w:val="32"/>
          <w:szCs w:val="32"/>
        </w:rPr>
      </w:pPr>
      <w:r>
        <w:rPr>
          <w:rFonts w:hint="eastAsia" w:eastAsia="楷体_GB2312"/>
          <w:bCs/>
          <w:sz w:val="32"/>
          <w:szCs w:val="32"/>
        </w:rPr>
        <w:t>1. 贯彻执行消防法律、法规、规章和技术规范、技术标准；</w:t>
      </w:r>
    </w:p>
    <w:p>
      <w:pPr>
        <w:widowControl/>
        <w:spacing w:line="600" w:lineRule="exact"/>
        <w:ind w:firstLine="627" w:firstLineChars="196"/>
        <w:jc w:val="left"/>
        <w:rPr>
          <w:rFonts w:eastAsia="楷体_GB2312"/>
          <w:bCs/>
          <w:sz w:val="32"/>
          <w:szCs w:val="32"/>
        </w:rPr>
      </w:pPr>
      <w:r>
        <w:rPr>
          <w:rFonts w:hint="eastAsia" w:eastAsia="楷体_GB2312"/>
          <w:bCs/>
          <w:sz w:val="32"/>
          <w:szCs w:val="32"/>
        </w:rPr>
        <w:t>2. 开展消防宣传教育，组织、指导消防安全培训；</w:t>
      </w:r>
    </w:p>
    <w:p>
      <w:pPr>
        <w:widowControl/>
        <w:spacing w:line="600" w:lineRule="exact"/>
        <w:ind w:firstLine="627" w:firstLineChars="196"/>
        <w:jc w:val="left"/>
        <w:rPr>
          <w:rFonts w:eastAsia="楷体_GB2312"/>
          <w:bCs/>
          <w:sz w:val="32"/>
          <w:szCs w:val="32"/>
        </w:rPr>
      </w:pPr>
      <w:r>
        <w:rPr>
          <w:rFonts w:hint="eastAsia" w:eastAsia="楷体_GB2312"/>
          <w:bCs/>
          <w:sz w:val="32"/>
          <w:szCs w:val="32"/>
        </w:rPr>
        <w:t>3. 负责公众聚集场所投入使用和营业前的消防安全检查；</w:t>
      </w:r>
    </w:p>
    <w:p>
      <w:pPr>
        <w:widowControl/>
        <w:spacing w:line="600" w:lineRule="exact"/>
        <w:ind w:firstLine="627" w:firstLineChars="196"/>
        <w:jc w:val="left"/>
        <w:rPr>
          <w:rFonts w:eastAsia="楷体_GB2312"/>
          <w:bCs/>
          <w:sz w:val="32"/>
          <w:szCs w:val="32"/>
        </w:rPr>
      </w:pPr>
      <w:r>
        <w:rPr>
          <w:rFonts w:hint="eastAsia" w:eastAsia="楷体_GB2312"/>
          <w:bCs/>
          <w:sz w:val="32"/>
          <w:szCs w:val="32"/>
        </w:rPr>
        <w:t>4. 对投入使用的消防产品质量实施监督检查；</w:t>
      </w:r>
    </w:p>
    <w:p>
      <w:pPr>
        <w:widowControl/>
        <w:spacing w:line="600" w:lineRule="exact"/>
        <w:ind w:firstLine="627" w:firstLineChars="196"/>
        <w:jc w:val="left"/>
        <w:rPr>
          <w:rFonts w:eastAsia="楷体_GB2312"/>
          <w:bCs/>
          <w:sz w:val="32"/>
          <w:szCs w:val="32"/>
        </w:rPr>
      </w:pPr>
      <w:r>
        <w:rPr>
          <w:rFonts w:hint="eastAsia" w:eastAsia="楷体_GB2312"/>
          <w:bCs/>
          <w:sz w:val="32"/>
          <w:szCs w:val="32"/>
        </w:rPr>
        <w:t>5. 负责消防监督检查，查处消防安全违法行为，督促整改火灾隐患；</w:t>
      </w:r>
    </w:p>
    <w:p>
      <w:pPr>
        <w:widowControl/>
        <w:spacing w:line="600" w:lineRule="exact"/>
        <w:ind w:firstLine="627" w:firstLineChars="196"/>
        <w:jc w:val="left"/>
        <w:rPr>
          <w:rFonts w:eastAsia="楷体_GB2312"/>
          <w:bCs/>
          <w:sz w:val="32"/>
          <w:szCs w:val="32"/>
        </w:rPr>
      </w:pPr>
      <w:r>
        <w:rPr>
          <w:rFonts w:hint="eastAsia" w:eastAsia="楷体_GB2312"/>
          <w:bCs/>
          <w:sz w:val="32"/>
          <w:szCs w:val="32"/>
        </w:rPr>
        <w:t xml:space="preserve">6. 承担火灾扑救工作，调查火灾原因，统计火灾损失； </w:t>
      </w:r>
    </w:p>
    <w:p>
      <w:pPr>
        <w:widowControl/>
        <w:spacing w:line="600" w:lineRule="exact"/>
        <w:ind w:firstLine="627" w:firstLineChars="196"/>
        <w:jc w:val="left"/>
        <w:rPr>
          <w:rFonts w:eastAsia="楷体_GB2312"/>
          <w:bCs/>
          <w:sz w:val="32"/>
          <w:szCs w:val="32"/>
        </w:rPr>
      </w:pPr>
      <w:r>
        <w:rPr>
          <w:rFonts w:hint="eastAsia" w:eastAsia="楷体_GB2312"/>
          <w:bCs/>
          <w:sz w:val="32"/>
          <w:szCs w:val="32"/>
        </w:rPr>
        <w:t>7. 依法参加应急救援工作；</w:t>
      </w:r>
    </w:p>
    <w:p>
      <w:pPr>
        <w:widowControl/>
        <w:spacing w:line="600" w:lineRule="exact"/>
        <w:ind w:firstLine="627" w:firstLineChars="196"/>
        <w:jc w:val="left"/>
        <w:rPr>
          <w:rFonts w:eastAsia="楷体_GB2312"/>
          <w:bCs/>
          <w:sz w:val="32"/>
          <w:szCs w:val="32"/>
        </w:rPr>
      </w:pPr>
      <w:r>
        <w:rPr>
          <w:rFonts w:hint="eastAsia" w:eastAsia="楷体_GB2312"/>
          <w:bCs/>
          <w:sz w:val="32"/>
          <w:szCs w:val="32"/>
        </w:rPr>
        <w:t>8. 指导专职消防队、志愿消防队工作，指导公安派出所开展消防监督检查工作；</w:t>
      </w:r>
    </w:p>
    <w:p>
      <w:pPr>
        <w:widowControl/>
        <w:spacing w:line="600" w:lineRule="exact"/>
        <w:ind w:firstLine="627" w:firstLineChars="196"/>
        <w:jc w:val="left"/>
        <w:rPr>
          <w:rFonts w:eastAsia="楷体_GB2312"/>
          <w:bCs/>
          <w:sz w:val="32"/>
          <w:szCs w:val="32"/>
        </w:rPr>
      </w:pPr>
      <w:r>
        <w:rPr>
          <w:rFonts w:hint="eastAsia" w:eastAsia="楷体_GB2312"/>
          <w:bCs/>
          <w:sz w:val="32"/>
          <w:szCs w:val="32"/>
        </w:rPr>
        <w:t>9. 指导村（居）民委员会、物业服务企业履行消防安全职责，根据需要指导单位开展消防演练；</w:t>
      </w:r>
    </w:p>
    <w:p>
      <w:pPr>
        <w:widowControl/>
        <w:spacing w:line="600" w:lineRule="exact"/>
        <w:ind w:firstLine="627" w:firstLineChars="196"/>
        <w:jc w:val="left"/>
        <w:rPr>
          <w:rFonts w:eastAsia="楷体_GB2312"/>
          <w:b/>
          <w:sz w:val="32"/>
          <w:szCs w:val="32"/>
        </w:rPr>
      </w:pPr>
      <w:r>
        <w:rPr>
          <w:rFonts w:hint="eastAsia" w:eastAsia="楷体_GB2312"/>
          <w:bCs/>
          <w:sz w:val="32"/>
          <w:szCs w:val="32"/>
        </w:rPr>
        <w:t>10. 法律、法规、规章规定的其他消防工作职责。</w:t>
      </w:r>
    </w:p>
    <w:p>
      <w:pPr>
        <w:widowControl/>
        <w:spacing w:line="600" w:lineRule="exact"/>
        <w:ind w:firstLine="630" w:firstLineChars="196"/>
        <w:jc w:val="left"/>
        <w:rPr>
          <w:rFonts w:eastAsia="楷体_GB2312"/>
          <w:b/>
          <w:sz w:val="32"/>
          <w:szCs w:val="32"/>
        </w:rPr>
      </w:pPr>
      <w:r>
        <w:rPr>
          <w:rFonts w:eastAsia="楷体_GB2312"/>
          <w:b/>
          <w:sz w:val="32"/>
          <w:szCs w:val="32"/>
        </w:rPr>
        <w:t>（二）机构设置</w:t>
      </w:r>
      <w:r>
        <w:rPr>
          <w:rFonts w:hint="eastAsia" w:eastAsia="楷体_GB2312"/>
          <w:b/>
          <w:sz w:val="32"/>
          <w:szCs w:val="32"/>
        </w:rPr>
        <w:t>:</w:t>
      </w:r>
    </w:p>
    <w:p>
      <w:pPr>
        <w:widowControl/>
        <w:spacing w:line="600" w:lineRule="exact"/>
        <w:ind w:firstLine="627" w:firstLineChars="196"/>
        <w:jc w:val="left"/>
        <w:rPr>
          <w:rFonts w:hint="default" w:eastAsia="楷体_GB2312"/>
          <w:bCs/>
          <w:sz w:val="32"/>
          <w:szCs w:val="32"/>
          <w:lang w:val="en-US" w:eastAsia="zh-CN"/>
        </w:rPr>
      </w:pPr>
      <w:r>
        <w:rPr>
          <w:rFonts w:hint="eastAsia" w:eastAsia="楷体_GB2312"/>
          <w:bCs/>
          <w:sz w:val="32"/>
          <w:szCs w:val="32"/>
        </w:rPr>
        <w:t>益阳市大通湖区消费救援大队为四级预算单位。</w:t>
      </w:r>
      <w:r>
        <w:rPr>
          <w:rFonts w:hint="eastAsia" w:eastAsia="楷体_GB2312"/>
          <w:bCs/>
          <w:sz w:val="32"/>
          <w:szCs w:val="32"/>
          <w:lang w:val="en-US" w:eastAsia="zh-CN"/>
        </w:rPr>
        <w:t>下辖河坝消防救援站。</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eastAsia="仿宋_GB2312"/>
          <w:sz w:val="32"/>
          <w:szCs w:val="32"/>
        </w:rPr>
      </w:pPr>
      <w:r>
        <w:rPr>
          <w:rFonts w:eastAsia="仿宋_GB2312"/>
          <w:sz w:val="32"/>
          <w:szCs w:val="32"/>
        </w:rPr>
        <w:t>本部门预算为汇总预算，纳入编制范围的预算单位包括：</w:t>
      </w:r>
    </w:p>
    <w:p>
      <w:pPr>
        <w:widowControl/>
        <w:spacing w:line="600" w:lineRule="exact"/>
        <w:ind w:firstLine="627" w:firstLineChars="196"/>
        <w:jc w:val="left"/>
        <w:rPr>
          <w:rFonts w:eastAsia="仿宋_GB2312"/>
          <w:sz w:val="32"/>
          <w:szCs w:val="32"/>
        </w:rPr>
      </w:pPr>
      <w:r>
        <w:rPr>
          <w:rFonts w:hint="eastAsia" w:eastAsia="仿宋_GB2312"/>
          <w:sz w:val="32"/>
          <w:szCs w:val="32"/>
        </w:rPr>
        <w:t>益阳市大通湖区消防救援大队</w:t>
      </w:r>
      <w:r>
        <w:rPr>
          <w:rFonts w:eastAsia="仿宋_GB2312"/>
          <w:sz w:val="32"/>
          <w:szCs w:val="32"/>
        </w:rPr>
        <w:t>部门只有本级，没有其他预算单位，</w:t>
      </w:r>
      <w:r>
        <w:rPr>
          <w:rFonts w:hint="eastAsia" w:eastAsia="仿宋_GB2312"/>
          <w:sz w:val="32"/>
          <w:szCs w:val="32"/>
        </w:rPr>
        <w:t>因此，</w:t>
      </w:r>
      <w:r>
        <w:rPr>
          <w:rFonts w:eastAsia="仿宋_GB2312"/>
          <w:sz w:val="32"/>
          <w:szCs w:val="32"/>
        </w:rPr>
        <w:t>纳入编制范围的预算单位仅含</w:t>
      </w:r>
      <w:r>
        <w:rPr>
          <w:rFonts w:hint="eastAsia" w:eastAsia="仿宋_GB2312"/>
          <w:sz w:val="32"/>
          <w:szCs w:val="32"/>
        </w:rPr>
        <w:t>益阳市大通湖区消防救援大队部门本级。</w:t>
      </w:r>
    </w:p>
    <w:p>
      <w:pPr>
        <w:widowControl/>
        <w:spacing w:line="600" w:lineRule="exact"/>
        <w:ind w:firstLine="627" w:firstLineChars="196"/>
        <w:jc w:val="left"/>
        <w:rPr>
          <w:rFonts w:eastAsia="仿宋_GB2312"/>
          <w:color w:val="FF000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Cs/>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rPr>
        <w:t>578</w:t>
      </w:r>
      <w:r>
        <w:rPr>
          <w:rFonts w:eastAsia="仿宋_GB2312"/>
          <w:sz w:val="32"/>
          <w:szCs w:val="32"/>
        </w:rPr>
        <w:t>万元，其中，</w:t>
      </w:r>
      <w:r>
        <w:rPr>
          <w:rFonts w:hint="eastAsia" w:eastAsia="仿宋_GB2312"/>
          <w:sz w:val="32"/>
          <w:szCs w:val="32"/>
        </w:rPr>
        <w:t>公共财政预算拨款553</w:t>
      </w:r>
      <w:r>
        <w:rPr>
          <w:rFonts w:eastAsia="仿宋_GB2312"/>
          <w:sz w:val="32"/>
          <w:szCs w:val="32"/>
        </w:rPr>
        <w:t>万元，</w:t>
      </w:r>
      <w:r>
        <w:rPr>
          <w:rFonts w:hint="eastAsia" w:eastAsia="仿宋_GB2312"/>
          <w:sz w:val="32"/>
          <w:szCs w:val="32"/>
        </w:rPr>
        <w:t>纳入预算管理的非税收入拨款25</w:t>
      </w:r>
      <w:r>
        <w:rPr>
          <w:rFonts w:eastAsia="仿宋_GB2312"/>
          <w:sz w:val="32"/>
          <w:szCs w:val="32"/>
        </w:rPr>
        <w:t>万元。</w:t>
      </w:r>
      <w:bookmarkStart w:id="0" w:name="_GoBack"/>
      <w:bookmarkEnd w:id="0"/>
      <w:r>
        <w:rPr>
          <w:rFonts w:eastAsia="仿宋_GB2312"/>
          <w:bCs/>
          <w:sz w:val="32"/>
          <w:szCs w:val="32"/>
        </w:rPr>
        <w:t>收入较去年减少</w:t>
      </w:r>
      <w:r>
        <w:rPr>
          <w:rFonts w:hint="eastAsia" w:eastAsia="仿宋_GB2312"/>
          <w:bCs/>
          <w:sz w:val="32"/>
          <w:szCs w:val="32"/>
        </w:rPr>
        <w:t>76.45</w:t>
      </w:r>
      <w:r>
        <w:rPr>
          <w:rFonts w:eastAsia="仿宋_GB2312"/>
          <w:bCs/>
          <w:sz w:val="32"/>
          <w:szCs w:val="32"/>
        </w:rPr>
        <w:t>万元，主要是</w:t>
      </w:r>
      <w:r>
        <w:rPr>
          <w:rFonts w:hint="eastAsia" w:eastAsia="仿宋_GB2312"/>
          <w:bCs/>
          <w:sz w:val="32"/>
          <w:szCs w:val="32"/>
        </w:rPr>
        <w:t>消防员高危补助未纳入2022年预算</w:t>
      </w:r>
      <w:r>
        <w:rPr>
          <w:rFonts w:eastAsia="仿宋_GB2312"/>
          <w:bCs/>
          <w:sz w:val="32"/>
          <w:szCs w:val="32"/>
        </w:rPr>
        <w:t>。</w:t>
      </w:r>
    </w:p>
    <w:p>
      <w:pPr>
        <w:widowControl/>
        <w:spacing w:line="600" w:lineRule="exact"/>
        <w:ind w:firstLine="630" w:firstLineChars="196"/>
        <w:jc w:val="left"/>
        <w:rPr>
          <w:rFonts w:eastAsia="仿宋_GB2312"/>
          <w:b/>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rPr>
        <w:t>578</w:t>
      </w:r>
      <w:r>
        <w:rPr>
          <w:rFonts w:eastAsia="仿宋_GB2312"/>
          <w:sz w:val="32"/>
          <w:szCs w:val="32"/>
        </w:rPr>
        <w:t>万元，其中，</w:t>
      </w:r>
      <w:r>
        <w:rPr>
          <w:rFonts w:hint="eastAsia" w:eastAsia="仿宋_GB2312"/>
          <w:sz w:val="32"/>
          <w:szCs w:val="32"/>
        </w:rPr>
        <w:t>灾害防治及应急管理支出578</w:t>
      </w:r>
      <w:r>
        <w:rPr>
          <w:rFonts w:eastAsia="仿宋_GB2312"/>
          <w:sz w:val="32"/>
          <w:szCs w:val="32"/>
        </w:rPr>
        <w:t>万元。</w:t>
      </w:r>
      <w:r>
        <w:rPr>
          <w:rFonts w:eastAsia="仿宋_GB2312"/>
          <w:b/>
          <w:sz w:val="32"/>
          <w:szCs w:val="32"/>
        </w:rPr>
        <w:t>支出较去年减少</w:t>
      </w:r>
      <w:r>
        <w:rPr>
          <w:rFonts w:hint="eastAsia" w:eastAsia="仿宋_GB2312"/>
          <w:b/>
          <w:sz w:val="32"/>
          <w:szCs w:val="32"/>
        </w:rPr>
        <w:t>76.45</w:t>
      </w:r>
      <w:r>
        <w:rPr>
          <w:rFonts w:eastAsia="仿宋_GB2312"/>
          <w:b/>
          <w:sz w:val="32"/>
          <w:szCs w:val="32"/>
        </w:rPr>
        <w:t>万元，主要</w:t>
      </w:r>
      <w:r>
        <w:rPr>
          <w:rFonts w:hint="eastAsia" w:eastAsia="仿宋_GB2312"/>
          <w:b/>
          <w:sz w:val="32"/>
          <w:szCs w:val="32"/>
        </w:rPr>
        <w:t>原因</w:t>
      </w:r>
      <w:r>
        <w:rPr>
          <w:rFonts w:eastAsia="仿宋_GB2312"/>
          <w:b/>
          <w:sz w:val="32"/>
          <w:szCs w:val="32"/>
        </w:rPr>
        <w:t>是</w:t>
      </w:r>
      <w:r>
        <w:rPr>
          <w:rFonts w:hint="eastAsia" w:eastAsia="仿宋_GB2312"/>
          <w:b/>
          <w:sz w:val="32"/>
          <w:szCs w:val="32"/>
        </w:rPr>
        <w:t>消防员高危补助未纳入2022年预算</w:t>
      </w:r>
      <w:r>
        <w:rPr>
          <w:rFonts w:eastAsia="仿宋_GB2312"/>
          <w:b/>
          <w:sz w:val="32"/>
          <w:szCs w:val="32"/>
        </w:rPr>
        <w:t>。</w:t>
      </w:r>
    </w:p>
    <w:p>
      <w:pPr>
        <w:widowControl/>
        <w:spacing w:line="600" w:lineRule="exact"/>
        <w:ind w:firstLine="660"/>
        <w:jc w:val="left"/>
        <w:rPr>
          <w:rFonts w:eastAsia="黑体"/>
          <w:sz w:val="32"/>
          <w:szCs w:val="32"/>
        </w:rPr>
      </w:pP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rPr>
        <w:t>578</w:t>
      </w:r>
      <w:r>
        <w:rPr>
          <w:rFonts w:eastAsia="仿宋_GB2312"/>
          <w:sz w:val="32"/>
          <w:szCs w:val="32"/>
        </w:rPr>
        <w:t>万元，其中，</w:t>
      </w:r>
      <w:r>
        <w:rPr>
          <w:rFonts w:hint="eastAsia" w:eastAsia="仿宋_GB2312"/>
          <w:sz w:val="32"/>
          <w:szCs w:val="32"/>
        </w:rPr>
        <w:t>机关</w:t>
      </w:r>
      <w:r>
        <w:rPr>
          <w:rFonts w:eastAsia="仿宋_GB2312"/>
          <w:sz w:val="32"/>
          <w:szCs w:val="32"/>
        </w:rPr>
        <w:t>服务支出</w:t>
      </w:r>
      <w:r>
        <w:rPr>
          <w:rFonts w:eastAsia="仿宋_GB2312"/>
          <w:sz w:val="32"/>
          <w:szCs w:val="32"/>
          <w:u w:val="single"/>
        </w:rPr>
        <w:t xml:space="preserve">  4.5 </w:t>
      </w:r>
      <w:r>
        <w:rPr>
          <w:rFonts w:eastAsia="仿宋_GB2312"/>
          <w:sz w:val="32"/>
          <w:szCs w:val="32"/>
        </w:rPr>
        <w:t>万元，占</w:t>
      </w:r>
      <w:r>
        <w:rPr>
          <w:rFonts w:eastAsia="仿宋_GB2312"/>
          <w:sz w:val="32"/>
          <w:szCs w:val="32"/>
          <w:u w:val="single"/>
        </w:rPr>
        <w:t xml:space="preserve">  0.78 </w:t>
      </w:r>
      <w:r>
        <w:rPr>
          <w:rFonts w:eastAsia="仿宋_GB2312"/>
          <w:sz w:val="32"/>
          <w:szCs w:val="32"/>
        </w:rPr>
        <w:t xml:space="preserve"> %；</w:t>
      </w:r>
      <w:r>
        <w:rPr>
          <w:rFonts w:hint="eastAsia" w:eastAsia="仿宋_GB2312"/>
          <w:sz w:val="32"/>
          <w:szCs w:val="32"/>
        </w:rPr>
        <w:t>消费应急救援</w:t>
      </w:r>
      <w:r>
        <w:rPr>
          <w:rFonts w:eastAsia="仿宋_GB2312"/>
          <w:sz w:val="32"/>
          <w:szCs w:val="32"/>
        </w:rPr>
        <w:t>支出</w:t>
      </w:r>
      <w:r>
        <w:rPr>
          <w:rFonts w:eastAsia="仿宋_GB2312"/>
          <w:sz w:val="32"/>
          <w:szCs w:val="32"/>
          <w:u w:val="single"/>
        </w:rPr>
        <w:t xml:space="preserve">  573.5 </w:t>
      </w:r>
      <w:r>
        <w:rPr>
          <w:rFonts w:eastAsia="仿宋_GB2312"/>
          <w:sz w:val="32"/>
          <w:szCs w:val="32"/>
        </w:rPr>
        <w:t>万元，占</w:t>
      </w:r>
      <w:r>
        <w:rPr>
          <w:rFonts w:eastAsia="仿宋_GB2312"/>
          <w:sz w:val="32"/>
          <w:szCs w:val="32"/>
          <w:u w:val="single"/>
        </w:rPr>
        <w:t xml:space="preserve">  99.22 </w:t>
      </w:r>
      <w:r>
        <w:rPr>
          <w:rFonts w:eastAsia="仿宋_GB2312"/>
          <w:sz w:val="32"/>
          <w:szCs w:val="32"/>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rPr>
        <w:t>0</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rPr>
        <w:t>578</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rPr>
        <w:t>灾害防治及应急管理</w:t>
      </w:r>
      <w:r>
        <w:rPr>
          <w:rFonts w:eastAsia="仿宋_GB2312"/>
          <w:sz w:val="32"/>
          <w:szCs w:val="32"/>
        </w:rPr>
        <w:t>支出</w:t>
      </w:r>
      <w:r>
        <w:rPr>
          <w:rFonts w:hint="eastAsia" w:eastAsia="仿宋_GB2312"/>
          <w:sz w:val="32"/>
          <w:szCs w:val="32"/>
        </w:rPr>
        <w:t>578</w:t>
      </w:r>
      <w:r>
        <w:rPr>
          <w:rFonts w:eastAsia="仿宋_GB2312"/>
          <w:sz w:val="32"/>
          <w:szCs w:val="32"/>
        </w:rPr>
        <w:t>万元，主要用于</w:t>
      </w:r>
      <w:r>
        <w:rPr>
          <w:rFonts w:hint="eastAsia" w:eastAsia="仿宋_GB2312"/>
          <w:sz w:val="32"/>
          <w:szCs w:val="32"/>
        </w:rPr>
        <w:t>消防应急救援、机关服务</w:t>
      </w:r>
      <w:r>
        <w:rPr>
          <w:rFonts w:eastAsia="仿宋_GB2312"/>
          <w:sz w:val="32"/>
          <w:szCs w:val="32"/>
        </w:rPr>
        <w:t>等方面。</w:t>
      </w:r>
    </w:p>
    <w:p>
      <w:pPr>
        <w:widowControl/>
        <w:spacing w:line="600" w:lineRule="exact"/>
        <w:ind w:firstLine="660"/>
        <w:jc w:val="left"/>
        <w:rPr>
          <w:rFonts w:eastAsia="仿宋_GB2312"/>
          <w:sz w:val="32"/>
          <w:szCs w:val="32"/>
        </w:rPr>
      </w:pP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sz w:val="32"/>
          <w:szCs w:val="32"/>
        </w:rPr>
      </w:pPr>
      <w:r>
        <w:rPr>
          <w:rFonts w:hint="eastAsia" w:eastAsia="仿宋_GB2312"/>
          <w:sz w:val="32"/>
          <w:szCs w:val="32"/>
        </w:rPr>
        <w:t>本部门无政府性基金安排的支出。</w:t>
      </w:r>
    </w:p>
    <w:p>
      <w:pPr>
        <w:widowControl/>
        <w:spacing w:line="600" w:lineRule="exact"/>
        <w:ind w:firstLine="660"/>
        <w:jc w:val="left"/>
        <w:rPr>
          <w:rFonts w:eastAsia="仿宋_GB2312"/>
          <w:b/>
          <w:sz w:val="32"/>
          <w:szCs w:val="32"/>
        </w:rPr>
      </w:pP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rPr>
        <w:t>578</w:t>
      </w:r>
      <w:r>
        <w:rPr>
          <w:rFonts w:eastAsia="仿宋_GB2312"/>
          <w:sz w:val="32"/>
          <w:szCs w:val="32"/>
        </w:rPr>
        <w:t>万元，比上年预算减少</w:t>
      </w:r>
      <w:r>
        <w:rPr>
          <w:rFonts w:hint="eastAsia" w:eastAsia="仿宋_GB2312"/>
          <w:sz w:val="32"/>
          <w:szCs w:val="32"/>
        </w:rPr>
        <w:t>76.45</w:t>
      </w:r>
      <w:r>
        <w:rPr>
          <w:rFonts w:eastAsia="仿宋_GB2312"/>
          <w:sz w:val="32"/>
          <w:szCs w:val="32"/>
        </w:rPr>
        <w:t>万元，下降</w:t>
      </w:r>
      <w:r>
        <w:rPr>
          <w:rFonts w:hint="eastAsia" w:eastAsia="仿宋_GB2312"/>
          <w:sz w:val="32"/>
          <w:szCs w:val="32"/>
        </w:rPr>
        <w:t>13</w:t>
      </w:r>
      <w:r>
        <w:rPr>
          <w:rFonts w:eastAsia="仿宋_GB2312"/>
          <w:sz w:val="32"/>
          <w:szCs w:val="32"/>
        </w:rPr>
        <w:t>%，主要是</w:t>
      </w:r>
      <w:r>
        <w:rPr>
          <w:rFonts w:hint="eastAsia" w:eastAsia="仿宋_GB2312"/>
          <w:sz w:val="32"/>
          <w:szCs w:val="32"/>
        </w:rPr>
        <w:t>消防人员高危补助资金未纳入年度预算</w:t>
      </w:r>
      <w:r>
        <w:rPr>
          <w:rFonts w:eastAsia="仿宋_GB2312"/>
          <w:sz w:val="32"/>
          <w:szCs w:val="32"/>
        </w:rPr>
        <w:t>。</w:t>
      </w:r>
    </w:p>
    <w:p>
      <w:pPr>
        <w:widowControl/>
        <w:spacing w:line="600" w:lineRule="exact"/>
        <w:ind w:firstLine="660"/>
        <w:rPr>
          <w:rFonts w:hint="default" w:eastAsia="仿宋_GB2312"/>
          <w:sz w:val="32"/>
          <w:szCs w:val="32"/>
          <w:highlight w:val="red"/>
          <w:lang w:val="en-US" w:eastAsia="zh-CN"/>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sz w:val="32"/>
          <w:szCs w:val="32"/>
        </w:rPr>
        <w:t xml:space="preserve">万元（其中，公务用车购置费 </w:t>
      </w:r>
      <w:r>
        <w:rPr>
          <w:rFonts w:hint="eastAsia" w:eastAsia="仿宋_GB2312"/>
          <w:sz w:val="32"/>
          <w:szCs w:val="32"/>
        </w:rPr>
        <w:t>0</w:t>
      </w:r>
      <w:r>
        <w:rPr>
          <w:rFonts w:eastAsia="仿宋_GB2312"/>
          <w:sz w:val="32"/>
          <w:szCs w:val="32"/>
        </w:rPr>
        <w:t xml:space="preserve">万元，公务用车运行费 </w:t>
      </w:r>
      <w:r>
        <w:rPr>
          <w:rFonts w:hint="eastAsia" w:eastAsia="仿宋_GB2312"/>
          <w:sz w:val="32"/>
          <w:szCs w:val="32"/>
        </w:rPr>
        <w:t>0</w:t>
      </w:r>
      <w:r>
        <w:rPr>
          <w:rFonts w:eastAsia="仿宋_GB2312"/>
          <w:sz w:val="32"/>
          <w:szCs w:val="32"/>
        </w:rPr>
        <w:t>万元），因公出国（境）费</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w:t>
      </w:r>
      <w:r>
        <w:rPr>
          <w:rFonts w:hint="eastAsia" w:eastAsia="仿宋_GB2312"/>
          <w:sz w:val="32"/>
          <w:szCs w:val="32"/>
          <w:lang w:eastAsia="zh-CN"/>
        </w:rPr>
        <w:t>，</w:t>
      </w:r>
      <w:r>
        <w:rPr>
          <w:rFonts w:hint="eastAsia" w:eastAsia="仿宋_GB2312"/>
          <w:sz w:val="32"/>
          <w:szCs w:val="32"/>
          <w:lang w:val="en-US" w:eastAsia="zh-CN"/>
        </w:rPr>
        <w:t>主要原因是去年和今年均无三公经费预算。</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hint="eastAsia" w:eastAsia="仿宋_GB2312"/>
          <w:kern w:val="0"/>
          <w:sz w:val="32"/>
          <w:szCs w:val="32"/>
        </w:rPr>
        <w:t>2022</w:t>
      </w:r>
      <w:r>
        <w:rPr>
          <w:rFonts w:eastAsia="仿宋_GB2312"/>
          <w:kern w:val="0"/>
          <w:sz w:val="32"/>
          <w:szCs w:val="32"/>
        </w:rPr>
        <w:t>年本部门会议费预算</w:t>
      </w:r>
      <w:r>
        <w:rPr>
          <w:rFonts w:eastAsia="仿宋_GB2312"/>
          <w:sz w:val="32"/>
          <w:szCs w:val="32"/>
          <w:u w:val="single"/>
        </w:rPr>
        <w:t>0</w:t>
      </w:r>
      <w:r>
        <w:rPr>
          <w:rFonts w:eastAsia="仿宋_GB2312"/>
          <w:kern w:val="0"/>
          <w:sz w:val="32"/>
          <w:szCs w:val="32"/>
        </w:rPr>
        <w:t>万元，拟召开</w:t>
      </w:r>
      <w:r>
        <w:rPr>
          <w:rFonts w:hint="eastAsia" w:eastAsia="仿宋_GB2312"/>
          <w:sz w:val="32"/>
          <w:szCs w:val="32"/>
          <w:u w:val="single"/>
          <w:lang w:val="en-US" w:eastAsia="zh-CN"/>
        </w:rPr>
        <w:t>0次</w:t>
      </w:r>
      <w:r>
        <w:rPr>
          <w:rFonts w:eastAsia="仿宋_GB2312"/>
          <w:kern w:val="0"/>
          <w:sz w:val="32"/>
          <w:szCs w:val="32"/>
        </w:rPr>
        <w:t>会议，人数</w:t>
      </w:r>
      <w:r>
        <w:rPr>
          <w:rFonts w:eastAsia="仿宋_GB2312"/>
          <w:sz w:val="32"/>
          <w:szCs w:val="32"/>
          <w:u w:val="single"/>
        </w:rPr>
        <w:t>0</w:t>
      </w:r>
      <w:r>
        <w:rPr>
          <w:rFonts w:eastAsia="仿宋_GB2312"/>
          <w:kern w:val="0"/>
          <w:sz w:val="32"/>
          <w:szCs w:val="32"/>
        </w:rPr>
        <w:t>人；培训费预算</w:t>
      </w:r>
      <w:r>
        <w:rPr>
          <w:rFonts w:eastAsia="仿宋_GB2312"/>
          <w:sz w:val="32"/>
          <w:szCs w:val="32"/>
          <w:u w:val="single"/>
        </w:rPr>
        <w:t>0</w:t>
      </w:r>
      <w:r>
        <w:rPr>
          <w:rFonts w:eastAsia="仿宋_GB2312"/>
          <w:kern w:val="0"/>
          <w:sz w:val="32"/>
          <w:szCs w:val="32"/>
        </w:rPr>
        <w:t>万元，拟开展</w:t>
      </w:r>
      <w:r>
        <w:rPr>
          <w:rFonts w:hint="eastAsia" w:eastAsia="仿宋_GB2312"/>
          <w:sz w:val="32"/>
          <w:szCs w:val="32"/>
          <w:u w:val="single"/>
          <w:lang w:val="en-US" w:eastAsia="zh-CN"/>
        </w:rPr>
        <w:t>0次</w:t>
      </w:r>
      <w:r>
        <w:rPr>
          <w:rFonts w:eastAsia="仿宋_GB2312"/>
          <w:kern w:val="0"/>
          <w:sz w:val="32"/>
          <w:szCs w:val="32"/>
        </w:rPr>
        <w:t>培训，人数</w:t>
      </w:r>
      <w:r>
        <w:rPr>
          <w:rFonts w:eastAsia="仿宋_GB2312"/>
          <w:sz w:val="32"/>
          <w:szCs w:val="32"/>
          <w:u w:val="single"/>
        </w:rPr>
        <w:t>0</w:t>
      </w:r>
      <w:r>
        <w:rPr>
          <w:rFonts w:eastAsia="仿宋_GB2312"/>
          <w:kern w:val="0"/>
          <w:sz w:val="32"/>
          <w:szCs w:val="32"/>
        </w:rPr>
        <w:t>人；</w:t>
      </w:r>
      <w:r>
        <w:rPr>
          <w:rFonts w:hint="eastAsia" w:eastAsia="仿宋_GB2312"/>
          <w:kern w:val="0"/>
          <w:sz w:val="32"/>
          <w:szCs w:val="32"/>
          <w:lang w:val="en-US" w:eastAsia="zh-CN"/>
        </w:rPr>
        <w:t>未</w:t>
      </w:r>
      <w:r>
        <w:rPr>
          <w:rFonts w:eastAsia="仿宋_GB2312"/>
          <w:kern w:val="0"/>
          <w:sz w:val="32"/>
          <w:szCs w:val="32"/>
        </w:rPr>
        <w:t>举办节庆、晚会、论坛、赛事活动，经费预算</w:t>
      </w:r>
      <w:r>
        <w:rPr>
          <w:rFonts w:eastAsia="仿宋_GB2312"/>
          <w:kern w:val="0"/>
          <w:sz w:val="32"/>
          <w:szCs w:val="32"/>
          <w:u w:val="single"/>
        </w:rPr>
        <w:t>0</w:t>
      </w:r>
      <w:r>
        <w:rPr>
          <w:rFonts w:eastAsia="仿宋_GB2312"/>
          <w:kern w:val="0"/>
          <w:sz w:val="32"/>
          <w:szCs w:val="32"/>
        </w:rPr>
        <w:t>万元。</w:t>
      </w:r>
    </w:p>
    <w:p>
      <w:pPr>
        <w:widowControl/>
        <w:numPr>
          <w:ilvl w:val="0"/>
          <w:numId w:val="1"/>
        </w:numPr>
        <w:spacing w:line="600" w:lineRule="exact"/>
        <w:ind w:firstLine="660"/>
        <w:rPr>
          <w:rFonts w:eastAsia="仿宋_GB2312"/>
          <w:sz w:val="32"/>
          <w:szCs w:val="32"/>
        </w:rPr>
      </w:pPr>
      <w:r>
        <w:rPr>
          <w:rFonts w:eastAsia="楷体_GB2312"/>
          <w:b/>
          <w:sz w:val="32"/>
          <w:szCs w:val="32"/>
        </w:rPr>
        <w:t>政府采购情况：</w:t>
      </w:r>
      <w:r>
        <w:rPr>
          <w:rFonts w:hint="eastAsia" w:eastAsia="仿宋_GB2312"/>
          <w:sz w:val="32"/>
          <w:szCs w:val="32"/>
        </w:rPr>
        <w:t>2022</w:t>
      </w:r>
      <w:r>
        <w:rPr>
          <w:rFonts w:eastAsia="仿宋_GB2312"/>
          <w:sz w:val="32"/>
          <w:szCs w:val="32"/>
        </w:rPr>
        <w:t>年本部门政府采购预算总额</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rPr>
        <w:t>万元，其中，货物类采购预算</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sz w:val="32"/>
          <w:szCs w:val="32"/>
        </w:rPr>
        <w:t>万元；工程类采购预算</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sz w:val="32"/>
          <w:szCs w:val="32"/>
        </w:rPr>
        <w:t>万元；服务类采购预算</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eastAsia="仿宋_GB2312"/>
          <w:bCs/>
          <w:kern w:val="0"/>
          <w:sz w:val="32"/>
          <w:szCs w:val="32"/>
          <w:u w:val="single"/>
        </w:rPr>
        <w:t>6</w:t>
      </w:r>
      <w:r>
        <w:rPr>
          <w:rFonts w:eastAsia="仿宋_GB2312"/>
          <w:bCs/>
          <w:kern w:val="0"/>
          <w:sz w:val="32"/>
          <w:szCs w:val="32"/>
        </w:rPr>
        <w:t>辆，其中，机要通信用车</w:t>
      </w:r>
      <w:r>
        <w:rPr>
          <w:rFonts w:eastAsia="仿宋_GB2312"/>
          <w:bCs/>
          <w:kern w:val="0"/>
          <w:sz w:val="32"/>
          <w:szCs w:val="32"/>
          <w:u w:val="single"/>
        </w:rPr>
        <w:t>1</w:t>
      </w:r>
      <w:r>
        <w:rPr>
          <w:rFonts w:eastAsia="仿宋_GB2312"/>
          <w:bCs/>
          <w:kern w:val="0"/>
          <w:sz w:val="32"/>
          <w:szCs w:val="32"/>
        </w:rPr>
        <w:t>辆，应急保障用车</w:t>
      </w:r>
      <w:r>
        <w:rPr>
          <w:rFonts w:eastAsia="仿宋_GB2312"/>
          <w:bCs/>
          <w:kern w:val="0"/>
          <w:sz w:val="32"/>
          <w:szCs w:val="32"/>
          <w:u w:val="single"/>
        </w:rPr>
        <w:t>0</w:t>
      </w:r>
      <w:r>
        <w:rPr>
          <w:rFonts w:eastAsia="仿宋_GB2312"/>
          <w:bCs/>
          <w:kern w:val="0"/>
          <w:sz w:val="32"/>
          <w:szCs w:val="32"/>
        </w:rPr>
        <w:t>辆，执法执勤用车</w:t>
      </w:r>
      <w:r>
        <w:rPr>
          <w:rFonts w:eastAsia="仿宋_GB2312"/>
          <w:bCs/>
          <w:kern w:val="0"/>
          <w:sz w:val="32"/>
          <w:szCs w:val="32"/>
          <w:u w:val="single"/>
        </w:rPr>
        <w:t>0</w:t>
      </w:r>
      <w:r>
        <w:rPr>
          <w:rFonts w:eastAsia="仿宋_GB2312"/>
          <w:bCs/>
          <w:kern w:val="0"/>
          <w:sz w:val="32"/>
          <w:szCs w:val="32"/>
        </w:rPr>
        <w:t>辆，特种专业技术用车</w:t>
      </w:r>
      <w:r>
        <w:rPr>
          <w:rFonts w:eastAsia="仿宋_GB2312"/>
          <w:bCs/>
          <w:kern w:val="0"/>
          <w:sz w:val="32"/>
          <w:szCs w:val="32"/>
          <w:u w:val="single"/>
        </w:rPr>
        <w:t>4</w:t>
      </w:r>
      <w:r>
        <w:rPr>
          <w:rFonts w:eastAsia="仿宋_GB2312"/>
          <w:bCs/>
          <w:kern w:val="0"/>
          <w:sz w:val="32"/>
          <w:szCs w:val="32"/>
        </w:rPr>
        <w:t>辆，其他按照规定配备的公务用车</w:t>
      </w:r>
      <w:r>
        <w:rPr>
          <w:rFonts w:eastAsia="仿宋_GB2312"/>
          <w:bCs/>
          <w:kern w:val="0"/>
          <w:sz w:val="32"/>
          <w:szCs w:val="32"/>
          <w:u w:val="single"/>
        </w:rPr>
        <w:t>1</w:t>
      </w:r>
      <w:r>
        <w:rPr>
          <w:rFonts w:eastAsia="仿宋_GB2312"/>
          <w:bCs/>
          <w:kern w:val="0"/>
          <w:sz w:val="32"/>
          <w:szCs w:val="32"/>
        </w:rPr>
        <w:t>辆；单位价值50万元以上通用设备</w:t>
      </w:r>
      <w:r>
        <w:rPr>
          <w:rFonts w:eastAsia="仿宋_GB2312"/>
          <w:bCs/>
          <w:kern w:val="0"/>
          <w:sz w:val="32"/>
          <w:szCs w:val="32"/>
          <w:u w:val="single"/>
        </w:rPr>
        <w:t>0</w:t>
      </w:r>
      <w:r>
        <w:rPr>
          <w:rFonts w:eastAsia="仿宋_GB2312"/>
          <w:bCs/>
          <w:kern w:val="0"/>
          <w:sz w:val="32"/>
          <w:szCs w:val="32"/>
        </w:rPr>
        <w:t>台，单位价值100万元以上专用设备</w:t>
      </w:r>
      <w:r>
        <w:rPr>
          <w:rFonts w:eastAsia="仿宋_GB2312"/>
          <w:bCs/>
          <w:kern w:val="0"/>
          <w:sz w:val="32"/>
          <w:szCs w:val="32"/>
          <w:u w:val="single"/>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eastAsia="仿宋_GB2312"/>
          <w:bCs/>
          <w:kern w:val="0"/>
          <w:sz w:val="32"/>
          <w:szCs w:val="32"/>
          <w:u w:val="single"/>
        </w:rPr>
        <w:t>0</w:t>
      </w:r>
      <w:r>
        <w:rPr>
          <w:rFonts w:eastAsia="仿宋_GB2312"/>
          <w:bCs/>
          <w:kern w:val="0"/>
          <w:sz w:val="32"/>
          <w:szCs w:val="32"/>
        </w:rPr>
        <w:t>辆，其中，机要通信用车</w:t>
      </w:r>
      <w:r>
        <w:rPr>
          <w:rFonts w:eastAsia="仿宋_GB2312"/>
          <w:bCs/>
          <w:kern w:val="0"/>
          <w:sz w:val="32"/>
          <w:szCs w:val="32"/>
          <w:u w:val="single"/>
        </w:rPr>
        <w:t>0</w:t>
      </w:r>
      <w:r>
        <w:rPr>
          <w:rFonts w:eastAsia="仿宋_GB2312"/>
          <w:bCs/>
          <w:kern w:val="0"/>
          <w:sz w:val="32"/>
          <w:szCs w:val="32"/>
        </w:rPr>
        <w:t>辆，应急保障用车</w:t>
      </w:r>
      <w:r>
        <w:rPr>
          <w:rFonts w:eastAsia="仿宋_GB2312"/>
          <w:bCs/>
          <w:kern w:val="0"/>
          <w:sz w:val="32"/>
          <w:szCs w:val="32"/>
          <w:u w:val="single"/>
        </w:rPr>
        <w:t>0</w:t>
      </w:r>
      <w:r>
        <w:rPr>
          <w:rFonts w:eastAsia="仿宋_GB2312"/>
          <w:bCs/>
          <w:kern w:val="0"/>
          <w:sz w:val="32"/>
          <w:szCs w:val="32"/>
        </w:rPr>
        <w:t>辆，执法执勤用车</w:t>
      </w:r>
      <w:r>
        <w:rPr>
          <w:rFonts w:eastAsia="仿宋_GB2312"/>
          <w:bCs/>
          <w:kern w:val="0"/>
          <w:sz w:val="32"/>
          <w:szCs w:val="32"/>
          <w:u w:val="single"/>
        </w:rPr>
        <w:t>0</w:t>
      </w:r>
      <w:r>
        <w:rPr>
          <w:rFonts w:eastAsia="仿宋_GB2312"/>
          <w:bCs/>
          <w:kern w:val="0"/>
          <w:sz w:val="32"/>
          <w:szCs w:val="32"/>
        </w:rPr>
        <w:t>辆，特种专业技术用车</w:t>
      </w:r>
      <w:r>
        <w:rPr>
          <w:rFonts w:eastAsia="仿宋_GB2312"/>
          <w:bCs/>
          <w:kern w:val="0"/>
          <w:sz w:val="32"/>
          <w:szCs w:val="32"/>
          <w:u w:val="single"/>
        </w:rPr>
        <w:t>0</w:t>
      </w:r>
      <w:r>
        <w:rPr>
          <w:rFonts w:eastAsia="仿宋_GB2312"/>
          <w:bCs/>
          <w:kern w:val="0"/>
          <w:sz w:val="32"/>
          <w:szCs w:val="32"/>
        </w:rPr>
        <w:t>辆，其他按照规定配备的公务用车</w:t>
      </w:r>
      <w:r>
        <w:rPr>
          <w:rFonts w:eastAsia="仿宋_GB2312"/>
          <w:bCs/>
          <w:kern w:val="0"/>
          <w:sz w:val="32"/>
          <w:szCs w:val="32"/>
          <w:u w:val="single"/>
        </w:rPr>
        <w:t>0</w:t>
      </w:r>
      <w:r>
        <w:rPr>
          <w:rFonts w:eastAsia="仿宋_GB2312"/>
          <w:bCs/>
          <w:kern w:val="0"/>
          <w:sz w:val="32"/>
          <w:szCs w:val="32"/>
        </w:rPr>
        <w:t>辆；新增配备单位价值50万元以上通用设备</w:t>
      </w:r>
      <w:r>
        <w:rPr>
          <w:rFonts w:eastAsia="仿宋_GB2312"/>
          <w:bCs/>
          <w:kern w:val="0"/>
          <w:sz w:val="32"/>
          <w:szCs w:val="32"/>
          <w:u w:val="single"/>
        </w:rPr>
        <w:t>0</w:t>
      </w:r>
      <w:r>
        <w:rPr>
          <w:rFonts w:eastAsia="仿宋_GB2312"/>
          <w:bCs/>
          <w:kern w:val="0"/>
          <w:sz w:val="32"/>
          <w:szCs w:val="32"/>
        </w:rPr>
        <w:t>台，单位价值100万元以上专用设备</w:t>
      </w:r>
      <w:r>
        <w:rPr>
          <w:rFonts w:eastAsia="仿宋_GB2312"/>
          <w:bCs/>
          <w:kern w:val="0"/>
          <w:sz w:val="32"/>
          <w:szCs w:val="32"/>
          <w:u w:val="single"/>
        </w:rPr>
        <w:t>0</w:t>
      </w:r>
      <w:r>
        <w:rPr>
          <w:rFonts w:eastAsia="仿宋_GB2312"/>
          <w:bCs/>
          <w:kern w:val="0"/>
          <w:sz w:val="32"/>
          <w:szCs w:val="32"/>
        </w:rPr>
        <w:t>台。</w:t>
      </w:r>
    </w:p>
    <w:p>
      <w:pPr>
        <w:widowControl/>
        <w:spacing w:line="600" w:lineRule="exact"/>
        <w:ind w:firstLine="660"/>
        <w:jc w:val="left"/>
        <w:rPr>
          <w:rFonts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eastAsia="仿宋_GB2312"/>
          <w:bCs/>
          <w:kern w:val="0"/>
          <w:sz w:val="32"/>
          <w:szCs w:val="32"/>
        </w:rPr>
      </w:pPr>
      <w:r>
        <w:rPr>
          <w:rFonts w:hint="eastAsia" w:eastAsia="仿宋_GB2312"/>
          <w:bCs/>
          <w:kern w:val="0"/>
          <w:sz w:val="32"/>
          <w:szCs w:val="32"/>
        </w:rPr>
        <w:t>本部门所有支出实行绩效目标管理，纳入2022年部门整体支出绩效目标的金额为</w:t>
      </w:r>
      <w:r>
        <w:rPr>
          <w:rFonts w:eastAsia="仿宋_GB2312"/>
          <w:bCs/>
          <w:kern w:val="0"/>
          <w:sz w:val="32"/>
          <w:szCs w:val="32"/>
          <w:u w:val="single"/>
        </w:rPr>
        <w:t>578</w:t>
      </w:r>
      <w:r>
        <w:rPr>
          <w:rFonts w:hint="eastAsia" w:eastAsia="仿宋_GB2312"/>
          <w:bCs/>
          <w:kern w:val="0"/>
          <w:sz w:val="32"/>
          <w:szCs w:val="32"/>
        </w:rPr>
        <w:t>万元，其中，基本支出</w:t>
      </w:r>
      <w:r>
        <w:rPr>
          <w:rFonts w:eastAsia="仿宋_GB2312"/>
          <w:bCs/>
          <w:kern w:val="0"/>
          <w:sz w:val="32"/>
          <w:szCs w:val="32"/>
          <w:u w:val="single"/>
        </w:rPr>
        <w:t>0</w:t>
      </w:r>
      <w:r>
        <w:rPr>
          <w:rFonts w:hint="eastAsia" w:eastAsia="仿宋_GB2312"/>
          <w:bCs/>
          <w:kern w:val="0"/>
          <w:sz w:val="32"/>
          <w:szCs w:val="32"/>
        </w:rPr>
        <w:t>万元，单位项目支出</w:t>
      </w:r>
      <w:r>
        <w:rPr>
          <w:rFonts w:eastAsia="仿宋_GB2312"/>
          <w:bCs/>
          <w:kern w:val="0"/>
          <w:sz w:val="32"/>
          <w:szCs w:val="32"/>
          <w:u w:val="single"/>
        </w:rPr>
        <w:t>578</w:t>
      </w:r>
      <w:r>
        <w:rPr>
          <w:rFonts w:hint="eastAsia" w:eastAsia="仿宋_GB2312"/>
          <w:bCs/>
          <w:kern w:val="0"/>
          <w:sz w:val="32"/>
          <w:szCs w:val="32"/>
        </w:rPr>
        <w:t>万元，重点项目（专项）支出</w:t>
      </w:r>
      <w:r>
        <w:rPr>
          <w:rFonts w:eastAsia="仿宋_GB2312"/>
          <w:bCs/>
          <w:kern w:val="0"/>
          <w:sz w:val="32"/>
          <w:szCs w:val="32"/>
          <w:u w:val="single"/>
        </w:rPr>
        <w:t>0</w:t>
      </w:r>
      <w:r>
        <w:rPr>
          <w:rFonts w:hint="eastAsia" w:eastAsia="仿宋_GB2312"/>
          <w:bCs/>
          <w:kern w:val="0"/>
          <w:sz w:val="32"/>
          <w:szCs w:val="32"/>
        </w:rPr>
        <w:t>万元，具体绩效目标见附表</w:t>
      </w:r>
      <w:r>
        <w:rPr>
          <w:rFonts w:eastAsia="仿宋_GB2312"/>
          <w:bCs/>
          <w:kern w:val="0"/>
          <w:sz w:val="32"/>
          <w:szCs w:val="32"/>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2"/>
        </w:numPr>
        <w:spacing w:line="600" w:lineRule="exact"/>
        <w:ind w:firstLine="660"/>
        <w:rPr>
          <w:rFonts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640" w:firstLineChars="200"/>
        <w:rPr>
          <w:rFonts w:eastAsia="仿宋_GB2312"/>
          <w:color w:val="FF0000"/>
          <w:sz w:val="32"/>
          <w:szCs w:val="32"/>
        </w:rPr>
      </w:pPr>
    </w:p>
    <w:p>
      <w:pPr>
        <w:widowControl/>
        <w:spacing w:line="600" w:lineRule="exact"/>
        <w:rPr>
          <w:rFonts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DEAEE"/>
    <w:multiLevelType w:val="singleLevel"/>
    <w:tmpl w:val="848DEAEE"/>
    <w:lvl w:ilvl="0" w:tentative="0">
      <w:start w:val="4"/>
      <w:numFmt w:val="chineseCounting"/>
      <w:suff w:val="nothing"/>
      <w:lvlText w:val="（%1）"/>
      <w:lvlJc w:val="left"/>
      <w:rPr>
        <w:rFonts w:hint="eastAsia"/>
      </w:rPr>
    </w:lvl>
  </w:abstractNum>
  <w:abstractNum w:abstractNumId="1">
    <w:nsid w:val="706EE0CC"/>
    <w:multiLevelType w:val="singleLevel"/>
    <w:tmpl w:val="706EE0C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2OTNkOTM4MDgyNGY5Njc2MDllODNjOTU2ZjJhN2E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72A27"/>
    <w:rsid w:val="00184FD5"/>
    <w:rsid w:val="001F6F2F"/>
    <w:rsid w:val="002001EF"/>
    <w:rsid w:val="00206441"/>
    <w:rsid w:val="00222E12"/>
    <w:rsid w:val="002862C6"/>
    <w:rsid w:val="00290F4B"/>
    <w:rsid w:val="002B4443"/>
    <w:rsid w:val="002D1202"/>
    <w:rsid w:val="00327295"/>
    <w:rsid w:val="0033361D"/>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24E7"/>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078"/>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6349F"/>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4E13D5A"/>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1E676D0"/>
    <w:rsid w:val="22356D36"/>
    <w:rsid w:val="225301BC"/>
    <w:rsid w:val="226A340F"/>
    <w:rsid w:val="226C6BFB"/>
    <w:rsid w:val="22873A35"/>
    <w:rsid w:val="239E43A3"/>
    <w:rsid w:val="23BC770E"/>
    <w:rsid w:val="23D164F9"/>
    <w:rsid w:val="24480FA2"/>
    <w:rsid w:val="24727DCD"/>
    <w:rsid w:val="24B30B11"/>
    <w:rsid w:val="254C2EFA"/>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444207"/>
    <w:rsid w:val="528C74F9"/>
    <w:rsid w:val="53FF6904"/>
    <w:rsid w:val="545C1D7C"/>
    <w:rsid w:val="55675FB5"/>
    <w:rsid w:val="55825812"/>
    <w:rsid w:val="575907F5"/>
    <w:rsid w:val="57D165DD"/>
    <w:rsid w:val="594A4899"/>
    <w:rsid w:val="5954396A"/>
    <w:rsid w:val="5AE26D53"/>
    <w:rsid w:val="5AF34ABD"/>
    <w:rsid w:val="5B0E1563"/>
    <w:rsid w:val="5B490B80"/>
    <w:rsid w:val="5B6A2FD1"/>
    <w:rsid w:val="5BFB631F"/>
    <w:rsid w:val="5C4557EC"/>
    <w:rsid w:val="5CE172C2"/>
    <w:rsid w:val="5CE223C5"/>
    <w:rsid w:val="5D5E0FF9"/>
    <w:rsid w:val="5DA622BA"/>
    <w:rsid w:val="5EC92704"/>
    <w:rsid w:val="5ED13367"/>
    <w:rsid w:val="5FE64BF0"/>
    <w:rsid w:val="60116111"/>
    <w:rsid w:val="603E2C7E"/>
    <w:rsid w:val="60927070"/>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6E01BCD"/>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57158E"/>
    <w:rsid w:val="77F51A1C"/>
    <w:rsid w:val="783C589D"/>
    <w:rsid w:val="78852DA0"/>
    <w:rsid w:val="79675F84"/>
    <w:rsid w:val="79D902FA"/>
    <w:rsid w:val="7A147527"/>
    <w:rsid w:val="7A1F4AEE"/>
    <w:rsid w:val="7ACC115A"/>
    <w:rsid w:val="7ACC2F08"/>
    <w:rsid w:val="7B2745E3"/>
    <w:rsid w:val="7B4C4049"/>
    <w:rsid w:val="7BB73BB8"/>
    <w:rsid w:val="7C1D1542"/>
    <w:rsid w:val="7CBE2D25"/>
    <w:rsid w:val="7CF458FB"/>
    <w:rsid w:val="7DCE343B"/>
    <w:rsid w:val="7DD32800"/>
    <w:rsid w:val="7E290672"/>
    <w:rsid w:val="7E8273B2"/>
    <w:rsid w:val="7ECF6BAF"/>
    <w:rsid w:val="7F517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字符"/>
    <w:link w:val="2"/>
    <w:qFormat/>
    <w:uiPriority w:val="0"/>
    <w:rPr>
      <w:kern w:val="2"/>
      <w:sz w:val="21"/>
      <w:szCs w:val="24"/>
    </w:rPr>
  </w:style>
  <w:style w:type="character" w:customStyle="1" w:styleId="12">
    <w:name w:val="批注框文本 字符"/>
    <w:link w:val="3"/>
    <w:semiHidden/>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页眉 字符"/>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2998</Words>
  <Characters>3163</Characters>
  <Lines>23</Lines>
  <Paragraphs>6</Paragraphs>
  <TotalTime>26</TotalTime>
  <ScaleCrop>false</ScaleCrop>
  <LinksUpToDate>false</LinksUpToDate>
  <CharactersWithSpaces>3242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2023-10-02T05:46:00Z</dcterms:created>
  <dc:creator>Administrator</dc:creator>
  <cp:lastModifiedBy>Administrator</cp:lastModifiedBy>
  <cp:lastPrinted>2021-05-16T11:47:00Z</cp:lastPrinted>
  <dcterms:modified xsi:type="dcterms:W3CDTF">2023-10-05T11:15:53Z</dcterms:modified>
  <dc:title>湖南省财政厅发文（指标、函）稿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AA6B404E7D8743BF949ED1666D63B0F0_13</vt:lpwstr>
  </property>
</Properties>
</file>