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A4" w:rsidRDefault="005A0C5B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C803A4" w:rsidRDefault="005A0C5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18.05pt;margin-top:-8.25pt;width:15.8pt;height:49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" filled="f" stroked="f">
                <v:textbox style="layout-flow:vertical-ideographic" inset="0,0,0,0">
                  <w:txbxContent>
                    <w:p w:rsidR="00C803A4" w:rsidRDefault="005A0C5B">
                      <w:pPr>
                        <w:wordWrap w:val="0"/>
                        <w:spacing w:line="360" w:lineRule="exact"/>
                        <w:jc w:val="right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kern w:val="0"/>
          <w:sz w:val="24"/>
        </w:rPr>
        <w:t>附件：</w:t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  <w:r>
        <w:rPr>
          <w:rFonts w:ascii="黑体" w:eastAsia="黑体" w:hAnsi="宋体" w:cs="宋体" w:hint="eastAsia"/>
          <w:kern w:val="0"/>
          <w:szCs w:val="32"/>
        </w:rPr>
        <w:tab/>
      </w:r>
    </w:p>
    <w:p w:rsidR="00C803A4" w:rsidRDefault="005A0C5B">
      <w:pPr>
        <w:widowControl/>
        <w:spacing w:afterLines="20" w:after="62" w:line="500" w:lineRule="exact"/>
        <w:ind w:left="91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项目资金绩效监控情况表</w:t>
      </w:r>
    </w:p>
    <w:p w:rsidR="001D0E9F" w:rsidRDefault="001D0E9F" w:rsidP="001D0E9F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</w:rPr>
        <w:t>填报单位（盖章）大通湖区发展改革和财政局</w:t>
      </w: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C803A4" w:rsidRDefault="005A0C5B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  <w:r>
        <w:rPr>
          <w:rFonts w:ascii="宋体" w:eastAsia="宋体" w:hAnsi="宋体" w:cs="宋体"/>
          <w:kern w:val="0"/>
          <w:sz w:val="24"/>
        </w:rPr>
        <w:tab/>
      </w:r>
    </w:p>
    <w:tbl>
      <w:tblPr>
        <w:tblW w:w="15379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124"/>
        <w:gridCol w:w="1442"/>
        <w:gridCol w:w="504"/>
        <w:gridCol w:w="71"/>
        <w:gridCol w:w="1023"/>
        <w:gridCol w:w="915"/>
        <w:gridCol w:w="851"/>
        <w:gridCol w:w="11"/>
        <w:gridCol w:w="955"/>
        <w:gridCol w:w="851"/>
        <w:gridCol w:w="1134"/>
        <w:gridCol w:w="888"/>
        <w:gridCol w:w="723"/>
        <w:gridCol w:w="395"/>
        <w:gridCol w:w="546"/>
        <w:gridCol w:w="141"/>
        <w:gridCol w:w="851"/>
        <w:gridCol w:w="113"/>
        <w:gridCol w:w="187"/>
        <w:gridCol w:w="684"/>
        <w:gridCol w:w="433"/>
        <w:gridCol w:w="594"/>
        <w:gridCol w:w="882"/>
        <w:gridCol w:w="12"/>
      </w:tblGrid>
      <w:tr w:rsidR="00C803A4" w:rsidTr="00412877">
        <w:trPr>
          <w:gridAfter w:val="1"/>
          <w:wAfter w:w="12" w:type="dxa"/>
          <w:trHeight w:val="7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  <w:r w:rsidR="00584DCD">
              <w:rPr>
                <w:rFonts w:ascii="宋体" w:eastAsia="宋体" w:hAnsi="宋体" w:cs="宋体" w:hint="eastAsia"/>
                <w:kern w:val="0"/>
                <w:sz w:val="24"/>
              </w:rPr>
              <w:t>国库集中支付电子化管理运营费专项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预算安排资金(万元)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84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功能科目编码及名称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1C58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2010602</w:t>
            </w:r>
          </w:p>
        </w:tc>
      </w:tr>
      <w:tr w:rsidR="00412877" w:rsidTr="00412877">
        <w:trPr>
          <w:gridAfter w:val="1"/>
          <w:wAfter w:w="12" w:type="dxa"/>
          <w:trHeight w:val="75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项目实施单位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85C3B">
              <w:rPr>
                <w:rFonts w:ascii="宋体" w:eastAsia="宋体" w:hAnsi="宋体" w:cs="宋体" w:hint="eastAsia"/>
                <w:kern w:val="0"/>
                <w:sz w:val="22"/>
              </w:rPr>
              <w:t>大通湖区发展改革和财政局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延续项目</w:t>
            </w:r>
            <w:r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新增项目□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联络人：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5C6F78" w:rsidP="0041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区发改财政局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412877" w:rsidP="004128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77" w:rsidRDefault="00256CE9" w:rsidP="004128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07375661595</w:t>
            </w:r>
          </w:p>
        </w:tc>
      </w:tr>
      <w:tr w:rsidR="00C803A4" w:rsidTr="00412877">
        <w:trPr>
          <w:gridAfter w:val="1"/>
          <w:wAfter w:w="12" w:type="dxa"/>
          <w:trHeight w:val="9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项目概况</w:t>
            </w:r>
          </w:p>
        </w:tc>
        <w:tc>
          <w:tcPr>
            <w:tcW w:w="12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B50732" w:rsidP="00B50732">
            <w:pPr>
              <w:widowControl/>
              <w:ind w:firstLineChars="200" w:firstLine="48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根据《湖南省预算管理一体化系统特定财政区划实施方案》《国务院关于进一步深化预算管理制度改革的意见》《湖南省人民政府关于进一步深化预算管理制度改革的实施意见》有关要求，为进一步推进预算管理制度改革，实现预算一体化系统全面覆盖，提噶财政预算管理规范化、标准化、自动化水平，实现各级预算数据的升级集中和上下贯通，对预算一体化管理系统进行建设和运行维护。</w:t>
            </w:r>
          </w:p>
        </w:tc>
      </w:tr>
      <w:tr w:rsidR="00C803A4" w:rsidTr="00412877">
        <w:trPr>
          <w:gridAfter w:val="1"/>
          <w:wAfter w:w="12" w:type="dxa"/>
          <w:trHeight w:val="698"/>
        </w:trPr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项目组织管理情况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是否实施招投标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 w:rsidP="009435E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□是 □否 </w:t>
            </w:r>
            <w:r w:rsidR="009435EA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是否实施政府采购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□是　           □否               </w:t>
            </w:r>
            <w:r w:rsidR="00E04EAB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C803A4" w:rsidTr="00412877">
        <w:trPr>
          <w:gridAfter w:val="1"/>
          <w:wAfter w:w="12" w:type="dxa"/>
          <w:trHeight w:val="778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是否实行合同管理制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4C57C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 w:rsidR="005A0C5B">
              <w:rPr>
                <w:rFonts w:ascii="宋体" w:eastAsia="宋体" w:hAnsi="宋体" w:cs="宋体" w:hint="eastAsia"/>
                <w:kern w:val="0"/>
                <w:sz w:val="24"/>
              </w:rPr>
              <w:t xml:space="preserve">是 □否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 w:rsidR="005A0C5B"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采购金额</w:t>
            </w:r>
          </w:p>
        </w:tc>
        <w:tc>
          <w:tcPr>
            <w:tcW w:w="75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应采购金额</w:t>
            </w:r>
            <w:r w:rsidR="00B845D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   实际采购金额</w:t>
            </w:r>
            <w:r w:rsidR="00B845D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万元   </w:t>
            </w:r>
            <w:r w:rsidR="00E04EAB">
              <w:rPr>
                <w:rFonts w:ascii="Segoe UI Symbol" w:eastAsia="宋体" w:hAnsi="Segoe UI Symbol" w:cs="Segoe UI Symbol"/>
                <w:kern w:val="0"/>
                <w:sz w:val="24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无该项内容</w:t>
            </w:r>
          </w:p>
        </w:tc>
      </w:tr>
      <w:tr w:rsidR="00C803A4" w:rsidTr="00412877">
        <w:trPr>
          <w:gridAfter w:val="1"/>
          <w:wAfter w:w="12" w:type="dxa"/>
          <w:trHeight w:val="687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项目调整内容及报批程序和手续</w:t>
            </w:r>
          </w:p>
        </w:tc>
        <w:tc>
          <w:tcPr>
            <w:tcW w:w="12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 w:rsidP="009A11DD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803A4" w:rsidTr="00412877">
        <w:trPr>
          <w:gridAfter w:val="1"/>
          <w:wAfter w:w="12" w:type="dxa"/>
          <w:trHeight w:val="578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677583" w:rsidP="00677583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服务合同、财务管理制度</w:t>
            </w:r>
          </w:p>
        </w:tc>
      </w:tr>
      <w:tr w:rsidR="00C803A4" w:rsidTr="00412877">
        <w:trPr>
          <w:gridAfter w:val="1"/>
          <w:wAfter w:w="12" w:type="dxa"/>
          <w:trHeight w:val="673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具体工作措施</w:t>
            </w:r>
          </w:p>
        </w:tc>
        <w:tc>
          <w:tcPr>
            <w:tcW w:w="121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F62C8D" w:rsidP="003D3426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严格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按合同约定及时支付各项</w:t>
            </w:r>
            <w:r w:rsidR="00256269">
              <w:rPr>
                <w:rFonts w:ascii="宋体" w:eastAsia="宋体" w:hAnsi="宋体" w:cs="宋体" w:hint="eastAsia"/>
                <w:kern w:val="0"/>
                <w:sz w:val="24"/>
              </w:rPr>
              <w:t>一体化系统升级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改造费、系统</w:t>
            </w:r>
            <w:r w:rsidR="003D3426">
              <w:rPr>
                <w:rFonts w:ascii="宋体" w:eastAsia="宋体" w:hAnsi="宋体" w:cs="宋体" w:hint="eastAsia"/>
                <w:kern w:val="0"/>
                <w:sz w:val="24"/>
              </w:rPr>
              <w:t>运行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维护费、系统服务费等</w:t>
            </w:r>
          </w:p>
        </w:tc>
      </w:tr>
      <w:tr w:rsidR="00C803A4" w:rsidTr="00412877">
        <w:trPr>
          <w:trHeight w:val="930"/>
        </w:trPr>
        <w:tc>
          <w:tcPr>
            <w:tcW w:w="153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</w:rPr>
              <w:lastRenderedPageBreak/>
              <w:t>分 季 度 执 行 情 况 （一）</w:t>
            </w:r>
          </w:p>
        </w:tc>
      </w:tr>
      <w:tr w:rsidR="00C803A4" w:rsidTr="00412877">
        <w:trPr>
          <w:trHeight w:val="705"/>
        </w:trPr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资金安排使用情况（万元）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全年安排资金额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第1季度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第2季度</w:t>
            </w:r>
          </w:p>
        </w:tc>
        <w:tc>
          <w:tcPr>
            <w:tcW w:w="3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第3季度</w:t>
            </w:r>
          </w:p>
        </w:tc>
      </w:tr>
      <w:tr w:rsidR="00C803A4" w:rsidTr="00412877">
        <w:trPr>
          <w:gridAfter w:val="1"/>
          <w:wAfter w:w="11" w:type="dxa"/>
          <w:trHeight w:val="1451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C803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已到位资金（万元）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出资金(万元)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支出实现率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到位率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实际支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出资金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(万元)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支出</w:t>
            </w:r>
          </w:p>
          <w:p w:rsidR="00C803A4" w:rsidRDefault="005A0C5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实现率</w:t>
            </w:r>
          </w:p>
        </w:tc>
      </w:tr>
      <w:tr w:rsidR="008974DE" w:rsidTr="00412877">
        <w:trPr>
          <w:gridAfter w:val="1"/>
          <w:wAfter w:w="11" w:type="dxa"/>
          <w:trHeight w:val="745"/>
        </w:trPr>
        <w:tc>
          <w:tcPr>
            <w:tcW w:w="1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资金总额 (=1+2+3)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0%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5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00%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16665C"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  <w:r w:rsidR="0016665C">
              <w:rPr>
                <w:rFonts w:asciiTheme="minorEastAsia" w:hAnsiTheme="minorEastAsia" w:cstheme="minorEastAsia"/>
                <w:kern w:val="0"/>
                <w:sz w:val="24"/>
              </w:rPr>
              <w:t>.83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16665C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7.66%</w:t>
            </w:r>
          </w:p>
        </w:tc>
      </w:tr>
      <w:tr w:rsidR="008974DE" w:rsidTr="00412877">
        <w:trPr>
          <w:gridAfter w:val="1"/>
          <w:wAfter w:w="11" w:type="dxa"/>
          <w:trHeight w:val="765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0%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0%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5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00%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8974DE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  <w:r w:rsidR="0016665C"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  <w:r w:rsidR="0016665C">
              <w:rPr>
                <w:rFonts w:asciiTheme="minorEastAsia" w:hAnsiTheme="minorEastAsia" w:cstheme="minorEastAsia"/>
                <w:kern w:val="0"/>
                <w:sz w:val="24"/>
              </w:rPr>
              <w:t>.83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DE" w:rsidRDefault="0016665C" w:rsidP="0089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7.66%</w:t>
            </w:r>
          </w:p>
        </w:tc>
      </w:tr>
      <w:tr w:rsidR="00307F89" w:rsidTr="00412877">
        <w:trPr>
          <w:gridAfter w:val="1"/>
          <w:wAfter w:w="11" w:type="dxa"/>
          <w:trHeight w:val="685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2.自有资金 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307F89" w:rsidTr="00412877">
        <w:trPr>
          <w:gridAfter w:val="1"/>
          <w:wAfter w:w="11" w:type="dxa"/>
          <w:trHeight w:val="715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307F89" w:rsidTr="00412877">
        <w:trPr>
          <w:gridAfter w:val="1"/>
          <w:wAfter w:w="11" w:type="dxa"/>
          <w:trHeight w:val="553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307F89" w:rsidTr="00412877">
        <w:trPr>
          <w:gridAfter w:val="1"/>
          <w:wAfter w:w="11" w:type="dxa"/>
          <w:trHeight w:val="654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其他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307F89" w:rsidTr="00412877">
        <w:trPr>
          <w:gridAfter w:val="1"/>
          <w:wAfter w:w="11" w:type="dxa"/>
          <w:trHeight w:val="674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3.其他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307F89" w:rsidTr="00412877">
        <w:trPr>
          <w:trHeight w:val="1194"/>
        </w:trPr>
        <w:tc>
          <w:tcPr>
            <w:tcW w:w="153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监    控    报    告</w:t>
            </w:r>
          </w:p>
        </w:tc>
      </w:tr>
      <w:tr w:rsidR="00307F89" w:rsidTr="00412877">
        <w:trPr>
          <w:trHeight w:val="2739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产出成果</w:t>
            </w:r>
          </w:p>
        </w:tc>
        <w:tc>
          <w:tcPr>
            <w:tcW w:w="127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数量指标：1-9月系统运行完好，每月一维护。 </w:t>
            </w:r>
          </w:p>
          <w:p w:rsidR="00307F89" w:rsidRDefault="00307F89" w:rsidP="00307F8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质量指标：保障系统正常运行，系统运行完好率100%，运行通畅率100%，维护及时率100%。</w:t>
            </w:r>
          </w:p>
          <w:p w:rsidR="00307F89" w:rsidRDefault="00307F89" w:rsidP="00307F8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时效指标：资金使用时间为1-12月。</w:t>
            </w:r>
          </w:p>
          <w:p w:rsidR="00307F89" w:rsidRDefault="00307F89" w:rsidP="00307F8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社会效益指标：保障全局相关工作及时完成。</w:t>
            </w:r>
          </w:p>
          <w:p w:rsidR="00307F89" w:rsidRDefault="00307F89" w:rsidP="00307F89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社会公众对服务满意指标：服务对象满意度95%以上。</w:t>
            </w:r>
          </w:p>
          <w:p w:rsidR="00307F89" w:rsidRPr="002C0CF9" w:rsidRDefault="00307F89" w:rsidP="00307F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07F89" w:rsidTr="00412877">
        <w:trPr>
          <w:trHeight w:val="1863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存在的问题</w:t>
            </w:r>
          </w:p>
        </w:tc>
        <w:tc>
          <w:tcPr>
            <w:tcW w:w="127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DD7828" w:rsidP="00DD7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.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预算执行进度偏慢；</w:t>
            </w:r>
          </w:p>
          <w:p w:rsidR="00DD7828" w:rsidRDefault="00DD7828" w:rsidP="00DD7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.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预算一体化管理专业性有待继续加强。</w:t>
            </w:r>
          </w:p>
        </w:tc>
      </w:tr>
      <w:tr w:rsidR="00307F89" w:rsidTr="00412877">
        <w:trPr>
          <w:trHeight w:val="2104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下一步改进意见</w:t>
            </w:r>
          </w:p>
        </w:tc>
        <w:tc>
          <w:tcPr>
            <w:tcW w:w="127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F89" w:rsidRDefault="00307F89" w:rsidP="00307F89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</w:rPr>
            </w:pPr>
            <w:r w:rsidRPr="00206415">
              <w:rPr>
                <w:rFonts w:ascii="宋体" w:eastAsia="宋体" w:hAnsi="宋体" w:cs="宋体" w:hint="eastAsia"/>
                <w:kern w:val="0"/>
                <w:sz w:val="24"/>
              </w:rPr>
              <w:t>做好系统机房</w:t>
            </w:r>
            <w:r w:rsidR="002E380F">
              <w:rPr>
                <w:rFonts w:ascii="宋体" w:eastAsia="宋体" w:hAnsi="宋体" w:cs="宋体" w:hint="eastAsia"/>
                <w:kern w:val="0"/>
                <w:sz w:val="24"/>
              </w:rPr>
              <w:t>升级提质改造等各项工作</w:t>
            </w:r>
            <w:r w:rsidRPr="00206415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2E380F" w:rsidRPr="00206415" w:rsidRDefault="002E380F" w:rsidP="00307F89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</w:rPr>
            </w:pPr>
            <w:r w:rsidRPr="00206415">
              <w:rPr>
                <w:rFonts w:ascii="宋体" w:eastAsia="宋体" w:hAnsi="宋体" w:cs="宋体" w:hint="eastAsia"/>
                <w:kern w:val="0"/>
                <w:sz w:val="24"/>
              </w:rPr>
              <w:t>加强网络、系统运行维护管理</w:t>
            </w:r>
            <w:r w:rsidR="00AC0149">
              <w:rPr>
                <w:rFonts w:ascii="宋体" w:eastAsia="宋体" w:hAnsi="宋体" w:cs="宋体" w:hint="eastAsia"/>
                <w:kern w:val="0"/>
                <w:sz w:val="24"/>
              </w:rPr>
              <w:t>及</w:t>
            </w:r>
            <w:r w:rsidRPr="00206415">
              <w:rPr>
                <w:rFonts w:ascii="宋体" w:eastAsia="宋体" w:hAnsi="宋体" w:cs="宋体" w:hint="eastAsia"/>
                <w:kern w:val="0"/>
                <w:sz w:val="24"/>
              </w:rPr>
              <w:t>机房</w:t>
            </w:r>
            <w:r w:rsidR="00AC0149">
              <w:rPr>
                <w:rFonts w:ascii="宋体" w:eastAsia="宋体" w:hAnsi="宋体" w:cs="宋体" w:hint="eastAsia"/>
                <w:kern w:val="0"/>
                <w:sz w:val="24"/>
              </w:rPr>
              <w:t>硬件</w:t>
            </w:r>
            <w:r w:rsidRPr="00206415">
              <w:rPr>
                <w:rFonts w:ascii="宋体" w:eastAsia="宋体" w:hAnsi="宋体" w:cs="宋体" w:hint="eastAsia"/>
                <w:kern w:val="0"/>
                <w:sz w:val="24"/>
              </w:rPr>
              <w:t>设施设备管理</w:t>
            </w:r>
            <w:r w:rsidR="00AC0149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307F89" w:rsidRPr="00F505CF" w:rsidRDefault="00307F89" w:rsidP="002E380F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</w:rPr>
            </w:pPr>
            <w:r w:rsidRPr="00206415">
              <w:rPr>
                <w:rFonts w:ascii="宋体" w:eastAsia="宋体" w:hAnsi="宋体" w:cs="宋体" w:hint="eastAsia"/>
                <w:kern w:val="0"/>
                <w:sz w:val="24"/>
              </w:rPr>
              <w:t>做好</w:t>
            </w:r>
            <w:r w:rsidR="00F505CF">
              <w:rPr>
                <w:rFonts w:ascii="宋体" w:eastAsia="宋体" w:hAnsi="宋体" w:cs="宋体" w:hint="eastAsia"/>
                <w:kern w:val="0"/>
                <w:sz w:val="24"/>
              </w:rPr>
              <w:t>日常巡检，发现问题及时处理，确保系统的正常运行。</w:t>
            </w:r>
          </w:p>
        </w:tc>
      </w:tr>
    </w:tbl>
    <w:p w:rsidR="00C803A4" w:rsidRDefault="00C803A4" w:rsidP="00654147">
      <w:pPr>
        <w:spacing w:line="20" w:lineRule="atLeast"/>
      </w:pPr>
    </w:p>
    <w:sectPr w:rsidR="00C803A4" w:rsidSect="00D46DF0">
      <w:footerReference w:type="default" r:id="rId8"/>
      <w:pgSz w:w="16838" w:h="11906" w:orient="landscape"/>
      <w:pgMar w:top="1560" w:right="1440" w:bottom="1843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DC" w:rsidRDefault="009667DC">
      <w:r>
        <w:separator/>
      </w:r>
    </w:p>
  </w:endnote>
  <w:endnote w:type="continuationSeparator" w:id="0">
    <w:p w:rsidR="009667DC" w:rsidRDefault="0096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4" w:rsidRDefault="005A0C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3A4" w:rsidRDefault="005A0C5B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6F15E6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WjIpx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803A4" w:rsidRDefault="005A0C5B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 w:rsidR="006F15E6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DC" w:rsidRDefault="009667DC">
      <w:r>
        <w:separator/>
      </w:r>
    </w:p>
  </w:footnote>
  <w:footnote w:type="continuationSeparator" w:id="0">
    <w:p w:rsidR="009667DC" w:rsidRDefault="0096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43CE"/>
    <w:multiLevelType w:val="hybridMultilevel"/>
    <w:tmpl w:val="D176177A"/>
    <w:lvl w:ilvl="0" w:tplc="0AFE124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14F145"/>
    <w:multiLevelType w:val="singleLevel"/>
    <w:tmpl w:val="6F14F14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jY5ODFmZjE4ZDg3NDg3ZDMxMzQzZjIxNTUzN2EifQ=="/>
  </w:docVars>
  <w:rsids>
    <w:rsidRoot w:val="524175C4"/>
    <w:rsid w:val="0001717F"/>
    <w:rsid w:val="000E225F"/>
    <w:rsid w:val="001444D3"/>
    <w:rsid w:val="0016665C"/>
    <w:rsid w:val="00195DFB"/>
    <w:rsid w:val="001C58F8"/>
    <w:rsid w:val="001D0E9F"/>
    <w:rsid w:val="00206415"/>
    <w:rsid w:val="002173DB"/>
    <w:rsid w:val="00256269"/>
    <w:rsid w:val="00256CE9"/>
    <w:rsid w:val="002A34A0"/>
    <w:rsid w:val="002C0CF9"/>
    <w:rsid w:val="002E380F"/>
    <w:rsid w:val="00307F89"/>
    <w:rsid w:val="00326E75"/>
    <w:rsid w:val="00330164"/>
    <w:rsid w:val="00352372"/>
    <w:rsid w:val="00362EF3"/>
    <w:rsid w:val="0036572D"/>
    <w:rsid w:val="003D3426"/>
    <w:rsid w:val="003E56FD"/>
    <w:rsid w:val="00412877"/>
    <w:rsid w:val="00430BDB"/>
    <w:rsid w:val="00480C95"/>
    <w:rsid w:val="004C57CE"/>
    <w:rsid w:val="004E13D2"/>
    <w:rsid w:val="004E1937"/>
    <w:rsid w:val="00524232"/>
    <w:rsid w:val="00584DCD"/>
    <w:rsid w:val="005A0C5B"/>
    <w:rsid w:val="005B599E"/>
    <w:rsid w:val="005C6F78"/>
    <w:rsid w:val="00610762"/>
    <w:rsid w:val="0063135D"/>
    <w:rsid w:val="00654147"/>
    <w:rsid w:val="00677583"/>
    <w:rsid w:val="006F15E6"/>
    <w:rsid w:val="00767C52"/>
    <w:rsid w:val="007B0763"/>
    <w:rsid w:val="008132DD"/>
    <w:rsid w:val="008974DE"/>
    <w:rsid w:val="008D15E4"/>
    <w:rsid w:val="008E3533"/>
    <w:rsid w:val="00930F07"/>
    <w:rsid w:val="009435EA"/>
    <w:rsid w:val="009667DC"/>
    <w:rsid w:val="00977A14"/>
    <w:rsid w:val="009A11DD"/>
    <w:rsid w:val="00AB411A"/>
    <w:rsid w:val="00AC0149"/>
    <w:rsid w:val="00AE7702"/>
    <w:rsid w:val="00B50732"/>
    <w:rsid w:val="00B845D0"/>
    <w:rsid w:val="00BA2231"/>
    <w:rsid w:val="00C61442"/>
    <w:rsid w:val="00C803A4"/>
    <w:rsid w:val="00D46DF0"/>
    <w:rsid w:val="00DD7828"/>
    <w:rsid w:val="00E04EAB"/>
    <w:rsid w:val="00E135DA"/>
    <w:rsid w:val="00EB06C9"/>
    <w:rsid w:val="00F25F09"/>
    <w:rsid w:val="00F505CF"/>
    <w:rsid w:val="00F55858"/>
    <w:rsid w:val="00F62C8D"/>
    <w:rsid w:val="00F85C3B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9055FA9"/>
    <w:rsid w:val="49382AE4"/>
    <w:rsid w:val="524175C4"/>
    <w:rsid w:val="52650CB5"/>
    <w:rsid w:val="5307381F"/>
    <w:rsid w:val="56F616D2"/>
    <w:rsid w:val="5706139C"/>
    <w:rsid w:val="6AC65D4A"/>
    <w:rsid w:val="6CB33D8F"/>
    <w:rsid w:val="794E7D81"/>
    <w:rsid w:val="7BC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BC3056"/>
  <w15:docId w15:val="{9EE29742-3ECE-431F-917B-B686487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uiPriority w:val="99"/>
    <w:qFormat/>
    <w:pPr>
      <w:widowControl w:val="0"/>
      <w:jc w:val="both"/>
    </w:pPr>
    <w:rPr>
      <w:rFonts w:ascii="宋体" w:cs="Courier New"/>
      <w:kern w:val="2"/>
      <w:sz w:val="21"/>
      <w:szCs w:val="21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customStyle="1" w:styleId="a5">
    <w:name w:val="新正文"/>
    <w:uiPriority w:val="99"/>
    <w:qFormat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qFormat/>
    <w:rsid w:val="002C0CF9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41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12877"/>
    <w:rPr>
      <w:kern w:val="2"/>
      <w:sz w:val="18"/>
      <w:szCs w:val="18"/>
    </w:rPr>
  </w:style>
  <w:style w:type="paragraph" w:styleId="a9">
    <w:name w:val="Balloon Text"/>
    <w:basedOn w:val="a"/>
    <w:link w:val="aa"/>
    <w:rsid w:val="005C6F78"/>
    <w:rPr>
      <w:sz w:val="18"/>
      <w:szCs w:val="18"/>
    </w:rPr>
  </w:style>
  <w:style w:type="character" w:customStyle="1" w:styleId="aa">
    <w:name w:val="批注框文本 字符"/>
    <w:basedOn w:val="a0"/>
    <w:link w:val="a9"/>
    <w:rsid w:val="005C6F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208</Words>
  <Characters>1189</Characters>
  <Application>Microsoft Office Word</Application>
  <DocSecurity>0</DocSecurity>
  <Lines>9</Lines>
  <Paragraphs>2</Paragraphs>
  <ScaleCrop>false</ScaleCrop>
  <Company>XLC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奶茶</dc:creator>
  <cp:lastModifiedBy>F</cp:lastModifiedBy>
  <cp:revision>53</cp:revision>
  <cp:lastPrinted>2023-10-26T03:39:00Z</cp:lastPrinted>
  <dcterms:created xsi:type="dcterms:W3CDTF">2023-09-20T09:36:00Z</dcterms:created>
  <dcterms:modified xsi:type="dcterms:W3CDTF">2023-10-26T03:53:00Z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72BF805467FC46D78753F20A389BFCBF</vt:lpwstr>
  </property>
</Properties>
</file>