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CdyQmyygEAAIkDAAAOAAAAZHJzL2Uyb0RvYy54bWytU82O&#10;0zAQviPxDpbvNN3uNoKo6UqoWoSEAGmBu+s4jSX/acZt0heAN+DEhTvP1efYsdN00XLZAxd7PGN/&#10;M98349XtYA07KEDtXc2vZnPOlJO+0W5X869f7l695gyjcI0w3qmaHxXy2/XLF6s+VGrhO28aBYxA&#10;HFZ9qHkXY6iKAmWnrMCZD8pRsPVgRaQj7IoGRE/o1hSL+bwseg9NAC8VInk3Y5CfEeE5gL5ttVQb&#10;L/dWuTiigjIiEiXsdEC+ztW2rZLxU9uiiszUnJjGvFISsrdpLdYrUe1AhE7LcwniOSU84WSFdpT0&#10;ArURUbA96H+grJbg0bdxJr0tRiJZEWJxNX+izX0ngspcSGoMF9Hx/8HKj4fPwHRT8xvOnLDU8NPP&#10;H6dff06/v7ObJE8fsKJb94HuxeGtH2hoJj+SM7EeWrBpJz6M4iTu8SKuGiKT5Ey9LykiKVReX5dl&#10;uUwwxePrABjfKW9ZMmoO1LysqTh8wDhena6kZM7faWNyA41jfc3fLBfL/OASIXDjKEfiMNaarDhs&#10;hzOxrW+OxIu+AyVU4hvtnJn3jhRO0zIZMBnbydgH0LuOHmUtcgLqUKZznqY0An+fcxmPP2j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3F54zXAAAACgEAAA8AAAAAAAAAAQAgAAAAIgAAAGRycy9k&#10;b3ducmV2LnhtbFBLAQIUABQAAAAIAIdO4kCdyQmyygEAAIk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区民政和人力资源社会保障局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4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1094"/>
        <w:gridCol w:w="467"/>
        <w:gridCol w:w="1277"/>
        <w:gridCol w:w="888"/>
        <w:gridCol w:w="571"/>
        <w:gridCol w:w="547"/>
        <w:gridCol w:w="588"/>
        <w:gridCol w:w="183"/>
        <w:gridCol w:w="1074"/>
        <w:gridCol w:w="61"/>
        <w:gridCol w:w="871"/>
        <w:gridCol w:w="426"/>
        <w:gridCol w:w="730"/>
        <w:gridCol w:w="7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残疾人两项补贴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2081107 残疾人生活和护理补贴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区民政和人力资源社会保障局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岳妹红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17763715017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重度残疾人护理补贴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.4万元、困难残疾人生活补贴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.6万元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□否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96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区级部门年初预算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全区残疾有两项补贴政策：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(一)严格实行对象动态管理，及时新增符合条件的对象，核销不符合的对象。严格执行个人申请、乡镇初审、残联审核民政审批的程序、加强对象动态管理。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(二)定期走访、全面建立了残疾人两项补贴对象档案。乡镇建立补贴对象档案，做到一人一档，包括申请审核表原件，补贴花名册及补贴对象户口簿复印件，残疾证复印件。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(三)严格两补资金发放动态管理，做到应补尽补，应退尽退。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6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(一)严格实行对象动态管理，及时新增符合条件的对象，核销不符合的对象。严格执行个人申请、乡镇初审、残联审核民政审批的程序、加强对象动态管理。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(二)定期走访、全面建立了残疾人两项补贴对象档案。乡镇建立补贴对象档案，做到一人一档，包括申请审核表原件，补贴花名册及补贴对象户口簿复印件，残疾证复印件。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(三)严格两补资金发放动态管理，做到应补尽补，应退尽退。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(四)履行牵头部门职责，负责做好“两项补贴”对象审批、进行信息比对（每月根据残联提供的残疾人名单，比对民政局动态低保、特困、孤儿、领取事实无人抚养儿童补贴名单，确保残联提供的两项补贴发放对象符合享受或停发）、补贴发放、监督管理、全国两项补贴信息系统网上审批和系统管理等工作，推进残疾人两项补贴制度与相关社会福利、社会救助、社会保险制度有机衔接。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4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季度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44.08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88%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42.8135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44.08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88%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42.8135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97%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1、重度残疾人护理补贴执行率100%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2、困难残疾人生活补贴执行率100%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hkMjk5MzU5ODg2MTNkYWY1MThiZTNmNGI4MDYifQ=="/>
  </w:docVars>
  <w:rsids>
    <w:rsidRoot w:val="524175C4"/>
    <w:rsid w:val="00F55858"/>
    <w:rsid w:val="011D3433"/>
    <w:rsid w:val="08014E10"/>
    <w:rsid w:val="0B267C63"/>
    <w:rsid w:val="0E485E4D"/>
    <w:rsid w:val="1340228E"/>
    <w:rsid w:val="18862F3B"/>
    <w:rsid w:val="2677074C"/>
    <w:rsid w:val="2E175813"/>
    <w:rsid w:val="39D24F94"/>
    <w:rsid w:val="3CC72A80"/>
    <w:rsid w:val="43C609F8"/>
    <w:rsid w:val="45DB4C75"/>
    <w:rsid w:val="49055FA9"/>
    <w:rsid w:val="49382AE4"/>
    <w:rsid w:val="524175C4"/>
    <w:rsid w:val="52650CB5"/>
    <w:rsid w:val="52EE4691"/>
    <w:rsid w:val="5307381F"/>
    <w:rsid w:val="56F616D2"/>
    <w:rsid w:val="5706139C"/>
    <w:rsid w:val="5DD067F8"/>
    <w:rsid w:val="63D965A9"/>
    <w:rsid w:val="6A141AA4"/>
    <w:rsid w:val="6AC65D4A"/>
    <w:rsid w:val="6CB33D8F"/>
    <w:rsid w:val="6D111036"/>
    <w:rsid w:val="742F1F17"/>
    <w:rsid w:val="76E84736"/>
    <w:rsid w:val="794E7D81"/>
    <w:rsid w:val="7BC30D3A"/>
    <w:rsid w:val="7DC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cs="Courier New" w:hAnsiTheme="minorHAnsi" w:eastAsiaTheme="minorEastAsia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新正文"/>
    <w:qFormat/>
    <w:uiPriority w:val="99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1863</Words>
  <Characters>1926</Characters>
  <Lines>0</Lines>
  <Paragraphs>0</Paragraphs>
  <TotalTime>4</TotalTime>
  <ScaleCrop>false</ScaleCrop>
  <LinksUpToDate>false</LinksUpToDate>
  <CharactersWithSpaces>2194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奶茶</dc:creator>
  <cp:lastModifiedBy>缱绻·絲</cp:lastModifiedBy>
  <cp:lastPrinted>2023-09-20T07:19:00Z</cp:lastPrinted>
  <dcterms:modified xsi:type="dcterms:W3CDTF">2023-11-02T00:52:24Z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F0EC29B20BE54B439C429DC79EAD04D8_13</vt:lpwstr>
  </property>
</Properties>
</file>