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85C8">
      <w:pPr>
        <w:bidi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309F19A"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 w14:paraId="54E17B6E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益阳市大通湖区政务中心</w:t>
      </w:r>
    </w:p>
    <w:p w14:paraId="6410BEE1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3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622"/>
        <w:gridCol w:w="1122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 w14:paraId="0A5043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5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13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D175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大厅公用经费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E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F0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3F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84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2010302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982E7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3A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11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30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区政务中心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77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927B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A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F1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毛佳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4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D3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13875335099</w:t>
            </w:r>
          </w:p>
        </w:tc>
      </w:tr>
      <w:tr w14:paraId="1E315D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D1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7C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C5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本项目为大通湖区政务服务中心运行经费，主要包括大楼水电费、邮电费、维修（护）费、办公耗材、广告宣传、网络使用费、劳务费等费用，旨在为公民、法人和其他组织提供规范、优质的政务服务。</w:t>
            </w:r>
          </w:p>
          <w:p w14:paraId="10F9BED4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3CD61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A6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5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ABD0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F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80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 w14:paraId="23ECBE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39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3E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5C2E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FB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AA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 w14:paraId="3A2C79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61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88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299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按年初预算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75B80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4F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A0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EE0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区政务中心预算管理办法  区政务中心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内控管理制度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区政务中心财务管理制度 、区政务中心收入和支出管理制度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E0FC6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37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59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515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、明确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运行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经费开支范围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坚持专款专用的原则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根据实际需要制定经费预算，确保每一笔经费的使用符合预算要求，符合预算资金使用进度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3、完善预算编制、审核、执行体系，统一监控经费支出，对于申请不规范的经费支出，进行严格审核和纠正，避免出现不必要浪费和滥用现象。4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、公用经费按照轻重缓急，统筹兼顾原则安排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优先保障大厅的用水、用电、维修（护）、网络使用费、劳务费用等支出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。　</w:t>
            </w:r>
          </w:p>
        </w:tc>
      </w:tr>
      <w:tr w14:paraId="1D58BA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24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 w14:paraId="08D56A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1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472E3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7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2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E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 w14:paraId="2A82CE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36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FE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ED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6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E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2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11198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D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5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B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E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52CC2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2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4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7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16934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 w14:paraId="4B7F9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5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 w14:paraId="29DB8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 w14:paraId="2F36DE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C7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EB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7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C7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16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D4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EA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AE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B9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EF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18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41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4D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CF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8E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D6322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D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2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其中：1.财政拨款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DD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50.4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F7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25.2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59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91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25.2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C0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31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B9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B1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3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C6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50.4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EC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4D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50.4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07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 w14:paraId="4051E5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AE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D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D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36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75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39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BA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50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F4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68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15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00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9B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21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5C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0E697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E7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B9A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D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67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7E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9B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7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20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92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5C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8F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D7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3B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43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7C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7583F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B4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280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F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54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BC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EF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71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C2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31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91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88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27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7A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94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DA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B608F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D2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93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6C6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CD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12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EC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DC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1D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59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4F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AA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88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07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E7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7D78F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EE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3A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C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47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C7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C4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75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78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11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5B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B4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50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86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BF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AB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629BA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7B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748E2A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 w14:paraId="10EBBF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46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FA9A">
            <w:pPr>
              <w:widowControl/>
              <w:shd w:val="clear" w:color="auto" w:fill="FFFFFF"/>
              <w:wordWrap w:val="0"/>
              <w:spacing w:line="580" w:lineRule="atLeast"/>
              <w:jc w:val="left"/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时效指标：资金使用时间为1-12月，按年初制定目标任务按时完成。</w:t>
            </w:r>
          </w:p>
          <w:p w14:paraId="66F5E89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数量指标、质量指标、社会效益指标、可持续影响指标、社会公众对服务满意指标。</w:t>
            </w:r>
          </w:p>
          <w:p w14:paraId="4FA7924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315" w:firstLineChars="15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（一）全面提升行政效能水平。截至目前，全年办件18.28万件，共接收各类评价18.28万条，其中主动评价18.24万条，主动评价率99.8%，好评率100%。</w:t>
            </w:r>
          </w:p>
          <w:p w14:paraId="319A34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315" w:firstLineChars="15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（二）推进数字政务提质增效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。强化数据支撑，提升数字服务能力，确保“湘易办”超级服务端增效惠民。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一是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推进增效惠民项目建设，加快推进“高效办成一件事”落地。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序时完成了17个“高效办成一件事”的配置和测试工作，目前“村民建房”、“就医”等14个“高效办成一件事”已正式运行并产生办件。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持续提升“湘易办”应用度。以群众需求为抓手，新增上线高频特色应用“政务服务帮代办”，群众通过“湘易办”进入特色应用即可一键申请，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通过加强平台对接，实现不动产证、营业执照等证照实现调用免提交，已产生办件2160件。</w:t>
            </w:r>
          </w:p>
          <w:p w14:paraId="354EA160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316" w:firstLineChars="15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依托省“一网通办”系统推动审批流程再造，推动“高效办成一件事”落地见效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" w:eastAsia="zh-CN" w:bidi="ar-SA"/>
              </w:rPr>
              <w:t>。</w:t>
            </w:r>
          </w:p>
          <w:p w14:paraId="7A69C458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316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（四）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延伸政务服务半径。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一是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推出证照到期主动提醒。对公共场所卫生许可、临时用地审批等25类高频事项证照全面梳理，累计发出证照到期短信通知15607条。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二是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将延时服务与预约服务相结合。采取“早晚弹性办、午间不间断、节假日预约办”的形式，切实解决群众“工作时间无暇办，休息时间无处办”的难题。截至目前，累计为群众提供延时服务230余次、节假日预约服务35次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三是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提供免费精准增值服务。今年来提供免费照相700余次、免费文印4300余人次；累计为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2000余家企业和群众提供“一对一”免费代办服务，业务办理时间缩短了30分钟以上。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四是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规范“办不成事”反映窗口运作机制。通过搭建协调对接平台、整合专业服务力量等方式，推动解决企业发展中的痛点和难点。</w:t>
            </w:r>
          </w:p>
        </w:tc>
      </w:tr>
      <w:tr w14:paraId="262910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7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DAE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</w:rPr>
              <w:t>年初编制预算不够精确，</w:t>
            </w: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水</w:t>
            </w: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电费、网络使用费、</w:t>
            </w: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</w:rPr>
              <w:t>维修（护）费用等预算编制标准较低，实际支出存在超预算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现象</w:t>
            </w:r>
          </w:p>
        </w:tc>
      </w:tr>
      <w:tr w14:paraId="40CE04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FF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479B"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进</w:t>
            </w: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步培养节约意识，节约大厅用水、用电，大力推行电子政务等电子媒介，节约办公用纸、用品。</w:t>
            </w:r>
          </w:p>
          <w:p w14:paraId="41227F2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加强学习，进一步提高预算编制的科学性、合理性、严谨性和可控性。</w:t>
            </w:r>
          </w:p>
          <w:p w14:paraId="1559DD3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.牢固树立“过紧日子”思想，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严格落实中央八项规定，控制费用支出。</w:t>
            </w:r>
          </w:p>
        </w:tc>
      </w:tr>
    </w:tbl>
    <w:p w14:paraId="19AC44DF"/>
    <w:p w14:paraId="28A9E2A4"/>
    <w:sectPr>
      <w:pgSz w:w="16838" w:h="11906" w:orient="landscape"/>
      <w:pgMar w:top="1587" w:right="850" w:bottom="141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796C"/>
    <w:rsid w:val="08970FBB"/>
    <w:rsid w:val="093E5978"/>
    <w:rsid w:val="0B8D753B"/>
    <w:rsid w:val="14787805"/>
    <w:rsid w:val="24BB4ACE"/>
    <w:rsid w:val="263D105E"/>
    <w:rsid w:val="38C34981"/>
    <w:rsid w:val="391E642F"/>
    <w:rsid w:val="39251646"/>
    <w:rsid w:val="3A00079E"/>
    <w:rsid w:val="41034C0E"/>
    <w:rsid w:val="4A9514C1"/>
    <w:rsid w:val="4EB06613"/>
    <w:rsid w:val="51DF38C2"/>
    <w:rsid w:val="53E34D95"/>
    <w:rsid w:val="59D61F0E"/>
    <w:rsid w:val="5BE61256"/>
    <w:rsid w:val="664A237C"/>
    <w:rsid w:val="6EFA0BE9"/>
    <w:rsid w:val="6F627B98"/>
    <w:rsid w:val="6F730668"/>
    <w:rsid w:val="7026796C"/>
    <w:rsid w:val="72FB503E"/>
    <w:rsid w:val="78297263"/>
    <w:rsid w:val="7B8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BodyText"/>
    <w:basedOn w:val="1"/>
    <w:qFormat/>
    <w:uiPriority w:val="0"/>
    <w:pPr>
      <w:spacing w:after="120" w:afterLines="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1624</Words>
  <Characters>1744</Characters>
  <Lines>0</Lines>
  <Paragraphs>0</Paragraphs>
  <TotalTime>64</TotalTime>
  <ScaleCrop>false</ScaleCrop>
  <LinksUpToDate>false</LinksUpToDate>
  <CharactersWithSpaces>1960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2024-11-28T01:37:00Z</dcterms:created>
  <dc:creator>幸运</dc:creator>
  <cp:lastModifiedBy>幸运</cp:lastModifiedBy>
  <cp:lastPrinted>2024-12-13T08:31:00Z</cp:lastPrinted>
  <dcterms:modified xsi:type="dcterms:W3CDTF">2024-12-16T00:24:12Z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F1C64E5D468042898093195987D3F886_13</vt:lpwstr>
  </property>
</Properties>
</file>