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566E7">
      <w:pPr>
        <w:autoSpaceDE w:val="0"/>
        <w:autoSpaceDN w:val="0"/>
        <w:spacing w:line="360" w:lineRule="auto"/>
        <w:jc w:val="center"/>
        <w:rPr>
          <w:rFonts w:hint="eastAsia" w:ascii="方正大标宋简体" w:eastAsia="方正大标宋简体" w:cs="仿宋_GB2312"/>
          <w:color w:val="000000"/>
          <w:sz w:val="44"/>
          <w:szCs w:val="44"/>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23</w:t>
      </w:r>
      <w:r>
        <w:rPr>
          <w:rFonts w:hint="eastAsia" w:ascii="方正大标宋简体" w:eastAsia="方正大标宋简体" w:cs="仿宋_GB2312"/>
          <w:color w:val="000000"/>
          <w:sz w:val="44"/>
          <w:szCs w:val="44"/>
        </w:rPr>
        <w:t>年项目支出绩效自评指标计分表</w:t>
      </w:r>
    </w:p>
    <w:p w14:paraId="16033981">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ascii="方正大标宋简体" w:eastAsia="方正大标宋简体" w:cs="仿宋_GB2312"/>
          <w:color w:val="000000"/>
          <w:sz w:val="44"/>
          <w:szCs w:val="44"/>
        </w:rPr>
      </w:pPr>
    </w:p>
    <w:tbl>
      <w:tblPr>
        <w:tblStyle w:val="5"/>
        <w:tblW w:w="10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97"/>
        <w:gridCol w:w="1054"/>
        <w:gridCol w:w="1054"/>
        <w:gridCol w:w="932"/>
        <w:gridCol w:w="3000"/>
        <w:gridCol w:w="3353"/>
        <w:gridCol w:w="355"/>
      </w:tblGrid>
      <w:tr w14:paraId="4CD9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E1790CC">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一级</w:t>
            </w:r>
          </w:p>
          <w:p w14:paraId="4F04BC03">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指标</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A7697D9">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二级</w:t>
            </w:r>
          </w:p>
          <w:p w14:paraId="779CF861">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指标</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73054F9">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三级</w:t>
            </w:r>
          </w:p>
          <w:p w14:paraId="4DBA2BA9">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指标</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14139B14">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自评分</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7B87C27">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具体指标</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72DF1380">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评价标准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65BD2555">
            <w:pPr>
              <w:widowControl/>
              <w:spacing w:line="260" w:lineRule="exact"/>
              <w:jc w:val="center"/>
              <w:rPr>
                <w:rFonts w:hint="eastAsia" w:ascii="宋体" w:hAnsi="宋体" w:cs="仿宋_GB2312"/>
                <w:b/>
                <w:bCs/>
                <w:color w:val="000000"/>
                <w:kern w:val="0"/>
                <w:sz w:val="24"/>
              </w:rPr>
            </w:pPr>
            <w:r>
              <w:rPr>
                <w:rFonts w:hint="eastAsia" w:cs="宋体"/>
                <w:b/>
                <w:color w:val="000000"/>
                <w:kern w:val="0"/>
                <w:sz w:val="24"/>
              </w:rPr>
              <w:t>得分</w:t>
            </w:r>
          </w:p>
        </w:tc>
      </w:tr>
      <w:tr w14:paraId="5ED1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3" w:hRule="atLeast"/>
          <w:jc w:val="center"/>
        </w:trPr>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14:paraId="2FF2F0A3">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项</w:t>
            </w:r>
          </w:p>
          <w:p w14:paraId="5CE38C2B">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目</w:t>
            </w:r>
          </w:p>
          <w:p w14:paraId="6ED51286">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决</w:t>
            </w:r>
          </w:p>
          <w:p w14:paraId="2D7A4D80">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策</w:t>
            </w:r>
          </w:p>
          <w:p w14:paraId="32A4562E">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（15分）</w:t>
            </w:r>
          </w:p>
        </w:tc>
        <w:tc>
          <w:tcPr>
            <w:tcW w:w="1054" w:type="dxa"/>
            <w:vMerge w:val="restart"/>
            <w:tcBorders>
              <w:top w:val="single" w:color="auto" w:sz="4" w:space="0"/>
              <w:left w:val="single" w:color="auto" w:sz="4" w:space="0"/>
              <w:bottom w:val="single" w:color="auto" w:sz="4" w:space="0"/>
              <w:right w:val="single" w:color="auto" w:sz="4" w:space="0"/>
            </w:tcBorders>
            <w:noWrap w:val="0"/>
            <w:vAlign w:val="center"/>
          </w:tcPr>
          <w:p w14:paraId="6A710FD1">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决策</w:t>
            </w:r>
          </w:p>
          <w:p w14:paraId="79E648D3">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过程</w:t>
            </w:r>
          </w:p>
          <w:p w14:paraId="1F31FB0A">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（8分）</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79BF020">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决策</w:t>
            </w:r>
          </w:p>
          <w:p w14:paraId="33A6464F">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依据</w:t>
            </w:r>
          </w:p>
          <w:p w14:paraId="49A614FA">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（4分）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329F0C5">
            <w:pPr>
              <w:widowControl/>
              <w:spacing w:line="300"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4</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28A1020">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有关法律法规的明确规定；某一经济社会发展规划；某部门年度工作计划；某一实际问题和需求</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1EEB52D1">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符合法律法规（1分）</w:t>
            </w:r>
          </w:p>
          <w:p w14:paraId="35C02488">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符合经济社会发展规划（1分）</w:t>
            </w:r>
          </w:p>
          <w:p w14:paraId="0E7F3A96">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部门年度工作计划（1分）</w:t>
            </w:r>
          </w:p>
          <w:p w14:paraId="38EA13F0">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针对某一实际问题和需求（1分）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3C024CD9">
            <w:pPr>
              <w:widowControl/>
              <w:spacing w:line="300"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4</w:t>
            </w:r>
          </w:p>
        </w:tc>
      </w:tr>
      <w:tr w14:paraId="0C05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2594452E">
            <w:pPr>
              <w:spacing w:line="300"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30B0B3BC">
            <w:pPr>
              <w:spacing w:line="300"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E30543E">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决策</w:t>
            </w:r>
          </w:p>
          <w:p w14:paraId="2DCB1C19">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程序</w:t>
            </w:r>
          </w:p>
          <w:p w14:paraId="0E927172">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（4分）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2E77CF9C">
            <w:pPr>
              <w:widowControl/>
              <w:spacing w:line="300"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4</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F211679">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项目符合申报条件；申报、批复程序符合相关管理办法；项目调整履行了相应手续</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7B64204C">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符合申报条件（2分）</w:t>
            </w:r>
          </w:p>
          <w:p w14:paraId="38F7F2B9">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项目申报、批复程序符合管理办法（1分）</w:t>
            </w:r>
          </w:p>
          <w:p w14:paraId="0E3055CC">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项目调整履行了相应手续（1分）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197D33D1">
            <w:pPr>
              <w:widowControl/>
              <w:spacing w:line="300"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4</w:t>
            </w:r>
          </w:p>
        </w:tc>
      </w:tr>
      <w:tr w14:paraId="74E8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4"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305C9F69">
            <w:pPr>
              <w:spacing w:line="300" w:lineRule="exact"/>
              <w:rPr>
                <w:rFonts w:hint="eastAsia" w:ascii="宋体" w:hAnsi="宋体" w:eastAsia="宋体" w:cs="仿宋_GB2312"/>
                <w:bCs/>
                <w:color w:val="000000"/>
                <w:sz w:val="24"/>
                <w:lang w:eastAsia="zh-CN"/>
              </w:rPr>
            </w:pPr>
            <w:r>
              <w:rPr>
                <w:rFonts w:hint="eastAsia" w:ascii="宋体" w:hAnsi="宋体" w:cs="仿宋_GB2312"/>
                <w:bCs/>
                <w:color w:val="000000"/>
                <w:sz w:val="24"/>
                <w:lang w:eastAsia="zh-CN"/>
              </w:rPr>
              <w:t>4</w:t>
            </w:r>
          </w:p>
        </w:tc>
        <w:tc>
          <w:tcPr>
            <w:tcW w:w="1054" w:type="dxa"/>
            <w:vMerge w:val="restart"/>
            <w:tcBorders>
              <w:top w:val="single" w:color="auto" w:sz="4" w:space="0"/>
              <w:left w:val="single" w:color="auto" w:sz="4" w:space="0"/>
              <w:bottom w:val="single" w:color="auto" w:sz="4" w:space="0"/>
              <w:right w:val="single" w:color="auto" w:sz="4" w:space="0"/>
            </w:tcBorders>
            <w:noWrap w:val="0"/>
            <w:vAlign w:val="center"/>
          </w:tcPr>
          <w:p w14:paraId="510272E6">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资金</w:t>
            </w:r>
          </w:p>
          <w:p w14:paraId="5FEABD0C">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分配</w:t>
            </w:r>
          </w:p>
          <w:p w14:paraId="5F612D73">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（7分）</w:t>
            </w:r>
          </w:p>
          <w:p w14:paraId="3927CC14">
            <w:pPr>
              <w:widowControl/>
              <w:spacing w:line="300" w:lineRule="exact"/>
              <w:jc w:val="center"/>
              <w:rPr>
                <w:rFonts w:hint="eastAsia" w:ascii="宋体" w:hAnsi="宋体" w:cs="仿宋_GB2312"/>
                <w:bCs/>
                <w:color w:val="000000"/>
                <w:kern w:val="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D616D4C">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分配</w:t>
            </w:r>
          </w:p>
          <w:p w14:paraId="3B292968">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办法</w:t>
            </w:r>
          </w:p>
          <w:p w14:paraId="4D37A318">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（3分）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7EBA3BAB">
            <w:pPr>
              <w:widowControl/>
              <w:spacing w:line="300"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3</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5497C5F">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根据需要制定的相关资金管理办法；管理办法中有明确资金分配办法；资金分配因素全面、合理</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55C33AB4">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有相应的资金管理办法（1分）</w:t>
            </w:r>
          </w:p>
          <w:p w14:paraId="3CB7C79B">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办法健全、规范（1分）</w:t>
            </w:r>
          </w:p>
          <w:p w14:paraId="7115B913">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因素全面合理（1分）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23CC7646">
            <w:pPr>
              <w:widowControl/>
              <w:spacing w:line="300"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3</w:t>
            </w:r>
          </w:p>
        </w:tc>
      </w:tr>
      <w:tr w14:paraId="1A9E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59514AC5">
            <w:pPr>
              <w:spacing w:line="300"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37B0D5FB">
            <w:pPr>
              <w:spacing w:line="300"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D386B4A">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分配</w:t>
            </w:r>
          </w:p>
          <w:p w14:paraId="4C7499C4">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结果</w:t>
            </w:r>
          </w:p>
          <w:p w14:paraId="2396A21A">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（4分）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4EB233E4">
            <w:pPr>
              <w:widowControl/>
              <w:spacing w:line="300"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4</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4172DA8">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资金分配符合相关管理办法；分配结果公平合理</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51B2D7DC">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符合分配办法（2分）</w:t>
            </w:r>
          </w:p>
          <w:p w14:paraId="29481253">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分配公平合理（2分）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72A25538">
            <w:pPr>
              <w:widowControl/>
              <w:spacing w:line="300"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4</w:t>
            </w:r>
          </w:p>
        </w:tc>
      </w:tr>
      <w:tr w14:paraId="55D8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548264BC">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项</w:t>
            </w:r>
          </w:p>
          <w:p w14:paraId="28772202">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目</w:t>
            </w:r>
          </w:p>
          <w:p w14:paraId="4911EA98">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管</w:t>
            </w:r>
          </w:p>
          <w:p w14:paraId="51301C65">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理</w:t>
            </w:r>
          </w:p>
          <w:p w14:paraId="4B467825">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 xml:space="preserve">（25分） </w:t>
            </w:r>
          </w:p>
        </w:tc>
        <w:tc>
          <w:tcPr>
            <w:tcW w:w="1054" w:type="dxa"/>
            <w:vMerge w:val="restart"/>
            <w:tcBorders>
              <w:top w:val="single" w:color="auto" w:sz="4" w:space="0"/>
              <w:left w:val="single" w:color="auto" w:sz="4" w:space="0"/>
              <w:bottom w:val="single" w:color="auto" w:sz="4" w:space="0"/>
              <w:right w:val="single" w:color="auto" w:sz="4" w:space="0"/>
            </w:tcBorders>
            <w:noWrap w:val="0"/>
            <w:vAlign w:val="center"/>
          </w:tcPr>
          <w:p w14:paraId="3F4CA1A4">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资金</w:t>
            </w:r>
          </w:p>
          <w:p w14:paraId="158CD69C">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到位</w:t>
            </w:r>
          </w:p>
          <w:p w14:paraId="41F4E5EB">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（5分）</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06EB658">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到位率</w:t>
            </w:r>
          </w:p>
          <w:p w14:paraId="1372E34F">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（3分）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47D9B824">
            <w:pPr>
              <w:widowControl/>
              <w:spacing w:line="300"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3</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80B0746">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实际到位/计划到位*100%</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106B7B70">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根据项目资金的实际到位率计算得分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7E74ACC3">
            <w:pPr>
              <w:widowControl/>
              <w:spacing w:line="300"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3</w:t>
            </w:r>
          </w:p>
        </w:tc>
      </w:tr>
      <w:tr w14:paraId="354F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left w:val="single" w:color="auto" w:sz="4" w:space="0"/>
              <w:right w:val="single" w:color="auto" w:sz="4" w:space="0"/>
            </w:tcBorders>
            <w:noWrap w:val="0"/>
            <w:vAlign w:val="center"/>
          </w:tcPr>
          <w:p w14:paraId="4CBC0553">
            <w:pPr>
              <w:spacing w:line="300"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5AC8D23A">
            <w:pPr>
              <w:spacing w:line="300"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F3102B3">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到位</w:t>
            </w:r>
          </w:p>
          <w:p w14:paraId="333B44B1">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时效</w:t>
            </w:r>
          </w:p>
          <w:p w14:paraId="7F0B025D">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（2分）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CDE2A22">
            <w:pPr>
              <w:widowControl/>
              <w:spacing w:line="300"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2</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9300D85">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资金及时到位；若未及时到位，是否影响项目进度</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46675007">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到位及时（2分）</w:t>
            </w:r>
          </w:p>
          <w:p w14:paraId="1E9D2DEF">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不及时但未影响项目进度（1分）</w:t>
            </w:r>
          </w:p>
          <w:p w14:paraId="2E85648F">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不及时并影响项目进度（0.5分）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32D71F27">
            <w:pPr>
              <w:widowControl/>
              <w:spacing w:line="300"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2</w:t>
            </w:r>
          </w:p>
        </w:tc>
      </w:tr>
      <w:tr w14:paraId="7050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left w:val="single" w:color="auto" w:sz="4" w:space="0"/>
              <w:right w:val="single" w:color="auto" w:sz="4" w:space="0"/>
            </w:tcBorders>
            <w:noWrap w:val="0"/>
            <w:vAlign w:val="center"/>
          </w:tcPr>
          <w:p w14:paraId="66F4C9B6">
            <w:pPr>
              <w:spacing w:line="300" w:lineRule="exact"/>
              <w:rPr>
                <w:rFonts w:hint="eastAsia" w:ascii="宋体" w:hAnsi="宋体" w:cs="仿宋_GB2312"/>
                <w:bCs/>
                <w:color w:val="000000"/>
                <w:sz w:val="24"/>
              </w:rPr>
            </w:pPr>
          </w:p>
        </w:tc>
        <w:tc>
          <w:tcPr>
            <w:tcW w:w="1054" w:type="dxa"/>
            <w:vMerge w:val="restart"/>
            <w:tcBorders>
              <w:top w:val="single" w:color="auto" w:sz="4" w:space="0"/>
              <w:left w:val="single" w:color="auto" w:sz="4" w:space="0"/>
              <w:bottom w:val="single" w:color="auto" w:sz="4" w:space="0"/>
              <w:right w:val="single" w:color="auto" w:sz="4" w:space="0"/>
            </w:tcBorders>
            <w:noWrap w:val="0"/>
            <w:vAlign w:val="center"/>
          </w:tcPr>
          <w:p w14:paraId="377E51A5">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资金</w:t>
            </w:r>
          </w:p>
          <w:p w14:paraId="30EE5DF1">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管理</w:t>
            </w:r>
          </w:p>
          <w:p w14:paraId="104B3229">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（10分）</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BB9B60E">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资金</w:t>
            </w:r>
          </w:p>
          <w:p w14:paraId="5F48CD6F">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使用</w:t>
            </w:r>
          </w:p>
          <w:p w14:paraId="0FF342C1">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（7分）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5A3F57A9">
            <w:pPr>
              <w:widowControl/>
              <w:spacing w:line="300"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7</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498FC49">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支出依据合规，无虚列项目支出情况；无截留挤占挪用情况；无超标准开支情况；无超预算情况</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174FA841">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 xml:space="preserve">虚列套取扣4-7分 </w:t>
            </w:r>
          </w:p>
          <w:p w14:paraId="650A8D59">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依据不合规扣2分</w:t>
            </w:r>
          </w:p>
          <w:p w14:paraId="53C3C63B">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截留、挤占、挪用扣3-6分</w:t>
            </w:r>
          </w:p>
          <w:p w14:paraId="0292CD20">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超标准开支扣2-5分</w:t>
            </w:r>
          </w:p>
          <w:p w14:paraId="0721D2EF">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超预算扣2-5分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2DC64945">
            <w:pPr>
              <w:widowControl/>
              <w:spacing w:line="300"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7</w:t>
            </w:r>
          </w:p>
        </w:tc>
      </w:tr>
      <w:tr w14:paraId="5FBD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2AB5BFBB">
            <w:pPr>
              <w:spacing w:line="300"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77AF103E">
            <w:pPr>
              <w:spacing w:line="300"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5E94DB5">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财务</w:t>
            </w:r>
          </w:p>
          <w:p w14:paraId="513F176C">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管理</w:t>
            </w:r>
          </w:p>
          <w:p w14:paraId="29948B82">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（3分）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5CFE74">
            <w:pPr>
              <w:widowControl/>
              <w:spacing w:line="300"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3</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5B2B013">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资金管理、费用支出等制度健全；制度执行严格；会计核算规范</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6E41A764">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财务制度健全（1分）</w:t>
            </w:r>
          </w:p>
          <w:p w14:paraId="67AE8445">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严格执行制度（1分）</w:t>
            </w:r>
          </w:p>
          <w:p w14:paraId="15FA0525">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会计核算规范（1分）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15B7E373">
            <w:pPr>
              <w:widowControl/>
              <w:spacing w:line="300"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3</w:t>
            </w:r>
          </w:p>
        </w:tc>
      </w:tr>
      <w:tr w14:paraId="720C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14E86805">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项</w:t>
            </w:r>
          </w:p>
          <w:p w14:paraId="2908F20C">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目</w:t>
            </w:r>
          </w:p>
          <w:p w14:paraId="39A814D0">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管</w:t>
            </w:r>
          </w:p>
          <w:p w14:paraId="6DA35692">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理</w:t>
            </w:r>
          </w:p>
          <w:p w14:paraId="4FC0F77B">
            <w:pPr>
              <w:spacing w:line="306" w:lineRule="exact"/>
              <w:rPr>
                <w:rFonts w:hint="eastAsia" w:ascii="宋体" w:hAnsi="宋体" w:cs="仿宋_GB2312"/>
                <w:bCs/>
                <w:color w:val="000000"/>
                <w:sz w:val="24"/>
              </w:rPr>
            </w:pPr>
            <w:r>
              <w:rPr>
                <w:rFonts w:hint="eastAsia" w:ascii="宋体" w:hAnsi="宋体" w:cs="仿宋_GB2312"/>
                <w:bCs/>
                <w:color w:val="000000"/>
                <w:kern w:val="0"/>
                <w:sz w:val="24"/>
              </w:rPr>
              <w:t>（25分）</w:t>
            </w:r>
          </w:p>
        </w:tc>
        <w:tc>
          <w:tcPr>
            <w:tcW w:w="1054" w:type="dxa"/>
            <w:vMerge w:val="restart"/>
            <w:tcBorders>
              <w:top w:val="single" w:color="auto" w:sz="4" w:space="0"/>
              <w:left w:val="single" w:color="auto" w:sz="4" w:space="0"/>
              <w:right w:val="single" w:color="auto" w:sz="4" w:space="0"/>
            </w:tcBorders>
            <w:noWrap w:val="0"/>
            <w:vAlign w:val="center"/>
          </w:tcPr>
          <w:p w14:paraId="792A4565">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组织</w:t>
            </w:r>
          </w:p>
          <w:p w14:paraId="65966026">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实施</w:t>
            </w:r>
          </w:p>
          <w:p w14:paraId="7133751A">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（10分）</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DBB2F0D">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组织</w:t>
            </w:r>
          </w:p>
          <w:p w14:paraId="02437B95">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机构</w:t>
            </w:r>
          </w:p>
          <w:p w14:paraId="799C83FE">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rPr>
              <w:t>（2分）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7E006D15">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2</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0E1951E">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机构健全、分工明确</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3D3508C9">
            <w:pPr>
              <w:widowControl/>
              <w:spacing w:line="306" w:lineRule="exact"/>
              <w:ind w:left="240" w:hanging="240" w:hangingChars="100"/>
              <w:jc w:val="left"/>
              <w:rPr>
                <w:rFonts w:hint="eastAsia" w:ascii="宋体" w:hAnsi="宋体" w:cs="仿宋_GB2312"/>
                <w:bCs/>
                <w:color w:val="000000"/>
                <w:kern w:val="0"/>
                <w:sz w:val="24"/>
              </w:rPr>
            </w:pPr>
            <w:r>
              <w:rPr>
                <w:rFonts w:hint="eastAsia" w:ascii="宋体" w:hAnsi="宋体" w:cs="仿宋_GB2312"/>
                <w:bCs/>
                <w:color w:val="000000"/>
                <w:kern w:val="0"/>
                <w:sz w:val="24"/>
              </w:rPr>
              <w:t>机构健全、分工明确  （2分）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4A3F41B4">
            <w:pPr>
              <w:widowControl/>
              <w:spacing w:line="306" w:lineRule="exact"/>
              <w:ind w:left="240" w:hanging="240" w:hangingChars="100"/>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2</w:t>
            </w:r>
          </w:p>
        </w:tc>
      </w:tr>
      <w:tr w14:paraId="1E22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0" w:hRule="atLeast"/>
          <w:jc w:val="center"/>
        </w:trPr>
        <w:tc>
          <w:tcPr>
            <w:tcW w:w="797" w:type="dxa"/>
            <w:vMerge w:val="continue"/>
            <w:tcBorders>
              <w:left w:val="single" w:color="auto" w:sz="4" w:space="0"/>
              <w:right w:val="single" w:color="auto" w:sz="4" w:space="0"/>
            </w:tcBorders>
            <w:noWrap w:val="0"/>
            <w:vAlign w:val="center"/>
          </w:tcPr>
          <w:p w14:paraId="5B3F61D1">
            <w:pPr>
              <w:spacing w:line="306" w:lineRule="exact"/>
              <w:rPr>
                <w:rFonts w:hint="eastAsia" w:ascii="宋体" w:hAnsi="宋体" w:cs="仿宋_GB2312"/>
                <w:bCs/>
                <w:color w:val="000000"/>
                <w:sz w:val="24"/>
              </w:rPr>
            </w:pPr>
          </w:p>
        </w:tc>
        <w:tc>
          <w:tcPr>
            <w:tcW w:w="1054" w:type="dxa"/>
            <w:vMerge w:val="continue"/>
            <w:tcBorders>
              <w:left w:val="single" w:color="auto" w:sz="4" w:space="0"/>
              <w:right w:val="single" w:color="auto" w:sz="4" w:space="0"/>
            </w:tcBorders>
            <w:noWrap w:val="0"/>
            <w:vAlign w:val="center"/>
          </w:tcPr>
          <w:p w14:paraId="179CC92A">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3AF8F74">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项目</w:t>
            </w:r>
          </w:p>
          <w:p w14:paraId="390F04D7">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实施</w:t>
            </w:r>
          </w:p>
          <w:p w14:paraId="1C61C8E6">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（3分）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4D7FC6A7">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2</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667D8D5">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项目按计划开工；按计划进度开展；按计划完工</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762B8E5A">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 xml:space="preserve">按计划开工（1分）   </w:t>
            </w:r>
          </w:p>
          <w:p w14:paraId="1B7428EC">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 xml:space="preserve">按计划开展（1分）   </w:t>
            </w:r>
          </w:p>
          <w:p w14:paraId="1AD8BE4A">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按计划完工（1分）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053A24E3">
            <w:pPr>
              <w:widowControl/>
              <w:spacing w:line="306" w:lineRule="exact"/>
              <w:jc w:val="left"/>
              <w:rPr>
                <w:rFonts w:hint="default"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2</w:t>
            </w:r>
          </w:p>
        </w:tc>
      </w:tr>
      <w:tr w14:paraId="0EF3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284BF995">
            <w:pPr>
              <w:spacing w:line="306" w:lineRule="exact"/>
              <w:rPr>
                <w:rFonts w:hint="eastAsia" w:ascii="宋体" w:hAnsi="宋体" w:cs="仿宋_GB2312"/>
                <w:bCs/>
                <w:color w:val="000000"/>
                <w:sz w:val="24"/>
              </w:rPr>
            </w:pPr>
          </w:p>
        </w:tc>
        <w:tc>
          <w:tcPr>
            <w:tcW w:w="1054" w:type="dxa"/>
            <w:vMerge w:val="continue"/>
            <w:tcBorders>
              <w:left w:val="single" w:color="auto" w:sz="4" w:space="0"/>
              <w:right w:val="single" w:color="auto" w:sz="4" w:space="0"/>
            </w:tcBorders>
            <w:noWrap w:val="0"/>
            <w:vAlign w:val="center"/>
          </w:tcPr>
          <w:p w14:paraId="7D67FA1E">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B5ED2DC">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管理</w:t>
            </w:r>
          </w:p>
          <w:p w14:paraId="10505AD5">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制度</w:t>
            </w:r>
          </w:p>
          <w:p w14:paraId="35051CE3">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（5分）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352F6E6">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8AABA58">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项目管理制度健全；严格执行相关管理制度</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2C22E6D8">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管理制度健全（2分）</w:t>
            </w:r>
          </w:p>
          <w:p w14:paraId="2375CFDB">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制度执行严格（3分）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43BF2FC8">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r>
      <w:tr w14:paraId="57EC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14:paraId="5111520C">
            <w:pPr>
              <w:widowControl/>
              <w:spacing w:line="306" w:lineRule="exact"/>
              <w:jc w:val="center"/>
              <w:rPr>
                <w:rFonts w:hint="eastAsia" w:ascii="宋体" w:hAnsi="宋体" w:cs="仿宋_GB2312"/>
                <w:bCs/>
                <w:color w:val="000000"/>
                <w:kern w:val="0"/>
                <w:sz w:val="24"/>
              </w:rPr>
            </w:pPr>
          </w:p>
          <w:p w14:paraId="71FB5D25">
            <w:pPr>
              <w:widowControl/>
              <w:spacing w:line="306" w:lineRule="exact"/>
              <w:jc w:val="center"/>
              <w:rPr>
                <w:rFonts w:hint="eastAsia" w:ascii="宋体" w:hAnsi="宋体" w:cs="仿宋_GB2312"/>
                <w:bCs/>
                <w:color w:val="000000"/>
                <w:kern w:val="0"/>
                <w:sz w:val="24"/>
              </w:rPr>
            </w:pPr>
          </w:p>
          <w:p w14:paraId="150D063C">
            <w:pPr>
              <w:widowControl/>
              <w:spacing w:line="306" w:lineRule="exact"/>
              <w:jc w:val="center"/>
              <w:rPr>
                <w:rFonts w:hint="eastAsia" w:ascii="宋体" w:hAnsi="宋体" w:cs="仿宋_GB2312"/>
                <w:bCs/>
                <w:color w:val="000000"/>
                <w:kern w:val="0"/>
                <w:sz w:val="24"/>
              </w:rPr>
            </w:pPr>
          </w:p>
          <w:p w14:paraId="34A4210E">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项</w:t>
            </w:r>
          </w:p>
          <w:p w14:paraId="403DEA01">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目</w:t>
            </w:r>
          </w:p>
          <w:p w14:paraId="75A5A6B0">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绩</w:t>
            </w:r>
          </w:p>
          <w:p w14:paraId="7B1B62F0">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效</w:t>
            </w:r>
          </w:p>
          <w:p w14:paraId="7AA12E04">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（60分）</w:t>
            </w:r>
          </w:p>
        </w:tc>
        <w:tc>
          <w:tcPr>
            <w:tcW w:w="1054" w:type="dxa"/>
            <w:vMerge w:val="restart"/>
            <w:tcBorders>
              <w:top w:val="single" w:color="auto" w:sz="4" w:space="0"/>
              <w:left w:val="single" w:color="auto" w:sz="4" w:space="0"/>
              <w:bottom w:val="single" w:color="auto" w:sz="4" w:space="0"/>
              <w:right w:val="single" w:color="auto" w:sz="4" w:space="0"/>
            </w:tcBorders>
            <w:noWrap w:val="0"/>
            <w:vAlign w:val="center"/>
          </w:tcPr>
          <w:p w14:paraId="35F5650C">
            <w:pPr>
              <w:widowControl/>
              <w:spacing w:line="306" w:lineRule="exact"/>
              <w:jc w:val="center"/>
              <w:rPr>
                <w:rFonts w:hint="eastAsia" w:ascii="宋体" w:hAnsi="宋体" w:cs="仿宋_GB2312"/>
                <w:bCs/>
                <w:color w:val="000000"/>
                <w:kern w:val="0"/>
                <w:sz w:val="24"/>
              </w:rPr>
            </w:pPr>
          </w:p>
          <w:p w14:paraId="60E686F3">
            <w:pPr>
              <w:widowControl/>
              <w:spacing w:line="306" w:lineRule="exact"/>
              <w:jc w:val="center"/>
              <w:rPr>
                <w:rFonts w:hint="eastAsia" w:ascii="宋体" w:hAnsi="宋体" w:cs="仿宋_GB2312"/>
                <w:bCs/>
                <w:color w:val="000000"/>
                <w:kern w:val="0"/>
                <w:sz w:val="24"/>
              </w:rPr>
            </w:pPr>
          </w:p>
          <w:p w14:paraId="35A96F2C">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项目</w:t>
            </w:r>
          </w:p>
          <w:p w14:paraId="62F69326">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产出</w:t>
            </w:r>
          </w:p>
          <w:p w14:paraId="12D19951">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（20分）</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76ADB83">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产出</w:t>
            </w:r>
          </w:p>
          <w:p w14:paraId="658F3666">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数量</w:t>
            </w:r>
          </w:p>
          <w:p w14:paraId="6FB97D1E">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（5分）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75054929">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8EAA2D8">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根据该项目实际，标识具体明确的产出数量</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0295F6F7">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对照绩效目标，按实际产出数量率计算得分（5分）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4846F335">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r>
      <w:tr w14:paraId="137B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67C9A606">
            <w:pPr>
              <w:spacing w:line="306"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1733968C">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C8842AC">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产出</w:t>
            </w:r>
          </w:p>
          <w:p w14:paraId="7EF7C107">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质量</w:t>
            </w:r>
          </w:p>
          <w:p w14:paraId="4F71B4CB">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（5分）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12ED0813">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A12BA03">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根据该项目实际，标识具体明确的产出质量</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23660D5F">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对照绩效目标，按实际产出质量率计算得分（5分）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4127439F">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r>
      <w:tr w14:paraId="2B32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3DD70A6C">
            <w:pPr>
              <w:spacing w:line="306"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5F42A449">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C67BB61">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产出</w:t>
            </w:r>
          </w:p>
          <w:p w14:paraId="538B1C43">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时效</w:t>
            </w:r>
          </w:p>
          <w:p w14:paraId="394A542C">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（5分）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5F9D5B3">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FEF954F">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根据该项目实际，标识具体明确的产出时效</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64FB1AA9">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对照绩效目标，按实际产出时效率计算得分（5分）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3A247795">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r>
      <w:tr w14:paraId="1D22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1D1EB35C">
            <w:pPr>
              <w:spacing w:line="306"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5213B32E">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DC5A6E3">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产出</w:t>
            </w:r>
          </w:p>
          <w:p w14:paraId="5A9CC150">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成本</w:t>
            </w:r>
          </w:p>
          <w:p w14:paraId="29AFCD17">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（5分）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4D35982D">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B041D39">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根据该项目实际，标识具体明确的产出成本</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059B82C1">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对照绩效目标，按实际产出成本率计算得分（5分）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49971F9B">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r>
      <w:tr w14:paraId="486A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52BA2569">
            <w:pPr>
              <w:spacing w:line="306" w:lineRule="exact"/>
              <w:rPr>
                <w:rFonts w:hint="eastAsia" w:ascii="宋体" w:hAnsi="宋体" w:cs="仿宋_GB2312"/>
                <w:bCs/>
                <w:color w:val="000000"/>
                <w:sz w:val="24"/>
              </w:rPr>
            </w:pPr>
          </w:p>
        </w:tc>
        <w:tc>
          <w:tcPr>
            <w:tcW w:w="1054" w:type="dxa"/>
            <w:vMerge w:val="restart"/>
            <w:tcBorders>
              <w:top w:val="single" w:color="auto" w:sz="4" w:space="0"/>
              <w:left w:val="single" w:color="auto" w:sz="4" w:space="0"/>
              <w:bottom w:val="single" w:color="auto" w:sz="4" w:space="0"/>
              <w:right w:val="single" w:color="auto" w:sz="4" w:space="0"/>
            </w:tcBorders>
            <w:noWrap w:val="0"/>
            <w:vAlign w:val="center"/>
          </w:tcPr>
          <w:p w14:paraId="10B2FEC7">
            <w:pPr>
              <w:widowControl/>
              <w:spacing w:line="306" w:lineRule="exact"/>
              <w:rPr>
                <w:rFonts w:hint="eastAsia" w:ascii="宋体" w:hAnsi="宋体" w:cs="仿宋_GB2312"/>
                <w:bCs/>
                <w:color w:val="000000"/>
                <w:kern w:val="0"/>
                <w:sz w:val="24"/>
              </w:rPr>
            </w:pPr>
          </w:p>
          <w:p w14:paraId="57224DD7">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项目</w:t>
            </w:r>
          </w:p>
          <w:p w14:paraId="73E16D9D">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效果</w:t>
            </w:r>
          </w:p>
          <w:p w14:paraId="5B8FF234">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（40分）</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7FEE0A4">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经济</w:t>
            </w:r>
          </w:p>
          <w:p w14:paraId="4CD69551">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效益</w:t>
            </w:r>
          </w:p>
          <w:p w14:paraId="0AF2EF9D">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（8分）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1FE1B555">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8</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B2D2837">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根据项目实际，标识所产生的直接或间接的经济效益</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439F4057">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对照绩效目标，按经济效益实现程度计算得分（8分）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0F1846C3">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8</w:t>
            </w:r>
          </w:p>
        </w:tc>
      </w:tr>
      <w:tr w14:paraId="6354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40229B47">
            <w:pPr>
              <w:spacing w:line="306"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65BC89C7">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1FF5E90">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社会</w:t>
            </w:r>
          </w:p>
          <w:p w14:paraId="33F62EE4">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效益</w:t>
            </w:r>
          </w:p>
          <w:p w14:paraId="090BDE54">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（8分）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DBAFE59">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8</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AC3EBCD">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根据项目实际，标识所产生的社会效益</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674B5481">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对照绩效目标，按社会效益实现程度计算得分（8分）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60F5346C">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8</w:t>
            </w:r>
          </w:p>
        </w:tc>
      </w:tr>
      <w:tr w14:paraId="3975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1"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05974DB2">
            <w:pPr>
              <w:spacing w:line="306"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424A9E42">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AD0BE29">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环境</w:t>
            </w:r>
          </w:p>
          <w:p w14:paraId="4A6E04CC">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效益</w:t>
            </w:r>
          </w:p>
          <w:p w14:paraId="6E3800F9">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（8分）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C271A98">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8</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4DA109B">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根据项目实际，标识对环境所产生的积极或消极影响</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5E5258A4">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对照绩效目标，按对环境所产生的实际影响程度计算得分（8分）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113E1B45">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8</w:t>
            </w:r>
          </w:p>
        </w:tc>
      </w:tr>
      <w:tr w14:paraId="4959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540AC16C">
            <w:pPr>
              <w:spacing w:line="306"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220C1E3E">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785B833">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可持续影响</w:t>
            </w:r>
          </w:p>
          <w:p w14:paraId="0A4CC141">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（8分）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75B0304E">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8</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6BC0A63">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项目产出能持续运用；项目运行所依赖的政策制度能持续执行</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567BBCBE">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项目产出能持续运用（4分）</w:t>
            </w:r>
          </w:p>
          <w:p w14:paraId="25C792F9">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所依赖的政策制度能持续执行（4分）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18FD0B43">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8</w:t>
            </w:r>
          </w:p>
        </w:tc>
      </w:tr>
      <w:tr w14:paraId="142A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0FA43B53">
            <w:pPr>
              <w:spacing w:line="306"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332A3F2B">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760D9FB">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服务</w:t>
            </w:r>
          </w:p>
          <w:p w14:paraId="5F588B0C">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对象</w:t>
            </w:r>
          </w:p>
          <w:p w14:paraId="4D21ED49">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满意度</w:t>
            </w:r>
          </w:p>
          <w:p w14:paraId="0833019C">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（8分）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522969AA">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8</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EA8FFB4">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项目预期服务对象对项目实施的满意程度</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5DA781B4">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按收集到的项目服务对象的满意率计算得分（8分）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5CF3B674">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8</w:t>
            </w:r>
          </w:p>
        </w:tc>
      </w:tr>
      <w:tr w14:paraId="0165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905" w:type="dxa"/>
            <w:gridSpan w:val="3"/>
            <w:tcBorders>
              <w:top w:val="single" w:color="auto" w:sz="4" w:space="0"/>
              <w:left w:val="single" w:color="auto" w:sz="4" w:space="0"/>
              <w:bottom w:val="single" w:color="auto" w:sz="4" w:space="0"/>
              <w:right w:val="single" w:color="auto" w:sz="4" w:space="0"/>
            </w:tcBorders>
            <w:noWrap w:val="0"/>
            <w:vAlign w:val="center"/>
          </w:tcPr>
          <w:p w14:paraId="16863A1A">
            <w:pPr>
              <w:widowControl/>
              <w:spacing w:line="26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总分</w:t>
            </w:r>
          </w:p>
        </w:tc>
        <w:tc>
          <w:tcPr>
            <w:tcW w:w="7640" w:type="dxa"/>
            <w:gridSpan w:val="4"/>
            <w:tcBorders>
              <w:top w:val="single" w:color="auto" w:sz="4" w:space="0"/>
              <w:left w:val="single" w:color="auto" w:sz="4" w:space="0"/>
              <w:bottom w:val="single" w:color="auto" w:sz="4" w:space="0"/>
              <w:right w:val="single" w:color="auto" w:sz="4" w:space="0"/>
            </w:tcBorders>
            <w:noWrap w:val="0"/>
            <w:vAlign w:val="center"/>
          </w:tcPr>
          <w:p w14:paraId="516AC52A">
            <w:pPr>
              <w:widowControl/>
              <w:spacing w:line="260" w:lineRule="exact"/>
              <w:jc w:val="center"/>
              <w:rPr>
                <w:rFonts w:hint="default"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99</w:t>
            </w:r>
          </w:p>
        </w:tc>
      </w:tr>
    </w:tbl>
    <w:p w14:paraId="57452247">
      <w:pPr>
        <w:pStyle w:val="2"/>
        <w:adjustRightInd w:val="0"/>
        <w:snapToGrid w:val="0"/>
        <w:spacing w:before="0" w:beforeAutospacing="0" w:after="0" w:afterAutospacing="0" w:line="592" w:lineRule="exact"/>
        <w:jc w:val="center"/>
        <w:rPr>
          <w:rFonts w:hint="eastAsia" w:ascii="黑体" w:hAnsi="黑体" w:eastAsia="黑体" w:cs="黑体"/>
          <w:b w:val="0"/>
          <w:bCs w:val="0"/>
          <w:color w:val="000000"/>
          <w:sz w:val="44"/>
          <w:szCs w:val="44"/>
          <w:lang w:val="en-US" w:eastAsia="zh-CN"/>
        </w:rPr>
      </w:pPr>
    </w:p>
    <w:p w14:paraId="18AC4F55">
      <w:pPr>
        <w:pStyle w:val="2"/>
        <w:adjustRightInd w:val="0"/>
        <w:snapToGrid w:val="0"/>
        <w:spacing w:before="0" w:beforeAutospacing="0" w:after="0" w:afterAutospacing="0" w:line="592" w:lineRule="exact"/>
        <w:jc w:val="center"/>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项目</w:t>
      </w:r>
      <w:r>
        <w:rPr>
          <w:rFonts w:hint="eastAsia" w:ascii="黑体" w:hAnsi="黑体" w:eastAsia="黑体" w:cs="黑体"/>
          <w:b w:val="0"/>
          <w:bCs w:val="0"/>
          <w:color w:val="000000"/>
          <w:sz w:val="44"/>
          <w:szCs w:val="44"/>
        </w:rPr>
        <w:t>支出绩效评价报告</w:t>
      </w:r>
    </w:p>
    <w:p w14:paraId="258F9B1A">
      <w:pPr>
        <w:spacing w:line="592" w:lineRule="exact"/>
        <w:ind w:firstLine="640" w:firstLineChars="200"/>
        <w:rPr>
          <w:rFonts w:hint="eastAsia" w:ascii="仿宋" w:hAnsi="仿宋" w:eastAsia="仿宋" w:cs="仿宋"/>
          <w:bCs/>
          <w:color w:val="000000"/>
          <w:sz w:val="32"/>
          <w:szCs w:val="32"/>
        </w:rPr>
      </w:pPr>
    </w:p>
    <w:p w14:paraId="48969E02">
      <w:pPr>
        <w:spacing w:line="592" w:lineRule="exact"/>
        <w:ind w:firstLine="643" w:firstLineChars="20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一、项目基本情况</w:t>
      </w:r>
    </w:p>
    <w:p w14:paraId="52CFB273">
      <w:pPr>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（一）项目概况。</w:t>
      </w:r>
    </w:p>
    <w:p w14:paraId="09E5EE7E">
      <w:pPr>
        <w:keepNext w:val="0"/>
        <w:keepLines w:val="0"/>
        <w:pageBreakBefore w:val="0"/>
        <w:kinsoku/>
        <w:wordWrap/>
        <w:overflowPunct/>
        <w:topLinePunct w:val="0"/>
        <w:autoSpaceDE/>
        <w:autoSpaceDN/>
        <w:bidi w:val="0"/>
        <w:adjustRightInd/>
        <w:snapToGrid/>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1.项目实施主体：益阳市大通湖区政务中心（以下简称本中心）。本中心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2023年末人员17人（其中:事业编制7人，临聘人员2人、劳务派遣人员8人)，本中心现入驻部门17个，设窗口36个</w:t>
      </w:r>
      <w:r>
        <w:rPr>
          <w:rFonts w:hint="eastAsia" w:ascii="仿宋" w:hAnsi="仿宋" w:eastAsia="仿宋" w:cs="仿宋"/>
          <w:sz w:val="32"/>
          <w:szCs w:val="32"/>
          <w:lang w:val="en-US" w:eastAsia="zh-CN"/>
        </w:rPr>
        <w:t>。</w:t>
      </w:r>
    </w:p>
    <w:p w14:paraId="65149078">
      <w:pPr>
        <w:ind w:firstLine="640" w:firstLineChars="200"/>
        <w:rPr>
          <w:rFonts w:hint="default"/>
          <w:lang w:val="en-US" w:eastAsia="zh-CN"/>
        </w:rPr>
      </w:pPr>
      <w:r>
        <w:rPr>
          <w:rFonts w:hint="eastAsia" w:ascii="仿宋" w:hAnsi="仿宋" w:eastAsia="仿宋" w:cs="仿宋"/>
          <w:color w:val="000000"/>
          <w:sz w:val="32"/>
          <w:szCs w:val="32"/>
          <w:lang w:val="en-US" w:eastAsia="zh-CN"/>
        </w:rPr>
        <w:t>2.主要内容：本项目为大通湖区政务服务中心运行经费，主要包括大楼水电费、邮电费、维修维护费、办公耗材、广告宣传、租赁费、劳务费等费用，旨在为公民、法人和其他组织提供规范、优质的政务服务。</w:t>
      </w:r>
    </w:p>
    <w:p w14:paraId="43E5E221">
      <w:pPr>
        <w:ind w:firstLine="640" w:firstLineChars="200"/>
        <w:rPr>
          <w:rFonts w:hint="default"/>
          <w:lang w:val="en-US" w:eastAsia="zh-CN"/>
        </w:rPr>
      </w:pPr>
      <w:r>
        <w:rPr>
          <w:rFonts w:hint="eastAsia" w:ascii="仿宋" w:hAnsi="仿宋" w:eastAsia="仿宋" w:cs="仿宋"/>
          <w:color w:val="000000"/>
          <w:sz w:val="32"/>
          <w:szCs w:val="32"/>
          <w:lang w:val="en-US" w:eastAsia="zh-CN"/>
        </w:rPr>
        <w:t>3.立项依据：为进一步推进“一网通办”、“一件事一次办”套餐提质升级改革，用好“湘易办”超级服务端，实现全区政务服务以“行政审批时限短、办事效率高、投资环境优”的法治政府、廉洁政府和服务型政府为目标，经区委区管会同意，2023年大厅运行经费63.00万元作为区政务大厅运行经费。</w:t>
      </w:r>
    </w:p>
    <w:p w14:paraId="1549AEE3">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auto"/>
        <w:rPr>
          <w:rFonts w:hint="default"/>
          <w:lang w:val="en-US" w:eastAsia="zh-CN"/>
        </w:rPr>
      </w:pPr>
      <w:r>
        <w:rPr>
          <w:rFonts w:hint="eastAsia" w:ascii="仿宋" w:hAnsi="仿宋" w:eastAsia="仿宋" w:cs="仿宋"/>
          <w:color w:val="000000"/>
          <w:sz w:val="32"/>
          <w:szCs w:val="32"/>
        </w:rPr>
        <w:t>（二）项目绩效目标</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为进一步切实提升行政效能指数，“湘易办”民生保障仗打好打实，“走解优”行动走深走实，</w:t>
      </w:r>
      <w:r>
        <w:rPr>
          <w:rFonts w:hint="eastAsia" w:ascii="仿宋" w:hAnsi="仿宋" w:eastAsia="仿宋" w:cs="仿宋"/>
          <w:color w:val="000000" w:themeColor="text1"/>
          <w:sz w:val="32"/>
          <w:szCs w:val="32"/>
          <w:lang w:val="en-US" w:eastAsia="zh-CN"/>
          <w14:textFill>
            <w14:solidFill>
              <w14:schemeClr w14:val="tx1"/>
            </w14:solidFill>
          </w14:textFill>
        </w:rPr>
        <w:t>“一件事一次办”持续提升，</w:t>
      </w:r>
      <w:r>
        <w:rPr>
          <w:rFonts w:hint="eastAsia" w:ascii="仿宋" w:hAnsi="仿宋" w:eastAsia="仿宋" w:cs="仿宋"/>
          <w:color w:val="000000"/>
          <w:sz w:val="32"/>
          <w:szCs w:val="32"/>
          <w:lang w:val="en-US" w:eastAsia="zh-CN"/>
        </w:rPr>
        <w:t>强化大厅管理服务，形成</w:t>
      </w:r>
      <w:r>
        <w:rPr>
          <w:rFonts w:hint="eastAsia" w:ascii="仿宋" w:hAnsi="仿宋" w:eastAsia="仿宋" w:cs="仿宋"/>
          <w:sz w:val="32"/>
          <w:szCs w:val="32"/>
        </w:rPr>
        <w:t>齐抓共管</w:t>
      </w:r>
      <w:r>
        <w:rPr>
          <w:rFonts w:hint="eastAsia" w:ascii="仿宋_GB2312" w:hAnsi="仿宋_GB2312" w:eastAsia="仿宋_GB2312" w:cs="仿宋_GB2312"/>
          <w:sz w:val="32"/>
          <w:szCs w:val="32"/>
        </w:rPr>
        <w:t>政务服务格局</w:t>
      </w:r>
      <w:r>
        <w:rPr>
          <w:rFonts w:hint="eastAsia" w:ascii="仿宋_GB2312" w:hAnsi="仿宋_GB2312" w:eastAsia="仿宋_GB2312" w:cs="仿宋_GB2312"/>
          <w:sz w:val="32"/>
          <w:szCs w:val="32"/>
          <w:lang w:eastAsia="zh-CN"/>
        </w:rPr>
        <w:t>，</w:t>
      </w:r>
      <w:r>
        <w:rPr>
          <w:rFonts w:hint="eastAsia" w:ascii="仿宋" w:hAnsi="仿宋" w:eastAsia="仿宋" w:cs="仿宋"/>
          <w:color w:val="000000"/>
          <w:sz w:val="32"/>
          <w:szCs w:val="32"/>
          <w:lang w:val="en-US" w:eastAsia="zh-CN"/>
        </w:rPr>
        <w:t>实现全区政务服务以“行政审批时限短、办事效率高、投资环境优”的法治政府、廉洁政府和服务型政府为目标。</w:t>
      </w:r>
    </w:p>
    <w:p w14:paraId="2AA30AAE">
      <w:pPr>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（三）项目实施情况分析，</w:t>
      </w:r>
    </w:p>
    <w:p w14:paraId="61E87446">
      <w:pPr>
        <w:spacing w:line="592"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项目资金到位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政务中心项目经费到位及时，共收到资金63.00万元，全年使用63.00</w:t>
      </w:r>
      <w:bookmarkStart w:id="0" w:name="_GoBack"/>
      <w:bookmarkEnd w:id="0"/>
      <w:r>
        <w:rPr>
          <w:rFonts w:hint="eastAsia" w:ascii="仿宋" w:hAnsi="仿宋" w:eastAsia="仿宋" w:cs="仿宋"/>
          <w:color w:val="000000"/>
          <w:sz w:val="32"/>
          <w:szCs w:val="32"/>
          <w:lang w:val="en-US" w:eastAsia="zh-CN"/>
        </w:rPr>
        <w:t>万元。</w:t>
      </w:r>
    </w:p>
    <w:p w14:paraId="734500BE">
      <w:pPr>
        <w:overflowPunct w:val="0"/>
        <w:autoSpaceDE w:val="0"/>
        <w:autoSpaceDN w:val="0"/>
        <w:spacing w:line="592"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资金使用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资金管理</w:t>
      </w:r>
      <w:r>
        <w:rPr>
          <w:rFonts w:hint="eastAsia" w:ascii="仿宋" w:hAnsi="仿宋" w:eastAsia="仿宋" w:cs="仿宋"/>
          <w:color w:val="000000"/>
          <w:sz w:val="32"/>
          <w:szCs w:val="32"/>
          <w:lang w:eastAsia="zh-CN"/>
        </w:rPr>
        <w:t>：</w:t>
      </w:r>
      <w:r>
        <w:rPr>
          <w:rFonts w:hint="eastAsia" w:ascii="仿宋" w:hAnsi="仿宋" w:eastAsia="仿宋" w:cs="仿宋"/>
          <w:i w:val="0"/>
          <w:iCs w:val="0"/>
          <w:caps w:val="0"/>
          <w:color w:val="000000"/>
          <w:spacing w:val="0"/>
          <w:kern w:val="0"/>
          <w:sz w:val="32"/>
          <w:szCs w:val="32"/>
          <w:shd w:val="clear" w:fill="FFFFFF"/>
          <w:lang w:val="en-US" w:eastAsia="zh-CN" w:bidi="ar"/>
        </w:rPr>
        <w:t>在资金使用过程中严格按照预算安排，坚持“无预算，不支出；有预算，严格按预算支出”的原则，以及“细化预算和提前编制预算”原则，严格遵守资金管理制度，强化监督，专款专用。</w:t>
      </w:r>
      <w:r>
        <w:rPr>
          <w:rFonts w:ascii="仿宋_GB2312" w:hAnsi="宋体" w:eastAsia="仿宋_GB2312" w:cs="仿宋_GB2312"/>
          <w:i w:val="0"/>
          <w:iCs w:val="0"/>
          <w:caps w:val="0"/>
          <w:color w:val="333333"/>
          <w:spacing w:val="0"/>
          <w:sz w:val="31"/>
          <w:szCs w:val="31"/>
          <w:shd w:val="clear" w:fill="FFFFFF"/>
        </w:rPr>
        <w:t>在资金管理方面严格按专项资金管理及使用要求，做到专款专用，严格按照合同条款付款，付款凭证材料完善</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 w:hAnsi="仿宋" w:eastAsia="仿宋" w:cs="仿宋"/>
          <w:i w:val="0"/>
          <w:iCs w:val="0"/>
          <w:caps w:val="0"/>
          <w:color w:val="000000"/>
          <w:spacing w:val="0"/>
          <w:kern w:val="0"/>
          <w:sz w:val="32"/>
          <w:szCs w:val="32"/>
          <w:shd w:val="clear" w:fill="FFFFFF"/>
          <w:lang w:val="en-US" w:eastAsia="zh-CN" w:bidi="ar"/>
        </w:rPr>
        <w:t>严格审批程序，严格执行国家规定的开支范围及开支标准，量入为出。严格报账程序，实行国库集中支付制度，严格完善相关资料手续、审核审批程序，保证了各项资金使用的合理合规，充分发挥了各项资金的使用效益。  </w:t>
      </w:r>
    </w:p>
    <w:p w14:paraId="5CEA65A4">
      <w:pPr>
        <w:spacing w:line="592"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项目组织和项目管理情况</w:t>
      </w:r>
      <w:r>
        <w:rPr>
          <w:rFonts w:hint="eastAsia" w:ascii="仿宋" w:hAnsi="仿宋" w:eastAsia="仿宋" w:cs="仿宋"/>
          <w:color w:val="000000"/>
          <w:sz w:val="32"/>
          <w:szCs w:val="32"/>
          <w:lang w:eastAsia="zh-CN"/>
        </w:rPr>
        <w:t>：</w:t>
      </w:r>
    </w:p>
    <w:p w14:paraId="685CF0FE">
      <w:pPr>
        <w:spacing w:line="592"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1.项目决策依据充分，符合法律法规，符合经济社会发展规划，纳入年度工作计划，符合申报条件，项目申报、批复程序符合管理办法。</w:t>
      </w:r>
    </w:p>
    <w:p w14:paraId="6411601F">
      <w:pPr>
        <w:spacing w:line="592"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2.项目资金支出、资金开支范围、标准及支付进度、支付依据是合规合法，资金支付与预算基本相符。</w:t>
      </w:r>
    </w:p>
    <w:p w14:paraId="3ABF806A">
      <w:pPr>
        <w:spacing w:line="592"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项目资金实际到位率100%，到位及时。项目资金接受区财政局对资金使用情况的跟踪监督检查，不存在套取、扣留、截留、挤占、挪用情况，对项目资金制定了严格的执行制度，会计核算规范，项目管理制度健全，制度执行严格</w:t>
      </w:r>
    </w:p>
    <w:p w14:paraId="6422DDE3">
      <w:pPr>
        <w:keepNext w:val="0"/>
        <w:keepLines w:val="0"/>
        <w:pageBreakBefore w:val="0"/>
        <w:kinsoku/>
        <w:wordWrap/>
        <w:overflowPunct/>
        <w:topLinePunct w:val="0"/>
        <w:autoSpaceDE/>
        <w:autoSpaceDN/>
        <w:bidi w:val="0"/>
        <w:adjustRightInd/>
        <w:snapToGrid/>
        <w:ind w:firstLine="800" w:firstLineChars="25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color w:val="000000"/>
          <w:sz w:val="32"/>
          <w:szCs w:val="32"/>
          <w:lang w:val="en-US" w:eastAsia="zh-CN"/>
        </w:rPr>
        <w:t>4.项目产出：</w:t>
      </w:r>
    </w:p>
    <w:p w14:paraId="0738E018">
      <w:pPr>
        <w:keepNext w:val="0"/>
        <w:keepLines w:val="0"/>
        <w:pageBreakBefore w:val="0"/>
        <w:kinsoku/>
        <w:wordWrap/>
        <w:overflowPunct/>
        <w:topLinePunct w:val="0"/>
        <w:autoSpaceDE/>
        <w:autoSpaceDN/>
        <w:bidi w:val="0"/>
        <w:adjustRightInd/>
        <w:snapToGrid/>
        <w:ind w:firstLine="800" w:firstLineChars="250"/>
        <w:textAlignment w:val="auto"/>
        <w:rPr>
          <w:rFonts w:hint="eastAsia" w:ascii="仿宋" w:hAnsi="仿宋" w:eastAsia="仿宋" w:cs="仿宋"/>
          <w:bCs/>
          <w:color w:val="000000"/>
          <w:sz w:val="32"/>
          <w:szCs w:val="32"/>
        </w:rPr>
      </w:pPr>
      <w:r>
        <w:rPr>
          <w:rFonts w:hint="eastAsia" w:ascii="仿宋" w:hAnsi="仿宋" w:eastAsia="仿宋" w:cs="仿宋"/>
          <w:color w:val="000000"/>
          <w:sz w:val="32"/>
          <w:szCs w:val="32"/>
          <w:lang w:val="en-US" w:eastAsia="zh-CN"/>
        </w:rPr>
        <w:t>全中心工作人员支出率100%，机构运行率100%，项目支出使用100%，预算执行率100%。人民群众办事环境明显改善，办事流程减化，企业投资环境得到优化，企业办事群众</w:t>
      </w:r>
      <w:r>
        <w:rPr>
          <w:rFonts w:hint="eastAsia" w:ascii="仿宋" w:hAnsi="仿宋" w:eastAsia="仿宋" w:cs="仿宋"/>
          <w:color w:val="000000"/>
          <w:kern w:val="0"/>
          <w:sz w:val="31"/>
          <w:szCs w:val="31"/>
          <w:lang w:val="en-US" w:eastAsia="zh-CN" w:bidi="ar"/>
        </w:rPr>
        <w:t>对政务中心满意度达到新的高度。</w:t>
      </w:r>
    </w:p>
    <w:p w14:paraId="03CE2864">
      <w:pPr>
        <w:spacing w:line="592" w:lineRule="exact"/>
        <w:ind w:firstLine="643" w:firstLineChars="200"/>
        <w:rPr>
          <w:rFonts w:hint="eastAsia" w:ascii="仿宋" w:hAnsi="仿宋" w:eastAsia="仿宋" w:cs="仿宋"/>
          <w:bCs/>
          <w:color w:val="000000"/>
          <w:sz w:val="32"/>
          <w:szCs w:val="32"/>
        </w:rPr>
      </w:pPr>
      <w:r>
        <w:rPr>
          <w:rFonts w:hint="eastAsia" w:ascii="仿宋" w:hAnsi="仿宋" w:eastAsia="仿宋" w:cs="仿宋"/>
          <w:b/>
          <w:bCs w:val="0"/>
          <w:color w:val="000000"/>
          <w:sz w:val="32"/>
          <w:szCs w:val="32"/>
        </w:rPr>
        <w:t>二、绩效评价工作情况</w:t>
      </w:r>
    </w:p>
    <w:p w14:paraId="0171DE3D">
      <w:pPr>
        <w:overflowPunct w:val="0"/>
        <w:autoSpaceDE w:val="0"/>
        <w:autoSpaceDN w:val="0"/>
        <w:spacing w:line="592"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（一）绩效评价目的。</w:t>
      </w:r>
      <w:r>
        <w:rPr>
          <w:rFonts w:hint="eastAsia" w:ascii="仿宋" w:hAnsi="仿宋" w:eastAsia="仿宋" w:cs="仿宋"/>
          <w:color w:val="000000"/>
          <w:sz w:val="32"/>
          <w:szCs w:val="32"/>
          <w:lang w:val="en-US" w:eastAsia="zh-CN"/>
        </w:rPr>
        <w:t>通过对本中心开展部门项目支出绩效评价，</w:t>
      </w:r>
      <w:r>
        <w:rPr>
          <w:rFonts w:hint="eastAsia" w:ascii="仿宋" w:hAnsi="仿宋" w:eastAsia="仿宋" w:cs="仿宋"/>
          <w:color w:val="000000"/>
          <w:sz w:val="32"/>
          <w:szCs w:val="32"/>
        </w:rPr>
        <w:t>严格项目管理，确</w:t>
      </w:r>
      <w:r>
        <w:rPr>
          <w:rFonts w:hint="eastAsia" w:ascii="仿宋" w:hAnsi="仿宋" w:eastAsia="仿宋" w:cs="仿宋"/>
          <w:color w:val="000000"/>
          <w:sz w:val="32"/>
          <w:szCs w:val="32"/>
          <w:lang w:val="en-US" w:eastAsia="zh-CN"/>
        </w:rPr>
        <w:t>认</w:t>
      </w:r>
      <w:r>
        <w:rPr>
          <w:rFonts w:hint="eastAsia" w:ascii="仿宋" w:hAnsi="仿宋" w:eastAsia="仿宋" w:cs="仿宋"/>
          <w:color w:val="000000"/>
          <w:sz w:val="32"/>
          <w:szCs w:val="32"/>
        </w:rPr>
        <w:t>项目实施过程是否规范、年度目标</w:t>
      </w:r>
      <w:r>
        <w:rPr>
          <w:rFonts w:hint="eastAsia" w:ascii="仿宋" w:hAnsi="仿宋" w:eastAsia="仿宋" w:cs="仿宋"/>
          <w:color w:val="000000"/>
          <w:sz w:val="32"/>
          <w:szCs w:val="32"/>
          <w:lang w:val="en-US" w:eastAsia="zh-CN"/>
        </w:rPr>
        <w:t>是否</w:t>
      </w:r>
      <w:r>
        <w:rPr>
          <w:rFonts w:hint="eastAsia" w:ascii="仿宋" w:hAnsi="仿宋" w:eastAsia="仿宋" w:cs="仿宋"/>
          <w:color w:val="000000"/>
          <w:sz w:val="32"/>
          <w:szCs w:val="32"/>
        </w:rPr>
        <w:t>已全部完成，</w:t>
      </w:r>
      <w:r>
        <w:rPr>
          <w:rFonts w:hint="eastAsia" w:ascii="仿宋" w:hAnsi="仿宋" w:eastAsia="仿宋" w:cs="仿宋"/>
          <w:color w:val="000000"/>
          <w:sz w:val="32"/>
          <w:szCs w:val="32"/>
          <w:lang w:val="en-US" w:eastAsia="zh-CN"/>
        </w:rPr>
        <w:t>总结项目实施过程中的经验教训，及时发现并解决存在的问题，督促本中心进一步围绕绩效目标开展工作，加强财务管理，强化支出责任，提高财政资金使用绩。</w:t>
      </w:r>
    </w:p>
    <w:p w14:paraId="57A1E42C">
      <w:pPr>
        <w:overflowPunct w:val="0"/>
        <w:autoSpaceDE w:val="0"/>
        <w:autoSpaceDN w:val="0"/>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（二）绩效评价工作过程，主要包括前期准备、组织实施和分析评价等内容。</w:t>
      </w:r>
    </w:p>
    <w:p w14:paraId="6079FBD4">
      <w:pPr>
        <w:overflowPunct w:val="0"/>
        <w:autoSpaceDE w:val="0"/>
        <w:autoSpaceDN w:val="0"/>
        <w:spacing w:line="592" w:lineRule="exact"/>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按照有关政策规定和《益阳市大通湖区发展改革和财政局关于认真做好区级预算绩效自评工作的通知》的要求，本中心按照下列步骤开展评价。</w:t>
      </w:r>
    </w:p>
    <w:p w14:paraId="257D55DE">
      <w:pPr>
        <w:pStyle w:val="4"/>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1.前期准备：本中心成立绩效评价工作小组，明确了工作职责，制定了评价方案，确定了实施时间。</w:t>
      </w:r>
    </w:p>
    <w:p w14:paraId="3466A08C">
      <w:pPr>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2.组织实施、现场评价：</w:t>
      </w:r>
    </w:p>
    <w:p w14:paraId="39D61D3C">
      <w:pPr>
        <w:ind w:firstLine="300" w:firstLineChars="1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（1）核实数据。对2023年度项目支出数据的准确性、真实性进行核实。</w:t>
      </w:r>
    </w:p>
    <w:p w14:paraId="118B4F21">
      <w:pPr>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（2）查阅资料。查阅2023年度预算安排、经费支出等相关文件资料和财务凭证；</w:t>
      </w:r>
    </w:p>
    <w:p w14:paraId="102F1059">
      <w:pPr>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（3）用“好差评”互动平台及电话回访调查。对该政务中心履行职责情况的公众满意度等进行调查；</w:t>
      </w:r>
    </w:p>
    <w:p w14:paraId="5494D398">
      <w:pPr>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（4）归纳汇总。对收集的评价材料结合本中心情况进行综合分析、归纳汇总。</w:t>
      </w:r>
    </w:p>
    <w:p w14:paraId="25E57592">
      <w:pPr>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（5）根据评价材料结合各项评价指标进行分析评分。</w:t>
      </w:r>
    </w:p>
    <w:p w14:paraId="5013913A">
      <w:pPr>
        <w:ind w:firstLine="600" w:firstLineChars="200"/>
        <w:rPr>
          <w:rFonts w:hint="eastAsia" w:ascii="仿宋" w:hAnsi="仿宋" w:eastAsia="仿宋" w:cs="仿宋"/>
          <w:color w:val="000000"/>
          <w:sz w:val="32"/>
          <w:szCs w:val="32"/>
        </w:rPr>
      </w:pPr>
      <w:r>
        <w:rPr>
          <w:rFonts w:hint="eastAsia" w:ascii="仿宋" w:hAnsi="仿宋" w:eastAsia="仿宋" w:cs="仿宋"/>
          <w:color w:val="000000"/>
          <w:sz w:val="30"/>
          <w:szCs w:val="30"/>
          <w:lang w:val="en-US" w:eastAsia="zh-CN"/>
        </w:rPr>
        <w:t>（6)形成项目支出绩效评价自评报告。</w:t>
      </w:r>
    </w:p>
    <w:p w14:paraId="42B34879">
      <w:pPr>
        <w:spacing w:line="592" w:lineRule="exact"/>
        <w:ind w:firstLine="643" w:firstLineChars="20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三、项目主要绩效及评价结论</w:t>
      </w:r>
    </w:p>
    <w:p w14:paraId="36F09A9B">
      <w:pPr>
        <w:numPr>
          <w:ilvl w:val="0"/>
          <w:numId w:val="0"/>
        </w:numPr>
        <w:ind w:firstLine="640" w:firstLineChars="200"/>
        <w:jc w:val="left"/>
        <w:rPr>
          <w:rFonts w:hint="default" w:ascii="仿宋" w:hAnsi="仿宋" w:eastAsia="仿宋" w:cs="仿宋"/>
          <w:color w:val="000000"/>
          <w:sz w:val="32"/>
          <w:szCs w:val="32"/>
          <w:lang w:val="en-US"/>
        </w:rPr>
      </w:pPr>
      <w:r>
        <w:rPr>
          <w:rFonts w:hint="eastAsia" w:ascii="仿宋" w:hAnsi="仿宋" w:eastAsia="仿宋" w:cs="仿宋"/>
          <w:color w:val="000000"/>
          <w:sz w:val="32"/>
          <w:szCs w:val="32"/>
        </w:rPr>
        <w:t>1．项目经济性分析</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大厅公用经费项目预算拨款63万元，</w:t>
      </w:r>
      <w:r>
        <w:rPr>
          <w:rFonts w:hint="eastAsia" w:ascii="仿宋" w:hAnsi="仿宋" w:eastAsia="仿宋" w:cs="仿宋"/>
          <w:color w:val="000000"/>
          <w:sz w:val="32"/>
          <w:szCs w:val="32"/>
          <w:u w:val="none"/>
          <w:lang w:val="en-US" w:eastAsia="zh-CN"/>
        </w:rPr>
        <w:t>实际完成63万元，完成率100%。开支成本以预算为基准执行，厉行节约、超支不付；通过领导审核、财务把关，相关部门监督工作流程，项目支出没有超预算、超资金情况，</w:t>
      </w:r>
      <w:r>
        <w:rPr>
          <w:rFonts w:hint="eastAsia" w:ascii="仿宋" w:hAnsi="仿宋" w:eastAsia="仿宋" w:cs="仿宋"/>
          <w:bCs/>
          <w:color w:val="000000"/>
          <w:sz w:val="30"/>
          <w:szCs w:val="30"/>
          <w:lang w:val="en-US" w:eastAsia="zh-CN"/>
        </w:rPr>
        <w:t>项目资金支出依据合规，无虚列项目支出情况；无截留挤占挪用情况；无超标开支情况。</w:t>
      </w:r>
    </w:p>
    <w:p w14:paraId="0743162E">
      <w:pPr>
        <w:spacing w:line="592"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2．项目效率性分析</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大厅公用经费实施时间为2023年1月至12月，已全面实施完成。大厅机构运行率100%；预算执行情况100%。大厅水费、电费按月支付；电脑、大厅、机房维护维修费、网络使用费等按时支付，确保了大厅工作正常运转。全年认真完成项目目标任务，通过优化服务环境、提高服务水平等措施，让全区政务服务水平上一个新台阶。</w:t>
      </w:r>
    </w:p>
    <w:p w14:paraId="4220D308">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3.项目的效益性分析</w:t>
      </w:r>
      <w:r>
        <w:rPr>
          <w:rFonts w:hint="eastAsia" w:ascii="仿宋" w:hAnsi="仿宋" w:eastAsia="仿宋" w:cs="仿宋"/>
          <w:color w:val="000000"/>
          <w:sz w:val="32"/>
          <w:szCs w:val="32"/>
          <w:lang w:eastAsia="zh-CN"/>
        </w:rPr>
        <w:t>：</w:t>
      </w:r>
    </w:p>
    <w:p w14:paraId="3DFF3BF1">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 xml:space="preserve">① </w:t>
      </w:r>
      <w:r>
        <w:rPr>
          <w:rFonts w:hint="eastAsia" w:ascii="仿宋" w:hAnsi="仿宋" w:eastAsia="仿宋" w:cs="仿宋"/>
          <w:color w:val="000000" w:themeColor="text1"/>
          <w:sz w:val="32"/>
          <w:szCs w:val="32"/>
          <w:lang w:val="en-US" w:eastAsia="zh-CN"/>
          <w14:textFill>
            <w14:solidFill>
              <w14:schemeClr w14:val="tx1"/>
            </w14:solidFill>
          </w14:textFill>
        </w:rPr>
        <w:t>行政效能建设稳居全市前列。2023年底全区共归集各类政务服务办件51.72万件，同比增长82.82%。共接收各类评价51.83万条，其中主动评价量51.72万条，主动评价率99.63%，好评率100%。“好差评”考核评分99.71分，全市区县市排名第一；行政效能考核评分99.774分，全市区县市排名第二。</w:t>
      </w:r>
    </w:p>
    <w:p w14:paraId="1167BE2C">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②</w:t>
      </w:r>
      <w:r>
        <w:rPr>
          <w:rFonts w:hint="eastAsia" w:ascii="仿宋" w:hAnsi="仿宋" w:eastAsia="仿宋" w:cs="仿宋"/>
          <w:color w:val="000000" w:themeColor="text1"/>
          <w:sz w:val="32"/>
          <w:szCs w:val="32"/>
          <w:lang w:val="en-US" w:eastAsia="zh-CN"/>
          <w14:textFill>
            <w14:solidFill>
              <w14:schemeClr w14:val="tx1"/>
            </w14:solidFill>
          </w14:textFill>
        </w:rPr>
        <w:t>“湘易办”民生保障仗打好打实。</w:t>
      </w:r>
      <w:r>
        <w:rPr>
          <w:rFonts w:hint="eastAsia" w:ascii="仿宋" w:hAnsi="仿宋" w:eastAsia="仿宋" w:cs="仿宋"/>
          <w:b/>
          <w:bCs/>
          <w:color w:val="000000" w:themeColor="text1"/>
          <w:sz w:val="32"/>
          <w:szCs w:val="32"/>
          <w:lang w:val="en-US" w:eastAsia="zh-CN"/>
          <w14:textFill>
            <w14:solidFill>
              <w14:schemeClr w14:val="tx1"/>
            </w14:solidFill>
          </w14:textFill>
        </w:rPr>
        <w:t>一是</w:t>
      </w:r>
      <w:r>
        <w:rPr>
          <w:rFonts w:hint="eastAsia" w:ascii="仿宋" w:hAnsi="仿宋" w:eastAsia="仿宋" w:cs="仿宋"/>
          <w:color w:val="000000" w:themeColor="text1"/>
          <w:sz w:val="32"/>
          <w:szCs w:val="32"/>
          <w:lang w:val="en-US" w:eastAsia="zh-CN"/>
          <w14:textFill>
            <w14:solidFill>
              <w14:schemeClr w14:val="tx1"/>
            </w14:solidFill>
          </w14:textFill>
        </w:rPr>
        <w:t>多措宣传推广。各类宣传报道累计发布120篇，居全市前列，相关经验在省政务服务局内刊报道和市《要情》中宣传推介，形成良好宣传态势。</w:t>
      </w:r>
      <w:r>
        <w:rPr>
          <w:rFonts w:hint="eastAsia" w:ascii="仿宋" w:hAnsi="仿宋" w:eastAsia="仿宋" w:cs="仿宋"/>
          <w:b/>
          <w:bCs/>
          <w:color w:val="000000" w:themeColor="text1"/>
          <w:sz w:val="32"/>
          <w:szCs w:val="32"/>
          <w:lang w:val="en-US" w:eastAsia="zh-CN"/>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聚力平台建设。优化了“新生儿一件事”、“就医一件事”、等。实现医共体平台、不动产平台、非税收费系统与一体化平台的对接同步。电子证照汇聚率居全市前列，上线便民服务事项318项，居全市第一。</w:t>
      </w:r>
      <w:r>
        <w:rPr>
          <w:rFonts w:hint="eastAsia" w:ascii="仿宋" w:hAnsi="仿宋" w:eastAsia="仿宋" w:cs="仿宋"/>
          <w:b/>
          <w:bCs/>
          <w:color w:val="000000" w:themeColor="text1"/>
          <w:sz w:val="32"/>
          <w:szCs w:val="32"/>
          <w:lang w:val="en-US" w:eastAsia="zh-CN"/>
          <w14:textFill>
            <w14:solidFill>
              <w14:schemeClr w14:val="tx1"/>
            </w14:solidFill>
          </w14:textFill>
        </w:rPr>
        <w:t>三是</w:t>
      </w:r>
      <w:r>
        <w:rPr>
          <w:rFonts w:hint="eastAsia" w:ascii="仿宋" w:hAnsi="仿宋" w:eastAsia="仿宋" w:cs="仿宋"/>
          <w:color w:val="000000" w:themeColor="text1"/>
          <w:sz w:val="32"/>
          <w:szCs w:val="32"/>
          <w:lang w:val="en-US" w:eastAsia="zh-CN"/>
          <w14:textFill>
            <w14:solidFill>
              <w14:schemeClr w14:val="tx1"/>
            </w14:solidFill>
          </w14:textFill>
        </w:rPr>
        <w:t>注重提升体验。超额完成“一网通办”上线任务，惠企政策实现“一网查询、一窗受理、一站兑付”。</w:t>
      </w:r>
    </w:p>
    <w:p w14:paraId="63393C7C">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 xml:space="preserve">③ </w:t>
      </w:r>
      <w:r>
        <w:rPr>
          <w:rFonts w:hint="eastAsia" w:ascii="仿宋" w:hAnsi="仿宋" w:eastAsia="仿宋" w:cs="仿宋"/>
          <w:color w:val="000000" w:themeColor="text1"/>
          <w:sz w:val="32"/>
          <w:szCs w:val="32"/>
          <w:lang w:val="en-US" w:eastAsia="zh-CN"/>
          <w14:textFill>
            <w14:solidFill>
              <w14:schemeClr w14:val="tx1"/>
            </w14:solidFill>
          </w14:textFill>
        </w:rPr>
        <w:t>“走解优”行动走深走实。聚焦政务营商环境领域改革政策落实、企业群众反映强烈的服务事项等五个方面，进一步推动了各审批服务部门参与解难题的落地。建立“三张清单”促成效。全区领导干部现场参与“走流程、解难题、优服务”行动体验共发现六类问题42个，推动问题解决40个，解决率95.2%。</w:t>
      </w:r>
    </w:p>
    <w:p w14:paraId="1E5B36A5">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 xml:space="preserve">④ </w:t>
      </w:r>
      <w:r>
        <w:rPr>
          <w:rFonts w:hint="eastAsia" w:ascii="仿宋" w:hAnsi="仿宋" w:eastAsia="仿宋" w:cs="仿宋"/>
          <w:color w:val="000000" w:themeColor="text1"/>
          <w:sz w:val="32"/>
          <w:szCs w:val="32"/>
          <w:lang w:val="en-US" w:eastAsia="zh-CN"/>
          <w14:textFill>
            <w14:solidFill>
              <w14:schemeClr w14:val="tx1"/>
            </w14:solidFill>
          </w14:textFill>
        </w:rPr>
        <w:t>“一件事一次办”持续提升。</w:t>
      </w:r>
      <w:r>
        <w:rPr>
          <w:rFonts w:hint="eastAsia" w:ascii="仿宋" w:hAnsi="仿宋" w:eastAsia="仿宋" w:cs="仿宋"/>
          <w:b/>
          <w:bCs/>
          <w:color w:val="000000" w:themeColor="text1"/>
          <w:sz w:val="32"/>
          <w:szCs w:val="32"/>
          <w:lang w:val="en-US" w:eastAsia="zh-CN"/>
          <w14:textFill>
            <w14:solidFill>
              <w14:schemeClr w14:val="tx1"/>
            </w14:solidFill>
          </w14:textFill>
        </w:rPr>
        <w:t>一是</w:t>
      </w:r>
      <w:r>
        <w:rPr>
          <w:rFonts w:hint="eastAsia" w:ascii="仿宋" w:hAnsi="仿宋" w:eastAsia="仿宋" w:cs="仿宋"/>
          <w:color w:val="000000" w:themeColor="text1"/>
          <w:sz w:val="32"/>
          <w:szCs w:val="32"/>
          <w:lang w:val="en-US" w:eastAsia="zh-CN"/>
          <w14:textFill>
            <w14:solidFill>
              <w14:schemeClr w14:val="tx1"/>
            </w14:solidFill>
          </w14:textFill>
        </w:rPr>
        <w:t>“回头看”提质。对明确已发布的273件“一件事一次办”事项套餐落地情况开展“回头看”环节，督促推进各牵头单位助推“一件事一次办”套餐提质升级。</w:t>
      </w:r>
      <w:r>
        <w:rPr>
          <w:rFonts w:hint="eastAsia" w:ascii="仿宋" w:hAnsi="仿宋" w:eastAsia="仿宋" w:cs="仿宋"/>
          <w:b/>
          <w:bCs/>
          <w:color w:val="000000" w:themeColor="text1"/>
          <w:sz w:val="32"/>
          <w:szCs w:val="32"/>
          <w:lang w:val="en-US" w:eastAsia="zh-CN"/>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打造本地特色“一件事”。创新打造“村民建房一件事”、“二手房过户”、“就医一件事”、“非税缴费一件事”、“地理标志专用标志使用”5个“一件事一次办”升级版，其中全面梳理“就医一件事”事项清单，优化编制流程办事指南，集成看病预约挂号缴费等15个服务事项形成“就医一件事”主题套餐，在政务服务旗舰店和“湘易办”上开设应用场景，全面实现“掌上办”，有效解决就医群众在医院内部“来回跑”，推动特殊门诊慢特病待遇认定等套餐事项一件事一次办和“免申即享”自动扣减产前检查费用。</w:t>
      </w:r>
      <w:r>
        <w:rPr>
          <w:rFonts w:hint="eastAsia" w:ascii="仿宋" w:hAnsi="仿宋" w:eastAsia="仿宋" w:cs="仿宋"/>
          <w:b/>
          <w:bCs/>
          <w:color w:val="000000" w:themeColor="text1"/>
          <w:sz w:val="32"/>
          <w:szCs w:val="32"/>
          <w:lang w:val="en-US" w:eastAsia="zh-CN"/>
          <w14:textFill>
            <w14:solidFill>
              <w14:schemeClr w14:val="tx1"/>
            </w14:solidFill>
          </w14:textFill>
        </w:rPr>
        <w:t>三是</w:t>
      </w:r>
      <w:r>
        <w:rPr>
          <w:rFonts w:hint="eastAsia" w:ascii="仿宋" w:hAnsi="仿宋" w:eastAsia="仿宋" w:cs="仿宋"/>
          <w:color w:val="000000" w:themeColor="text1"/>
          <w:sz w:val="32"/>
          <w:szCs w:val="32"/>
          <w:lang w:val="en-US" w:eastAsia="zh-CN"/>
          <w14:textFill>
            <w14:solidFill>
              <w14:schemeClr w14:val="tx1"/>
            </w14:solidFill>
          </w14:textFill>
        </w:rPr>
        <w:t>拓宽“跨省通办”渠道。2023年8月、9月分别与广西梧州市、云南昆明市完成签约，实现成员单位云上办，政务服务事项“无差别受理”、“同标准办理”、“就近一次办成”。</w:t>
      </w:r>
    </w:p>
    <w:p w14:paraId="1568C11A">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 xml:space="preserve">⑤ </w:t>
      </w:r>
      <w:r>
        <w:rPr>
          <w:rFonts w:hint="eastAsia" w:ascii="仿宋" w:hAnsi="仿宋" w:eastAsia="仿宋" w:cs="仿宋"/>
          <w:color w:val="000000" w:themeColor="text1"/>
          <w:sz w:val="32"/>
          <w:szCs w:val="32"/>
          <w:lang w:val="en-US" w:eastAsia="zh-CN"/>
          <w14:textFill>
            <w14:solidFill>
              <w14:schemeClr w14:val="tx1"/>
            </w14:solidFill>
          </w14:textFill>
        </w:rPr>
        <w:t>税控联管持续加强。严格把关区内工程项目资金拨付和《国家税务总局益阳市税务局税收协控联管控税信息单》，对建设项目从拨付环节上把控。我区税务部门征收入库税收共计30974.9万元，其中控管税收为8967.72万元，控管税收占入库税收的28.9%。</w:t>
      </w:r>
    </w:p>
    <w:p w14:paraId="07128A86">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 xml:space="preserve">⑥ </w:t>
      </w:r>
      <w:r>
        <w:rPr>
          <w:rFonts w:hint="eastAsia" w:ascii="仿宋" w:hAnsi="仿宋" w:eastAsia="仿宋" w:cs="仿宋"/>
          <w:color w:val="000000" w:themeColor="text1"/>
          <w:sz w:val="32"/>
          <w:szCs w:val="32"/>
          <w:lang w:val="en-US" w:eastAsia="zh-CN"/>
          <w14:textFill>
            <w14:solidFill>
              <w14:schemeClr w14:val="tx1"/>
            </w14:solidFill>
          </w14:textFill>
        </w:rPr>
        <w:t>“党建+”引领示范。坚持“党建+”引领，推进党建和业务“双轮”驱动，呈现党建与业务工作交汇融合、班子带领团队干事创业的良好局面。</w:t>
      </w:r>
    </w:p>
    <w:p w14:paraId="3B5474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right="0" w:firstLine="640" w:firstLineChars="20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4.评价结论</w:t>
      </w:r>
    </w:p>
    <w:p w14:paraId="44600F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800"/>
        <w:jc w:val="left"/>
        <w:rPr>
          <w:rFonts w:hint="eastAsia" w:ascii="仿宋" w:hAnsi="仿宋" w:eastAsia="仿宋" w:cs="仿宋"/>
          <w:b/>
          <w:bCs w:val="0"/>
          <w:color w:val="00000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一是预算执行到位。严格执行《预算法》和各项财经纪律，机关管理制度健全，财务管理规范，预算编制合理; 二是资金监管到位。</w:t>
      </w:r>
    </w:p>
    <w:p w14:paraId="362DA924">
      <w:pPr>
        <w:spacing w:line="592" w:lineRule="exact"/>
        <w:ind w:firstLine="643" w:firstLineChars="20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四、存在的问题</w:t>
      </w:r>
    </w:p>
    <w:p w14:paraId="680532B7">
      <w:pPr>
        <w:keepNext w:val="0"/>
        <w:keepLines w:val="0"/>
        <w:pageBreakBefore w:val="0"/>
        <w:widowControl w:val="0"/>
        <w:numPr>
          <w:ilvl w:val="0"/>
          <w:numId w:val="0"/>
        </w:numPr>
        <w:kinsoku/>
        <w:wordWrap/>
        <w:overflowPunct w:val="0"/>
        <w:topLinePunct w:val="0"/>
        <w:autoSpaceDE w:val="0"/>
        <w:autoSpaceDN w:val="0"/>
        <w:bidi w:val="0"/>
        <w:adjustRightInd/>
        <w:snapToGrid/>
        <w:spacing w:line="592" w:lineRule="exact"/>
        <w:ind w:firstLine="600" w:firstLineChars="200"/>
        <w:textAlignment w:val="auto"/>
        <w:rPr>
          <w:rFonts w:hint="eastAsia" w:ascii="仿宋" w:hAnsi="仿宋" w:eastAsia="仿宋" w:cs="仿宋"/>
          <w:bCs/>
          <w:color w:val="000000"/>
          <w:sz w:val="30"/>
          <w:szCs w:val="30"/>
          <w:lang w:val="en-US" w:eastAsia="zh-CN"/>
        </w:rPr>
      </w:pPr>
      <w:r>
        <w:rPr>
          <w:rFonts w:hint="eastAsia" w:ascii="仿宋" w:hAnsi="仿宋" w:eastAsia="仿宋" w:cs="仿宋"/>
          <w:bCs/>
          <w:color w:val="000000"/>
          <w:sz w:val="30"/>
          <w:szCs w:val="30"/>
          <w:lang w:val="en-US" w:eastAsia="zh-CN"/>
        </w:rPr>
        <w:t>一是项目预算编制欠科学、严谨，支出项目细化量化不够精确。二是绩效目标设立不够明确、细化和量化，影响单位绩效自评工作。</w:t>
      </w:r>
    </w:p>
    <w:p w14:paraId="2B8FF334">
      <w:pPr>
        <w:numPr>
          <w:ilvl w:val="0"/>
          <w:numId w:val="1"/>
        </w:numPr>
        <w:overflowPunct w:val="0"/>
        <w:autoSpaceDE w:val="0"/>
        <w:autoSpaceDN w:val="0"/>
        <w:spacing w:line="592" w:lineRule="exact"/>
        <w:ind w:left="-10" w:leftChars="0" w:firstLine="640" w:firstLineChars="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有关建议</w:t>
      </w:r>
    </w:p>
    <w:p w14:paraId="5474173A">
      <w:pPr>
        <w:keepNext w:val="0"/>
        <w:keepLines w:val="0"/>
        <w:pageBreakBefore w:val="0"/>
        <w:widowControl w:val="0"/>
        <w:numPr>
          <w:ilvl w:val="0"/>
          <w:numId w:val="0"/>
        </w:numPr>
        <w:kinsoku/>
        <w:wordWrap/>
        <w:topLinePunct w:val="0"/>
        <w:bidi w:val="0"/>
        <w:adjustRightInd/>
        <w:snapToGrid/>
        <w:spacing w:line="592" w:lineRule="exact"/>
        <w:ind w:firstLine="640" w:firstLineChars="200"/>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1.建议加强政策学习，提高思想认识。组织单位人员认真学习《预算法》等相关法规、制度，提高单位人员对全面预算管理的了解程度，增强财务人员的预算水平</w:t>
      </w:r>
    </w:p>
    <w:p w14:paraId="5364EE90">
      <w:pPr>
        <w:keepNext w:val="0"/>
        <w:keepLines w:val="0"/>
        <w:pageBreakBefore w:val="0"/>
        <w:widowControl w:val="0"/>
        <w:numPr>
          <w:ilvl w:val="0"/>
          <w:numId w:val="0"/>
        </w:numPr>
        <w:kinsoku/>
        <w:wordWrap/>
        <w:topLinePunct w:val="0"/>
        <w:bidi w:val="0"/>
        <w:adjustRightInd/>
        <w:snapToGrid/>
        <w:spacing w:line="592" w:lineRule="exact"/>
        <w:ind w:firstLine="600" w:firstLineChars="200"/>
        <w:textAlignment w:val="auto"/>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2.建议进一步细化预算指标，提高预算科学性。预算编制前根据年度内单位可预见的工作任务，确定单位项目预算目标，进一步细化预算指标，科学合理编制项目预算，推进预算编制科学化、准确化。</w:t>
      </w:r>
    </w:p>
    <w:p w14:paraId="1B4A0C0B">
      <w:pPr>
        <w:rPr>
          <w:rFonts w:hint="eastAsia"/>
          <w:lang w:val="en-US" w:eastAsia="zh-CN"/>
        </w:rPr>
      </w:pPr>
    </w:p>
    <w:p w14:paraId="485EB85F">
      <w:pPr>
        <w:pStyle w:val="4"/>
        <w:rPr>
          <w:rFonts w:hint="eastAsia"/>
          <w:lang w:val="en-US" w:eastAsia="zh-CN"/>
        </w:rPr>
      </w:pPr>
    </w:p>
    <w:p w14:paraId="419A8697">
      <w:pPr>
        <w:rPr>
          <w:rFonts w:hint="eastAsia"/>
          <w:lang w:val="en-US" w:eastAsia="zh-CN"/>
        </w:rPr>
      </w:pPr>
    </w:p>
    <w:p w14:paraId="33C71D04">
      <w:pPr>
        <w:ind w:firstLine="6000" w:firstLineChars="2000"/>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大通湖区政务中心</w:t>
      </w:r>
    </w:p>
    <w:p w14:paraId="395A94A1">
      <w:pPr>
        <w:ind w:firstLine="6000" w:firstLineChars="2000"/>
        <w:rPr>
          <w:rFonts w:hint="default"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 xml:space="preserve">2024年7月25日 </w:t>
      </w:r>
    </w:p>
    <w:p w14:paraId="086F89DA">
      <w:pPr>
        <w:spacing w:line="592" w:lineRule="exact"/>
        <w:rPr>
          <w:rFonts w:eastAsia="黑体"/>
          <w:color w:val="000000"/>
          <w:sz w:val="32"/>
          <w:szCs w:val="32"/>
        </w:rPr>
      </w:pPr>
    </w:p>
    <w:p w14:paraId="3FD9C17A"/>
    <w:p w14:paraId="5CF3CC8F"/>
    <w:sectPr>
      <w:footerReference r:id="rId3" w:type="default"/>
      <w:footerReference r:id="rId4" w:type="even"/>
      <w:pgSz w:w="11906" w:h="16838"/>
      <w:pgMar w:top="1871" w:right="1531" w:bottom="1928" w:left="153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F65AC">
    <w:pPr>
      <w:pStyle w:val="3"/>
      <w:framePr w:wrap="around" w:vAnchor="text" w:hAnchor="margin" w:xAlign="outside" w:y="1"/>
      <w:ind w:left="210" w:leftChars="100" w:right="210" w:rightChars="1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26</w:t>
    </w:r>
    <w:r>
      <w:rPr>
        <w:rFonts w:ascii="宋体" w:hAnsi="宋体"/>
        <w:sz w:val="28"/>
        <w:szCs w:val="28"/>
      </w:rPr>
      <w:fldChar w:fldCharType="end"/>
    </w:r>
    <w:r>
      <w:rPr>
        <w:rStyle w:val="8"/>
        <w:rFonts w:hint="eastAsia" w:ascii="宋体" w:hAnsi="宋体"/>
        <w:sz w:val="28"/>
        <w:szCs w:val="28"/>
      </w:rPr>
      <w:t xml:space="preserve"> —</w:t>
    </w:r>
  </w:p>
  <w:p w14:paraId="3B5DB054">
    <w:pPr>
      <w:pStyle w:val="3"/>
      <w:ind w:left="210" w:leftChars="100" w:right="210" w:rightChars="10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ED69">
    <w:pPr>
      <w:pStyle w:val="3"/>
      <w:framePr w:wrap="around" w:vAnchor="text" w:hAnchor="margin" w:xAlign="outside" w:y="1"/>
      <w:rPr>
        <w:rStyle w:val="8"/>
      </w:rPr>
    </w:pPr>
    <w:r>
      <w:fldChar w:fldCharType="begin"/>
    </w:r>
    <w:r>
      <w:rPr>
        <w:rStyle w:val="8"/>
      </w:rPr>
      <w:instrText xml:space="preserve">PAGE  </w:instrText>
    </w:r>
    <w:r>
      <w:fldChar w:fldCharType="end"/>
    </w:r>
  </w:p>
  <w:p w14:paraId="34EC8B9D">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435FD"/>
    <w:multiLevelType w:val="singleLevel"/>
    <w:tmpl w:val="327435FD"/>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YzI5NDIyMzllZGFlN2E5MjkxMzliNWY5MmY3YjcifQ=="/>
  </w:docVars>
  <w:rsids>
    <w:rsidRoot w:val="6B3E44E4"/>
    <w:rsid w:val="054F7D72"/>
    <w:rsid w:val="0B594BF1"/>
    <w:rsid w:val="0E8502BF"/>
    <w:rsid w:val="10E301C9"/>
    <w:rsid w:val="11757555"/>
    <w:rsid w:val="196640D0"/>
    <w:rsid w:val="19CF7EC7"/>
    <w:rsid w:val="1ADB47C8"/>
    <w:rsid w:val="20081FBA"/>
    <w:rsid w:val="21E374A2"/>
    <w:rsid w:val="240C0E23"/>
    <w:rsid w:val="25853B30"/>
    <w:rsid w:val="28C61F8D"/>
    <w:rsid w:val="30452D4B"/>
    <w:rsid w:val="322D5319"/>
    <w:rsid w:val="3D612526"/>
    <w:rsid w:val="410450AF"/>
    <w:rsid w:val="44587364"/>
    <w:rsid w:val="466E2510"/>
    <w:rsid w:val="471D656E"/>
    <w:rsid w:val="4A5D57E8"/>
    <w:rsid w:val="4C5126CF"/>
    <w:rsid w:val="544B3584"/>
    <w:rsid w:val="589F08D0"/>
    <w:rsid w:val="59910BBD"/>
    <w:rsid w:val="5A181E02"/>
    <w:rsid w:val="62380631"/>
    <w:rsid w:val="627154C1"/>
    <w:rsid w:val="662F3363"/>
    <w:rsid w:val="6B3E44E4"/>
    <w:rsid w:val="6B702633"/>
    <w:rsid w:val="6F91404C"/>
    <w:rsid w:val="70063226"/>
    <w:rsid w:val="73373C88"/>
    <w:rsid w:val="7A1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kern w:val="0"/>
      <w:sz w:val="36"/>
      <w:szCs w:val="36"/>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4558</Words>
  <Characters>4721</Characters>
  <Lines>0</Lines>
  <Paragraphs>0</Paragraphs>
  <TotalTime>23</TotalTime>
  <ScaleCrop>false</ScaleCrop>
  <LinksUpToDate>false</LinksUpToDate>
  <CharactersWithSpaces>4741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2024-07-24T03:15:00Z</dcterms:created>
  <dc:creator>幸运</dc:creator>
  <cp:lastModifiedBy>幸运</cp:lastModifiedBy>
  <cp:lastPrinted>2024-12-13T08:22:00Z</cp:lastPrinted>
  <dcterms:modified xsi:type="dcterms:W3CDTF">2024-12-16T07:17:49Z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0EB7F2CF82EC4D3E94E6BEE754D68474_13</vt:lpwstr>
  </property>
</Properties>
</file>