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8FA2F">
      <w:pPr>
        <w:tabs>
          <w:tab w:val="left" w:pos="1502"/>
          <w:tab w:val="left" w:pos="2455"/>
          <w:tab w:val="left" w:pos="5327"/>
        </w:tabs>
        <w:jc w:val="left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Ansi="黑体" w:eastAsia="黑体"/>
          <w:color w:val="000000"/>
          <w:sz w:val="32"/>
          <w:szCs w:val="32"/>
        </w:rPr>
        <w:t>附件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7</w:t>
      </w:r>
    </w:p>
    <w:p w14:paraId="5CFC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center"/>
        <w:textAlignment w:val="auto"/>
        <w:rPr>
          <w:rFonts w:hint="eastAsia" w:ascii="方正大标宋简体" w:eastAsia="方正大标宋简体" w:cs="仿宋_GB2312"/>
          <w:color w:val="000000"/>
          <w:sz w:val="44"/>
          <w:szCs w:val="44"/>
        </w:rPr>
      </w:pP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20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  <w:lang w:val="en-US" w:eastAsia="zh-CN"/>
        </w:rPr>
        <w:t>23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年财政应配套农垦企业单位部分养老保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  <w:lang w:eastAsia="zh-CN"/>
        </w:rPr>
        <w:t>险基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金项目支出绩效自评指标计分表</w:t>
      </w:r>
    </w:p>
    <w:tbl>
      <w:tblPr>
        <w:tblStyle w:val="4"/>
        <w:tblW w:w="10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97"/>
        <w:gridCol w:w="1054"/>
        <w:gridCol w:w="1054"/>
        <w:gridCol w:w="932"/>
        <w:gridCol w:w="3000"/>
        <w:gridCol w:w="3353"/>
        <w:gridCol w:w="355"/>
      </w:tblGrid>
      <w:tr w14:paraId="0D66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tblHeader/>
          <w:jc w:val="center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E2454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一级</w:t>
            </w:r>
          </w:p>
          <w:p w14:paraId="0C9D7BCD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80B7C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二级</w:t>
            </w:r>
          </w:p>
          <w:p w14:paraId="154F71CD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DF396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三级</w:t>
            </w:r>
          </w:p>
          <w:p w14:paraId="547DBDE4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B70F3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自评分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7B9D1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具体指标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BB5A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评价标准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9B90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/>
                <w:b/>
                <w:color w:val="000000"/>
                <w:kern w:val="0"/>
                <w:sz w:val="24"/>
              </w:rPr>
              <w:t>得分</w:t>
            </w:r>
          </w:p>
        </w:tc>
      </w:tr>
      <w:tr w14:paraId="226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3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3FE5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14ABC31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13C844E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</w:t>
            </w:r>
          </w:p>
          <w:p w14:paraId="6B036E0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策</w:t>
            </w:r>
          </w:p>
          <w:p w14:paraId="4D68F99C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（15分）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31AA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1A6F779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过程</w:t>
            </w:r>
          </w:p>
          <w:p w14:paraId="44E4231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329EC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0AB571B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依据</w:t>
            </w:r>
          </w:p>
          <w:p w14:paraId="6480850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9D855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E224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367A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符合法律法规（1分）</w:t>
            </w:r>
          </w:p>
          <w:p w14:paraId="5A51175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符合经济社会发展规划（1分）</w:t>
            </w:r>
          </w:p>
          <w:p w14:paraId="4C015F5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部门年度工作计划（1分）</w:t>
            </w:r>
          </w:p>
          <w:p w14:paraId="59E974D6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针对某一实际问题和需求（1分）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49BC2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10A2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352C5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17323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5B44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23D089B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程序</w:t>
            </w:r>
          </w:p>
          <w:p w14:paraId="1629B9B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431D2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E516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项目符合申报条件；申报、批复程序符合相关管理办法；项目调整履行了相应手续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D3E4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符合申报条件（2分）</w:t>
            </w:r>
          </w:p>
          <w:p w14:paraId="16BBE8B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项目申报、批复程序符合管理办法（1分）</w:t>
            </w:r>
          </w:p>
          <w:p w14:paraId="7FEFCCE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项目调整履行了相应手续（1分）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93CA1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061B1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4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651AD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99AE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0F491C6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3D5E318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（7分）</w:t>
            </w:r>
          </w:p>
          <w:p w14:paraId="0DDC877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AD21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29A018E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办法</w:t>
            </w:r>
          </w:p>
          <w:p w14:paraId="53E7AA0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637F7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E81E9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63C50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有相应的资金管理办法（1分）</w:t>
            </w:r>
          </w:p>
          <w:p w14:paraId="2F83E4A6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办法健全、规范（1分）</w:t>
            </w:r>
          </w:p>
          <w:p w14:paraId="6A1D236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因素全面合理（1分）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D5B54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1AF43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1D036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9D35F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4367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5FDB700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结果</w:t>
            </w:r>
          </w:p>
          <w:p w14:paraId="09FA569B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15392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09242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资金分配符合相关管理办法；分配结果公平合理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E6C9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符合分配办法（2分）</w:t>
            </w:r>
          </w:p>
          <w:p w14:paraId="4819394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分配公平合理（2分）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53533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4E39F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4E61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6872ED73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1FD538F3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</w:t>
            </w:r>
          </w:p>
          <w:p w14:paraId="22502B6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理</w:t>
            </w:r>
          </w:p>
          <w:p w14:paraId="0B38920C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（25分） 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3BB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38A00CF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</w:t>
            </w:r>
          </w:p>
          <w:p w14:paraId="488FCBA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3E66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到位率</w:t>
            </w:r>
          </w:p>
          <w:p w14:paraId="01F784B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6A81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4AA27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实际到位/计划到位*100%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D678D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根据项目资金的实际到位率计算得分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6E25F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7AFA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83F6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D830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B6A0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</w:t>
            </w:r>
          </w:p>
          <w:p w14:paraId="2582677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时效</w:t>
            </w:r>
          </w:p>
          <w:p w14:paraId="05FB6BB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BE7D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BE54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资金及时到位；若未及时到位，是否影响项目进度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B232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到位及时（2分）</w:t>
            </w:r>
          </w:p>
          <w:p w14:paraId="24A8066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不及时但未影响项目进度（1分）</w:t>
            </w:r>
          </w:p>
          <w:p w14:paraId="3E5EF3F2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不及时并影响项目进度（0.5分）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8AE62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 w14:paraId="11236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AF391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485B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0F087A0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5BA6305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1EE6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5C75D7B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使用</w:t>
            </w:r>
          </w:p>
          <w:p w14:paraId="3DDDD0A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（7分）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CCEAB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4539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90E5A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虚列套取扣4-7分 </w:t>
            </w:r>
          </w:p>
          <w:p w14:paraId="062E86C8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依据不合规扣2分</w:t>
            </w:r>
          </w:p>
          <w:p w14:paraId="13427310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截留、挤占、挪用扣3-6分</w:t>
            </w:r>
          </w:p>
          <w:p w14:paraId="75144E07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超标准开支扣2-5分</w:t>
            </w:r>
          </w:p>
          <w:p w14:paraId="79DA43D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超预算扣2-5分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C97D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</w:tr>
      <w:tr w14:paraId="07A1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4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63180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A41F7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8B2A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财务</w:t>
            </w:r>
          </w:p>
          <w:p w14:paraId="55DB906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66B2337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A90CC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C93B7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资金管理、费用支出等制度健全；制度执行严格；会计核算规范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10EE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财务制度健全（1分）</w:t>
            </w:r>
          </w:p>
          <w:p w14:paraId="56DDD2B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严格执行制度（1分）</w:t>
            </w:r>
          </w:p>
          <w:p w14:paraId="50D5939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会计核算规范（1分）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7A1A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704C3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F392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520C9C4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0E56E71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</w:t>
            </w:r>
          </w:p>
          <w:p w14:paraId="609A615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理</w:t>
            </w:r>
          </w:p>
          <w:p w14:paraId="236BE79B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6FEB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组织</w:t>
            </w:r>
          </w:p>
          <w:p w14:paraId="7061C74A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实施</w:t>
            </w:r>
          </w:p>
          <w:p w14:paraId="106D7CB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2183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组织</w:t>
            </w:r>
          </w:p>
          <w:p w14:paraId="1F3A49D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</w:t>
            </w:r>
          </w:p>
          <w:p w14:paraId="37AB32B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9D662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4ABFD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机构健全、分工明确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4FE30">
            <w:pPr>
              <w:widowControl/>
              <w:spacing w:line="306" w:lineRule="exact"/>
              <w:ind w:left="240" w:hanging="240" w:hangingChars="100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机构健全、分工明确  （2分）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120B3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 w14:paraId="171F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0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25AA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35DDF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38F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3F2C90A6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实施</w:t>
            </w:r>
          </w:p>
          <w:p w14:paraId="4CD356E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F94BE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30B43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项目按计划开工；按计划进度开展；按计划完工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23509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按计划开工（1分）   </w:t>
            </w:r>
          </w:p>
          <w:p w14:paraId="3F0668E8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按计划开展（1分）   </w:t>
            </w:r>
          </w:p>
          <w:p w14:paraId="45C49623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按计划完工（1分）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23CE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6913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ADA6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ADAF0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FD64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29CB9535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制度</w:t>
            </w:r>
          </w:p>
          <w:p w14:paraId="53F2F53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7C7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F3302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项目管理制度健全；严格执行相关管理制度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D0039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管理制度健全（2分）</w:t>
            </w:r>
          </w:p>
          <w:p w14:paraId="65AA74F6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制度执行严格（3分）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1F364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3E08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9100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642F462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38B0F86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7E1DF31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5CF57D3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4CDD0196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绩</w:t>
            </w:r>
          </w:p>
          <w:p w14:paraId="34D04E0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</w:t>
            </w:r>
          </w:p>
          <w:p w14:paraId="418FE43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（60分）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739C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669E2526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3557299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524E7D5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766F3415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107A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384DBA1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数量</w:t>
            </w:r>
          </w:p>
          <w:p w14:paraId="358B0AC2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8E6EA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A0C1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根据该项目实际，标识具体明确的产出数量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EEAB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对照绩效目标，按实际产出数量率计算得分（5分）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48C61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0E2F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0A62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092B9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0A855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482C346A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质量</w:t>
            </w:r>
          </w:p>
          <w:p w14:paraId="4B2B08D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B55B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770D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根据该项目实际，标识具体明确的产出质量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2BBD6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对照绩效目标，按实际产出质量率计算得分（5分）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B931D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68FE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EF34E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62C65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FAD5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3F3A343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时效</w:t>
            </w:r>
          </w:p>
          <w:p w14:paraId="73E9BCB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4E727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B211A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根据该项目实际，标识具体明确的产出时效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6FCB7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对照绩效目标，按实际产出时效率计算得分（5分）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0A5F7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35BE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1D13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BFF6C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3F3C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5836252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成本</w:t>
            </w:r>
          </w:p>
          <w:p w14:paraId="50A08C3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3C77D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0772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根据该项目实际，标识具体明确的产出成本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96997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对照绩效目标，按实际产出成本率计算得分（5分）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134BF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2F8D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0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8BED7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06700">
            <w:pPr>
              <w:widowControl/>
              <w:spacing w:line="306" w:lineRule="exac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28D5F0E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11A6C4E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效果</w:t>
            </w:r>
          </w:p>
          <w:p w14:paraId="545127D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D8442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经济</w:t>
            </w:r>
          </w:p>
          <w:p w14:paraId="0A15BC0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14E74B2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68CA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9ECF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根据项目实际，标识所产生的直接或间接的经济效益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61E16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对照绩效目标，按经济效益实现程度计算得分（8分）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4320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01CD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AD772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BBD3B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D8BF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社会</w:t>
            </w:r>
          </w:p>
          <w:p w14:paraId="0A5A50E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6D0D7A4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F3FD2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F0629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根据项目实际，标识所产生的社会效益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5967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对照绩效目标，按社会效益实现程度计算得分（8分）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7DB82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3DB9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C618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8BB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F332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环境</w:t>
            </w:r>
          </w:p>
          <w:p w14:paraId="1C17317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3232587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99E60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DCF9C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根据项目实际，标识对环境所产生的积极或消极影响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EE1AE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对照绩效目标，按对环境所产生的实际影响程度计算得分（8分）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0A96F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0C532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6EE4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7EA65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2C6F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可持续影响</w:t>
            </w:r>
          </w:p>
          <w:p w14:paraId="05DE129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6104E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36DD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项目产出能持续运用；项目运行所依赖的政策制度能持续执行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844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项目产出能持续运用（4分）</w:t>
            </w:r>
          </w:p>
          <w:p w14:paraId="4BBC64E3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所依赖的政策制度能持续执行（4分）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6D88C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6C8F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40E1B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48412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D425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服务</w:t>
            </w:r>
          </w:p>
          <w:p w14:paraId="35D750C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对象</w:t>
            </w:r>
          </w:p>
          <w:p w14:paraId="1B215EA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满意度</w:t>
            </w:r>
          </w:p>
          <w:p w14:paraId="7D4A68E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7B1B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5EE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项目预期服务对象对项目实施的满意程度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2B11E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按收集到的项目服务对象的满意率计算得分（8分）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3CB5A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73F6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2942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7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DF04E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　</w:t>
            </w:r>
          </w:p>
          <w:p w14:paraId="1306F062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　</w:t>
            </w:r>
          </w:p>
        </w:tc>
      </w:tr>
    </w:tbl>
    <w:p w14:paraId="752085EC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</w:pPr>
    </w:p>
    <w:p w14:paraId="433AFE01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</w:pPr>
    </w:p>
    <w:p w14:paraId="53024D86">
      <w:pPr>
        <w:spacing w:line="592" w:lineRule="exact"/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8</w:t>
      </w:r>
    </w:p>
    <w:p w14:paraId="43EB4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  <w:r>
        <w:rPr>
          <w:rFonts w:hint="eastAsia" w:ascii="方正大标宋简体" w:eastAsia="方正大标宋简体" w:cs="仿宋_GB2312"/>
          <w:color w:val="000000"/>
          <w:sz w:val="44"/>
          <w:szCs w:val="44"/>
          <w:lang w:val="en-US" w:eastAsia="zh-CN"/>
        </w:rPr>
        <w:t>2023年</w:t>
      </w:r>
      <w:r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  <w:t>财政应配套农垦企业单位部分养老保险金项目</w:t>
      </w:r>
      <w:r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  <w:t>支出绩效评价报告</w:t>
      </w:r>
    </w:p>
    <w:p w14:paraId="5C557D2D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一、项目基本情况</w:t>
      </w:r>
    </w:p>
    <w:p w14:paraId="2FA232A8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（一）项目概况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31FE8107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我区国有农垦企业养老保险基金单位部分由省、市、区财政配套，个人部分以灵活就业身份由税务部分征收。2023年，农垦企业单位参保人数约6760人，人均缴费基数3770元，单位部分财政配套16%。</w:t>
      </w:r>
    </w:p>
    <w:p w14:paraId="36D285CF">
      <w:pPr>
        <w:numPr>
          <w:ilvl w:val="0"/>
          <w:numId w:val="1"/>
        </w:num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项目绩效目标设定及指标完成情况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6C30CDBF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对农垦企业职工在职人员缴费单位部分足额缴纳。</w:t>
      </w:r>
    </w:p>
    <w:p w14:paraId="2E402EA3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完成对农垦企业职工在职人员缴费单位部分足额缴纳100%。</w:t>
      </w:r>
    </w:p>
    <w:p w14:paraId="6513AA55">
      <w:pPr>
        <w:numPr>
          <w:ilvl w:val="0"/>
          <w:numId w:val="1"/>
        </w:numPr>
        <w:spacing w:line="592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项目实施情况分析，主要包括项目资金到位、资金使用、资金管理、项目组织和项目管理情况分析。</w:t>
      </w:r>
    </w:p>
    <w:p w14:paraId="192DF0BA">
      <w:pPr>
        <w:numPr>
          <w:ilvl w:val="0"/>
          <w:numId w:val="0"/>
        </w:numPr>
        <w:spacing w:line="592" w:lineRule="exact"/>
        <w:ind w:leftChars="0" w:firstLine="64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截至20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年12月31日，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全区农垦单位缴费人数6760人，缴费基数3770元，财政单位部分已到位6759.28万元，到位率100%。</w:t>
      </w:r>
    </w:p>
    <w:p w14:paraId="0B6E1353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二、绩效评价工作情况</w:t>
      </w:r>
    </w:p>
    <w:p w14:paraId="5A868224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（一）绩效评价目的。</w:t>
      </w:r>
    </w:p>
    <w:p w14:paraId="43C38DAC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根据项目绩效目标，对该项目从立项开始直到项目实施完成，实行全过程的监管，特别是对专项资金使用情况，进行全面分析和综合评价，切实提高财政资金使用效率和项目管理水平，为以后年度财政资金预算安排提供重要参考依据。</w:t>
      </w:r>
    </w:p>
    <w:p w14:paraId="710C4606">
      <w:pPr>
        <w:numPr>
          <w:ilvl w:val="0"/>
          <w:numId w:val="2"/>
        </w:num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绩效评价工作过程，主要包括前期准备、组织实施和分析评价等内容。</w:t>
      </w:r>
    </w:p>
    <w:p w14:paraId="6C638D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前期准备：下达考核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，分解目标责任。</w:t>
      </w:r>
    </w:p>
    <w:p w14:paraId="1D393E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组织实施：加大政策宣传力度，抓好城乡居民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征缴及发放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工作；做好基金测算，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严格落实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补贴政策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，加大城乡居民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和机关事业单位退休人员的生存认证力度，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确保基金安全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参保居民受益。</w:t>
      </w:r>
    </w:p>
    <w:p w14:paraId="62269B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分析评价：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从各方面采集基础数据，收集与项目有关资料，并经过认真复核，按照财政专项资金绩效评价指标体系进行评分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最终形成该项目绩效评价报告。</w:t>
      </w:r>
    </w:p>
    <w:p w14:paraId="640DA5E2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三、项目主要绩效及评价结论</w:t>
      </w:r>
    </w:p>
    <w:p w14:paraId="10C0B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（一）项目完成情况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  <w:t>。</w:t>
      </w:r>
    </w:p>
    <w:p w14:paraId="4BE9F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截至20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年12月31日：</w:t>
      </w:r>
    </w:p>
    <w:p w14:paraId="66CD297C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1.数量指标：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农垦企业单位部分区级财政到位3150.3万元，市级财政到位902.24万元，省级财政到位2706.74万元。</w:t>
      </w:r>
    </w:p>
    <w:p w14:paraId="6B8DA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2.质量指标：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农垦企业缴费6760人，人均缴费3770元。</w:t>
      </w:r>
    </w:p>
    <w:p w14:paraId="2A08B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3.时效指标：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农垦企业单位部分在参保者缴费当月划入国家统筹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081F1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4.成本指标：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完成对农垦企业单位部分征缴100%。</w:t>
      </w:r>
    </w:p>
    <w:p w14:paraId="18967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5.社会效益指标（群众满意度）：享受对象满意率达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</w:t>
      </w:r>
    </w:p>
    <w:p w14:paraId="14CD6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（二）项目效益情况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  <w:t>。</w:t>
      </w:r>
    </w:p>
    <w:p w14:paraId="7C886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提高了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全区居民的经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济收入，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帮助改善了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全区退休人员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，体现了党和国家对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老年人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这个弱势群体的关怀，同时也得到广大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和社会的高度赞赏，提高了广大群众对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社会保险制度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的满意度。</w:t>
      </w:r>
    </w:p>
    <w:p w14:paraId="116ED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</w:p>
    <w:p w14:paraId="6A6E0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四、存在的问题</w:t>
      </w:r>
    </w:p>
    <w:p w14:paraId="4DE0E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无</w:t>
      </w:r>
    </w:p>
    <w:p w14:paraId="07155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五、有关建议</w:t>
      </w:r>
    </w:p>
    <w:p w14:paraId="46AE9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无</w:t>
      </w:r>
    </w:p>
    <w:p w14:paraId="057DE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六、其他需要说明的问题</w:t>
      </w:r>
    </w:p>
    <w:p w14:paraId="50D8D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无</w:t>
      </w:r>
    </w:p>
    <w:p w14:paraId="4CADB5BB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313BF82B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3E476FD3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3667AB69">
      <w:pPr>
        <w:jc w:val="center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大通湖区社会保险服务中心</w:t>
      </w:r>
    </w:p>
    <w:p w14:paraId="623C73D9">
      <w:pPr>
        <w:jc w:val="center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2024-7-31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B946"/>
    <w:multiLevelType w:val="singleLevel"/>
    <w:tmpl w:val="3C36B94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DE0FA4"/>
    <w:multiLevelType w:val="singleLevel"/>
    <w:tmpl w:val="5EDE0F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MzhkMjk5MzU5ODg2MTNkYWY1MThiZTNmNGI4MDYifQ=="/>
  </w:docVars>
  <w:rsids>
    <w:rsidRoot w:val="00000000"/>
    <w:rsid w:val="07B92C3C"/>
    <w:rsid w:val="0C5C30E3"/>
    <w:rsid w:val="0CCF436D"/>
    <w:rsid w:val="10335614"/>
    <w:rsid w:val="12E671DB"/>
    <w:rsid w:val="1A9C7E15"/>
    <w:rsid w:val="1C7F4184"/>
    <w:rsid w:val="25C65E26"/>
    <w:rsid w:val="2EB6202D"/>
    <w:rsid w:val="2F744239"/>
    <w:rsid w:val="38E01AB9"/>
    <w:rsid w:val="3A1E4B4C"/>
    <w:rsid w:val="3C917532"/>
    <w:rsid w:val="3DBB6803"/>
    <w:rsid w:val="44B141D7"/>
    <w:rsid w:val="4AB374AD"/>
    <w:rsid w:val="51C10F13"/>
    <w:rsid w:val="5214026C"/>
    <w:rsid w:val="5A393967"/>
    <w:rsid w:val="5C297F2A"/>
    <w:rsid w:val="5D924A61"/>
    <w:rsid w:val="5EDE1117"/>
    <w:rsid w:val="6CA40D20"/>
    <w:rsid w:val="70C83C00"/>
    <w:rsid w:val="7513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2336</Words>
  <Characters>2446</Characters>
  <Lines>0</Lines>
  <Paragraphs>0</Paragraphs>
  <TotalTime>0</TotalTime>
  <ScaleCrop>false</ScaleCrop>
  <LinksUpToDate>false</LinksUpToDate>
  <CharactersWithSpaces>2497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2022-05-26T00:57:00Z</dcterms:created>
  <dc:creator>yl</dc:creator>
  <cp:lastModifiedBy>缱绻·絲</cp:lastModifiedBy>
  <dcterms:modified xsi:type="dcterms:W3CDTF">2024-12-16T13:16:41Z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CA64D526149A49FFB31F4D9CE757057B_13</vt:lpwstr>
  </property>
</Properties>
</file>