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0"/>
          <w:tab w:val="left" w:pos="1933"/>
          <w:tab w:val="left" w:pos="2813"/>
          <w:tab w:val="left" w:pos="3933"/>
          <w:tab w:val="left" w:pos="4733"/>
          <w:tab w:val="left" w:pos="547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pacing w:line="500" w:lineRule="exact"/>
        <w:jc w:val="lef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-104775</wp:posOffset>
                </wp:positionV>
                <wp:extent cx="200660" cy="63366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" cy="6336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-8.25pt;height:498.95pt;width:15.8pt;z-index:251659264;mso-width-relative:page;mso-height-relative:page;" filled="f" stroked="f" coordsize="21600,21600" o:gfxdata="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C3F54zXAAAA&#10;CgEAAA8AAAAAAAAAAQAgAAAAOAAAAGRycy9kb3ducmV2LnhtbFBLAQIUABQAAAAIAIdO4kBefTs9&#10;zwEAAJcDAAAOAAAAAAAAAAEAIAAAADwBAABkcnMvZTJvRG9jLnhtbFBLBQYAAAAABgAGAFkBAAB9&#10;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ordWrap w:val="0"/>
                        <w:spacing w:line="360" w:lineRule="exact"/>
                        <w:jc w:val="right"/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kern w:val="0"/>
          <w:sz w:val="24"/>
          <w:szCs w:val="24"/>
        </w:rPr>
        <w:t>附件：</w:t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  <w:r>
        <w:rPr>
          <w:rFonts w:hint="eastAsia" w:ascii="黑体" w:hAnsi="宋体" w:eastAsia="黑体" w:cs="宋体"/>
          <w:kern w:val="0"/>
          <w:szCs w:val="32"/>
        </w:rPr>
        <w:tab/>
      </w:r>
    </w:p>
    <w:p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益阳市大通湖区审计局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3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443"/>
        <w:gridCol w:w="239"/>
        <w:gridCol w:w="686"/>
        <w:gridCol w:w="888"/>
        <w:gridCol w:w="825"/>
        <w:gridCol w:w="925"/>
        <w:gridCol w:w="887"/>
        <w:gridCol w:w="1063"/>
        <w:gridCol w:w="800"/>
        <w:gridCol w:w="943"/>
        <w:gridCol w:w="69"/>
        <w:gridCol w:w="900"/>
        <w:gridCol w:w="166"/>
        <w:gridCol w:w="984"/>
        <w:gridCol w:w="273"/>
        <w:gridCol w:w="615"/>
        <w:gridCol w:w="743"/>
        <w:gridCol w:w="457"/>
        <w:gridCol w:w="102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审计项目委托业务费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及名称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一般行政管理事务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益阳市大通湖区审计局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王佳冰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15673788850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审计专项费用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80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　           □否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是否实行合同管理制</w:t>
            </w: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□无该项内容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80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>100.6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>100.6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□无该项内容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未进行项目调整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财务制度、政府采购内控制度、合同管理制度等。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加强财政资金监管，按合同及时支付审计中介费用。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18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第1-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季度</w:t>
            </w:r>
          </w:p>
        </w:tc>
        <w:tc>
          <w:tcPr>
            <w:tcW w:w="3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季度</w:t>
            </w:r>
          </w:p>
        </w:tc>
        <w:tc>
          <w:tcPr>
            <w:tcW w:w="42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(万元)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实现率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81.75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27.25%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70.67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23.56%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222.88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74.29%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208.58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69.53%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222.88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74.29%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219.01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73.00%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81.75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27.25%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70.67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23.56%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222.88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74.29%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208.58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69.53%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222.88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74.29%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219.01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73.00%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其中:事业收入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时效指标：确保2024年度审计项目计划按时完成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数量指标：完成预算执行审计项目2个，经责审计项目2个，政府投资审计项目10个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经济指标：查出违规资金391.50万元，政府投资审计审减工程造价3668万元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质量指标：河坝镇2022年预算执行审计项目荣获湖南省优秀审计项目二等奖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成本指标：保证审计项目开支和审计中介费用支出219.01万元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社会效益指标：移送风腐线索5条，为群众挽回经济损失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社会公众或服务对象满意指标：服务对象满意度≥95%以上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0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支付进度月度不均衡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强化预算支出，规范资金使用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及时报账，确保支付进度月度、季度均衡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altName w:val="方正宋体S-超大字符集(SIP)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6FA4FF"/>
    <w:multiLevelType w:val="singleLevel"/>
    <w:tmpl w:val="476FA4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00F6C"/>
    <w:rsid w:val="0AED2A56"/>
    <w:rsid w:val="2DCB5C8D"/>
    <w:rsid w:val="2FEA3004"/>
    <w:rsid w:val="6BE00F6C"/>
    <w:rsid w:val="70FE7313"/>
    <w:rsid w:val="ECF3B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751</Words>
  <Characters>929</Characters>
  <Lines>0</Lines>
  <Paragraphs>0</Paragraphs>
  <TotalTime>0</TotalTime>
  <ScaleCrop>false</ScaleCrop>
  <LinksUpToDate>false</LinksUpToDate>
  <CharactersWithSpaces>1129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2024-12-02T22:32:00Z</dcterms:created>
  <dc:creator>lenovo</dc:creator>
  <cp:lastModifiedBy>dthlenovo</cp:lastModifiedBy>
  <dcterms:modified xsi:type="dcterms:W3CDTF">2024-12-26T10:53:20Z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4F1A081E98F046E9A014CBC4874C3BA6_11</vt:lpwstr>
  </property>
</Properties>
</file>