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B6FC7">
      <w:pPr>
        <w:pStyle w:val="2"/>
        <w:ind w:firstLine="442" w:firstLineChars="100"/>
        <w:jc w:val="center"/>
        <w:rPr>
          <w:rFonts w:hint="eastAsia" w:ascii="宋体" w:hAnsi="宋体" w:eastAsia="宋体" w:cs="宋体"/>
          <w:b/>
          <w:bCs/>
          <w:color w:val="000000"/>
          <w:sz w:val="44"/>
          <w:szCs w:val="44"/>
        </w:rPr>
      </w:pPr>
    </w:p>
    <w:p w14:paraId="32522EE5">
      <w:pPr>
        <w:pStyle w:val="2"/>
        <w:ind w:firstLine="442" w:firstLineChars="100"/>
        <w:jc w:val="center"/>
        <w:rPr>
          <w:rFonts w:hint="eastAsia" w:ascii="宋体" w:hAnsi="宋体" w:eastAsia="宋体" w:cs="宋体"/>
          <w:b/>
          <w:bCs/>
          <w:color w:val="000000"/>
          <w:sz w:val="44"/>
          <w:szCs w:val="44"/>
        </w:rPr>
      </w:pPr>
    </w:p>
    <w:p w14:paraId="3E4F3BC3">
      <w:pPr>
        <w:pStyle w:val="2"/>
        <w:ind w:firstLine="442" w:firstLineChars="100"/>
        <w:jc w:val="center"/>
        <w:rPr>
          <w:rFonts w:hint="eastAsia" w:ascii="宋体" w:hAnsi="宋体" w:eastAsia="宋体" w:cs="宋体"/>
          <w:b/>
          <w:bCs/>
          <w:color w:val="000000"/>
          <w:sz w:val="44"/>
          <w:szCs w:val="44"/>
        </w:rPr>
      </w:pPr>
    </w:p>
    <w:p w14:paraId="56B0023F">
      <w:pPr>
        <w:pStyle w:val="2"/>
        <w:ind w:firstLine="442" w:firstLineChars="100"/>
        <w:jc w:val="center"/>
        <w:rPr>
          <w:rFonts w:hint="eastAsia" w:ascii="宋体" w:hAnsi="宋体" w:eastAsia="宋体" w:cs="宋体"/>
          <w:b/>
          <w:bCs/>
          <w:color w:val="000000"/>
          <w:sz w:val="44"/>
          <w:szCs w:val="44"/>
        </w:rPr>
      </w:pPr>
    </w:p>
    <w:p w14:paraId="3F40C4C2">
      <w:pPr>
        <w:pStyle w:val="2"/>
        <w:ind w:firstLine="442" w:firstLineChars="100"/>
        <w:jc w:val="center"/>
        <w:rPr>
          <w:rFonts w:hint="eastAsia" w:ascii="宋体" w:hAnsi="宋体" w:eastAsia="宋体" w:cs="宋体"/>
          <w:b/>
          <w:bCs/>
          <w:color w:val="000000"/>
          <w:sz w:val="44"/>
          <w:szCs w:val="44"/>
        </w:rPr>
      </w:pPr>
    </w:p>
    <w:p w14:paraId="0912DD85">
      <w:pPr>
        <w:pStyle w:val="2"/>
        <w:ind w:firstLine="482" w:firstLineChars="100"/>
        <w:jc w:val="center"/>
        <w:rPr>
          <w:rFonts w:hint="eastAsia" w:ascii="宋体" w:hAnsi="宋体" w:cs="宋体"/>
          <w:b/>
          <w:bCs/>
          <w:color w:val="000000"/>
          <w:sz w:val="48"/>
          <w:szCs w:val="48"/>
          <w:lang w:val="en-US" w:eastAsia="zh-CN"/>
        </w:rPr>
      </w:pPr>
      <w:r>
        <w:rPr>
          <w:rFonts w:hint="eastAsia" w:ascii="宋体" w:hAnsi="宋体" w:eastAsia="宋体" w:cs="宋体"/>
          <w:b/>
          <w:bCs/>
          <w:color w:val="000000"/>
          <w:sz w:val="48"/>
          <w:szCs w:val="48"/>
        </w:rPr>
        <w:t>20</w:t>
      </w:r>
      <w:r>
        <w:rPr>
          <w:rFonts w:hint="eastAsia" w:ascii="宋体" w:hAnsi="宋体" w:eastAsia="宋体" w:cs="宋体"/>
          <w:b/>
          <w:bCs/>
          <w:color w:val="000000"/>
          <w:sz w:val="48"/>
          <w:szCs w:val="48"/>
          <w:lang w:val="en-US" w:eastAsia="zh-CN"/>
        </w:rPr>
        <w:t>2</w:t>
      </w:r>
      <w:r>
        <w:rPr>
          <w:rFonts w:hint="eastAsia" w:ascii="宋体" w:hAnsi="宋体" w:cs="宋体"/>
          <w:b/>
          <w:bCs/>
          <w:color w:val="000000"/>
          <w:sz w:val="48"/>
          <w:szCs w:val="48"/>
          <w:lang w:val="en-US" w:eastAsia="zh-CN"/>
        </w:rPr>
        <w:t>3</w:t>
      </w:r>
      <w:r>
        <w:rPr>
          <w:rFonts w:hint="eastAsia" w:ascii="宋体" w:hAnsi="宋体" w:eastAsia="宋体" w:cs="宋体"/>
          <w:b/>
          <w:bCs/>
          <w:color w:val="000000"/>
          <w:sz w:val="48"/>
          <w:szCs w:val="48"/>
        </w:rPr>
        <w:t>年</w:t>
      </w:r>
      <w:r>
        <w:rPr>
          <w:rFonts w:hint="eastAsia" w:ascii="宋体" w:hAnsi="宋体" w:cs="宋体"/>
          <w:b/>
          <w:bCs/>
          <w:color w:val="000000"/>
          <w:sz w:val="48"/>
          <w:szCs w:val="48"/>
          <w:lang w:val="en-US" w:eastAsia="zh-CN"/>
        </w:rPr>
        <w:t>度</w:t>
      </w:r>
      <w:r>
        <w:rPr>
          <w:rFonts w:hint="eastAsia" w:ascii="宋体" w:hAnsi="宋体" w:eastAsia="宋体" w:cs="宋体"/>
          <w:b/>
          <w:bCs/>
          <w:color w:val="000000"/>
          <w:sz w:val="48"/>
          <w:szCs w:val="48"/>
        </w:rPr>
        <w:t>部门整体支出绩效自评</w:t>
      </w:r>
      <w:r>
        <w:rPr>
          <w:rFonts w:hint="eastAsia" w:ascii="宋体" w:hAnsi="宋体" w:cs="宋体"/>
          <w:b/>
          <w:bCs/>
          <w:color w:val="000000"/>
          <w:sz w:val="48"/>
          <w:szCs w:val="48"/>
          <w:lang w:val="en-US" w:eastAsia="zh-CN"/>
        </w:rPr>
        <w:t>报告</w:t>
      </w:r>
    </w:p>
    <w:p w14:paraId="73EC79BD">
      <w:pPr>
        <w:rPr>
          <w:rFonts w:hint="eastAsia" w:ascii="宋体" w:hAnsi="宋体" w:cs="宋体"/>
          <w:b/>
          <w:bCs/>
          <w:color w:val="000000"/>
          <w:sz w:val="44"/>
          <w:szCs w:val="44"/>
          <w:lang w:val="en-US" w:eastAsia="zh-CN"/>
        </w:rPr>
      </w:pPr>
    </w:p>
    <w:p w14:paraId="65FD16A7">
      <w:pPr>
        <w:pStyle w:val="2"/>
        <w:rPr>
          <w:rFonts w:hint="eastAsia" w:ascii="宋体" w:hAnsi="宋体" w:cs="宋体"/>
          <w:b/>
          <w:bCs/>
          <w:color w:val="000000"/>
          <w:sz w:val="44"/>
          <w:szCs w:val="44"/>
          <w:lang w:val="en-US" w:eastAsia="zh-CN"/>
        </w:rPr>
      </w:pPr>
    </w:p>
    <w:p w14:paraId="1A7696B7">
      <w:pPr>
        <w:rPr>
          <w:rFonts w:hint="eastAsia" w:ascii="宋体" w:hAnsi="宋体" w:cs="宋体"/>
          <w:b/>
          <w:bCs/>
          <w:color w:val="000000"/>
          <w:sz w:val="44"/>
          <w:szCs w:val="44"/>
          <w:lang w:val="en-US" w:eastAsia="zh-CN"/>
        </w:rPr>
      </w:pPr>
    </w:p>
    <w:p w14:paraId="55CDFF1C">
      <w:pPr>
        <w:jc w:val="center"/>
        <w:rPr>
          <w:rFonts w:hint="eastAsia" w:ascii="黑体" w:hAnsi="黑体" w:eastAsia="黑体" w:cs="黑体"/>
          <w:sz w:val="32"/>
          <w:szCs w:val="32"/>
          <w:lang w:val="en-US" w:eastAsia="zh-CN"/>
        </w:rPr>
      </w:pPr>
    </w:p>
    <w:p w14:paraId="666FED6B">
      <w:pPr>
        <w:jc w:val="both"/>
        <w:rPr>
          <w:rFonts w:hint="eastAsia" w:ascii="黑体" w:hAnsi="黑体" w:eastAsia="黑体" w:cs="黑体"/>
          <w:sz w:val="32"/>
          <w:szCs w:val="32"/>
          <w:lang w:val="en-US" w:eastAsia="zh-CN"/>
        </w:rPr>
      </w:pPr>
    </w:p>
    <w:p w14:paraId="324ADAA9">
      <w:pPr>
        <w:pStyle w:val="2"/>
        <w:rPr>
          <w:rFonts w:hint="eastAsia" w:ascii="黑体" w:hAnsi="黑体" w:eastAsia="黑体" w:cs="黑体"/>
          <w:sz w:val="32"/>
          <w:szCs w:val="32"/>
          <w:lang w:val="en-US" w:eastAsia="zh-CN"/>
        </w:rPr>
      </w:pPr>
    </w:p>
    <w:p w14:paraId="2355AEE0">
      <w:pPr>
        <w:rPr>
          <w:rFonts w:hint="eastAsia"/>
          <w:lang w:val="en-US" w:eastAsia="zh-CN"/>
        </w:rPr>
      </w:pPr>
    </w:p>
    <w:p w14:paraId="7CA4AA99">
      <w:pPr>
        <w:jc w:val="both"/>
        <w:rPr>
          <w:rFonts w:hint="eastAsia" w:ascii="黑体" w:hAnsi="黑体" w:eastAsia="黑体" w:cs="黑体"/>
          <w:sz w:val="32"/>
          <w:szCs w:val="32"/>
          <w:lang w:val="en-US" w:eastAsia="zh-CN"/>
        </w:rPr>
      </w:pPr>
    </w:p>
    <w:p w14:paraId="3C21F859">
      <w:pPr>
        <w:ind w:firstLine="1280" w:firstLineChars="4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编制</w:t>
      </w:r>
      <w:r>
        <w:rPr>
          <w:rFonts w:hint="eastAsia" w:ascii="黑体" w:hAnsi="黑体" w:eastAsia="黑体" w:cs="黑体"/>
          <w:kern w:val="2"/>
          <w:sz w:val="32"/>
          <w:szCs w:val="32"/>
          <w:lang w:val="en-US" w:eastAsia="zh-CN" w:bidi="ar-SA"/>
        </w:rPr>
        <w:t>单位：益阳市大通湖区审计局</w:t>
      </w:r>
    </w:p>
    <w:p w14:paraId="40AF602C">
      <w:pPr>
        <w:pStyle w:val="2"/>
        <w:jc w:val="both"/>
        <w:rPr>
          <w:rFonts w:hint="eastAsia" w:ascii="黑体" w:hAnsi="黑体" w:eastAsia="黑体" w:cs="黑体"/>
          <w:sz w:val="32"/>
          <w:szCs w:val="32"/>
          <w:lang w:val="en-US" w:eastAsia="zh-CN"/>
        </w:rPr>
      </w:pPr>
    </w:p>
    <w:p w14:paraId="1BD0965C">
      <w:pPr>
        <w:pStyle w:val="2"/>
        <w:ind w:firstLine="1280" w:firstLineChars="4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编制时间：2024年07月29日</w:t>
      </w:r>
    </w:p>
    <w:p w14:paraId="5B1DF3EF"/>
    <w:p w14:paraId="4D22C4B9">
      <w:pPr>
        <w:pStyle w:val="2"/>
      </w:pPr>
    </w:p>
    <w:p w14:paraId="658B7464"/>
    <w:p w14:paraId="3ED4E87F">
      <w:pPr>
        <w:pStyle w:val="2"/>
      </w:pPr>
    </w:p>
    <w:p w14:paraId="788CD1D2"/>
    <w:p w14:paraId="79205B5B">
      <w:pPr>
        <w:pStyle w:val="2"/>
      </w:pPr>
    </w:p>
    <w:p w14:paraId="45176E95"/>
    <w:p w14:paraId="09802369">
      <w:pPr>
        <w:pStyle w:val="2"/>
      </w:pPr>
    </w:p>
    <w:p w14:paraId="35EE5E52"/>
    <w:p w14:paraId="6A542F2E">
      <w:pPr>
        <w:pStyle w:val="2"/>
      </w:pPr>
    </w:p>
    <w:p w14:paraId="74CA82AF">
      <w:pPr>
        <w:tabs>
          <w:tab w:val="left" w:pos="1425"/>
        </w:tabs>
        <w:spacing w:line="360" w:lineRule="auto"/>
        <w:jc w:val="left"/>
        <w:rPr>
          <w:rFonts w:hint="eastAsia" w:eastAsia="黑体"/>
          <w:b w:val="0"/>
          <w:bCs w:val="0"/>
          <w:color w:val="000000"/>
          <w:kern w:val="0"/>
          <w:sz w:val="32"/>
          <w:szCs w:val="32"/>
          <w:lang w:eastAsia="zh-CN"/>
        </w:rPr>
      </w:pPr>
    </w:p>
    <w:p w14:paraId="13416A7A">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23</w:t>
      </w:r>
      <w:r>
        <w:rPr>
          <w:rFonts w:hint="eastAsia" w:ascii="方正大标宋简体" w:eastAsia="方正大标宋简体" w:cs="仿宋_GB2312"/>
          <w:color w:val="000000"/>
          <w:sz w:val="44"/>
          <w:szCs w:val="44"/>
        </w:rPr>
        <w:t>年部门整体支出绩效自评表</w:t>
      </w:r>
    </w:p>
    <w:tbl>
      <w:tblPr>
        <w:tblStyle w:val="10"/>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710"/>
        <w:gridCol w:w="1382"/>
        <w:gridCol w:w="522"/>
        <w:gridCol w:w="1222"/>
        <w:gridCol w:w="1580"/>
        <w:gridCol w:w="1490"/>
        <w:gridCol w:w="1860"/>
      </w:tblGrid>
      <w:tr w14:paraId="0DF4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450" w:type="dxa"/>
            <w:gridSpan w:val="3"/>
            <w:noWrap w:val="0"/>
            <w:vAlign w:val="center"/>
          </w:tcPr>
          <w:p w14:paraId="57775E9B">
            <w:pPr>
              <w:spacing w:line="360" w:lineRule="auto"/>
              <w:jc w:val="center"/>
              <w:rPr>
                <w:rFonts w:hAnsi="黑体" w:eastAsia="黑体"/>
                <w:color w:val="auto"/>
                <w:kern w:val="0"/>
                <w:sz w:val="32"/>
                <w:szCs w:val="32"/>
                <w:vertAlign w:val="baseline"/>
              </w:rPr>
            </w:pPr>
            <w:r>
              <w:rPr>
                <w:rFonts w:hint="eastAsia" w:cs="宋体"/>
                <w:color w:val="auto"/>
                <w:sz w:val="24"/>
                <w:lang w:val="en-US" w:eastAsia="zh-CN"/>
              </w:rPr>
              <w:t>预算单位名称</w:t>
            </w:r>
          </w:p>
        </w:tc>
        <w:tc>
          <w:tcPr>
            <w:tcW w:w="6674" w:type="dxa"/>
            <w:gridSpan w:val="5"/>
            <w:noWrap w:val="0"/>
            <w:vAlign w:val="center"/>
          </w:tcPr>
          <w:p w14:paraId="6CB4403C">
            <w:pPr>
              <w:spacing w:line="360" w:lineRule="auto"/>
              <w:jc w:val="center"/>
              <w:rPr>
                <w:rFonts w:hAnsi="黑体" w:eastAsia="黑体"/>
                <w:color w:val="auto"/>
                <w:kern w:val="0"/>
                <w:sz w:val="32"/>
                <w:szCs w:val="32"/>
                <w:vertAlign w:val="baseline"/>
              </w:rPr>
            </w:pPr>
            <w:r>
              <w:rPr>
                <w:rFonts w:hint="eastAsia" w:ascii="仿宋" w:hAnsi="仿宋" w:eastAsia="仿宋" w:cs="仿宋"/>
                <w:b w:val="0"/>
                <w:bCs w:val="0"/>
                <w:color w:val="auto"/>
                <w:kern w:val="0"/>
                <w:sz w:val="28"/>
                <w:szCs w:val="28"/>
                <w:vertAlign w:val="baseline"/>
                <w:lang w:val="en-US" w:eastAsia="zh-CN"/>
              </w:rPr>
              <w:t>益阳市大通湖区审计局</w:t>
            </w:r>
          </w:p>
        </w:tc>
      </w:tr>
      <w:tr w14:paraId="105F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restart"/>
            <w:noWrap w:val="0"/>
            <w:vAlign w:val="center"/>
          </w:tcPr>
          <w:p w14:paraId="0749291E">
            <w:pPr>
              <w:spacing w:line="360" w:lineRule="auto"/>
              <w:jc w:val="center"/>
              <w:rPr>
                <w:rFonts w:hint="default" w:cs="宋体"/>
                <w:color w:val="auto"/>
                <w:sz w:val="24"/>
                <w:lang w:val="en-US" w:eastAsia="zh-CN"/>
              </w:rPr>
            </w:pPr>
            <w:r>
              <w:rPr>
                <w:rFonts w:hint="eastAsia" w:cs="宋体"/>
                <w:color w:val="auto"/>
                <w:sz w:val="24"/>
                <w:lang w:val="en-US" w:eastAsia="zh-CN"/>
              </w:rPr>
              <w:t>年度预算资金（万元）</w:t>
            </w:r>
          </w:p>
        </w:tc>
        <w:tc>
          <w:tcPr>
            <w:tcW w:w="2092" w:type="dxa"/>
            <w:gridSpan w:val="2"/>
            <w:noWrap w:val="0"/>
            <w:vAlign w:val="center"/>
          </w:tcPr>
          <w:p w14:paraId="3ED9AA79">
            <w:pPr>
              <w:spacing w:line="360" w:lineRule="auto"/>
              <w:jc w:val="center"/>
              <w:rPr>
                <w:rFonts w:hAnsi="黑体" w:eastAsia="黑体"/>
                <w:color w:val="auto"/>
                <w:kern w:val="0"/>
                <w:sz w:val="32"/>
                <w:szCs w:val="32"/>
                <w:vertAlign w:val="baseline"/>
              </w:rPr>
            </w:pPr>
          </w:p>
        </w:tc>
        <w:tc>
          <w:tcPr>
            <w:tcW w:w="1744" w:type="dxa"/>
            <w:gridSpan w:val="2"/>
            <w:noWrap w:val="0"/>
            <w:vAlign w:val="center"/>
          </w:tcPr>
          <w:p w14:paraId="349FABEE">
            <w:pPr>
              <w:spacing w:line="360" w:lineRule="auto"/>
              <w:jc w:val="center"/>
              <w:rPr>
                <w:rFonts w:hint="default" w:cs="宋体"/>
                <w:color w:val="auto"/>
                <w:sz w:val="24"/>
                <w:lang w:val="en-US" w:eastAsia="zh-CN"/>
              </w:rPr>
            </w:pPr>
            <w:r>
              <w:rPr>
                <w:rFonts w:hint="eastAsia" w:cs="宋体"/>
                <w:color w:val="auto"/>
                <w:sz w:val="24"/>
                <w:lang w:val="en-US" w:eastAsia="zh-CN"/>
              </w:rPr>
              <w:t>年初预算数</w:t>
            </w:r>
          </w:p>
        </w:tc>
        <w:tc>
          <w:tcPr>
            <w:tcW w:w="1580" w:type="dxa"/>
            <w:noWrap w:val="0"/>
            <w:vAlign w:val="center"/>
          </w:tcPr>
          <w:p w14:paraId="1B705FC0">
            <w:pPr>
              <w:spacing w:line="360" w:lineRule="auto"/>
              <w:jc w:val="center"/>
              <w:rPr>
                <w:rFonts w:hint="default" w:cs="宋体"/>
                <w:color w:val="auto"/>
                <w:sz w:val="24"/>
                <w:lang w:val="en-US" w:eastAsia="zh-CN"/>
              </w:rPr>
            </w:pPr>
            <w:r>
              <w:rPr>
                <w:rFonts w:hint="eastAsia" w:cs="宋体"/>
                <w:color w:val="auto"/>
                <w:sz w:val="24"/>
                <w:lang w:val="en-US" w:eastAsia="zh-CN"/>
              </w:rPr>
              <w:t>全年预算数</w:t>
            </w:r>
          </w:p>
        </w:tc>
        <w:tc>
          <w:tcPr>
            <w:tcW w:w="1490" w:type="dxa"/>
            <w:noWrap w:val="0"/>
            <w:vAlign w:val="center"/>
          </w:tcPr>
          <w:p w14:paraId="2EE04B65">
            <w:pPr>
              <w:spacing w:line="360" w:lineRule="auto"/>
              <w:jc w:val="center"/>
              <w:rPr>
                <w:rFonts w:hint="default" w:hAnsi="黑体" w:eastAsia="黑体"/>
                <w:color w:val="auto"/>
                <w:kern w:val="0"/>
                <w:sz w:val="32"/>
                <w:szCs w:val="32"/>
                <w:vertAlign w:val="baseline"/>
                <w:lang w:val="en-US" w:eastAsia="zh-CN"/>
              </w:rPr>
            </w:pPr>
            <w:r>
              <w:rPr>
                <w:rFonts w:hint="eastAsia" w:cs="宋体"/>
                <w:color w:val="auto"/>
                <w:sz w:val="24"/>
                <w:lang w:val="en-US" w:eastAsia="zh-CN"/>
              </w:rPr>
              <w:t>全年执行数</w:t>
            </w:r>
          </w:p>
        </w:tc>
        <w:tc>
          <w:tcPr>
            <w:tcW w:w="1860" w:type="dxa"/>
            <w:noWrap w:val="0"/>
            <w:vAlign w:val="center"/>
          </w:tcPr>
          <w:p w14:paraId="39ADC9FC">
            <w:pPr>
              <w:spacing w:line="360" w:lineRule="auto"/>
              <w:jc w:val="center"/>
              <w:rPr>
                <w:rFonts w:hint="default" w:cs="宋体"/>
                <w:color w:val="auto"/>
                <w:sz w:val="24"/>
                <w:lang w:val="en-US" w:eastAsia="zh-CN"/>
              </w:rPr>
            </w:pPr>
            <w:r>
              <w:rPr>
                <w:rFonts w:hint="eastAsia" w:cs="宋体"/>
                <w:color w:val="auto"/>
                <w:sz w:val="24"/>
                <w:lang w:val="en-US" w:eastAsia="zh-CN"/>
              </w:rPr>
              <w:t>执行率</w:t>
            </w:r>
          </w:p>
        </w:tc>
      </w:tr>
      <w:tr w14:paraId="50BB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noWrap w:val="0"/>
            <w:vAlign w:val="center"/>
          </w:tcPr>
          <w:p w14:paraId="360638E0">
            <w:pPr>
              <w:spacing w:line="360" w:lineRule="auto"/>
              <w:jc w:val="center"/>
              <w:rPr>
                <w:rFonts w:hint="eastAsia" w:cs="宋体"/>
                <w:color w:val="auto"/>
                <w:sz w:val="24"/>
                <w:lang w:val="en-US" w:eastAsia="zh-CN"/>
              </w:rPr>
            </w:pPr>
          </w:p>
        </w:tc>
        <w:tc>
          <w:tcPr>
            <w:tcW w:w="2092" w:type="dxa"/>
            <w:gridSpan w:val="2"/>
            <w:noWrap w:val="0"/>
            <w:vAlign w:val="center"/>
          </w:tcPr>
          <w:p w14:paraId="5BB99CCA">
            <w:pPr>
              <w:spacing w:line="360" w:lineRule="auto"/>
              <w:jc w:val="center"/>
              <w:rPr>
                <w:rFonts w:hint="default" w:hAnsi="黑体" w:eastAsia="黑体"/>
                <w:color w:val="auto"/>
                <w:kern w:val="0"/>
                <w:sz w:val="32"/>
                <w:szCs w:val="32"/>
                <w:vertAlign w:val="baseline"/>
                <w:lang w:val="en-US" w:eastAsia="zh-CN"/>
              </w:rPr>
            </w:pPr>
            <w:r>
              <w:rPr>
                <w:rFonts w:hint="eastAsia" w:cs="宋体"/>
                <w:color w:val="auto"/>
                <w:sz w:val="24"/>
                <w:lang w:val="en-US" w:eastAsia="zh-CN"/>
              </w:rPr>
              <w:t>年度资金总额</w:t>
            </w:r>
          </w:p>
        </w:tc>
        <w:tc>
          <w:tcPr>
            <w:tcW w:w="1744" w:type="dxa"/>
            <w:gridSpan w:val="2"/>
            <w:noWrap w:val="0"/>
            <w:vAlign w:val="center"/>
          </w:tcPr>
          <w:p w14:paraId="5D602B81">
            <w:pPr>
              <w:spacing w:line="360" w:lineRule="auto"/>
              <w:jc w:val="center"/>
              <w:rPr>
                <w:rFonts w:hint="default" w:cs="宋体"/>
                <w:color w:val="auto"/>
                <w:sz w:val="24"/>
                <w:lang w:val="en-US" w:eastAsia="zh-CN"/>
              </w:rPr>
            </w:pPr>
            <w:r>
              <w:rPr>
                <w:rFonts w:hint="eastAsia" w:cs="宋体"/>
                <w:color w:val="auto"/>
                <w:sz w:val="24"/>
                <w:lang w:val="en-US" w:eastAsia="zh-CN"/>
              </w:rPr>
              <w:t>153.07</w:t>
            </w:r>
          </w:p>
        </w:tc>
        <w:tc>
          <w:tcPr>
            <w:tcW w:w="1580" w:type="dxa"/>
            <w:noWrap w:val="0"/>
            <w:vAlign w:val="center"/>
          </w:tcPr>
          <w:p w14:paraId="5B03F253">
            <w:pPr>
              <w:spacing w:line="360" w:lineRule="auto"/>
              <w:jc w:val="center"/>
              <w:rPr>
                <w:rFonts w:hint="default" w:cs="宋体"/>
                <w:color w:val="auto"/>
                <w:sz w:val="24"/>
                <w:lang w:val="en-US" w:eastAsia="zh-CN"/>
              </w:rPr>
            </w:pPr>
            <w:r>
              <w:rPr>
                <w:rFonts w:hint="eastAsia" w:cs="宋体"/>
                <w:color w:val="auto"/>
                <w:sz w:val="24"/>
                <w:lang w:val="en-US" w:eastAsia="zh-CN"/>
              </w:rPr>
              <w:t>362.96</w:t>
            </w:r>
          </w:p>
        </w:tc>
        <w:tc>
          <w:tcPr>
            <w:tcW w:w="1490" w:type="dxa"/>
            <w:noWrap w:val="0"/>
            <w:vAlign w:val="center"/>
          </w:tcPr>
          <w:p w14:paraId="03890BF2">
            <w:pPr>
              <w:spacing w:line="360" w:lineRule="auto"/>
              <w:jc w:val="center"/>
              <w:rPr>
                <w:rFonts w:hint="default" w:cs="宋体"/>
                <w:color w:val="auto"/>
                <w:sz w:val="24"/>
                <w:lang w:val="en-US" w:eastAsia="zh-CN"/>
              </w:rPr>
            </w:pPr>
            <w:r>
              <w:rPr>
                <w:rFonts w:hint="eastAsia" w:cs="宋体"/>
                <w:color w:val="auto"/>
                <w:sz w:val="24"/>
                <w:lang w:val="en-US" w:eastAsia="zh-CN"/>
              </w:rPr>
              <w:t>362.96</w:t>
            </w:r>
          </w:p>
        </w:tc>
        <w:tc>
          <w:tcPr>
            <w:tcW w:w="1860" w:type="dxa"/>
            <w:noWrap w:val="0"/>
            <w:vAlign w:val="center"/>
          </w:tcPr>
          <w:p w14:paraId="1496C16B">
            <w:pPr>
              <w:spacing w:line="360" w:lineRule="auto"/>
              <w:jc w:val="center"/>
              <w:rPr>
                <w:rFonts w:hint="default" w:cs="宋体"/>
                <w:color w:val="auto"/>
                <w:sz w:val="24"/>
                <w:lang w:val="en-US" w:eastAsia="zh-CN"/>
              </w:rPr>
            </w:pPr>
            <w:r>
              <w:rPr>
                <w:rFonts w:hint="eastAsia" w:cs="宋体"/>
                <w:color w:val="auto"/>
                <w:sz w:val="24"/>
                <w:lang w:val="en-US" w:eastAsia="zh-CN"/>
              </w:rPr>
              <w:t>100.00%</w:t>
            </w:r>
          </w:p>
        </w:tc>
      </w:tr>
      <w:tr w14:paraId="4401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noWrap w:val="0"/>
            <w:vAlign w:val="center"/>
          </w:tcPr>
          <w:p w14:paraId="195AB6F0">
            <w:pPr>
              <w:spacing w:line="360" w:lineRule="auto"/>
              <w:jc w:val="center"/>
              <w:rPr>
                <w:rFonts w:hint="eastAsia" w:cs="宋体"/>
                <w:color w:val="auto"/>
                <w:sz w:val="24"/>
                <w:lang w:val="en-US" w:eastAsia="zh-CN"/>
              </w:rPr>
            </w:pPr>
          </w:p>
        </w:tc>
        <w:tc>
          <w:tcPr>
            <w:tcW w:w="2092" w:type="dxa"/>
            <w:gridSpan w:val="2"/>
            <w:noWrap w:val="0"/>
            <w:vAlign w:val="center"/>
          </w:tcPr>
          <w:p w14:paraId="70ECC7DC">
            <w:pPr>
              <w:spacing w:line="360" w:lineRule="auto"/>
              <w:jc w:val="center"/>
              <w:rPr>
                <w:rFonts w:hint="default" w:cs="宋体"/>
                <w:color w:val="auto"/>
                <w:sz w:val="24"/>
                <w:lang w:val="en-US" w:eastAsia="zh-CN"/>
              </w:rPr>
            </w:pPr>
            <w:r>
              <w:rPr>
                <w:rFonts w:hint="eastAsia" w:cs="宋体"/>
                <w:color w:val="auto"/>
                <w:sz w:val="24"/>
                <w:lang w:val="en-US" w:eastAsia="zh-CN"/>
              </w:rPr>
              <w:t>其中：当年财政拨款</w:t>
            </w:r>
          </w:p>
        </w:tc>
        <w:tc>
          <w:tcPr>
            <w:tcW w:w="1744" w:type="dxa"/>
            <w:gridSpan w:val="2"/>
            <w:noWrap w:val="0"/>
            <w:vAlign w:val="center"/>
          </w:tcPr>
          <w:p w14:paraId="1FC6BBFC">
            <w:pPr>
              <w:spacing w:line="360" w:lineRule="auto"/>
              <w:jc w:val="center"/>
              <w:rPr>
                <w:rFonts w:hint="default" w:cs="宋体"/>
                <w:color w:val="auto"/>
                <w:sz w:val="24"/>
                <w:lang w:val="en-US" w:eastAsia="zh-CN"/>
              </w:rPr>
            </w:pPr>
            <w:r>
              <w:rPr>
                <w:rFonts w:hint="eastAsia" w:cs="宋体"/>
                <w:color w:val="auto"/>
                <w:sz w:val="24"/>
                <w:lang w:val="en-US" w:eastAsia="zh-CN"/>
              </w:rPr>
              <w:t>153.07</w:t>
            </w:r>
          </w:p>
        </w:tc>
        <w:tc>
          <w:tcPr>
            <w:tcW w:w="1580" w:type="dxa"/>
            <w:noWrap w:val="0"/>
            <w:vAlign w:val="center"/>
          </w:tcPr>
          <w:p w14:paraId="38803CF0">
            <w:pPr>
              <w:spacing w:line="360" w:lineRule="auto"/>
              <w:jc w:val="center"/>
              <w:rPr>
                <w:rFonts w:hint="default" w:cs="宋体"/>
                <w:color w:val="auto"/>
                <w:sz w:val="24"/>
                <w:lang w:val="en-US" w:eastAsia="zh-CN"/>
              </w:rPr>
            </w:pPr>
            <w:r>
              <w:rPr>
                <w:rFonts w:hint="eastAsia" w:cs="宋体"/>
                <w:color w:val="auto"/>
                <w:sz w:val="24"/>
                <w:lang w:val="en-US" w:eastAsia="zh-CN"/>
              </w:rPr>
              <w:t>353.33</w:t>
            </w:r>
          </w:p>
        </w:tc>
        <w:tc>
          <w:tcPr>
            <w:tcW w:w="1490" w:type="dxa"/>
            <w:noWrap w:val="0"/>
            <w:vAlign w:val="center"/>
          </w:tcPr>
          <w:p w14:paraId="61BBBED0">
            <w:pPr>
              <w:spacing w:line="360" w:lineRule="auto"/>
              <w:jc w:val="center"/>
              <w:rPr>
                <w:rFonts w:hint="default" w:cs="宋体"/>
                <w:color w:val="auto"/>
                <w:sz w:val="24"/>
                <w:lang w:val="en-US" w:eastAsia="zh-CN"/>
              </w:rPr>
            </w:pPr>
            <w:r>
              <w:rPr>
                <w:rFonts w:hint="eastAsia" w:cs="宋体"/>
                <w:color w:val="auto"/>
                <w:sz w:val="24"/>
                <w:lang w:val="en-US" w:eastAsia="zh-CN"/>
              </w:rPr>
              <w:t>353.33</w:t>
            </w:r>
          </w:p>
        </w:tc>
        <w:tc>
          <w:tcPr>
            <w:tcW w:w="1860" w:type="dxa"/>
            <w:noWrap w:val="0"/>
            <w:vAlign w:val="center"/>
          </w:tcPr>
          <w:p w14:paraId="0C656FAE">
            <w:pPr>
              <w:spacing w:line="360" w:lineRule="auto"/>
              <w:jc w:val="center"/>
              <w:rPr>
                <w:rFonts w:hint="default" w:cs="宋体"/>
                <w:color w:val="auto"/>
                <w:sz w:val="24"/>
                <w:lang w:val="en-US" w:eastAsia="zh-CN"/>
              </w:rPr>
            </w:pPr>
            <w:r>
              <w:rPr>
                <w:rFonts w:hint="eastAsia" w:cs="宋体"/>
                <w:color w:val="auto"/>
                <w:sz w:val="24"/>
                <w:lang w:val="en-US" w:eastAsia="zh-CN"/>
              </w:rPr>
              <w:t>100.00%</w:t>
            </w:r>
          </w:p>
        </w:tc>
      </w:tr>
      <w:tr w14:paraId="78EB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noWrap w:val="0"/>
            <w:vAlign w:val="center"/>
          </w:tcPr>
          <w:p w14:paraId="19DD6A5B">
            <w:pPr>
              <w:spacing w:line="360" w:lineRule="auto"/>
              <w:jc w:val="center"/>
              <w:rPr>
                <w:rFonts w:hint="eastAsia" w:cs="宋体"/>
                <w:color w:val="auto"/>
                <w:sz w:val="24"/>
                <w:lang w:val="en-US" w:eastAsia="zh-CN"/>
              </w:rPr>
            </w:pPr>
          </w:p>
        </w:tc>
        <w:tc>
          <w:tcPr>
            <w:tcW w:w="2092" w:type="dxa"/>
            <w:gridSpan w:val="2"/>
            <w:noWrap w:val="0"/>
            <w:vAlign w:val="center"/>
          </w:tcPr>
          <w:p w14:paraId="6BE9E8E9">
            <w:pPr>
              <w:spacing w:line="360" w:lineRule="auto"/>
              <w:jc w:val="center"/>
              <w:rPr>
                <w:rFonts w:hint="default" w:cs="宋体"/>
                <w:color w:val="auto"/>
                <w:sz w:val="24"/>
                <w:lang w:val="en-US" w:eastAsia="zh-CN"/>
              </w:rPr>
            </w:pPr>
            <w:r>
              <w:rPr>
                <w:rFonts w:hint="eastAsia" w:cs="宋体"/>
                <w:color w:val="auto"/>
                <w:sz w:val="24"/>
                <w:lang w:val="en-US" w:eastAsia="zh-CN"/>
              </w:rPr>
              <w:t>上年结转资金</w:t>
            </w:r>
          </w:p>
        </w:tc>
        <w:tc>
          <w:tcPr>
            <w:tcW w:w="1744" w:type="dxa"/>
            <w:gridSpan w:val="2"/>
            <w:noWrap w:val="0"/>
            <w:vAlign w:val="center"/>
          </w:tcPr>
          <w:p w14:paraId="328DD881">
            <w:pPr>
              <w:spacing w:line="360" w:lineRule="auto"/>
              <w:jc w:val="center"/>
              <w:rPr>
                <w:rFonts w:hint="default" w:cs="宋体"/>
                <w:color w:val="auto"/>
                <w:sz w:val="24"/>
                <w:lang w:val="en-US" w:eastAsia="zh-CN"/>
              </w:rPr>
            </w:pPr>
            <w:r>
              <w:rPr>
                <w:rFonts w:hint="eastAsia" w:cs="宋体"/>
                <w:color w:val="auto"/>
                <w:sz w:val="24"/>
                <w:lang w:val="en-US" w:eastAsia="zh-CN"/>
              </w:rPr>
              <w:t>0</w:t>
            </w:r>
          </w:p>
        </w:tc>
        <w:tc>
          <w:tcPr>
            <w:tcW w:w="1580" w:type="dxa"/>
            <w:noWrap w:val="0"/>
            <w:vAlign w:val="center"/>
          </w:tcPr>
          <w:p w14:paraId="616EBDFB">
            <w:pPr>
              <w:spacing w:line="360" w:lineRule="auto"/>
              <w:jc w:val="center"/>
              <w:rPr>
                <w:rFonts w:hint="default" w:cs="宋体"/>
                <w:color w:val="auto"/>
                <w:sz w:val="24"/>
                <w:lang w:val="en-US" w:eastAsia="zh-CN"/>
              </w:rPr>
            </w:pPr>
            <w:r>
              <w:rPr>
                <w:rFonts w:hint="eastAsia" w:cs="宋体"/>
                <w:color w:val="auto"/>
                <w:sz w:val="24"/>
                <w:lang w:val="en-US" w:eastAsia="zh-CN"/>
              </w:rPr>
              <w:t>0</w:t>
            </w:r>
          </w:p>
        </w:tc>
        <w:tc>
          <w:tcPr>
            <w:tcW w:w="1490" w:type="dxa"/>
            <w:noWrap w:val="0"/>
            <w:vAlign w:val="center"/>
          </w:tcPr>
          <w:p w14:paraId="0E3DEF3D">
            <w:pPr>
              <w:spacing w:line="360" w:lineRule="auto"/>
              <w:jc w:val="center"/>
              <w:rPr>
                <w:rFonts w:hint="default" w:cs="宋体"/>
                <w:color w:val="auto"/>
                <w:sz w:val="24"/>
                <w:lang w:val="en-US" w:eastAsia="zh-CN"/>
              </w:rPr>
            </w:pPr>
            <w:r>
              <w:rPr>
                <w:rFonts w:hint="eastAsia" w:cs="宋体"/>
                <w:color w:val="auto"/>
                <w:sz w:val="24"/>
                <w:lang w:val="en-US" w:eastAsia="zh-CN"/>
              </w:rPr>
              <w:t>0</w:t>
            </w:r>
          </w:p>
        </w:tc>
        <w:tc>
          <w:tcPr>
            <w:tcW w:w="1860" w:type="dxa"/>
            <w:noWrap w:val="0"/>
            <w:vAlign w:val="center"/>
          </w:tcPr>
          <w:p w14:paraId="78734B0B">
            <w:pPr>
              <w:spacing w:line="360" w:lineRule="auto"/>
              <w:jc w:val="center"/>
              <w:rPr>
                <w:rFonts w:hint="eastAsia" w:cs="宋体"/>
                <w:color w:val="auto"/>
                <w:sz w:val="24"/>
                <w:lang w:val="en-US" w:eastAsia="zh-CN"/>
              </w:rPr>
            </w:pPr>
            <w:r>
              <w:rPr>
                <w:rFonts w:hint="eastAsia" w:cs="宋体"/>
                <w:color w:val="auto"/>
                <w:sz w:val="24"/>
                <w:lang w:val="en-US" w:eastAsia="zh-CN"/>
              </w:rPr>
              <w:t>100.00%</w:t>
            </w:r>
          </w:p>
        </w:tc>
      </w:tr>
      <w:tr w14:paraId="2A30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noWrap w:val="0"/>
            <w:vAlign w:val="center"/>
          </w:tcPr>
          <w:p w14:paraId="79E6A3D4">
            <w:pPr>
              <w:spacing w:line="360" w:lineRule="auto"/>
              <w:jc w:val="center"/>
              <w:rPr>
                <w:rFonts w:hint="eastAsia" w:cs="宋体"/>
                <w:color w:val="auto"/>
                <w:sz w:val="24"/>
                <w:lang w:val="en-US" w:eastAsia="zh-CN"/>
              </w:rPr>
            </w:pPr>
          </w:p>
        </w:tc>
        <w:tc>
          <w:tcPr>
            <w:tcW w:w="2092" w:type="dxa"/>
            <w:gridSpan w:val="2"/>
            <w:noWrap w:val="0"/>
            <w:vAlign w:val="center"/>
          </w:tcPr>
          <w:p w14:paraId="1C30F85C">
            <w:pPr>
              <w:spacing w:line="360" w:lineRule="auto"/>
              <w:jc w:val="center"/>
              <w:rPr>
                <w:rFonts w:hint="default" w:cs="宋体"/>
                <w:color w:val="auto"/>
                <w:sz w:val="24"/>
                <w:lang w:val="en-US" w:eastAsia="zh-CN"/>
              </w:rPr>
            </w:pPr>
            <w:r>
              <w:rPr>
                <w:rFonts w:hint="eastAsia" w:cs="宋体"/>
                <w:color w:val="auto"/>
                <w:sz w:val="24"/>
                <w:lang w:val="en-US" w:eastAsia="zh-CN"/>
              </w:rPr>
              <w:t>其他资金</w:t>
            </w:r>
          </w:p>
        </w:tc>
        <w:tc>
          <w:tcPr>
            <w:tcW w:w="1744" w:type="dxa"/>
            <w:gridSpan w:val="2"/>
            <w:noWrap w:val="0"/>
            <w:vAlign w:val="center"/>
          </w:tcPr>
          <w:p w14:paraId="338B35E1">
            <w:pPr>
              <w:spacing w:line="360" w:lineRule="auto"/>
              <w:jc w:val="center"/>
              <w:rPr>
                <w:rFonts w:hint="default" w:cs="宋体"/>
                <w:color w:val="auto"/>
                <w:sz w:val="24"/>
                <w:lang w:val="en-US" w:eastAsia="zh-CN"/>
              </w:rPr>
            </w:pPr>
            <w:r>
              <w:rPr>
                <w:rFonts w:hint="eastAsia" w:cs="宋体"/>
                <w:color w:val="auto"/>
                <w:sz w:val="24"/>
                <w:lang w:val="en-US" w:eastAsia="zh-CN"/>
              </w:rPr>
              <w:t>0</w:t>
            </w:r>
          </w:p>
        </w:tc>
        <w:tc>
          <w:tcPr>
            <w:tcW w:w="1580" w:type="dxa"/>
            <w:noWrap w:val="0"/>
            <w:vAlign w:val="center"/>
          </w:tcPr>
          <w:p w14:paraId="095147C3">
            <w:pPr>
              <w:spacing w:line="360" w:lineRule="auto"/>
              <w:jc w:val="center"/>
              <w:rPr>
                <w:rFonts w:hint="default" w:cs="宋体"/>
                <w:color w:val="auto"/>
                <w:sz w:val="24"/>
                <w:lang w:val="en-US" w:eastAsia="zh-CN"/>
              </w:rPr>
            </w:pPr>
            <w:r>
              <w:rPr>
                <w:rFonts w:hint="eastAsia" w:cs="宋体"/>
                <w:color w:val="auto"/>
                <w:sz w:val="24"/>
                <w:lang w:val="en-US" w:eastAsia="zh-CN"/>
              </w:rPr>
              <w:t>9.63</w:t>
            </w:r>
          </w:p>
        </w:tc>
        <w:tc>
          <w:tcPr>
            <w:tcW w:w="1490" w:type="dxa"/>
            <w:noWrap w:val="0"/>
            <w:vAlign w:val="center"/>
          </w:tcPr>
          <w:p w14:paraId="60E5BF4B">
            <w:pPr>
              <w:spacing w:line="360" w:lineRule="auto"/>
              <w:jc w:val="center"/>
              <w:rPr>
                <w:rFonts w:hint="default" w:cs="宋体"/>
                <w:color w:val="auto"/>
                <w:sz w:val="24"/>
                <w:lang w:val="en-US" w:eastAsia="zh-CN"/>
              </w:rPr>
            </w:pPr>
            <w:r>
              <w:rPr>
                <w:rFonts w:hint="eastAsia" w:cs="宋体"/>
                <w:color w:val="auto"/>
                <w:sz w:val="24"/>
                <w:lang w:val="en-US" w:eastAsia="zh-CN"/>
              </w:rPr>
              <w:t>9.63</w:t>
            </w:r>
          </w:p>
        </w:tc>
        <w:tc>
          <w:tcPr>
            <w:tcW w:w="1860" w:type="dxa"/>
            <w:noWrap w:val="0"/>
            <w:vAlign w:val="center"/>
          </w:tcPr>
          <w:p w14:paraId="1BE8BE25">
            <w:pPr>
              <w:spacing w:line="360" w:lineRule="auto"/>
              <w:jc w:val="center"/>
              <w:rPr>
                <w:rFonts w:hint="eastAsia" w:cs="宋体"/>
                <w:color w:val="auto"/>
                <w:sz w:val="24"/>
                <w:lang w:val="en-US" w:eastAsia="zh-CN"/>
              </w:rPr>
            </w:pPr>
            <w:r>
              <w:rPr>
                <w:rFonts w:hint="eastAsia" w:cs="宋体"/>
                <w:color w:val="auto"/>
                <w:sz w:val="24"/>
                <w:lang w:val="en-US" w:eastAsia="zh-CN"/>
              </w:rPr>
              <w:t>100.00%</w:t>
            </w:r>
          </w:p>
        </w:tc>
      </w:tr>
      <w:tr w14:paraId="0599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68" w:type="dxa"/>
            <w:gridSpan w:val="2"/>
            <w:vMerge w:val="restart"/>
            <w:noWrap w:val="0"/>
            <w:vAlign w:val="center"/>
          </w:tcPr>
          <w:p w14:paraId="051A9EA5">
            <w:pPr>
              <w:spacing w:line="360" w:lineRule="auto"/>
              <w:jc w:val="center"/>
              <w:rPr>
                <w:rFonts w:hint="default" w:cs="宋体"/>
                <w:color w:val="auto"/>
                <w:sz w:val="24"/>
                <w:lang w:val="en-US" w:eastAsia="zh-CN"/>
              </w:rPr>
            </w:pPr>
            <w:r>
              <w:rPr>
                <w:rFonts w:hint="eastAsia" w:cs="宋体"/>
                <w:color w:val="auto"/>
                <w:sz w:val="24"/>
                <w:lang w:val="en-US" w:eastAsia="zh-CN"/>
              </w:rPr>
              <w:t>年度总体目标</w:t>
            </w:r>
          </w:p>
        </w:tc>
        <w:tc>
          <w:tcPr>
            <w:tcW w:w="3126" w:type="dxa"/>
            <w:gridSpan w:val="3"/>
            <w:noWrap w:val="0"/>
            <w:vAlign w:val="center"/>
          </w:tcPr>
          <w:p w14:paraId="5D383A8B">
            <w:pPr>
              <w:spacing w:line="360" w:lineRule="auto"/>
              <w:jc w:val="center"/>
              <w:rPr>
                <w:rFonts w:hint="eastAsia" w:cs="宋体"/>
                <w:color w:val="auto"/>
                <w:sz w:val="24"/>
                <w:lang w:val="en-US" w:eastAsia="zh-CN"/>
              </w:rPr>
            </w:pPr>
            <w:r>
              <w:rPr>
                <w:rFonts w:hint="eastAsia" w:cs="宋体"/>
                <w:color w:val="auto"/>
                <w:sz w:val="24"/>
                <w:lang w:val="en-US" w:eastAsia="zh-CN"/>
              </w:rPr>
              <w:t>预期目标</w:t>
            </w:r>
          </w:p>
        </w:tc>
        <w:tc>
          <w:tcPr>
            <w:tcW w:w="4930" w:type="dxa"/>
            <w:gridSpan w:val="3"/>
            <w:noWrap w:val="0"/>
            <w:vAlign w:val="center"/>
          </w:tcPr>
          <w:p w14:paraId="7E454C89">
            <w:pPr>
              <w:spacing w:line="360" w:lineRule="auto"/>
              <w:jc w:val="center"/>
              <w:rPr>
                <w:rFonts w:hint="default" w:cs="宋体"/>
                <w:color w:val="auto"/>
                <w:sz w:val="24"/>
                <w:lang w:val="en-US" w:eastAsia="zh-CN"/>
              </w:rPr>
            </w:pPr>
            <w:r>
              <w:rPr>
                <w:rFonts w:hint="eastAsia" w:cs="宋体"/>
                <w:color w:val="auto"/>
                <w:sz w:val="24"/>
                <w:lang w:val="en-US" w:eastAsia="zh-CN"/>
              </w:rPr>
              <w:t>实际完成情况</w:t>
            </w:r>
          </w:p>
        </w:tc>
      </w:tr>
      <w:tr w14:paraId="2E1E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068" w:type="dxa"/>
            <w:gridSpan w:val="2"/>
            <w:vMerge w:val="continue"/>
            <w:noWrap w:val="0"/>
            <w:vAlign w:val="center"/>
          </w:tcPr>
          <w:p w14:paraId="0C861EE8">
            <w:pPr>
              <w:spacing w:line="360" w:lineRule="auto"/>
              <w:jc w:val="center"/>
              <w:rPr>
                <w:rFonts w:hint="eastAsia" w:cs="宋体"/>
                <w:color w:val="auto"/>
                <w:sz w:val="24"/>
                <w:lang w:val="en-US" w:eastAsia="zh-CN"/>
              </w:rPr>
            </w:pPr>
          </w:p>
        </w:tc>
        <w:tc>
          <w:tcPr>
            <w:tcW w:w="3126" w:type="dxa"/>
            <w:gridSpan w:val="3"/>
            <w:noWrap w:val="0"/>
            <w:vAlign w:val="center"/>
          </w:tcPr>
          <w:p w14:paraId="3671B0A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保“三保支出”；</w:t>
            </w:r>
          </w:p>
          <w:p w14:paraId="55C1FC9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完成年度审计计划</w:t>
            </w:r>
            <w:r>
              <w:rPr>
                <w:rFonts w:hint="eastAsia" w:ascii="宋体" w:hAnsi="宋体" w:cs="宋体"/>
                <w:color w:val="auto"/>
                <w:sz w:val="24"/>
                <w:szCs w:val="24"/>
                <w:lang w:val="en-US" w:eastAsia="zh-CN"/>
              </w:rPr>
              <w:t>15个</w:t>
            </w:r>
            <w:r>
              <w:rPr>
                <w:rFonts w:hint="eastAsia" w:ascii="宋体" w:hAnsi="宋体" w:eastAsia="宋体" w:cs="宋体"/>
                <w:color w:val="auto"/>
                <w:sz w:val="24"/>
                <w:szCs w:val="24"/>
                <w:lang w:val="en-US" w:eastAsia="zh-CN"/>
              </w:rPr>
              <w:t>，其中综合审计</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个，政府投资审计</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个；</w:t>
            </w:r>
          </w:p>
          <w:p w14:paraId="58210A59">
            <w:pPr>
              <w:keepNext w:val="0"/>
              <w:keepLines w:val="0"/>
              <w:pageBreakBefore w:val="0"/>
              <w:widowControl w:val="0"/>
              <w:numPr>
                <w:ilvl w:val="0"/>
                <w:numId w:val="1"/>
              </w:numPr>
              <w:kinsoku/>
              <w:wordWrap/>
              <w:overflowPunct w:val="0"/>
              <w:topLinePunct w:val="0"/>
              <w:autoSpaceDE w:val="0"/>
              <w:autoSpaceDN w:val="0"/>
              <w:bidi w:val="0"/>
              <w:adjustRightInd/>
              <w:snapToGrid/>
              <w:spacing w:line="592" w:lineRule="exact"/>
              <w:ind w:left="0" w:leftChars="0" w:firstLine="0" w:firstLineChars="0"/>
              <w:jc w:val="left"/>
              <w:textAlignment w:val="auto"/>
              <w:rPr>
                <w:rFonts w:hint="eastAsia" w:ascii="宋体" w:hAnsi="宋体" w:eastAsia="宋体" w:cs="宋体"/>
                <w:bCs/>
                <w:snapToGrid w:val="0"/>
                <w:color w:val="auto"/>
                <w:kern w:val="0"/>
                <w:sz w:val="24"/>
                <w:szCs w:val="24"/>
                <w:lang w:val="en-US" w:eastAsia="zh-CN"/>
              </w:rPr>
            </w:pPr>
            <w:r>
              <w:rPr>
                <w:rFonts w:hint="eastAsia" w:ascii="宋体" w:hAnsi="宋体" w:cs="宋体"/>
                <w:bCs/>
                <w:snapToGrid w:val="0"/>
                <w:color w:val="auto"/>
                <w:kern w:val="0"/>
                <w:sz w:val="24"/>
                <w:szCs w:val="24"/>
                <w:lang w:val="en-US" w:eastAsia="zh-CN"/>
              </w:rPr>
              <w:t>完成市、区其他交办的工作；</w:t>
            </w:r>
          </w:p>
          <w:p w14:paraId="7F0BBB4B">
            <w:pPr>
              <w:pStyle w:val="13"/>
              <w:numPr>
                <w:ilvl w:val="0"/>
                <w:numId w:val="1"/>
              </w:numPr>
              <w:ind w:left="0" w:leftChars="0" w:firstLine="0" w:firstLineChars="0"/>
              <w:rPr>
                <w:rFonts w:hint="eastAsia"/>
                <w:color w:val="auto"/>
                <w:sz w:val="24"/>
                <w:szCs w:val="24"/>
                <w:lang w:val="en-US" w:eastAsia="zh-CN"/>
              </w:rPr>
            </w:pPr>
            <w:r>
              <w:rPr>
                <w:rFonts w:hint="eastAsia"/>
                <w:color w:val="auto"/>
                <w:sz w:val="24"/>
                <w:szCs w:val="24"/>
                <w:lang w:val="en-US" w:eastAsia="zh-CN"/>
              </w:rPr>
              <w:t>争创省、市优秀项目。</w:t>
            </w:r>
          </w:p>
          <w:p w14:paraId="5BD80F9D">
            <w:pPr>
              <w:pStyle w:val="2"/>
              <w:numPr>
                <w:ilvl w:val="0"/>
                <w:numId w:val="0"/>
              </w:numPr>
              <w:ind w:leftChars="0"/>
              <w:rPr>
                <w:rFonts w:hint="eastAsia"/>
                <w:color w:val="auto"/>
                <w:lang w:val="en-US" w:eastAsia="zh-CN"/>
              </w:rPr>
            </w:pPr>
          </w:p>
        </w:tc>
        <w:tc>
          <w:tcPr>
            <w:tcW w:w="4930" w:type="dxa"/>
            <w:gridSpan w:val="3"/>
            <w:noWrap w:val="0"/>
            <w:vAlign w:val="center"/>
          </w:tcPr>
          <w:p w14:paraId="39A30FCD">
            <w:pPr>
              <w:numPr>
                <w:ilvl w:val="0"/>
                <w:numId w:val="2"/>
              </w:numPr>
              <w:spacing w:line="360" w:lineRule="auto"/>
              <w:jc w:val="left"/>
              <w:rPr>
                <w:rFonts w:hint="eastAsia" w:cs="宋体"/>
                <w:color w:val="auto"/>
                <w:sz w:val="24"/>
                <w:lang w:val="en-US" w:eastAsia="zh-CN"/>
              </w:rPr>
            </w:pPr>
            <w:r>
              <w:rPr>
                <w:rFonts w:hint="eastAsia" w:cs="宋体"/>
                <w:color w:val="auto"/>
                <w:sz w:val="24"/>
                <w:lang w:val="en-US" w:eastAsia="zh-CN"/>
              </w:rPr>
              <w:t>本年共发生“三保支出”139.13万元，其中：机关事业单位基本养老保险缴费支出9.03万元、其他社会保障和就业支出0.53.万元、行政运行80.54万元、公务员医疗补助2.33万元、行政单位医疗4.57万元、住房公积金7.43万元、其他行政事业单位养老支出0.45万元、一般行政管理事务34.25万元；</w:t>
            </w:r>
          </w:p>
          <w:p w14:paraId="09B31A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完成年度审计计划</w:t>
            </w:r>
            <w:r>
              <w:rPr>
                <w:rFonts w:hint="eastAsia" w:ascii="宋体" w:hAnsi="宋体" w:cs="宋体"/>
                <w:color w:val="auto"/>
                <w:sz w:val="24"/>
                <w:szCs w:val="24"/>
                <w:lang w:val="en-US" w:eastAsia="zh-CN"/>
              </w:rPr>
              <w:t>17个</w:t>
            </w:r>
            <w:r>
              <w:rPr>
                <w:rFonts w:hint="eastAsia" w:ascii="宋体" w:hAnsi="宋体" w:eastAsia="宋体" w:cs="宋体"/>
                <w:color w:val="auto"/>
                <w:sz w:val="24"/>
                <w:szCs w:val="24"/>
                <w:lang w:val="en-US" w:eastAsia="zh-CN"/>
              </w:rPr>
              <w:t>，其中综合审计</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个，政府投资审计</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个</w:t>
            </w:r>
            <w:r>
              <w:rPr>
                <w:rFonts w:hint="eastAsia" w:ascii="宋体" w:hAnsi="宋体" w:cs="宋体"/>
                <w:color w:val="auto"/>
                <w:sz w:val="24"/>
                <w:szCs w:val="24"/>
                <w:lang w:val="en-US" w:eastAsia="zh-CN"/>
              </w:rPr>
              <w:t>；</w:t>
            </w:r>
          </w:p>
          <w:p w14:paraId="1EB1E514">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leftChars="0"/>
              <w:jc w:val="left"/>
              <w:textAlignment w:val="auto"/>
              <w:rPr>
                <w:rFonts w:hint="eastAsia" w:ascii="Times New Roman" w:hAnsi="Times New Roman" w:cs="宋体"/>
                <w:color w:val="auto"/>
                <w:sz w:val="24"/>
                <w:lang w:val="en-US" w:eastAsia="zh-CN"/>
              </w:rPr>
            </w:pPr>
            <w:r>
              <w:rPr>
                <w:rFonts w:hint="eastAsia" w:ascii="宋体" w:hAnsi="宋体" w:cs="宋体"/>
                <w:bCs/>
                <w:snapToGrid w:val="0"/>
                <w:color w:val="auto"/>
                <w:kern w:val="0"/>
                <w:sz w:val="24"/>
                <w:szCs w:val="24"/>
                <w:lang w:val="en-US" w:eastAsia="zh-CN"/>
              </w:rPr>
              <w:t>3</w:t>
            </w:r>
            <w:r>
              <w:rPr>
                <w:rFonts w:hint="eastAsia" w:ascii="Times New Roman" w:hAnsi="Times New Roman" w:cs="宋体"/>
                <w:color w:val="auto"/>
                <w:sz w:val="24"/>
                <w:lang w:val="en-US" w:eastAsia="zh-CN"/>
              </w:rPr>
              <w:t>、完成重大建设项目审计1个（大通湖中心城区一河两岸综合整治PPP项目）；</w:t>
            </w:r>
          </w:p>
          <w:p w14:paraId="71214E83">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s="宋体"/>
                <w:color w:val="auto"/>
                <w:sz w:val="24"/>
                <w:lang w:val="en-US" w:eastAsia="zh-CN"/>
              </w:rPr>
            </w:pPr>
            <w:r>
              <w:rPr>
                <w:rFonts w:hint="eastAsia" w:cs="宋体"/>
                <w:color w:val="auto"/>
                <w:sz w:val="24"/>
                <w:lang w:val="en-US" w:eastAsia="zh-CN"/>
              </w:rPr>
              <w:t>4、“</w:t>
            </w:r>
            <w:r>
              <w:rPr>
                <w:rFonts w:hint="eastAsia" w:ascii="宋体" w:hAnsi="宋体" w:eastAsia="宋体" w:cs="宋体"/>
                <w:color w:val="auto"/>
                <w:kern w:val="2"/>
                <w:sz w:val="24"/>
                <w:szCs w:val="24"/>
                <w:lang w:val="en-US" w:eastAsia="zh-CN" w:bidi="ar-SA"/>
              </w:rPr>
              <w:t>北洲子镇2021年度预算执行及财政财务收支审计”项目获得2023年全省优秀审计项目一等奖。</w:t>
            </w:r>
            <w:r>
              <w:rPr>
                <w:rFonts w:hint="eastAsia" w:ascii="宋体" w:hAnsi="宋体" w:cs="宋体"/>
                <w:color w:val="auto"/>
                <w:kern w:val="2"/>
                <w:sz w:val="24"/>
                <w:szCs w:val="24"/>
                <w:lang w:val="en-US" w:eastAsia="zh-CN" w:bidi="ar-SA"/>
              </w:rPr>
              <w:t>河坝镇2022年预算执行及财政收支审计项目获得2023年全市优秀审计项目一等奖。</w:t>
            </w:r>
          </w:p>
        </w:tc>
      </w:tr>
      <w:tr w14:paraId="4829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2068" w:type="dxa"/>
            <w:gridSpan w:val="2"/>
            <w:noWrap w:val="0"/>
            <w:vAlign w:val="center"/>
          </w:tcPr>
          <w:p w14:paraId="5EA35856">
            <w:pPr>
              <w:spacing w:line="360" w:lineRule="auto"/>
              <w:jc w:val="center"/>
              <w:rPr>
                <w:rFonts w:hint="eastAsia" w:cs="宋体"/>
                <w:color w:val="auto"/>
                <w:sz w:val="24"/>
                <w:lang w:val="en-US" w:eastAsia="zh-CN"/>
              </w:rPr>
            </w:pPr>
            <w:r>
              <w:rPr>
                <w:rFonts w:hint="eastAsia" w:cs="宋体"/>
                <w:color w:val="auto"/>
                <w:sz w:val="24"/>
                <w:lang w:val="en-US" w:eastAsia="zh-CN"/>
              </w:rPr>
              <w:t>部门职能职责</w:t>
            </w:r>
          </w:p>
        </w:tc>
        <w:tc>
          <w:tcPr>
            <w:tcW w:w="8056" w:type="dxa"/>
            <w:gridSpan w:val="6"/>
            <w:noWrap w:val="0"/>
            <w:vAlign w:val="center"/>
          </w:tcPr>
          <w:p w14:paraId="49EF7B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一）负责对大通湖区（以下简称区）各部门、单位财政收支和法律法规规定属于审计监督范围的财务收支的真实性、合法性和效益进行审计，维护全区财政经济秩序，提高财政资金使用效益，促进廉政建设，推动全区经济社会健康发展。对审计、专项审计调查和核查社会审计机构相关审计报告的结果承担责任,并负有督促被审计单位整改的责任。</w:t>
            </w:r>
          </w:p>
          <w:p w14:paraId="1F0C34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贯彻执行国家法律法规和上级审计机关审计工作方针、政策，提出审计发展规划和年度审计工作计划，报市审计局备案并组织实施。对直接审计、审计调查和核查事项依法进行审计评价，作出审计决定或提出审计建议。</w:t>
            </w:r>
          </w:p>
          <w:p w14:paraId="3E453F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（三）向市审计局和大通湖区管理委员会报告审计工作情况，向大通湖区相关部门通报审计情况，并提出整改措施和完善制度建设的建议。</w:t>
            </w:r>
          </w:p>
          <w:p w14:paraId="7567BD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（四）直接审计下列事项，出具审计报告，在职权范围内做出审计决定或向有关主管机关提出处理处罚的建议：</w:t>
            </w:r>
          </w:p>
          <w:p w14:paraId="69D413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1.区本级、区属各部门、事业单位及下属单位和各镇的预算执行情况、决算和其他财政收支情况；</w:t>
            </w:r>
          </w:p>
          <w:p w14:paraId="191703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2.使用财政资金的人民团体、社团组织的预算执行情况、决算和其他财政收支；</w:t>
            </w:r>
          </w:p>
          <w:p w14:paraId="53A8CC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3.政府投资（含上级政府投资）和以政府投资为主的建设项目的预算执行情况、决算以及投资效益情况和重大项目稽察；</w:t>
            </w:r>
          </w:p>
          <w:p w14:paraId="1AE802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4.区属国有企业、区属资本占控股或主导地位的企业资产、负债和损益情况；</w:t>
            </w:r>
          </w:p>
          <w:p w14:paraId="15B079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5.区属部门管理的和受区管委员会委托管理的社会保障基金、社会捐赠资金及其他有关基金、资金的财务收支；</w:t>
            </w:r>
          </w:p>
          <w:p w14:paraId="050B5D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6.区管委会和区属各部门设在大通湖区域外机构的国有资产、财政收支；</w:t>
            </w:r>
          </w:p>
          <w:p w14:paraId="710EA4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负责区领导干部、国有企业监事会和国有企业领导干部的经济责任审计联席会议办公室日常工作，按规定对区委区管委会管理的领导干部、国有企业监事会和国有企业领导人员实施经济责任审计，协调有关单位运用经济责任审计成果。</w:t>
            </w:r>
          </w:p>
          <w:p w14:paraId="2835DF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（六）组织实施对国家财经法律、法规、规章、政策和宏观调控措施执行情况、财政管理或国有资产管理使用等与国家财政收支有关的特定事项进行专项审计调查。</w:t>
            </w:r>
          </w:p>
          <w:p w14:paraId="224D9F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（七）负责上级审计机关授权的审计项目和专项审计调查项目的组织实施。</w:t>
            </w:r>
          </w:p>
          <w:p w14:paraId="5BB8A1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八）依法检查审计决定执行情况，督促纠正和处理审计发现的问题，依法办理或协助市审计局办理被审计单位对审计决定提请行政复议、行政诉讼或市人民政府裁决中的有关事项。协助配合有关部门查处相关违法违纪案件。</w:t>
            </w:r>
          </w:p>
          <w:p w14:paraId="3220E6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（九）指导和监督内部审计工作，核查社会中介机构对依法属于审计监督对象的单位出具的相关审计报告。</w:t>
            </w:r>
          </w:p>
          <w:p w14:paraId="5D4739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cs="宋体"/>
                <w:color w:val="auto"/>
                <w:sz w:val="24"/>
                <w:lang w:val="en-US" w:eastAsia="zh-CN"/>
              </w:rPr>
            </w:pPr>
            <w:r>
              <w:rPr>
                <w:rFonts w:hint="eastAsia" w:ascii="宋体" w:hAnsi="宋体" w:eastAsia="宋体" w:cs="宋体"/>
                <w:i w:val="0"/>
                <w:iCs w:val="0"/>
                <w:caps w:val="0"/>
                <w:color w:val="auto"/>
                <w:spacing w:val="0"/>
                <w:sz w:val="24"/>
                <w:szCs w:val="24"/>
                <w:shd w:val="clear" w:fill="FFFFFF"/>
              </w:rPr>
              <w:t>（十）承办市审计局和区管委会交办的其他事项。</w:t>
            </w:r>
          </w:p>
        </w:tc>
      </w:tr>
      <w:tr w14:paraId="5C71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58" w:type="dxa"/>
            <w:vMerge w:val="restart"/>
            <w:noWrap w:val="0"/>
            <w:vAlign w:val="center"/>
          </w:tcPr>
          <w:p w14:paraId="5C821196">
            <w:pPr>
              <w:spacing w:line="360" w:lineRule="auto"/>
              <w:jc w:val="center"/>
              <w:rPr>
                <w:rFonts w:hint="default" w:cs="宋体"/>
                <w:color w:val="auto"/>
                <w:sz w:val="24"/>
                <w:lang w:val="en-US" w:eastAsia="zh-CN"/>
              </w:rPr>
            </w:pPr>
            <w:r>
              <w:rPr>
                <w:rFonts w:hint="eastAsia" w:cs="宋体"/>
                <w:color w:val="auto"/>
                <w:sz w:val="24"/>
                <w:lang w:val="en-US" w:eastAsia="zh-CN"/>
              </w:rPr>
              <w:t>绩效指标</w:t>
            </w:r>
          </w:p>
        </w:tc>
        <w:tc>
          <w:tcPr>
            <w:tcW w:w="710" w:type="dxa"/>
            <w:noWrap w:val="0"/>
            <w:vAlign w:val="center"/>
          </w:tcPr>
          <w:p w14:paraId="7A1F218E">
            <w:pPr>
              <w:spacing w:line="360" w:lineRule="auto"/>
              <w:jc w:val="center"/>
              <w:rPr>
                <w:rFonts w:hint="default" w:cs="宋体"/>
                <w:color w:val="auto"/>
                <w:sz w:val="24"/>
                <w:lang w:val="en-US" w:eastAsia="zh-CN"/>
              </w:rPr>
            </w:pPr>
            <w:r>
              <w:rPr>
                <w:rFonts w:hint="eastAsia" w:cs="宋体"/>
                <w:color w:val="auto"/>
                <w:sz w:val="24"/>
                <w:lang w:val="en-US" w:eastAsia="zh-CN"/>
              </w:rPr>
              <w:t>一级指标</w:t>
            </w:r>
          </w:p>
        </w:tc>
        <w:tc>
          <w:tcPr>
            <w:tcW w:w="1904" w:type="dxa"/>
            <w:gridSpan w:val="2"/>
            <w:noWrap w:val="0"/>
            <w:vAlign w:val="center"/>
          </w:tcPr>
          <w:p w14:paraId="587AAA63">
            <w:pPr>
              <w:spacing w:line="360" w:lineRule="auto"/>
              <w:jc w:val="center"/>
              <w:rPr>
                <w:rFonts w:hint="default" w:cs="宋体"/>
                <w:color w:val="auto"/>
                <w:sz w:val="24"/>
                <w:lang w:val="en-US" w:eastAsia="zh-CN"/>
              </w:rPr>
            </w:pPr>
            <w:r>
              <w:rPr>
                <w:rFonts w:hint="eastAsia" w:cs="宋体"/>
                <w:color w:val="auto"/>
                <w:sz w:val="24"/>
                <w:lang w:val="en-US" w:eastAsia="zh-CN"/>
              </w:rPr>
              <w:t>二级指标</w:t>
            </w:r>
          </w:p>
        </w:tc>
        <w:tc>
          <w:tcPr>
            <w:tcW w:w="1222" w:type="dxa"/>
            <w:noWrap w:val="0"/>
            <w:vAlign w:val="center"/>
          </w:tcPr>
          <w:p w14:paraId="53DD7D38">
            <w:pPr>
              <w:spacing w:line="360" w:lineRule="auto"/>
              <w:jc w:val="center"/>
              <w:rPr>
                <w:rFonts w:hint="default" w:cs="宋体"/>
                <w:color w:val="auto"/>
                <w:sz w:val="24"/>
                <w:lang w:val="en-US" w:eastAsia="zh-CN"/>
              </w:rPr>
            </w:pPr>
            <w:r>
              <w:rPr>
                <w:rFonts w:hint="eastAsia" w:cs="宋体"/>
                <w:color w:val="auto"/>
                <w:sz w:val="24"/>
                <w:lang w:val="en-US" w:eastAsia="zh-CN"/>
              </w:rPr>
              <w:t>三级指标</w:t>
            </w:r>
          </w:p>
        </w:tc>
        <w:tc>
          <w:tcPr>
            <w:tcW w:w="1580" w:type="dxa"/>
            <w:noWrap w:val="0"/>
            <w:vAlign w:val="center"/>
          </w:tcPr>
          <w:p w14:paraId="7413295C">
            <w:pPr>
              <w:spacing w:line="360" w:lineRule="auto"/>
              <w:jc w:val="center"/>
              <w:rPr>
                <w:rFonts w:hint="default" w:cs="宋体"/>
                <w:color w:val="auto"/>
                <w:sz w:val="24"/>
                <w:lang w:val="en-US" w:eastAsia="zh-CN"/>
              </w:rPr>
            </w:pPr>
            <w:r>
              <w:rPr>
                <w:rFonts w:hint="eastAsia" w:cs="宋体"/>
                <w:color w:val="auto"/>
                <w:sz w:val="24"/>
                <w:lang w:val="en-US" w:eastAsia="zh-CN"/>
              </w:rPr>
              <w:t>年度指标值</w:t>
            </w:r>
          </w:p>
        </w:tc>
        <w:tc>
          <w:tcPr>
            <w:tcW w:w="1490" w:type="dxa"/>
            <w:noWrap w:val="0"/>
            <w:vAlign w:val="center"/>
          </w:tcPr>
          <w:p w14:paraId="61C5D086">
            <w:pPr>
              <w:spacing w:line="360" w:lineRule="auto"/>
              <w:jc w:val="center"/>
              <w:rPr>
                <w:rFonts w:hint="default" w:cs="宋体"/>
                <w:color w:val="auto"/>
                <w:sz w:val="24"/>
                <w:lang w:val="en-US" w:eastAsia="zh-CN"/>
              </w:rPr>
            </w:pPr>
            <w:r>
              <w:rPr>
                <w:rFonts w:hint="eastAsia" w:cs="宋体"/>
                <w:color w:val="auto"/>
                <w:sz w:val="24"/>
                <w:lang w:val="en-US" w:eastAsia="zh-CN"/>
              </w:rPr>
              <w:t>实际完成值</w:t>
            </w:r>
          </w:p>
        </w:tc>
        <w:tc>
          <w:tcPr>
            <w:tcW w:w="1860" w:type="dxa"/>
            <w:noWrap w:val="0"/>
            <w:vAlign w:val="center"/>
          </w:tcPr>
          <w:p w14:paraId="78DA39E8">
            <w:pPr>
              <w:spacing w:line="360" w:lineRule="auto"/>
              <w:jc w:val="center"/>
              <w:rPr>
                <w:rFonts w:hint="default" w:cs="宋体"/>
                <w:color w:val="auto"/>
                <w:sz w:val="24"/>
                <w:lang w:val="en-US" w:eastAsia="zh-CN"/>
              </w:rPr>
            </w:pPr>
            <w:r>
              <w:rPr>
                <w:rFonts w:hint="eastAsia" w:cs="宋体"/>
                <w:color w:val="auto"/>
                <w:sz w:val="24"/>
                <w:lang w:val="en-US" w:eastAsia="zh-CN"/>
              </w:rPr>
              <w:t>偏差原因分析及改进措施</w:t>
            </w:r>
          </w:p>
        </w:tc>
      </w:tr>
      <w:tr w14:paraId="334D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2D4E9F30">
            <w:pPr>
              <w:spacing w:line="360" w:lineRule="auto"/>
              <w:jc w:val="center"/>
              <w:rPr>
                <w:rFonts w:hint="eastAsia" w:cs="宋体"/>
                <w:color w:val="auto"/>
                <w:sz w:val="24"/>
                <w:lang w:val="en-US" w:eastAsia="zh-CN"/>
              </w:rPr>
            </w:pPr>
          </w:p>
        </w:tc>
        <w:tc>
          <w:tcPr>
            <w:tcW w:w="710" w:type="dxa"/>
            <w:vMerge w:val="restart"/>
            <w:noWrap w:val="0"/>
            <w:vAlign w:val="center"/>
          </w:tcPr>
          <w:p w14:paraId="10D8C0A1">
            <w:pPr>
              <w:spacing w:line="360" w:lineRule="auto"/>
              <w:jc w:val="center"/>
              <w:rPr>
                <w:rFonts w:hint="default" w:cs="宋体"/>
                <w:color w:val="auto"/>
                <w:sz w:val="24"/>
                <w:lang w:val="en-US" w:eastAsia="zh-CN"/>
              </w:rPr>
            </w:pPr>
            <w:r>
              <w:rPr>
                <w:rFonts w:hint="eastAsia" w:cs="宋体"/>
                <w:color w:val="auto"/>
                <w:sz w:val="24"/>
                <w:lang w:val="en-US" w:eastAsia="zh-CN"/>
              </w:rPr>
              <w:t>产生指标</w:t>
            </w:r>
          </w:p>
        </w:tc>
        <w:tc>
          <w:tcPr>
            <w:tcW w:w="1904" w:type="dxa"/>
            <w:gridSpan w:val="2"/>
            <w:vMerge w:val="restart"/>
            <w:noWrap w:val="0"/>
            <w:vAlign w:val="center"/>
          </w:tcPr>
          <w:p w14:paraId="666D0BA4">
            <w:pPr>
              <w:spacing w:line="360" w:lineRule="auto"/>
              <w:jc w:val="center"/>
              <w:rPr>
                <w:rFonts w:hint="default" w:cs="宋体"/>
                <w:color w:val="auto"/>
                <w:sz w:val="24"/>
                <w:lang w:val="en-US" w:eastAsia="zh-CN"/>
              </w:rPr>
            </w:pPr>
            <w:r>
              <w:rPr>
                <w:rFonts w:hint="eastAsia" w:cs="宋体"/>
                <w:color w:val="auto"/>
                <w:sz w:val="24"/>
                <w:lang w:val="en-US" w:eastAsia="zh-CN"/>
              </w:rPr>
              <w:t>数量指标</w:t>
            </w:r>
          </w:p>
        </w:tc>
        <w:tc>
          <w:tcPr>
            <w:tcW w:w="1222" w:type="dxa"/>
            <w:noWrap w:val="0"/>
            <w:vAlign w:val="center"/>
          </w:tcPr>
          <w:p w14:paraId="58753812">
            <w:pPr>
              <w:spacing w:line="240" w:lineRule="auto"/>
              <w:jc w:val="center"/>
              <w:rPr>
                <w:rFonts w:hint="default" w:ascii="Times New Roman" w:hAnsi="Times New Roman" w:eastAsia="宋体" w:cs="宋体"/>
                <w:color w:val="auto"/>
                <w:kern w:val="2"/>
                <w:sz w:val="24"/>
                <w:szCs w:val="24"/>
                <w:lang w:val="en-US" w:eastAsia="zh-CN" w:bidi="ar-SA"/>
              </w:rPr>
            </w:pPr>
            <w:r>
              <w:rPr>
                <w:rFonts w:hint="eastAsia" w:cs="宋体"/>
                <w:color w:val="auto"/>
                <w:sz w:val="24"/>
                <w:lang w:val="en-US" w:eastAsia="zh-CN"/>
              </w:rPr>
              <w:t>完成年度计划项目数</w:t>
            </w:r>
          </w:p>
        </w:tc>
        <w:tc>
          <w:tcPr>
            <w:tcW w:w="1580" w:type="dxa"/>
            <w:noWrap w:val="0"/>
            <w:vAlign w:val="center"/>
          </w:tcPr>
          <w:p w14:paraId="7BFF62C9">
            <w:pPr>
              <w:spacing w:line="360" w:lineRule="auto"/>
              <w:jc w:val="center"/>
              <w:rPr>
                <w:rFonts w:hint="eastAsia" w:cs="宋体"/>
                <w:color w:val="auto"/>
                <w:sz w:val="24"/>
                <w:lang w:val="en-US" w:eastAsia="zh-CN"/>
              </w:rPr>
            </w:pPr>
            <w:r>
              <w:rPr>
                <w:rFonts w:hint="eastAsia" w:cs="宋体"/>
                <w:color w:val="auto"/>
                <w:sz w:val="24"/>
                <w:lang w:val="en-US" w:eastAsia="zh-CN"/>
              </w:rPr>
              <w:t>≥15个</w:t>
            </w:r>
          </w:p>
        </w:tc>
        <w:tc>
          <w:tcPr>
            <w:tcW w:w="1490" w:type="dxa"/>
            <w:noWrap w:val="0"/>
            <w:vAlign w:val="center"/>
          </w:tcPr>
          <w:p w14:paraId="0DFEEBBE">
            <w:pPr>
              <w:spacing w:line="360" w:lineRule="auto"/>
              <w:jc w:val="center"/>
              <w:rPr>
                <w:rFonts w:hint="default" w:cs="宋体"/>
                <w:color w:val="auto"/>
                <w:sz w:val="24"/>
                <w:lang w:val="en-US" w:eastAsia="zh-CN"/>
              </w:rPr>
            </w:pPr>
            <w:r>
              <w:rPr>
                <w:rFonts w:hint="eastAsia" w:cs="宋体"/>
                <w:color w:val="auto"/>
                <w:sz w:val="24"/>
                <w:lang w:val="en-US" w:eastAsia="zh-CN"/>
              </w:rPr>
              <w:t>18个</w:t>
            </w:r>
          </w:p>
        </w:tc>
        <w:tc>
          <w:tcPr>
            <w:tcW w:w="1860" w:type="dxa"/>
            <w:noWrap w:val="0"/>
            <w:vAlign w:val="center"/>
          </w:tcPr>
          <w:p w14:paraId="35A65C8F">
            <w:pPr>
              <w:spacing w:line="360" w:lineRule="auto"/>
              <w:jc w:val="center"/>
              <w:rPr>
                <w:rFonts w:hint="eastAsia" w:cs="宋体"/>
                <w:color w:val="auto"/>
                <w:sz w:val="24"/>
                <w:lang w:val="en-US" w:eastAsia="zh-CN"/>
              </w:rPr>
            </w:pPr>
          </w:p>
        </w:tc>
      </w:tr>
      <w:tr w14:paraId="2B8F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081A1540">
            <w:pPr>
              <w:spacing w:line="360" w:lineRule="auto"/>
              <w:jc w:val="center"/>
              <w:rPr>
                <w:rFonts w:hint="eastAsia" w:cs="宋体"/>
                <w:color w:val="auto"/>
                <w:sz w:val="24"/>
                <w:lang w:val="en-US" w:eastAsia="zh-CN"/>
              </w:rPr>
            </w:pPr>
          </w:p>
        </w:tc>
        <w:tc>
          <w:tcPr>
            <w:tcW w:w="710" w:type="dxa"/>
            <w:vMerge w:val="continue"/>
            <w:noWrap w:val="0"/>
            <w:vAlign w:val="center"/>
          </w:tcPr>
          <w:p w14:paraId="2BDF966E">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08874254">
            <w:pPr>
              <w:spacing w:line="360" w:lineRule="auto"/>
              <w:jc w:val="center"/>
              <w:rPr>
                <w:rFonts w:hint="eastAsia" w:cs="宋体"/>
                <w:color w:val="auto"/>
                <w:sz w:val="24"/>
                <w:lang w:val="en-US" w:eastAsia="zh-CN"/>
              </w:rPr>
            </w:pPr>
          </w:p>
        </w:tc>
        <w:tc>
          <w:tcPr>
            <w:tcW w:w="1222" w:type="dxa"/>
            <w:noWrap w:val="0"/>
            <w:vAlign w:val="center"/>
          </w:tcPr>
          <w:p w14:paraId="21ADC3CB">
            <w:pPr>
              <w:spacing w:line="360" w:lineRule="auto"/>
              <w:jc w:val="center"/>
              <w:rPr>
                <w:rFonts w:hint="default" w:cs="宋体"/>
                <w:color w:val="auto"/>
                <w:sz w:val="24"/>
                <w:lang w:val="en-US" w:eastAsia="zh-CN"/>
              </w:rPr>
            </w:pPr>
            <w:r>
              <w:rPr>
                <w:rFonts w:hint="eastAsia" w:cs="宋体"/>
                <w:color w:val="auto"/>
                <w:sz w:val="24"/>
                <w:lang w:val="en-US" w:eastAsia="zh-CN"/>
              </w:rPr>
              <w:t>挽回经济损失金额</w:t>
            </w:r>
          </w:p>
        </w:tc>
        <w:tc>
          <w:tcPr>
            <w:tcW w:w="1580" w:type="dxa"/>
            <w:noWrap w:val="0"/>
            <w:vAlign w:val="center"/>
          </w:tcPr>
          <w:p w14:paraId="5ED5218E">
            <w:pPr>
              <w:spacing w:line="360" w:lineRule="auto"/>
              <w:jc w:val="center"/>
              <w:rPr>
                <w:rFonts w:hint="default" w:cs="宋体"/>
                <w:color w:val="auto"/>
                <w:sz w:val="24"/>
                <w:lang w:val="en-US" w:eastAsia="zh-CN"/>
              </w:rPr>
            </w:pPr>
            <w:r>
              <w:rPr>
                <w:rFonts w:hint="eastAsia" w:cs="宋体"/>
                <w:color w:val="auto"/>
                <w:sz w:val="24"/>
                <w:lang w:val="en-US" w:eastAsia="zh-CN"/>
              </w:rPr>
              <w:t>≥500万元</w:t>
            </w:r>
          </w:p>
        </w:tc>
        <w:tc>
          <w:tcPr>
            <w:tcW w:w="1490" w:type="dxa"/>
            <w:noWrap w:val="0"/>
            <w:vAlign w:val="center"/>
          </w:tcPr>
          <w:p w14:paraId="49AAE373">
            <w:pPr>
              <w:spacing w:line="360" w:lineRule="auto"/>
              <w:jc w:val="center"/>
              <w:rPr>
                <w:rFonts w:hint="default" w:cs="宋体"/>
                <w:color w:val="auto"/>
                <w:sz w:val="24"/>
                <w:lang w:val="en-US" w:eastAsia="zh-CN"/>
              </w:rPr>
            </w:pPr>
            <w:r>
              <w:rPr>
                <w:rFonts w:hint="eastAsia" w:ascii="Times New Roman" w:hAnsi="Times New Roman" w:cs="宋体"/>
                <w:color w:val="auto"/>
                <w:sz w:val="24"/>
                <w:lang w:val="en-US" w:eastAsia="zh-CN"/>
              </w:rPr>
              <w:t>13185.31</w:t>
            </w:r>
            <w:r>
              <w:rPr>
                <w:rFonts w:hint="eastAsia" w:cs="宋体"/>
                <w:color w:val="auto"/>
                <w:sz w:val="24"/>
                <w:lang w:val="en-US" w:eastAsia="zh-CN"/>
              </w:rPr>
              <w:t>万元</w:t>
            </w:r>
          </w:p>
        </w:tc>
        <w:tc>
          <w:tcPr>
            <w:tcW w:w="1860" w:type="dxa"/>
            <w:noWrap w:val="0"/>
            <w:vAlign w:val="center"/>
          </w:tcPr>
          <w:p w14:paraId="0D682271">
            <w:pPr>
              <w:spacing w:line="360" w:lineRule="auto"/>
              <w:jc w:val="center"/>
              <w:rPr>
                <w:rFonts w:hint="eastAsia" w:cs="宋体"/>
                <w:color w:val="auto"/>
                <w:sz w:val="24"/>
                <w:lang w:val="en-US" w:eastAsia="zh-CN"/>
              </w:rPr>
            </w:pPr>
          </w:p>
        </w:tc>
      </w:tr>
      <w:tr w14:paraId="473D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4D01565B">
            <w:pPr>
              <w:spacing w:line="360" w:lineRule="auto"/>
              <w:jc w:val="center"/>
              <w:rPr>
                <w:rFonts w:hint="eastAsia" w:cs="宋体"/>
                <w:color w:val="auto"/>
                <w:sz w:val="24"/>
                <w:lang w:val="en-US" w:eastAsia="zh-CN"/>
              </w:rPr>
            </w:pPr>
          </w:p>
        </w:tc>
        <w:tc>
          <w:tcPr>
            <w:tcW w:w="710" w:type="dxa"/>
            <w:vMerge w:val="continue"/>
            <w:noWrap w:val="0"/>
            <w:vAlign w:val="center"/>
          </w:tcPr>
          <w:p w14:paraId="13022165">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0321292A">
            <w:pPr>
              <w:spacing w:line="360" w:lineRule="auto"/>
              <w:jc w:val="center"/>
              <w:rPr>
                <w:rFonts w:hint="eastAsia" w:cs="宋体"/>
                <w:color w:val="auto"/>
                <w:sz w:val="24"/>
                <w:lang w:val="en-US" w:eastAsia="zh-CN"/>
              </w:rPr>
            </w:pPr>
          </w:p>
        </w:tc>
        <w:tc>
          <w:tcPr>
            <w:tcW w:w="1222" w:type="dxa"/>
            <w:noWrap w:val="0"/>
            <w:vAlign w:val="center"/>
          </w:tcPr>
          <w:p w14:paraId="70878271">
            <w:pPr>
              <w:spacing w:line="360" w:lineRule="auto"/>
              <w:jc w:val="center"/>
              <w:rPr>
                <w:rFonts w:hint="default" w:cs="宋体"/>
                <w:color w:val="auto"/>
                <w:sz w:val="24"/>
                <w:lang w:val="en-US" w:eastAsia="zh-CN"/>
              </w:rPr>
            </w:pPr>
            <w:r>
              <w:rPr>
                <w:rFonts w:hint="eastAsia" w:cs="宋体"/>
                <w:color w:val="auto"/>
                <w:sz w:val="24"/>
                <w:lang w:val="en-US" w:eastAsia="zh-CN"/>
              </w:rPr>
              <w:t>劳务派遣人员</w:t>
            </w:r>
          </w:p>
        </w:tc>
        <w:tc>
          <w:tcPr>
            <w:tcW w:w="1580" w:type="dxa"/>
            <w:noWrap w:val="0"/>
            <w:vAlign w:val="center"/>
          </w:tcPr>
          <w:p w14:paraId="1303740B">
            <w:pPr>
              <w:spacing w:line="360" w:lineRule="auto"/>
              <w:jc w:val="center"/>
              <w:rPr>
                <w:rFonts w:hint="default" w:cs="宋体"/>
                <w:color w:val="auto"/>
                <w:sz w:val="24"/>
                <w:lang w:val="en-US" w:eastAsia="zh-CN"/>
              </w:rPr>
            </w:pPr>
            <w:r>
              <w:rPr>
                <w:rFonts w:hint="eastAsia" w:cs="宋体"/>
                <w:color w:val="auto"/>
                <w:sz w:val="24"/>
                <w:lang w:val="en-US" w:eastAsia="zh-CN"/>
              </w:rPr>
              <w:t>≤6名</w:t>
            </w:r>
          </w:p>
        </w:tc>
        <w:tc>
          <w:tcPr>
            <w:tcW w:w="1490" w:type="dxa"/>
            <w:noWrap w:val="0"/>
            <w:vAlign w:val="center"/>
          </w:tcPr>
          <w:p w14:paraId="630CA859">
            <w:pPr>
              <w:spacing w:line="360" w:lineRule="auto"/>
              <w:jc w:val="center"/>
              <w:rPr>
                <w:rFonts w:hint="default" w:cs="宋体"/>
                <w:color w:val="auto"/>
                <w:sz w:val="24"/>
                <w:lang w:val="en-US" w:eastAsia="zh-CN"/>
              </w:rPr>
            </w:pPr>
            <w:r>
              <w:rPr>
                <w:rFonts w:hint="eastAsia" w:cs="宋体"/>
                <w:color w:val="auto"/>
                <w:sz w:val="24"/>
                <w:lang w:val="en-US" w:eastAsia="zh-CN"/>
              </w:rPr>
              <w:t>6名</w:t>
            </w:r>
          </w:p>
        </w:tc>
        <w:tc>
          <w:tcPr>
            <w:tcW w:w="1860" w:type="dxa"/>
            <w:noWrap w:val="0"/>
            <w:vAlign w:val="center"/>
          </w:tcPr>
          <w:p w14:paraId="29D33C03">
            <w:pPr>
              <w:spacing w:line="360" w:lineRule="auto"/>
              <w:jc w:val="center"/>
              <w:rPr>
                <w:rFonts w:hint="eastAsia" w:cs="宋体"/>
                <w:color w:val="auto"/>
                <w:sz w:val="24"/>
                <w:lang w:val="en-US" w:eastAsia="zh-CN"/>
              </w:rPr>
            </w:pPr>
          </w:p>
        </w:tc>
      </w:tr>
      <w:tr w14:paraId="4158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317D0373">
            <w:pPr>
              <w:spacing w:line="360" w:lineRule="auto"/>
              <w:jc w:val="center"/>
              <w:rPr>
                <w:rFonts w:hint="eastAsia" w:cs="宋体"/>
                <w:color w:val="auto"/>
                <w:sz w:val="24"/>
                <w:lang w:val="en-US" w:eastAsia="zh-CN"/>
              </w:rPr>
            </w:pPr>
          </w:p>
        </w:tc>
        <w:tc>
          <w:tcPr>
            <w:tcW w:w="710" w:type="dxa"/>
            <w:vMerge w:val="continue"/>
            <w:noWrap w:val="0"/>
            <w:vAlign w:val="center"/>
          </w:tcPr>
          <w:p w14:paraId="31B1993F">
            <w:pPr>
              <w:spacing w:line="360" w:lineRule="auto"/>
              <w:jc w:val="center"/>
              <w:rPr>
                <w:rFonts w:hint="eastAsia" w:cs="宋体"/>
                <w:color w:val="auto"/>
                <w:sz w:val="24"/>
                <w:lang w:val="en-US" w:eastAsia="zh-CN"/>
              </w:rPr>
            </w:pPr>
          </w:p>
        </w:tc>
        <w:tc>
          <w:tcPr>
            <w:tcW w:w="1904" w:type="dxa"/>
            <w:gridSpan w:val="2"/>
            <w:vMerge w:val="restart"/>
            <w:noWrap w:val="0"/>
            <w:vAlign w:val="center"/>
          </w:tcPr>
          <w:p w14:paraId="4829C18F">
            <w:pPr>
              <w:spacing w:line="360" w:lineRule="auto"/>
              <w:jc w:val="center"/>
              <w:rPr>
                <w:rFonts w:hint="default" w:cs="宋体"/>
                <w:color w:val="auto"/>
                <w:sz w:val="24"/>
                <w:lang w:val="en-US" w:eastAsia="zh-CN"/>
              </w:rPr>
            </w:pPr>
            <w:r>
              <w:rPr>
                <w:rFonts w:hint="eastAsia" w:cs="宋体"/>
                <w:color w:val="auto"/>
                <w:sz w:val="24"/>
                <w:lang w:val="en-US" w:eastAsia="zh-CN"/>
              </w:rPr>
              <w:t>质量指标</w:t>
            </w:r>
          </w:p>
        </w:tc>
        <w:tc>
          <w:tcPr>
            <w:tcW w:w="1222" w:type="dxa"/>
            <w:noWrap w:val="0"/>
            <w:vAlign w:val="center"/>
          </w:tcPr>
          <w:p w14:paraId="08BD9142">
            <w:pPr>
              <w:spacing w:line="360" w:lineRule="auto"/>
              <w:jc w:val="center"/>
              <w:rPr>
                <w:rFonts w:hint="default"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市质量考评优秀项目</w:t>
            </w:r>
          </w:p>
        </w:tc>
        <w:tc>
          <w:tcPr>
            <w:tcW w:w="1580" w:type="dxa"/>
            <w:noWrap w:val="0"/>
            <w:vAlign w:val="center"/>
          </w:tcPr>
          <w:p w14:paraId="077AD1B4">
            <w:pPr>
              <w:spacing w:line="360" w:lineRule="auto"/>
              <w:jc w:val="center"/>
              <w:rPr>
                <w:rFonts w:hint="default" w:cs="宋体"/>
                <w:color w:val="auto"/>
                <w:sz w:val="24"/>
                <w:lang w:val="en-US" w:eastAsia="zh-CN"/>
              </w:rPr>
            </w:pPr>
            <w:r>
              <w:rPr>
                <w:rFonts w:hint="eastAsia" w:cs="宋体"/>
                <w:color w:val="auto"/>
                <w:sz w:val="24"/>
                <w:lang w:val="en-US" w:eastAsia="zh-CN"/>
              </w:rPr>
              <w:t>≥1个</w:t>
            </w:r>
          </w:p>
        </w:tc>
        <w:tc>
          <w:tcPr>
            <w:tcW w:w="1490" w:type="dxa"/>
            <w:noWrap w:val="0"/>
            <w:vAlign w:val="center"/>
          </w:tcPr>
          <w:p w14:paraId="7EB07D8B">
            <w:pPr>
              <w:spacing w:line="360" w:lineRule="auto"/>
              <w:jc w:val="center"/>
              <w:rPr>
                <w:rFonts w:hint="default" w:cs="宋体"/>
                <w:color w:val="auto"/>
                <w:sz w:val="24"/>
                <w:lang w:val="en-US" w:eastAsia="zh-CN"/>
              </w:rPr>
            </w:pPr>
            <w:r>
              <w:rPr>
                <w:rFonts w:hint="eastAsia" w:cs="宋体"/>
                <w:color w:val="auto"/>
                <w:sz w:val="24"/>
                <w:lang w:val="en-US" w:eastAsia="zh-CN"/>
              </w:rPr>
              <w:t>1个</w:t>
            </w:r>
          </w:p>
        </w:tc>
        <w:tc>
          <w:tcPr>
            <w:tcW w:w="1860" w:type="dxa"/>
            <w:noWrap w:val="0"/>
            <w:vAlign w:val="center"/>
          </w:tcPr>
          <w:p w14:paraId="2853AC16">
            <w:pPr>
              <w:spacing w:line="360" w:lineRule="auto"/>
              <w:jc w:val="center"/>
              <w:rPr>
                <w:rFonts w:hint="eastAsia" w:cs="宋体"/>
                <w:color w:val="auto"/>
                <w:sz w:val="24"/>
                <w:lang w:val="en-US" w:eastAsia="zh-CN"/>
              </w:rPr>
            </w:pPr>
          </w:p>
        </w:tc>
      </w:tr>
      <w:tr w14:paraId="4EC7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43C76692">
            <w:pPr>
              <w:spacing w:line="360" w:lineRule="auto"/>
              <w:jc w:val="center"/>
              <w:rPr>
                <w:rFonts w:hint="eastAsia" w:cs="宋体"/>
                <w:color w:val="auto"/>
                <w:sz w:val="24"/>
                <w:lang w:val="en-US" w:eastAsia="zh-CN"/>
              </w:rPr>
            </w:pPr>
          </w:p>
        </w:tc>
        <w:tc>
          <w:tcPr>
            <w:tcW w:w="710" w:type="dxa"/>
            <w:vMerge w:val="continue"/>
            <w:noWrap w:val="0"/>
            <w:vAlign w:val="center"/>
          </w:tcPr>
          <w:p w14:paraId="627CA101">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1830CCDE">
            <w:pPr>
              <w:spacing w:line="360" w:lineRule="auto"/>
              <w:jc w:val="center"/>
              <w:rPr>
                <w:rFonts w:hint="eastAsia" w:cs="宋体"/>
                <w:color w:val="auto"/>
                <w:sz w:val="24"/>
                <w:lang w:val="en-US" w:eastAsia="zh-CN"/>
              </w:rPr>
            </w:pPr>
          </w:p>
        </w:tc>
        <w:tc>
          <w:tcPr>
            <w:tcW w:w="1222" w:type="dxa"/>
            <w:noWrap w:val="0"/>
            <w:vAlign w:val="center"/>
          </w:tcPr>
          <w:p w14:paraId="524FFAB4">
            <w:pPr>
              <w:spacing w:line="360" w:lineRule="auto"/>
              <w:jc w:val="center"/>
              <w:rPr>
                <w:rFonts w:hint="default" w:ascii="Times New Roman" w:hAnsi="Times New Roman" w:eastAsia="宋体" w:cs="宋体"/>
                <w:color w:val="auto"/>
                <w:kern w:val="2"/>
                <w:sz w:val="24"/>
                <w:szCs w:val="24"/>
                <w:lang w:val="en-US" w:eastAsia="zh-CN" w:bidi="ar-SA"/>
              </w:rPr>
            </w:pPr>
            <w:r>
              <w:rPr>
                <w:rFonts w:hint="eastAsia" w:cs="宋体"/>
                <w:color w:val="auto"/>
                <w:sz w:val="24"/>
                <w:lang w:val="en-US" w:eastAsia="zh-CN"/>
              </w:rPr>
              <w:t>省级优秀项目</w:t>
            </w:r>
          </w:p>
        </w:tc>
        <w:tc>
          <w:tcPr>
            <w:tcW w:w="1580" w:type="dxa"/>
            <w:noWrap w:val="0"/>
            <w:vAlign w:val="center"/>
          </w:tcPr>
          <w:p w14:paraId="38563D9C">
            <w:pPr>
              <w:spacing w:line="360" w:lineRule="auto"/>
              <w:jc w:val="center"/>
              <w:rPr>
                <w:rFonts w:hint="default" w:cs="宋体"/>
                <w:color w:val="auto"/>
                <w:sz w:val="24"/>
                <w:lang w:val="en-US" w:eastAsia="zh-CN"/>
              </w:rPr>
            </w:pPr>
            <w:r>
              <w:rPr>
                <w:rFonts w:hint="eastAsia" w:cs="宋体"/>
                <w:color w:val="auto"/>
                <w:sz w:val="24"/>
                <w:lang w:val="en-US" w:eastAsia="zh-CN"/>
              </w:rPr>
              <w:t>≥1个</w:t>
            </w:r>
          </w:p>
        </w:tc>
        <w:tc>
          <w:tcPr>
            <w:tcW w:w="1490" w:type="dxa"/>
            <w:noWrap w:val="0"/>
            <w:vAlign w:val="center"/>
          </w:tcPr>
          <w:p w14:paraId="45A7F150">
            <w:pPr>
              <w:spacing w:line="360" w:lineRule="auto"/>
              <w:jc w:val="center"/>
              <w:rPr>
                <w:rFonts w:hint="default" w:cs="宋体"/>
                <w:color w:val="auto"/>
                <w:sz w:val="24"/>
                <w:lang w:val="en-US" w:eastAsia="zh-CN"/>
              </w:rPr>
            </w:pPr>
            <w:r>
              <w:rPr>
                <w:rFonts w:hint="eastAsia"/>
                <w:color w:val="auto"/>
                <w:sz w:val="24"/>
                <w:szCs w:val="24"/>
                <w:lang w:val="en-US" w:eastAsia="zh-CN"/>
              </w:rPr>
              <w:t>1个</w:t>
            </w:r>
          </w:p>
        </w:tc>
        <w:tc>
          <w:tcPr>
            <w:tcW w:w="1860" w:type="dxa"/>
            <w:noWrap w:val="0"/>
            <w:vAlign w:val="center"/>
          </w:tcPr>
          <w:p w14:paraId="453C3F8E">
            <w:pPr>
              <w:spacing w:line="360" w:lineRule="auto"/>
              <w:jc w:val="center"/>
              <w:rPr>
                <w:rFonts w:hint="eastAsia" w:cs="宋体"/>
                <w:color w:val="auto"/>
                <w:sz w:val="24"/>
                <w:lang w:val="en-US" w:eastAsia="zh-CN"/>
              </w:rPr>
            </w:pPr>
          </w:p>
        </w:tc>
      </w:tr>
      <w:tr w14:paraId="0162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7ECA0F9A">
            <w:pPr>
              <w:spacing w:line="360" w:lineRule="auto"/>
              <w:jc w:val="center"/>
              <w:rPr>
                <w:rFonts w:hint="eastAsia" w:cs="宋体"/>
                <w:color w:val="auto"/>
                <w:sz w:val="24"/>
                <w:lang w:val="en-US" w:eastAsia="zh-CN"/>
              </w:rPr>
            </w:pPr>
          </w:p>
        </w:tc>
        <w:tc>
          <w:tcPr>
            <w:tcW w:w="710" w:type="dxa"/>
            <w:vMerge w:val="continue"/>
            <w:noWrap w:val="0"/>
            <w:vAlign w:val="center"/>
          </w:tcPr>
          <w:p w14:paraId="2A5E9470">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78543349">
            <w:pPr>
              <w:spacing w:line="360" w:lineRule="auto"/>
              <w:jc w:val="center"/>
              <w:rPr>
                <w:rFonts w:hint="eastAsia" w:cs="宋体"/>
                <w:color w:val="auto"/>
                <w:sz w:val="24"/>
                <w:lang w:val="en-US" w:eastAsia="zh-CN"/>
              </w:rPr>
            </w:pPr>
          </w:p>
        </w:tc>
        <w:tc>
          <w:tcPr>
            <w:tcW w:w="1222" w:type="dxa"/>
            <w:noWrap w:val="0"/>
            <w:vAlign w:val="center"/>
          </w:tcPr>
          <w:p w14:paraId="55FC9F05">
            <w:pPr>
              <w:spacing w:line="360" w:lineRule="auto"/>
              <w:jc w:val="center"/>
              <w:rPr>
                <w:rFonts w:hint="default"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移送线索</w:t>
            </w:r>
          </w:p>
        </w:tc>
        <w:tc>
          <w:tcPr>
            <w:tcW w:w="1580" w:type="dxa"/>
            <w:noWrap w:val="0"/>
            <w:vAlign w:val="center"/>
          </w:tcPr>
          <w:p w14:paraId="305D35C7">
            <w:pPr>
              <w:spacing w:line="360" w:lineRule="auto"/>
              <w:jc w:val="center"/>
              <w:rPr>
                <w:rFonts w:hint="default" w:cs="宋体"/>
                <w:color w:val="auto"/>
                <w:sz w:val="24"/>
                <w:lang w:val="en-US" w:eastAsia="zh-CN"/>
              </w:rPr>
            </w:pPr>
            <w:r>
              <w:rPr>
                <w:rFonts w:hint="eastAsia" w:cs="宋体"/>
                <w:color w:val="auto"/>
                <w:sz w:val="24"/>
                <w:lang w:val="en-US" w:eastAsia="zh-CN"/>
              </w:rPr>
              <w:t>≥7件</w:t>
            </w:r>
          </w:p>
        </w:tc>
        <w:tc>
          <w:tcPr>
            <w:tcW w:w="1490" w:type="dxa"/>
            <w:noWrap w:val="0"/>
            <w:vAlign w:val="center"/>
          </w:tcPr>
          <w:p w14:paraId="7AABDED7">
            <w:pPr>
              <w:spacing w:line="360" w:lineRule="auto"/>
              <w:jc w:val="center"/>
              <w:rPr>
                <w:rFonts w:hint="default" w:cs="宋体"/>
                <w:color w:val="auto"/>
                <w:sz w:val="24"/>
                <w:lang w:val="en-US" w:eastAsia="zh-CN"/>
              </w:rPr>
            </w:pPr>
            <w:r>
              <w:rPr>
                <w:rFonts w:hint="eastAsia" w:cs="宋体"/>
                <w:color w:val="auto"/>
                <w:sz w:val="24"/>
                <w:lang w:val="en-US" w:eastAsia="zh-CN"/>
              </w:rPr>
              <w:t>9件</w:t>
            </w:r>
          </w:p>
        </w:tc>
        <w:tc>
          <w:tcPr>
            <w:tcW w:w="1860" w:type="dxa"/>
            <w:noWrap w:val="0"/>
            <w:vAlign w:val="center"/>
          </w:tcPr>
          <w:p w14:paraId="31792136">
            <w:pPr>
              <w:spacing w:line="360" w:lineRule="auto"/>
              <w:jc w:val="center"/>
              <w:rPr>
                <w:rFonts w:hint="eastAsia" w:cs="宋体"/>
                <w:color w:val="auto"/>
                <w:sz w:val="24"/>
                <w:lang w:val="en-US" w:eastAsia="zh-CN"/>
              </w:rPr>
            </w:pPr>
          </w:p>
        </w:tc>
      </w:tr>
      <w:tr w14:paraId="36BE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1C357DA1">
            <w:pPr>
              <w:spacing w:line="360" w:lineRule="auto"/>
              <w:jc w:val="center"/>
              <w:rPr>
                <w:rFonts w:hint="eastAsia" w:cs="宋体"/>
                <w:color w:val="auto"/>
                <w:sz w:val="24"/>
                <w:lang w:val="en-US" w:eastAsia="zh-CN"/>
              </w:rPr>
            </w:pPr>
          </w:p>
        </w:tc>
        <w:tc>
          <w:tcPr>
            <w:tcW w:w="710" w:type="dxa"/>
            <w:vMerge w:val="continue"/>
            <w:noWrap w:val="0"/>
            <w:vAlign w:val="center"/>
          </w:tcPr>
          <w:p w14:paraId="376251D9">
            <w:pPr>
              <w:spacing w:line="360" w:lineRule="auto"/>
              <w:jc w:val="center"/>
              <w:rPr>
                <w:rFonts w:hint="eastAsia" w:cs="宋体"/>
                <w:color w:val="auto"/>
                <w:sz w:val="24"/>
                <w:lang w:val="en-US" w:eastAsia="zh-CN"/>
              </w:rPr>
            </w:pPr>
          </w:p>
        </w:tc>
        <w:tc>
          <w:tcPr>
            <w:tcW w:w="1904" w:type="dxa"/>
            <w:gridSpan w:val="2"/>
            <w:vMerge w:val="restart"/>
            <w:noWrap w:val="0"/>
            <w:vAlign w:val="center"/>
          </w:tcPr>
          <w:p w14:paraId="75692CB1">
            <w:pPr>
              <w:spacing w:line="360" w:lineRule="auto"/>
              <w:jc w:val="center"/>
              <w:rPr>
                <w:rFonts w:hint="default" w:cs="宋体"/>
                <w:color w:val="auto"/>
                <w:sz w:val="24"/>
                <w:lang w:val="en-US" w:eastAsia="zh-CN"/>
              </w:rPr>
            </w:pPr>
            <w:r>
              <w:rPr>
                <w:rFonts w:hint="eastAsia" w:cs="宋体"/>
                <w:color w:val="auto"/>
                <w:sz w:val="24"/>
                <w:lang w:val="en-US" w:eastAsia="zh-CN"/>
              </w:rPr>
              <w:t>时效指标</w:t>
            </w:r>
          </w:p>
        </w:tc>
        <w:tc>
          <w:tcPr>
            <w:tcW w:w="1222" w:type="dxa"/>
            <w:noWrap w:val="0"/>
            <w:vAlign w:val="center"/>
          </w:tcPr>
          <w:p w14:paraId="2930C030">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完成年初审计项目计划的时间</w:t>
            </w:r>
          </w:p>
        </w:tc>
        <w:tc>
          <w:tcPr>
            <w:tcW w:w="1580" w:type="dxa"/>
            <w:noWrap w:val="0"/>
            <w:vAlign w:val="center"/>
          </w:tcPr>
          <w:p w14:paraId="5F66F0A8">
            <w:pPr>
              <w:spacing w:line="360" w:lineRule="auto"/>
              <w:jc w:val="center"/>
              <w:rPr>
                <w:rFonts w:hint="default" w:cs="宋体"/>
                <w:color w:val="auto"/>
                <w:sz w:val="24"/>
                <w:lang w:val="en-US" w:eastAsia="zh-CN"/>
              </w:rPr>
            </w:pPr>
            <w:r>
              <w:rPr>
                <w:rFonts w:hint="eastAsia" w:cs="宋体"/>
                <w:color w:val="auto"/>
                <w:sz w:val="24"/>
                <w:lang w:val="en-US" w:eastAsia="zh-CN"/>
              </w:rPr>
              <w:t>2023年12月31日前</w:t>
            </w:r>
          </w:p>
        </w:tc>
        <w:tc>
          <w:tcPr>
            <w:tcW w:w="1490" w:type="dxa"/>
            <w:noWrap w:val="0"/>
            <w:vAlign w:val="center"/>
          </w:tcPr>
          <w:p w14:paraId="241CCAD8">
            <w:pPr>
              <w:spacing w:line="360" w:lineRule="auto"/>
              <w:jc w:val="center"/>
              <w:rPr>
                <w:rFonts w:hint="default" w:cs="宋体"/>
                <w:color w:val="auto"/>
                <w:sz w:val="24"/>
                <w:lang w:val="en-US" w:eastAsia="zh-CN"/>
              </w:rPr>
            </w:pPr>
            <w:r>
              <w:rPr>
                <w:rFonts w:hint="eastAsia" w:cs="宋体"/>
                <w:color w:val="auto"/>
                <w:sz w:val="24"/>
                <w:lang w:val="en-US" w:eastAsia="zh-CN"/>
              </w:rPr>
              <w:t>2023年12月31日前</w:t>
            </w:r>
          </w:p>
        </w:tc>
        <w:tc>
          <w:tcPr>
            <w:tcW w:w="1860" w:type="dxa"/>
            <w:noWrap w:val="0"/>
            <w:vAlign w:val="center"/>
          </w:tcPr>
          <w:p w14:paraId="3FE48659">
            <w:pPr>
              <w:spacing w:line="360" w:lineRule="auto"/>
              <w:jc w:val="center"/>
              <w:rPr>
                <w:rFonts w:hint="eastAsia" w:cs="宋体"/>
                <w:color w:val="auto"/>
                <w:sz w:val="24"/>
                <w:lang w:val="en-US" w:eastAsia="zh-CN"/>
              </w:rPr>
            </w:pPr>
          </w:p>
        </w:tc>
      </w:tr>
      <w:tr w14:paraId="77E2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227C6BB9">
            <w:pPr>
              <w:spacing w:line="360" w:lineRule="auto"/>
              <w:jc w:val="center"/>
              <w:rPr>
                <w:rFonts w:hint="eastAsia" w:cs="宋体"/>
                <w:color w:val="auto"/>
                <w:sz w:val="24"/>
                <w:lang w:val="en-US" w:eastAsia="zh-CN"/>
              </w:rPr>
            </w:pPr>
          </w:p>
        </w:tc>
        <w:tc>
          <w:tcPr>
            <w:tcW w:w="710" w:type="dxa"/>
            <w:vMerge w:val="continue"/>
            <w:noWrap w:val="0"/>
            <w:vAlign w:val="center"/>
          </w:tcPr>
          <w:p w14:paraId="2ACB1B68">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19DFAAB9">
            <w:pPr>
              <w:spacing w:line="360" w:lineRule="auto"/>
              <w:jc w:val="center"/>
              <w:rPr>
                <w:rFonts w:hint="eastAsia" w:cs="宋体"/>
                <w:color w:val="auto"/>
                <w:sz w:val="24"/>
                <w:lang w:val="en-US" w:eastAsia="zh-CN"/>
              </w:rPr>
            </w:pPr>
          </w:p>
        </w:tc>
        <w:tc>
          <w:tcPr>
            <w:tcW w:w="1222" w:type="dxa"/>
            <w:noWrap w:val="0"/>
            <w:vAlign w:val="center"/>
          </w:tcPr>
          <w:p w14:paraId="392387C3">
            <w:pPr>
              <w:spacing w:line="360" w:lineRule="auto"/>
              <w:jc w:val="center"/>
              <w:rPr>
                <w:rFonts w:hint="default" w:ascii="Times New Roman" w:hAnsi="Times New Roman" w:eastAsia="宋体" w:cs="宋体"/>
                <w:color w:val="auto"/>
                <w:kern w:val="2"/>
                <w:sz w:val="24"/>
                <w:szCs w:val="24"/>
                <w:lang w:val="en-US" w:eastAsia="zh-CN" w:bidi="ar-SA"/>
              </w:rPr>
            </w:pPr>
            <w:r>
              <w:rPr>
                <w:rFonts w:hint="eastAsia" w:cs="宋体"/>
                <w:color w:val="auto"/>
                <w:sz w:val="24"/>
                <w:lang w:val="en-US" w:eastAsia="zh-CN"/>
              </w:rPr>
              <w:t>审计发现问题整改率</w:t>
            </w:r>
          </w:p>
        </w:tc>
        <w:tc>
          <w:tcPr>
            <w:tcW w:w="1580" w:type="dxa"/>
            <w:noWrap w:val="0"/>
            <w:vAlign w:val="center"/>
          </w:tcPr>
          <w:p w14:paraId="65A00F63">
            <w:pPr>
              <w:spacing w:line="360" w:lineRule="auto"/>
              <w:jc w:val="center"/>
              <w:rPr>
                <w:rFonts w:hint="default" w:cs="宋体"/>
                <w:color w:val="auto"/>
                <w:sz w:val="24"/>
                <w:lang w:val="en-US" w:eastAsia="zh-CN"/>
              </w:rPr>
            </w:pPr>
            <w:r>
              <w:rPr>
                <w:rFonts w:hint="eastAsia" w:cs="宋体"/>
                <w:color w:val="auto"/>
                <w:sz w:val="24"/>
                <w:lang w:val="en-US" w:eastAsia="zh-CN"/>
              </w:rPr>
              <w:t>≥80%</w:t>
            </w:r>
          </w:p>
        </w:tc>
        <w:tc>
          <w:tcPr>
            <w:tcW w:w="1490" w:type="dxa"/>
            <w:noWrap w:val="0"/>
            <w:vAlign w:val="center"/>
          </w:tcPr>
          <w:p w14:paraId="67F1E404">
            <w:pPr>
              <w:spacing w:line="360" w:lineRule="auto"/>
              <w:jc w:val="center"/>
              <w:rPr>
                <w:rFonts w:hint="default" w:cs="宋体"/>
                <w:color w:val="auto"/>
                <w:sz w:val="24"/>
                <w:lang w:val="en-US" w:eastAsia="zh-CN"/>
              </w:rPr>
            </w:pPr>
            <w:r>
              <w:rPr>
                <w:rFonts w:hint="eastAsia" w:cs="宋体"/>
                <w:color w:val="auto"/>
                <w:sz w:val="24"/>
                <w:lang w:val="en-US" w:eastAsia="zh-CN"/>
              </w:rPr>
              <w:t>93%</w:t>
            </w:r>
          </w:p>
        </w:tc>
        <w:tc>
          <w:tcPr>
            <w:tcW w:w="1860" w:type="dxa"/>
            <w:noWrap w:val="0"/>
            <w:vAlign w:val="center"/>
          </w:tcPr>
          <w:p w14:paraId="505BC22A">
            <w:pPr>
              <w:spacing w:line="360" w:lineRule="auto"/>
              <w:jc w:val="center"/>
              <w:rPr>
                <w:rFonts w:hint="eastAsia" w:cs="宋体"/>
                <w:color w:val="auto"/>
                <w:sz w:val="24"/>
                <w:lang w:val="en-US" w:eastAsia="zh-CN"/>
              </w:rPr>
            </w:pPr>
          </w:p>
        </w:tc>
      </w:tr>
      <w:tr w14:paraId="37C1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24C52EE0">
            <w:pPr>
              <w:spacing w:line="360" w:lineRule="auto"/>
              <w:jc w:val="center"/>
              <w:rPr>
                <w:rFonts w:hint="eastAsia" w:cs="宋体"/>
                <w:color w:val="auto"/>
                <w:sz w:val="24"/>
                <w:lang w:val="en-US" w:eastAsia="zh-CN"/>
              </w:rPr>
            </w:pPr>
          </w:p>
        </w:tc>
        <w:tc>
          <w:tcPr>
            <w:tcW w:w="710" w:type="dxa"/>
            <w:vMerge w:val="continue"/>
            <w:noWrap w:val="0"/>
            <w:vAlign w:val="center"/>
          </w:tcPr>
          <w:p w14:paraId="7665DE46">
            <w:pPr>
              <w:spacing w:line="360" w:lineRule="auto"/>
              <w:jc w:val="center"/>
              <w:rPr>
                <w:rFonts w:hint="eastAsia" w:cs="宋体"/>
                <w:color w:val="auto"/>
                <w:sz w:val="24"/>
                <w:lang w:val="en-US" w:eastAsia="zh-CN"/>
              </w:rPr>
            </w:pPr>
          </w:p>
        </w:tc>
        <w:tc>
          <w:tcPr>
            <w:tcW w:w="1904" w:type="dxa"/>
            <w:gridSpan w:val="2"/>
            <w:vMerge w:val="restart"/>
            <w:noWrap w:val="0"/>
            <w:vAlign w:val="center"/>
          </w:tcPr>
          <w:p w14:paraId="5499B698">
            <w:pPr>
              <w:spacing w:line="360" w:lineRule="auto"/>
              <w:jc w:val="center"/>
              <w:rPr>
                <w:rFonts w:hint="default" w:cs="宋体"/>
                <w:color w:val="auto"/>
                <w:sz w:val="24"/>
                <w:lang w:val="en-US" w:eastAsia="zh-CN"/>
              </w:rPr>
            </w:pPr>
            <w:r>
              <w:rPr>
                <w:rFonts w:hint="eastAsia" w:cs="宋体"/>
                <w:color w:val="auto"/>
                <w:sz w:val="24"/>
                <w:lang w:val="en-US" w:eastAsia="zh-CN"/>
              </w:rPr>
              <w:t>成本指标</w:t>
            </w:r>
          </w:p>
        </w:tc>
        <w:tc>
          <w:tcPr>
            <w:tcW w:w="1222" w:type="dxa"/>
            <w:noWrap w:val="0"/>
            <w:vAlign w:val="center"/>
          </w:tcPr>
          <w:p w14:paraId="6EF805EA">
            <w:pPr>
              <w:spacing w:line="360" w:lineRule="auto"/>
              <w:jc w:val="center"/>
              <w:rPr>
                <w:rFonts w:hint="default" w:ascii="Times New Roman" w:hAnsi="Times New Roman" w:eastAsia="宋体" w:cs="宋体"/>
                <w:color w:val="auto"/>
                <w:kern w:val="2"/>
                <w:sz w:val="24"/>
                <w:szCs w:val="24"/>
                <w:lang w:val="en-US" w:eastAsia="zh-CN" w:bidi="ar-SA"/>
              </w:rPr>
            </w:pPr>
            <w:r>
              <w:rPr>
                <w:rFonts w:hint="eastAsia" w:cs="宋体"/>
                <w:color w:val="auto"/>
                <w:sz w:val="24"/>
                <w:lang w:val="en-US" w:eastAsia="zh-CN"/>
              </w:rPr>
              <w:t>劳务派遣标准</w:t>
            </w:r>
          </w:p>
        </w:tc>
        <w:tc>
          <w:tcPr>
            <w:tcW w:w="1580" w:type="dxa"/>
            <w:noWrap w:val="0"/>
            <w:vAlign w:val="center"/>
          </w:tcPr>
          <w:p w14:paraId="052D0E8D">
            <w:pPr>
              <w:spacing w:line="360" w:lineRule="auto"/>
              <w:jc w:val="center"/>
              <w:rPr>
                <w:rFonts w:hint="default" w:cs="宋体"/>
                <w:color w:val="auto"/>
                <w:sz w:val="24"/>
                <w:lang w:val="en-US" w:eastAsia="zh-CN"/>
              </w:rPr>
            </w:pPr>
            <w:r>
              <w:rPr>
                <w:rFonts w:hint="eastAsia" w:cs="宋体"/>
                <w:color w:val="auto"/>
                <w:sz w:val="24"/>
                <w:lang w:val="en-US" w:eastAsia="zh-CN"/>
              </w:rPr>
              <w:t>6万元/年/人</w:t>
            </w:r>
          </w:p>
        </w:tc>
        <w:tc>
          <w:tcPr>
            <w:tcW w:w="1490" w:type="dxa"/>
            <w:noWrap w:val="0"/>
            <w:vAlign w:val="center"/>
          </w:tcPr>
          <w:p w14:paraId="5628B0E8">
            <w:pPr>
              <w:spacing w:line="360" w:lineRule="auto"/>
              <w:jc w:val="center"/>
              <w:rPr>
                <w:rFonts w:hint="eastAsia" w:cs="宋体"/>
                <w:color w:val="auto"/>
                <w:sz w:val="24"/>
                <w:lang w:val="en-US" w:eastAsia="zh-CN"/>
              </w:rPr>
            </w:pPr>
            <w:r>
              <w:rPr>
                <w:rFonts w:hint="eastAsia" w:cs="宋体"/>
                <w:color w:val="auto"/>
                <w:sz w:val="24"/>
                <w:lang w:val="en-US" w:eastAsia="zh-CN"/>
              </w:rPr>
              <w:t>6万元/年/人</w:t>
            </w:r>
          </w:p>
        </w:tc>
        <w:tc>
          <w:tcPr>
            <w:tcW w:w="1860" w:type="dxa"/>
            <w:noWrap w:val="0"/>
            <w:vAlign w:val="center"/>
          </w:tcPr>
          <w:p w14:paraId="497B24E6">
            <w:pPr>
              <w:spacing w:line="360" w:lineRule="auto"/>
              <w:jc w:val="center"/>
              <w:rPr>
                <w:rFonts w:hint="eastAsia" w:cs="宋体"/>
                <w:color w:val="auto"/>
                <w:sz w:val="24"/>
                <w:lang w:val="en-US" w:eastAsia="zh-CN"/>
              </w:rPr>
            </w:pPr>
          </w:p>
        </w:tc>
      </w:tr>
      <w:tr w14:paraId="6CD0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754CEAB6">
            <w:pPr>
              <w:spacing w:line="360" w:lineRule="auto"/>
              <w:jc w:val="center"/>
              <w:rPr>
                <w:rFonts w:hint="eastAsia" w:cs="宋体"/>
                <w:color w:val="auto"/>
                <w:sz w:val="24"/>
                <w:lang w:val="en-US" w:eastAsia="zh-CN"/>
              </w:rPr>
            </w:pPr>
          </w:p>
        </w:tc>
        <w:tc>
          <w:tcPr>
            <w:tcW w:w="710" w:type="dxa"/>
            <w:vMerge w:val="continue"/>
            <w:noWrap w:val="0"/>
            <w:vAlign w:val="center"/>
          </w:tcPr>
          <w:p w14:paraId="44530DD3">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2C800E97">
            <w:pPr>
              <w:spacing w:line="360" w:lineRule="auto"/>
              <w:jc w:val="center"/>
              <w:rPr>
                <w:rFonts w:hint="eastAsia" w:cs="宋体"/>
                <w:color w:val="auto"/>
                <w:sz w:val="24"/>
                <w:lang w:val="en-US" w:eastAsia="zh-CN"/>
              </w:rPr>
            </w:pPr>
          </w:p>
        </w:tc>
        <w:tc>
          <w:tcPr>
            <w:tcW w:w="1222" w:type="dxa"/>
            <w:noWrap w:val="0"/>
            <w:vAlign w:val="center"/>
          </w:tcPr>
          <w:p w14:paraId="63C80A18">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1000万以下跟踪审计服务费</w:t>
            </w:r>
          </w:p>
        </w:tc>
        <w:tc>
          <w:tcPr>
            <w:tcW w:w="1580" w:type="dxa"/>
            <w:noWrap w:val="0"/>
            <w:vAlign w:val="center"/>
          </w:tcPr>
          <w:p w14:paraId="45E5D7C4">
            <w:pPr>
              <w:spacing w:line="360" w:lineRule="auto"/>
              <w:jc w:val="center"/>
              <w:rPr>
                <w:rFonts w:hint="eastAsia" w:cs="宋体"/>
                <w:color w:val="auto"/>
                <w:sz w:val="24"/>
                <w:lang w:val="en-US" w:eastAsia="zh-CN"/>
              </w:rPr>
            </w:pPr>
            <w:r>
              <w:rPr>
                <w:rFonts w:hint="eastAsia" w:cs="宋体"/>
                <w:color w:val="auto"/>
                <w:sz w:val="24"/>
                <w:lang w:val="en-US" w:eastAsia="zh-CN"/>
              </w:rPr>
              <w:t>合同价*12‰*专业调整系数*（0.45到0.65）</w:t>
            </w:r>
          </w:p>
        </w:tc>
        <w:tc>
          <w:tcPr>
            <w:tcW w:w="1490" w:type="dxa"/>
            <w:noWrap w:val="0"/>
            <w:vAlign w:val="center"/>
          </w:tcPr>
          <w:p w14:paraId="1AC47B08">
            <w:pPr>
              <w:spacing w:line="360" w:lineRule="auto"/>
              <w:jc w:val="center"/>
              <w:rPr>
                <w:rFonts w:hint="eastAsia" w:cs="宋体"/>
                <w:color w:val="auto"/>
                <w:sz w:val="24"/>
                <w:lang w:val="en-US" w:eastAsia="zh-CN"/>
              </w:rPr>
            </w:pPr>
            <w:r>
              <w:rPr>
                <w:rFonts w:hint="eastAsia" w:cs="宋体"/>
                <w:color w:val="auto"/>
                <w:sz w:val="24"/>
                <w:lang w:val="en-US" w:eastAsia="zh-CN"/>
              </w:rPr>
              <w:t>合同价*12‰*专业调整系数*（0.45到0.65）</w:t>
            </w:r>
          </w:p>
        </w:tc>
        <w:tc>
          <w:tcPr>
            <w:tcW w:w="1860" w:type="dxa"/>
            <w:noWrap w:val="0"/>
            <w:vAlign w:val="center"/>
          </w:tcPr>
          <w:p w14:paraId="2DE9B289">
            <w:pPr>
              <w:spacing w:line="360" w:lineRule="auto"/>
              <w:jc w:val="center"/>
              <w:rPr>
                <w:rFonts w:hint="eastAsia" w:cs="宋体"/>
                <w:color w:val="auto"/>
                <w:sz w:val="24"/>
                <w:lang w:val="en-US" w:eastAsia="zh-CN"/>
              </w:rPr>
            </w:pPr>
          </w:p>
        </w:tc>
      </w:tr>
      <w:tr w14:paraId="6209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69704F12">
            <w:pPr>
              <w:spacing w:line="360" w:lineRule="auto"/>
              <w:jc w:val="center"/>
              <w:rPr>
                <w:rFonts w:hint="eastAsia" w:cs="宋体"/>
                <w:color w:val="auto"/>
                <w:sz w:val="24"/>
                <w:lang w:val="en-US" w:eastAsia="zh-CN"/>
              </w:rPr>
            </w:pPr>
          </w:p>
        </w:tc>
        <w:tc>
          <w:tcPr>
            <w:tcW w:w="710" w:type="dxa"/>
            <w:vMerge w:val="continue"/>
            <w:noWrap w:val="0"/>
            <w:vAlign w:val="center"/>
          </w:tcPr>
          <w:p w14:paraId="244A16D2">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2800BC7E">
            <w:pPr>
              <w:spacing w:line="360" w:lineRule="auto"/>
              <w:jc w:val="center"/>
              <w:rPr>
                <w:rFonts w:hint="eastAsia" w:cs="宋体"/>
                <w:color w:val="auto"/>
                <w:sz w:val="24"/>
                <w:lang w:val="en-US" w:eastAsia="zh-CN"/>
              </w:rPr>
            </w:pPr>
          </w:p>
        </w:tc>
        <w:tc>
          <w:tcPr>
            <w:tcW w:w="1222" w:type="dxa"/>
            <w:noWrap w:val="0"/>
            <w:vAlign w:val="center"/>
          </w:tcPr>
          <w:p w14:paraId="0C759234">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sz w:val="24"/>
                <w:lang w:val="en-US" w:eastAsia="zh-CN"/>
              </w:rPr>
              <w:t>结算审计服务费</w:t>
            </w:r>
          </w:p>
        </w:tc>
        <w:tc>
          <w:tcPr>
            <w:tcW w:w="1580" w:type="dxa"/>
            <w:noWrap w:val="0"/>
            <w:vAlign w:val="center"/>
          </w:tcPr>
          <w:p w14:paraId="6AE81D99">
            <w:pPr>
              <w:spacing w:line="360" w:lineRule="auto"/>
              <w:jc w:val="center"/>
              <w:rPr>
                <w:rFonts w:hint="eastAsia" w:cs="宋体"/>
                <w:color w:val="auto"/>
                <w:sz w:val="24"/>
                <w:lang w:val="en-US" w:eastAsia="zh-CN"/>
              </w:rPr>
            </w:pPr>
            <w:r>
              <w:rPr>
                <w:rFonts w:hint="eastAsia" w:cs="宋体"/>
                <w:color w:val="auto"/>
                <w:sz w:val="24"/>
                <w:lang w:val="en-US" w:eastAsia="zh-CN"/>
              </w:rPr>
              <w:t>（送审金额*湘建价协〔2016〕25号相关系数+审减审增费用*60‰）*专业调整系数*（0.45到0.60）</w:t>
            </w:r>
          </w:p>
        </w:tc>
        <w:tc>
          <w:tcPr>
            <w:tcW w:w="1490" w:type="dxa"/>
            <w:noWrap w:val="0"/>
            <w:vAlign w:val="center"/>
          </w:tcPr>
          <w:p w14:paraId="08E98C71">
            <w:pPr>
              <w:spacing w:line="360" w:lineRule="auto"/>
              <w:jc w:val="center"/>
              <w:rPr>
                <w:rFonts w:hint="eastAsia" w:cs="宋体"/>
                <w:color w:val="auto"/>
                <w:sz w:val="24"/>
                <w:lang w:val="en-US" w:eastAsia="zh-CN"/>
              </w:rPr>
            </w:pPr>
            <w:r>
              <w:rPr>
                <w:rFonts w:hint="eastAsia" w:cs="宋体"/>
                <w:color w:val="auto"/>
                <w:sz w:val="24"/>
                <w:lang w:val="en-US" w:eastAsia="zh-CN"/>
              </w:rPr>
              <w:t>（送审金额*湘建价协〔2016〕25号相关系数+审减审增费用*60‰）*专业调整系数*（0.45到0.60）</w:t>
            </w:r>
          </w:p>
        </w:tc>
        <w:tc>
          <w:tcPr>
            <w:tcW w:w="1860" w:type="dxa"/>
            <w:noWrap w:val="0"/>
            <w:vAlign w:val="center"/>
          </w:tcPr>
          <w:p w14:paraId="1CBA258F">
            <w:pPr>
              <w:spacing w:line="360" w:lineRule="auto"/>
              <w:jc w:val="center"/>
              <w:rPr>
                <w:rFonts w:hint="eastAsia" w:cs="宋体"/>
                <w:color w:val="auto"/>
                <w:sz w:val="24"/>
                <w:lang w:val="en-US" w:eastAsia="zh-CN"/>
              </w:rPr>
            </w:pPr>
          </w:p>
        </w:tc>
      </w:tr>
      <w:tr w14:paraId="62E6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1DED9D96">
            <w:pPr>
              <w:spacing w:line="360" w:lineRule="auto"/>
              <w:jc w:val="center"/>
              <w:rPr>
                <w:rFonts w:hint="eastAsia" w:cs="宋体"/>
                <w:color w:val="auto"/>
                <w:sz w:val="24"/>
                <w:lang w:val="en-US" w:eastAsia="zh-CN"/>
              </w:rPr>
            </w:pPr>
          </w:p>
        </w:tc>
        <w:tc>
          <w:tcPr>
            <w:tcW w:w="710" w:type="dxa"/>
            <w:vMerge w:val="restart"/>
            <w:noWrap w:val="0"/>
            <w:vAlign w:val="center"/>
          </w:tcPr>
          <w:p w14:paraId="079ACC04">
            <w:pPr>
              <w:spacing w:line="360" w:lineRule="auto"/>
              <w:jc w:val="center"/>
              <w:rPr>
                <w:rFonts w:hint="default" w:cs="宋体"/>
                <w:color w:val="auto"/>
                <w:sz w:val="24"/>
                <w:lang w:val="en-US" w:eastAsia="zh-CN"/>
              </w:rPr>
            </w:pPr>
            <w:r>
              <w:rPr>
                <w:rFonts w:hint="eastAsia" w:cs="宋体"/>
                <w:color w:val="auto"/>
                <w:sz w:val="24"/>
                <w:lang w:val="en-US" w:eastAsia="zh-CN"/>
              </w:rPr>
              <w:t>效益指标</w:t>
            </w:r>
          </w:p>
        </w:tc>
        <w:tc>
          <w:tcPr>
            <w:tcW w:w="1904" w:type="dxa"/>
            <w:gridSpan w:val="2"/>
            <w:vMerge w:val="restart"/>
            <w:noWrap w:val="0"/>
            <w:vAlign w:val="center"/>
          </w:tcPr>
          <w:p w14:paraId="5568609A">
            <w:pPr>
              <w:spacing w:line="360" w:lineRule="auto"/>
              <w:jc w:val="center"/>
              <w:rPr>
                <w:rFonts w:hint="default" w:cs="宋体"/>
                <w:color w:val="auto"/>
                <w:sz w:val="24"/>
                <w:lang w:val="en-US" w:eastAsia="zh-CN"/>
              </w:rPr>
            </w:pPr>
            <w:r>
              <w:rPr>
                <w:rFonts w:hint="eastAsia" w:cs="宋体"/>
                <w:color w:val="auto"/>
                <w:sz w:val="24"/>
                <w:lang w:val="en-US" w:eastAsia="zh-CN"/>
              </w:rPr>
              <w:t>经济效益指标</w:t>
            </w:r>
          </w:p>
        </w:tc>
        <w:tc>
          <w:tcPr>
            <w:tcW w:w="1222" w:type="dxa"/>
            <w:noWrap w:val="0"/>
            <w:vAlign w:val="center"/>
          </w:tcPr>
          <w:p w14:paraId="3D0DEB4B">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sz w:val="24"/>
                <w:lang w:val="en-US" w:eastAsia="zh-CN"/>
              </w:rPr>
              <w:t>挽回财政资金</w:t>
            </w:r>
          </w:p>
        </w:tc>
        <w:tc>
          <w:tcPr>
            <w:tcW w:w="1580" w:type="dxa"/>
            <w:noWrap w:val="0"/>
            <w:vAlign w:val="center"/>
          </w:tcPr>
          <w:p w14:paraId="6CAC8C37">
            <w:pPr>
              <w:spacing w:line="360" w:lineRule="auto"/>
              <w:jc w:val="center"/>
              <w:rPr>
                <w:rFonts w:hint="eastAsia" w:cs="宋体"/>
                <w:color w:val="auto"/>
                <w:sz w:val="24"/>
                <w:lang w:val="en-US" w:eastAsia="zh-CN"/>
              </w:rPr>
            </w:pPr>
            <w:r>
              <w:rPr>
                <w:rFonts w:hint="eastAsia" w:cs="宋体"/>
                <w:color w:val="auto"/>
                <w:sz w:val="24"/>
                <w:lang w:val="en-US" w:eastAsia="zh-CN"/>
              </w:rPr>
              <w:t>有效</w:t>
            </w:r>
          </w:p>
        </w:tc>
        <w:tc>
          <w:tcPr>
            <w:tcW w:w="1490" w:type="dxa"/>
            <w:noWrap w:val="0"/>
            <w:vAlign w:val="center"/>
          </w:tcPr>
          <w:p w14:paraId="7BB65A1A">
            <w:pPr>
              <w:spacing w:line="360" w:lineRule="auto"/>
              <w:jc w:val="center"/>
              <w:rPr>
                <w:rFonts w:hint="eastAsia" w:cs="宋体"/>
                <w:color w:val="auto"/>
                <w:sz w:val="24"/>
                <w:lang w:val="en-US" w:eastAsia="zh-CN"/>
              </w:rPr>
            </w:pPr>
            <w:r>
              <w:rPr>
                <w:rFonts w:hint="eastAsia" w:cs="宋体"/>
                <w:color w:val="auto"/>
                <w:sz w:val="24"/>
                <w:lang w:val="en-US" w:eastAsia="zh-CN"/>
              </w:rPr>
              <w:t>有效</w:t>
            </w:r>
          </w:p>
        </w:tc>
        <w:tc>
          <w:tcPr>
            <w:tcW w:w="1860" w:type="dxa"/>
            <w:noWrap w:val="0"/>
            <w:vAlign w:val="center"/>
          </w:tcPr>
          <w:p w14:paraId="441DD490">
            <w:pPr>
              <w:spacing w:line="360" w:lineRule="auto"/>
              <w:jc w:val="center"/>
              <w:rPr>
                <w:rFonts w:hint="eastAsia" w:cs="宋体"/>
                <w:color w:val="auto"/>
                <w:sz w:val="24"/>
                <w:lang w:val="en-US" w:eastAsia="zh-CN"/>
              </w:rPr>
            </w:pPr>
          </w:p>
        </w:tc>
      </w:tr>
      <w:tr w14:paraId="4F96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45F0C35C">
            <w:pPr>
              <w:spacing w:line="360" w:lineRule="auto"/>
              <w:jc w:val="center"/>
              <w:rPr>
                <w:rFonts w:hint="eastAsia" w:cs="宋体"/>
                <w:color w:val="auto"/>
                <w:sz w:val="24"/>
                <w:lang w:val="en-US" w:eastAsia="zh-CN"/>
              </w:rPr>
            </w:pPr>
          </w:p>
        </w:tc>
        <w:tc>
          <w:tcPr>
            <w:tcW w:w="710" w:type="dxa"/>
            <w:vMerge w:val="continue"/>
            <w:noWrap w:val="0"/>
            <w:vAlign w:val="center"/>
          </w:tcPr>
          <w:p w14:paraId="0A8FC995">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3AF5C5DD">
            <w:pPr>
              <w:spacing w:line="360" w:lineRule="auto"/>
              <w:jc w:val="center"/>
              <w:rPr>
                <w:rFonts w:hint="eastAsia" w:cs="宋体"/>
                <w:color w:val="auto"/>
                <w:sz w:val="24"/>
                <w:lang w:val="en-US" w:eastAsia="zh-CN"/>
              </w:rPr>
            </w:pPr>
          </w:p>
        </w:tc>
        <w:tc>
          <w:tcPr>
            <w:tcW w:w="1222" w:type="dxa"/>
            <w:noWrap w:val="0"/>
            <w:vAlign w:val="center"/>
          </w:tcPr>
          <w:p w14:paraId="4FA4A89C">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督促优化营商环境、产业发展资金政策执行</w:t>
            </w:r>
          </w:p>
        </w:tc>
        <w:tc>
          <w:tcPr>
            <w:tcW w:w="1580" w:type="dxa"/>
            <w:noWrap w:val="0"/>
            <w:vAlign w:val="center"/>
          </w:tcPr>
          <w:p w14:paraId="140A2FE5">
            <w:pPr>
              <w:spacing w:line="360" w:lineRule="auto"/>
              <w:jc w:val="center"/>
              <w:rPr>
                <w:rFonts w:hint="eastAsia" w:cs="宋体"/>
                <w:color w:val="auto"/>
                <w:sz w:val="24"/>
                <w:lang w:val="en-US" w:eastAsia="zh-CN"/>
              </w:rPr>
            </w:pPr>
            <w:r>
              <w:rPr>
                <w:rFonts w:hint="eastAsia" w:cs="宋体"/>
                <w:color w:val="auto"/>
                <w:sz w:val="24"/>
                <w:lang w:val="en-US" w:eastAsia="zh-CN"/>
              </w:rPr>
              <w:t>有效</w:t>
            </w:r>
          </w:p>
        </w:tc>
        <w:tc>
          <w:tcPr>
            <w:tcW w:w="1490" w:type="dxa"/>
            <w:noWrap w:val="0"/>
            <w:vAlign w:val="center"/>
          </w:tcPr>
          <w:p w14:paraId="3255C0DC">
            <w:pPr>
              <w:spacing w:line="360" w:lineRule="auto"/>
              <w:jc w:val="center"/>
              <w:rPr>
                <w:rFonts w:hint="eastAsia" w:cs="宋体"/>
                <w:color w:val="auto"/>
                <w:sz w:val="24"/>
                <w:lang w:val="en-US" w:eastAsia="zh-CN"/>
              </w:rPr>
            </w:pPr>
            <w:r>
              <w:rPr>
                <w:rFonts w:hint="eastAsia" w:cs="宋体"/>
                <w:color w:val="auto"/>
                <w:sz w:val="24"/>
                <w:lang w:val="en-US" w:eastAsia="zh-CN"/>
              </w:rPr>
              <w:t>有效</w:t>
            </w:r>
          </w:p>
        </w:tc>
        <w:tc>
          <w:tcPr>
            <w:tcW w:w="1860" w:type="dxa"/>
            <w:noWrap w:val="0"/>
            <w:vAlign w:val="center"/>
          </w:tcPr>
          <w:p w14:paraId="05FD060B">
            <w:pPr>
              <w:spacing w:line="360" w:lineRule="auto"/>
              <w:jc w:val="center"/>
              <w:rPr>
                <w:rFonts w:hint="eastAsia" w:cs="宋体"/>
                <w:color w:val="auto"/>
                <w:sz w:val="24"/>
                <w:lang w:val="en-US" w:eastAsia="zh-CN"/>
              </w:rPr>
            </w:pPr>
          </w:p>
        </w:tc>
      </w:tr>
      <w:tr w14:paraId="683B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013A1F11">
            <w:pPr>
              <w:spacing w:line="360" w:lineRule="auto"/>
              <w:jc w:val="center"/>
              <w:rPr>
                <w:rFonts w:hint="eastAsia" w:cs="宋体"/>
                <w:color w:val="auto"/>
                <w:sz w:val="24"/>
                <w:lang w:val="en-US" w:eastAsia="zh-CN"/>
              </w:rPr>
            </w:pPr>
          </w:p>
        </w:tc>
        <w:tc>
          <w:tcPr>
            <w:tcW w:w="710" w:type="dxa"/>
            <w:vMerge w:val="continue"/>
            <w:noWrap w:val="0"/>
            <w:vAlign w:val="center"/>
          </w:tcPr>
          <w:p w14:paraId="67C6302E">
            <w:pPr>
              <w:spacing w:line="360" w:lineRule="auto"/>
              <w:jc w:val="center"/>
              <w:rPr>
                <w:rFonts w:hint="eastAsia" w:cs="宋体"/>
                <w:color w:val="auto"/>
                <w:sz w:val="24"/>
                <w:lang w:val="en-US" w:eastAsia="zh-CN"/>
              </w:rPr>
            </w:pPr>
          </w:p>
        </w:tc>
        <w:tc>
          <w:tcPr>
            <w:tcW w:w="1904" w:type="dxa"/>
            <w:gridSpan w:val="2"/>
            <w:vMerge w:val="restart"/>
            <w:noWrap w:val="0"/>
            <w:vAlign w:val="center"/>
          </w:tcPr>
          <w:p w14:paraId="73E3E9F8">
            <w:pPr>
              <w:spacing w:line="360" w:lineRule="auto"/>
              <w:jc w:val="center"/>
              <w:rPr>
                <w:rFonts w:hint="default" w:cs="宋体"/>
                <w:color w:val="auto"/>
                <w:sz w:val="24"/>
                <w:lang w:val="en-US" w:eastAsia="zh-CN"/>
              </w:rPr>
            </w:pPr>
            <w:r>
              <w:rPr>
                <w:rFonts w:hint="eastAsia" w:cs="宋体"/>
                <w:color w:val="auto"/>
                <w:sz w:val="24"/>
                <w:lang w:val="en-US" w:eastAsia="zh-CN"/>
              </w:rPr>
              <w:t>社会效益指标</w:t>
            </w:r>
          </w:p>
        </w:tc>
        <w:tc>
          <w:tcPr>
            <w:tcW w:w="1222" w:type="dxa"/>
            <w:noWrap w:val="0"/>
            <w:vAlign w:val="center"/>
          </w:tcPr>
          <w:p w14:paraId="790318EB">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维护财经秩序</w:t>
            </w:r>
          </w:p>
        </w:tc>
        <w:tc>
          <w:tcPr>
            <w:tcW w:w="1580" w:type="dxa"/>
            <w:noWrap w:val="0"/>
            <w:vAlign w:val="center"/>
          </w:tcPr>
          <w:p w14:paraId="56748599">
            <w:pPr>
              <w:spacing w:line="360" w:lineRule="auto"/>
              <w:jc w:val="center"/>
              <w:rPr>
                <w:rFonts w:hint="default" w:cs="宋体"/>
                <w:color w:val="auto"/>
                <w:sz w:val="24"/>
                <w:lang w:val="en-US" w:eastAsia="zh-CN"/>
              </w:rPr>
            </w:pPr>
            <w:r>
              <w:rPr>
                <w:rFonts w:hint="eastAsia" w:cs="宋体"/>
                <w:color w:val="auto"/>
                <w:sz w:val="24"/>
                <w:lang w:val="en-US" w:eastAsia="zh-CN"/>
              </w:rPr>
              <w:t>有效</w:t>
            </w:r>
          </w:p>
        </w:tc>
        <w:tc>
          <w:tcPr>
            <w:tcW w:w="1490" w:type="dxa"/>
            <w:noWrap w:val="0"/>
            <w:vAlign w:val="center"/>
          </w:tcPr>
          <w:p w14:paraId="5FB74D8D">
            <w:pPr>
              <w:spacing w:line="360" w:lineRule="auto"/>
              <w:jc w:val="center"/>
              <w:rPr>
                <w:rFonts w:hint="default" w:cs="宋体"/>
                <w:color w:val="auto"/>
                <w:sz w:val="24"/>
                <w:lang w:val="en-US" w:eastAsia="zh-CN"/>
              </w:rPr>
            </w:pPr>
            <w:r>
              <w:rPr>
                <w:rFonts w:hint="eastAsia" w:cs="宋体"/>
                <w:color w:val="auto"/>
                <w:sz w:val="24"/>
                <w:lang w:val="en-US" w:eastAsia="zh-CN"/>
              </w:rPr>
              <w:t>有效</w:t>
            </w:r>
          </w:p>
        </w:tc>
        <w:tc>
          <w:tcPr>
            <w:tcW w:w="1860" w:type="dxa"/>
            <w:noWrap w:val="0"/>
            <w:vAlign w:val="center"/>
          </w:tcPr>
          <w:p w14:paraId="534FA879">
            <w:pPr>
              <w:spacing w:line="360" w:lineRule="auto"/>
              <w:jc w:val="center"/>
              <w:rPr>
                <w:rFonts w:hint="eastAsia" w:cs="宋体"/>
                <w:color w:val="auto"/>
                <w:sz w:val="24"/>
                <w:lang w:val="en-US" w:eastAsia="zh-CN"/>
              </w:rPr>
            </w:pPr>
          </w:p>
        </w:tc>
      </w:tr>
      <w:tr w14:paraId="5723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4B1820C9">
            <w:pPr>
              <w:spacing w:line="360" w:lineRule="auto"/>
              <w:jc w:val="center"/>
              <w:rPr>
                <w:rFonts w:hint="eastAsia" w:cs="宋体"/>
                <w:color w:val="auto"/>
                <w:sz w:val="24"/>
                <w:lang w:val="en-US" w:eastAsia="zh-CN"/>
              </w:rPr>
            </w:pPr>
          </w:p>
        </w:tc>
        <w:tc>
          <w:tcPr>
            <w:tcW w:w="710" w:type="dxa"/>
            <w:vMerge w:val="continue"/>
            <w:noWrap w:val="0"/>
            <w:vAlign w:val="center"/>
          </w:tcPr>
          <w:p w14:paraId="50E50282">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4AC3BE6B">
            <w:pPr>
              <w:spacing w:line="360" w:lineRule="auto"/>
              <w:jc w:val="center"/>
              <w:rPr>
                <w:rFonts w:hint="eastAsia" w:cs="宋体"/>
                <w:color w:val="auto"/>
                <w:sz w:val="24"/>
                <w:lang w:val="en-US" w:eastAsia="zh-CN"/>
              </w:rPr>
            </w:pPr>
          </w:p>
        </w:tc>
        <w:tc>
          <w:tcPr>
            <w:tcW w:w="1222" w:type="dxa"/>
            <w:noWrap w:val="0"/>
            <w:vAlign w:val="center"/>
          </w:tcPr>
          <w:p w14:paraId="5CEDB320">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为劳务派遣人员稳定就业、增加收入</w:t>
            </w:r>
          </w:p>
        </w:tc>
        <w:tc>
          <w:tcPr>
            <w:tcW w:w="1580" w:type="dxa"/>
            <w:noWrap w:val="0"/>
            <w:vAlign w:val="center"/>
          </w:tcPr>
          <w:p w14:paraId="61684683">
            <w:pPr>
              <w:spacing w:line="360" w:lineRule="auto"/>
              <w:jc w:val="center"/>
              <w:rPr>
                <w:rFonts w:hint="default" w:cs="宋体"/>
                <w:color w:val="auto"/>
                <w:sz w:val="24"/>
                <w:lang w:val="en-US" w:eastAsia="zh-CN"/>
              </w:rPr>
            </w:pPr>
            <w:r>
              <w:rPr>
                <w:rFonts w:hint="eastAsia" w:cs="宋体"/>
                <w:color w:val="auto"/>
                <w:sz w:val="24"/>
                <w:lang w:val="en-US" w:eastAsia="zh-CN"/>
              </w:rPr>
              <w:t>有效</w:t>
            </w:r>
          </w:p>
        </w:tc>
        <w:tc>
          <w:tcPr>
            <w:tcW w:w="1490" w:type="dxa"/>
            <w:noWrap w:val="0"/>
            <w:vAlign w:val="center"/>
          </w:tcPr>
          <w:p w14:paraId="601889AB">
            <w:pPr>
              <w:spacing w:line="360" w:lineRule="auto"/>
              <w:jc w:val="center"/>
              <w:rPr>
                <w:rFonts w:hint="default" w:cs="宋体"/>
                <w:color w:val="auto"/>
                <w:sz w:val="24"/>
                <w:lang w:val="en-US" w:eastAsia="zh-CN"/>
              </w:rPr>
            </w:pPr>
            <w:r>
              <w:rPr>
                <w:rFonts w:hint="eastAsia" w:cs="宋体"/>
                <w:color w:val="auto"/>
                <w:sz w:val="24"/>
                <w:lang w:val="en-US" w:eastAsia="zh-CN"/>
              </w:rPr>
              <w:t>有效</w:t>
            </w:r>
          </w:p>
        </w:tc>
        <w:tc>
          <w:tcPr>
            <w:tcW w:w="1860" w:type="dxa"/>
            <w:noWrap w:val="0"/>
            <w:vAlign w:val="center"/>
          </w:tcPr>
          <w:p w14:paraId="43677C58">
            <w:pPr>
              <w:spacing w:line="360" w:lineRule="auto"/>
              <w:jc w:val="center"/>
              <w:rPr>
                <w:rFonts w:hint="eastAsia" w:cs="宋体"/>
                <w:color w:val="auto"/>
                <w:sz w:val="24"/>
                <w:lang w:val="en-US" w:eastAsia="zh-CN"/>
              </w:rPr>
            </w:pPr>
          </w:p>
        </w:tc>
      </w:tr>
      <w:tr w14:paraId="0F57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0AB28847">
            <w:pPr>
              <w:spacing w:line="360" w:lineRule="auto"/>
              <w:jc w:val="center"/>
              <w:rPr>
                <w:rFonts w:hint="eastAsia" w:cs="宋体"/>
                <w:color w:val="auto"/>
                <w:sz w:val="24"/>
                <w:lang w:val="en-US" w:eastAsia="zh-CN"/>
              </w:rPr>
            </w:pPr>
          </w:p>
        </w:tc>
        <w:tc>
          <w:tcPr>
            <w:tcW w:w="710" w:type="dxa"/>
            <w:vMerge w:val="continue"/>
            <w:noWrap w:val="0"/>
            <w:vAlign w:val="center"/>
          </w:tcPr>
          <w:p w14:paraId="54F4DA01">
            <w:pPr>
              <w:spacing w:line="360" w:lineRule="auto"/>
              <w:jc w:val="center"/>
              <w:rPr>
                <w:rFonts w:hint="eastAsia" w:cs="宋体"/>
                <w:color w:val="auto"/>
                <w:sz w:val="24"/>
                <w:lang w:val="en-US" w:eastAsia="zh-CN"/>
              </w:rPr>
            </w:pPr>
          </w:p>
        </w:tc>
        <w:tc>
          <w:tcPr>
            <w:tcW w:w="1904" w:type="dxa"/>
            <w:gridSpan w:val="2"/>
            <w:vMerge w:val="restart"/>
            <w:noWrap w:val="0"/>
            <w:vAlign w:val="center"/>
          </w:tcPr>
          <w:p w14:paraId="18927926">
            <w:pPr>
              <w:spacing w:line="360" w:lineRule="auto"/>
              <w:jc w:val="center"/>
              <w:rPr>
                <w:rFonts w:hint="default" w:cs="宋体"/>
                <w:color w:val="auto"/>
                <w:sz w:val="24"/>
                <w:lang w:val="en-US" w:eastAsia="zh-CN"/>
              </w:rPr>
            </w:pPr>
            <w:r>
              <w:rPr>
                <w:rFonts w:hint="eastAsia" w:cs="宋体"/>
                <w:color w:val="auto"/>
                <w:sz w:val="24"/>
                <w:lang w:val="en-US" w:eastAsia="zh-CN"/>
              </w:rPr>
              <w:t>生态效益指标</w:t>
            </w:r>
          </w:p>
        </w:tc>
        <w:tc>
          <w:tcPr>
            <w:tcW w:w="1222" w:type="dxa"/>
            <w:noWrap w:val="0"/>
            <w:vAlign w:val="center"/>
          </w:tcPr>
          <w:p w14:paraId="4D2ED173">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监督各单位自然资源环境审计实施</w:t>
            </w:r>
          </w:p>
        </w:tc>
        <w:tc>
          <w:tcPr>
            <w:tcW w:w="1580" w:type="dxa"/>
            <w:noWrap w:val="0"/>
            <w:vAlign w:val="center"/>
          </w:tcPr>
          <w:p w14:paraId="16B08D3D">
            <w:pPr>
              <w:spacing w:line="360" w:lineRule="auto"/>
              <w:jc w:val="center"/>
              <w:rPr>
                <w:rFonts w:hint="eastAsia" w:cs="宋体"/>
                <w:color w:val="auto"/>
                <w:sz w:val="24"/>
                <w:lang w:val="en-US" w:eastAsia="zh-CN"/>
              </w:rPr>
            </w:pPr>
            <w:r>
              <w:rPr>
                <w:rFonts w:hint="eastAsia" w:cs="宋体"/>
                <w:color w:val="auto"/>
                <w:sz w:val="24"/>
                <w:lang w:val="en-US" w:eastAsia="zh-CN"/>
              </w:rPr>
              <w:t>长期有效</w:t>
            </w:r>
          </w:p>
        </w:tc>
        <w:tc>
          <w:tcPr>
            <w:tcW w:w="1490" w:type="dxa"/>
            <w:noWrap w:val="0"/>
            <w:vAlign w:val="center"/>
          </w:tcPr>
          <w:p w14:paraId="1CD71EFE">
            <w:pPr>
              <w:spacing w:line="360" w:lineRule="auto"/>
              <w:jc w:val="center"/>
              <w:rPr>
                <w:rFonts w:hint="eastAsia" w:cs="宋体"/>
                <w:color w:val="auto"/>
                <w:sz w:val="24"/>
                <w:lang w:val="en-US" w:eastAsia="zh-CN"/>
              </w:rPr>
            </w:pPr>
            <w:r>
              <w:rPr>
                <w:rFonts w:hint="eastAsia" w:cs="宋体"/>
                <w:color w:val="auto"/>
                <w:sz w:val="24"/>
                <w:lang w:val="en-US" w:eastAsia="zh-CN"/>
              </w:rPr>
              <w:t>长期有效</w:t>
            </w:r>
          </w:p>
        </w:tc>
        <w:tc>
          <w:tcPr>
            <w:tcW w:w="1860" w:type="dxa"/>
            <w:noWrap w:val="0"/>
            <w:vAlign w:val="center"/>
          </w:tcPr>
          <w:p w14:paraId="4E7D92C6">
            <w:pPr>
              <w:spacing w:line="360" w:lineRule="auto"/>
              <w:jc w:val="center"/>
              <w:rPr>
                <w:rFonts w:hint="eastAsia" w:cs="宋体"/>
                <w:color w:val="auto"/>
                <w:sz w:val="24"/>
                <w:lang w:val="en-US" w:eastAsia="zh-CN"/>
              </w:rPr>
            </w:pPr>
          </w:p>
        </w:tc>
      </w:tr>
      <w:tr w14:paraId="6420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7EEB03CB">
            <w:pPr>
              <w:spacing w:line="360" w:lineRule="auto"/>
              <w:jc w:val="center"/>
              <w:rPr>
                <w:rFonts w:hint="eastAsia" w:cs="宋体"/>
                <w:color w:val="auto"/>
                <w:sz w:val="24"/>
                <w:lang w:val="en-US" w:eastAsia="zh-CN"/>
              </w:rPr>
            </w:pPr>
          </w:p>
        </w:tc>
        <w:tc>
          <w:tcPr>
            <w:tcW w:w="710" w:type="dxa"/>
            <w:vMerge w:val="continue"/>
            <w:noWrap w:val="0"/>
            <w:vAlign w:val="center"/>
          </w:tcPr>
          <w:p w14:paraId="158321A1">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4D3E8366">
            <w:pPr>
              <w:spacing w:line="360" w:lineRule="auto"/>
              <w:jc w:val="center"/>
              <w:rPr>
                <w:rFonts w:hint="eastAsia" w:cs="宋体"/>
                <w:color w:val="auto"/>
                <w:sz w:val="24"/>
                <w:lang w:val="en-US" w:eastAsia="zh-CN"/>
              </w:rPr>
            </w:pPr>
          </w:p>
        </w:tc>
        <w:tc>
          <w:tcPr>
            <w:tcW w:w="1222" w:type="dxa"/>
            <w:noWrap w:val="0"/>
            <w:vAlign w:val="center"/>
          </w:tcPr>
          <w:p w14:paraId="1B51E9BB">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督促各单位对环境整治及环境政策的落实</w:t>
            </w:r>
          </w:p>
        </w:tc>
        <w:tc>
          <w:tcPr>
            <w:tcW w:w="1580" w:type="dxa"/>
            <w:noWrap w:val="0"/>
            <w:vAlign w:val="center"/>
          </w:tcPr>
          <w:p w14:paraId="14D1CA0E">
            <w:pPr>
              <w:spacing w:line="360" w:lineRule="auto"/>
              <w:jc w:val="center"/>
              <w:rPr>
                <w:rFonts w:hint="eastAsia" w:cs="宋体"/>
                <w:color w:val="auto"/>
                <w:sz w:val="24"/>
                <w:lang w:val="en-US" w:eastAsia="zh-CN"/>
              </w:rPr>
            </w:pPr>
            <w:r>
              <w:rPr>
                <w:rFonts w:hint="eastAsia" w:cs="宋体"/>
                <w:color w:val="auto"/>
                <w:sz w:val="24"/>
                <w:lang w:val="en-US" w:eastAsia="zh-CN"/>
              </w:rPr>
              <w:t>长期有效</w:t>
            </w:r>
          </w:p>
        </w:tc>
        <w:tc>
          <w:tcPr>
            <w:tcW w:w="1490" w:type="dxa"/>
            <w:noWrap w:val="0"/>
            <w:vAlign w:val="center"/>
          </w:tcPr>
          <w:p w14:paraId="70C61B39">
            <w:pPr>
              <w:spacing w:line="360" w:lineRule="auto"/>
              <w:jc w:val="center"/>
              <w:rPr>
                <w:rFonts w:hint="eastAsia" w:cs="宋体"/>
                <w:color w:val="auto"/>
                <w:sz w:val="24"/>
                <w:lang w:val="en-US" w:eastAsia="zh-CN"/>
              </w:rPr>
            </w:pPr>
            <w:r>
              <w:rPr>
                <w:rFonts w:hint="eastAsia" w:cs="宋体"/>
                <w:color w:val="auto"/>
                <w:sz w:val="24"/>
                <w:lang w:val="en-US" w:eastAsia="zh-CN"/>
              </w:rPr>
              <w:t>长期有效</w:t>
            </w:r>
          </w:p>
        </w:tc>
        <w:tc>
          <w:tcPr>
            <w:tcW w:w="1860" w:type="dxa"/>
            <w:noWrap w:val="0"/>
            <w:vAlign w:val="center"/>
          </w:tcPr>
          <w:p w14:paraId="7C5B110D">
            <w:pPr>
              <w:spacing w:line="360" w:lineRule="auto"/>
              <w:jc w:val="center"/>
              <w:rPr>
                <w:rFonts w:hint="eastAsia" w:cs="宋体"/>
                <w:color w:val="auto"/>
                <w:sz w:val="24"/>
                <w:lang w:val="en-US" w:eastAsia="zh-CN"/>
              </w:rPr>
            </w:pPr>
          </w:p>
        </w:tc>
      </w:tr>
      <w:tr w14:paraId="3B04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1FF512E7">
            <w:pPr>
              <w:spacing w:line="360" w:lineRule="auto"/>
              <w:jc w:val="center"/>
              <w:rPr>
                <w:rFonts w:hint="eastAsia" w:cs="宋体"/>
                <w:color w:val="auto"/>
                <w:sz w:val="24"/>
                <w:lang w:val="en-US" w:eastAsia="zh-CN"/>
              </w:rPr>
            </w:pPr>
          </w:p>
        </w:tc>
        <w:tc>
          <w:tcPr>
            <w:tcW w:w="710" w:type="dxa"/>
            <w:vMerge w:val="continue"/>
            <w:noWrap w:val="0"/>
            <w:vAlign w:val="center"/>
          </w:tcPr>
          <w:p w14:paraId="2AE1DF3B">
            <w:pPr>
              <w:spacing w:line="360" w:lineRule="auto"/>
              <w:jc w:val="center"/>
              <w:rPr>
                <w:rFonts w:hint="eastAsia" w:cs="宋体"/>
                <w:color w:val="auto"/>
                <w:sz w:val="24"/>
                <w:lang w:val="en-US" w:eastAsia="zh-CN"/>
              </w:rPr>
            </w:pPr>
          </w:p>
        </w:tc>
        <w:tc>
          <w:tcPr>
            <w:tcW w:w="1904" w:type="dxa"/>
            <w:gridSpan w:val="2"/>
            <w:vMerge w:val="restart"/>
            <w:noWrap w:val="0"/>
            <w:vAlign w:val="center"/>
          </w:tcPr>
          <w:p w14:paraId="7F0F4F51">
            <w:pPr>
              <w:spacing w:line="360" w:lineRule="auto"/>
              <w:jc w:val="center"/>
              <w:rPr>
                <w:rFonts w:hint="default" w:cs="宋体"/>
                <w:color w:val="auto"/>
                <w:sz w:val="24"/>
                <w:lang w:val="en-US" w:eastAsia="zh-CN"/>
              </w:rPr>
            </w:pPr>
            <w:r>
              <w:rPr>
                <w:rFonts w:hint="eastAsia" w:cs="宋体"/>
                <w:color w:val="auto"/>
                <w:sz w:val="24"/>
                <w:lang w:val="en-US" w:eastAsia="zh-CN"/>
              </w:rPr>
              <w:t>可持续影响指标</w:t>
            </w:r>
          </w:p>
        </w:tc>
        <w:tc>
          <w:tcPr>
            <w:tcW w:w="1222" w:type="dxa"/>
            <w:noWrap w:val="0"/>
            <w:vAlign w:val="center"/>
          </w:tcPr>
          <w:p w14:paraId="5CD441BC">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sz w:val="24"/>
                <w:lang w:val="en-US" w:eastAsia="zh-CN"/>
              </w:rPr>
              <w:t>促进经济可持续发展</w:t>
            </w:r>
          </w:p>
        </w:tc>
        <w:tc>
          <w:tcPr>
            <w:tcW w:w="1580" w:type="dxa"/>
            <w:noWrap w:val="0"/>
            <w:vAlign w:val="center"/>
          </w:tcPr>
          <w:p w14:paraId="5315DA16">
            <w:pPr>
              <w:spacing w:line="360" w:lineRule="auto"/>
              <w:jc w:val="center"/>
              <w:rPr>
                <w:rFonts w:hint="eastAsia" w:cs="宋体"/>
                <w:color w:val="auto"/>
                <w:sz w:val="24"/>
                <w:lang w:val="en-US" w:eastAsia="zh-CN"/>
              </w:rPr>
            </w:pPr>
            <w:r>
              <w:rPr>
                <w:rFonts w:hint="eastAsia" w:cs="宋体"/>
                <w:color w:val="auto"/>
                <w:sz w:val="24"/>
                <w:lang w:val="en-US" w:eastAsia="zh-CN"/>
              </w:rPr>
              <w:t>长期有效</w:t>
            </w:r>
          </w:p>
        </w:tc>
        <w:tc>
          <w:tcPr>
            <w:tcW w:w="1490" w:type="dxa"/>
            <w:noWrap w:val="0"/>
            <w:vAlign w:val="center"/>
          </w:tcPr>
          <w:p w14:paraId="60635B1E">
            <w:pPr>
              <w:spacing w:line="360" w:lineRule="auto"/>
              <w:jc w:val="center"/>
              <w:rPr>
                <w:rFonts w:hint="eastAsia" w:cs="宋体"/>
                <w:color w:val="auto"/>
                <w:sz w:val="24"/>
                <w:lang w:val="en-US" w:eastAsia="zh-CN"/>
              </w:rPr>
            </w:pPr>
            <w:r>
              <w:rPr>
                <w:rFonts w:hint="eastAsia" w:cs="宋体"/>
                <w:color w:val="auto"/>
                <w:sz w:val="24"/>
                <w:lang w:val="en-US" w:eastAsia="zh-CN"/>
              </w:rPr>
              <w:t>长期有效</w:t>
            </w:r>
          </w:p>
        </w:tc>
        <w:tc>
          <w:tcPr>
            <w:tcW w:w="1860" w:type="dxa"/>
            <w:noWrap w:val="0"/>
            <w:vAlign w:val="center"/>
          </w:tcPr>
          <w:p w14:paraId="72397118">
            <w:pPr>
              <w:spacing w:line="360" w:lineRule="auto"/>
              <w:jc w:val="center"/>
              <w:rPr>
                <w:rFonts w:hint="eastAsia" w:cs="宋体"/>
                <w:color w:val="auto"/>
                <w:sz w:val="24"/>
                <w:lang w:val="en-US" w:eastAsia="zh-CN"/>
              </w:rPr>
            </w:pPr>
          </w:p>
        </w:tc>
      </w:tr>
      <w:tr w14:paraId="42CB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3E9E2FAD">
            <w:pPr>
              <w:spacing w:line="360" w:lineRule="auto"/>
              <w:jc w:val="center"/>
              <w:rPr>
                <w:rFonts w:hint="eastAsia" w:cs="宋体"/>
                <w:color w:val="auto"/>
                <w:sz w:val="24"/>
                <w:lang w:val="en-US" w:eastAsia="zh-CN"/>
              </w:rPr>
            </w:pPr>
          </w:p>
        </w:tc>
        <w:tc>
          <w:tcPr>
            <w:tcW w:w="710" w:type="dxa"/>
            <w:vMerge w:val="continue"/>
            <w:noWrap w:val="0"/>
            <w:vAlign w:val="center"/>
          </w:tcPr>
          <w:p w14:paraId="12510551">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273851B1">
            <w:pPr>
              <w:spacing w:line="360" w:lineRule="auto"/>
              <w:jc w:val="center"/>
              <w:rPr>
                <w:rFonts w:hint="eastAsia" w:cs="宋体"/>
                <w:color w:val="auto"/>
                <w:sz w:val="24"/>
                <w:lang w:val="en-US" w:eastAsia="zh-CN"/>
              </w:rPr>
            </w:pPr>
          </w:p>
        </w:tc>
        <w:tc>
          <w:tcPr>
            <w:tcW w:w="1222" w:type="dxa"/>
            <w:noWrap w:val="0"/>
            <w:vAlign w:val="center"/>
          </w:tcPr>
          <w:p w14:paraId="07E831A4">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sz w:val="24"/>
                <w:lang w:val="en-US" w:eastAsia="zh-CN"/>
              </w:rPr>
              <w:t>促进环境可持续发展</w:t>
            </w:r>
          </w:p>
        </w:tc>
        <w:tc>
          <w:tcPr>
            <w:tcW w:w="1580" w:type="dxa"/>
            <w:noWrap w:val="0"/>
            <w:vAlign w:val="center"/>
          </w:tcPr>
          <w:p w14:paraId="2FDFA452">
            <w:pPr>
              <w:spacing w:line="360" w:lineRule="auto"/>
              <w:jc w:val="center"/>
              <w:rPr>
                <w:rFonts w:hint="eastAsia" w:cs="宋体"/>
                <w:color w:val="auto"/>
                <w:sz w:val="24"/>
                <w:lang w:val="en-US" w:eastAsia="zh-CN"/>
              </w:rPr>
            </w:pPr>
            <w:r>
              <w:rPr>
                <w:rFonts w:hint="eastAsia" w:cs="宋体"/>
                <w:color w:val="auto"/>
                <w:sz w:val="24"/>
                <w:lang w:val="en-US" w:eastAsia="zh-CN"/>
              </w:rPr>
              <w:t>长期有效</w:t>
            </w:r>
          </w:p>
        </w:tc>
        <w:tc>
          <w:tcPr>
            <w:tcW w:w="1490" w:type="dxa"/>
            <w:noWrap w:val="0"/>
            <w:vAlign w:val="center"/>
          </w:tcPr>
          <w:p w14:paraId="262F471A">
            <w:pPr>
              <w:spacing w:line="360" w:lineRule="auto"/>
              <w:jc w:val="center"/>
              <w:rPr>
                <w:rFonts w:hint="eastAsia" w:cs="宋体"/>
                <w:color w:val="auto"/>
                <w:sz w:val="24"/>
                <w:lang w:val="en-US" w:eastAsia="zh-CN"/>
              </w:rPr>
            </w:pPr>
            <w:r>
              <w:rPr>
                <w:rFonts w:hint="eastAsia" w:cs="宋体"/>
                <w:color w:val="auto"/>
                <w:sz w:val="24"/>
                <w:lang w:val="en-US" w:eastAsia="zh-CN"/>
              </w:rPr>
              <w:t>长期有效</w:t>
            </w:r>
          </w:p>
        </w:tc>
        <w:tc>
          <w:tcPr>
            <w:tcW w:w="1860" w:type="dxa"/>
            <w:noWrap w:val="0"/>
            <w:vAlign w:val="center"/>
          </w:tcPr>
          <w:p w14:paraId="6CE22E71">
            <w:pPr>
              <w:spacing w:line="360" w:lineRule="auto"/>
              <w:jc w:val="center"/>
              <w:rPr>
                <w:rFonts w:hint="eastAsia" w:cs="宋体"/>
                <w:color w:val="auto"/>
                <w:sz w:val="24"/>
                <w:lang w:val="en-US" w:eastAsia="zh-CN"/>
              </w:rPr>
            </w:pPr>
          </w:p>
        </w:tc>
      </w:tr>
      <w:tr w14:paraId="7F54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220D49D1">
            <w:pPr>
              <w:spacing w:line="360" w:lineRule="auto"/>
              <w:jc w:val="center"/>
              <w:rPr>
                <w:rFonts w:hint="eastAsia" w:cs="宋体"/>
                <w:color w:val="auto"/>
                <w:sz w:val="24"/>
                <w:lang w:val="en-US" w:eastAsia="zh-CN"/>
              </w:rPr>
            </w:pPr>
          </w:p>
        </w:tc>
        <w:tc>
          <w:tcPr>
            <w:tcW w:w="710" w:type="dxa"/>
            <w:vMerge w:val="restart"/>
            <w:noWrap w:val="0"/>
            <w:vAlign w:val="center"/>
          </w:tcPr>
          <w:p w14:paraId="30D78DA0">
            <w:pPr>
              <w:spacing w:line="360" w:lineRule="auto"/>
              <w:jc w:val="center"/>
              <w:rPr>
                <w:rFonts w:hint="default" w:cs="宋体"/>
                <w:color w:val="auto"/>
                <w:sz w:val="24"/>
                <w:lang w:val="en-US" w:eastAsia="zh-CN"/>
              </w:rPr>
            </w:pPr>
            <w:r>
              <w:rPr>
                <w:rFonts w:hint="eastAsia" w:cs="宋体"/>
                <w:color w:val="auto"/>
                <w:sz w:val="24"/>
                <w:lang w:val="en-US" w:eastAsia="zh-CN"/>
              </w:rPr>
              <w:t>满意度指标</w:t>
            </w:r>
          </w:p>
        </w:tc>
        <w:tc>
          <w:tcPr>
            <w:tcW w:w="1904" w:type="dxa"/>
            <w:gridSpan w:val="2"/>
            <w:vMerge w:val="restart"/>
            <w:noWrap w:val="0"/>
            <w:vAlign w:val="center"/>
          </w:tcPr>
          <w:p w14:paraId="3A7BC4C0">
            <w:pPr>
              <w:spacing w:line="360" w:lineRule="auto"/>
              <w:jc w:val="center"/>
              <w:rPr>
                <w:rFonts w:hint="default" w:cs="宋体"/>
                <w:color w:val="auto"/>
                <w:sz w:val="24"/>
                <w:lang w:val="en-US" w:eastAsia="zh-CN"/>
              </w:rPr>
            </w:pPr>
            <w:r>
              <w:rPr>
                <w:rFonts w:hint="eastAsia" w:cs="宋体"/>
                <w:color w:val="auto"/>
                <w:sz w:val="24"/>
                <w:lang w:val="en-US" w:eastAsia="zh-CN"/>
              </w:rPr>
              <w:t>服务对象满意度指标</w:t>
            </w:r>
          </w:p>
        </w:tc>
        <w:tc>
          <w:tcPr>
            <w:tcW w:w="1222" w:type="dxa"/>
            <w:noWrap w:val="0"/>
            <w:vAlign w:val="center"/>
          </w:tcPr>
          <w:p w14:paraId="6D824A74">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sz w:val="24"/>
                <w:lang w:val="en-US" w:eastAsia="zh-CN"/>
              </w:rPr>
              <w:t>公众满意率</w:t>
            </w:r>
          </w:p>
        </w:tc>
        <w:tc>
          <w:tcPr>
            <w:tcW w:w="1580" w:type="dxa"/>
            <w:noWrap w:val="0"/>
            <w:vAlign w:val="center"/>
          </w:tcPr>
          <w:p w14:paraId="51409680">
            <w:pPr>
              <w:spacing w:line="360" w:lineRule="auto"/>
              <w:jc w:val="center"/>
              <w:rPr>
                <w:rFonts w:hint="default" w:cs="宋体"/>
                <w:color w:val="auto"/>
                <w:sz w:val="24"/>
                <w:lang w:val="en-US" w:eastAsia="zh-CN"/>
              </w:rPr>
            </w:pPr>
            <w:r>
              <w:rPr>
                <w:rFonts w:hint="eastAsia" w:cs="宋体"/>
                <w:color w:val="auto"/>
                <w:sz w:val="24"/>
                <w:lang w:val="en-US" w:eastAsia="zh-CN"/>
              </w:rPr>
              <w:t>≥90%</w:t>
            </w:r>
          </w:p>
        </w:tc>
        <w:tc>
          <w:tcPr>
            <w:tcW w:w="1490" w:type="dxa"/>
            <w:noWrap w:val="0"/>
            <w:vAlign w:val="center"/>
          </w:tcPr>
          <w:p w14:paraId="04E6C548">
            <w:pPr>
              <w:spacing w:line="360" w:lineRule="auto"/>
              <w:jc w:val="center"/>
              <w:rPr>
                <w:rFonts w:hint="default" w:cs="宋体"/>
                <w:color w:val="auto"/>
                <w:sz w:val="24"/>
                <w:lang w:val="en-US" w:eastAsia="zh-CN"/>
              </w:rPr>
            </w:pPr>
            <w:r>
              <w:rPr>
                <w:rFonts w:hint="eastAsia" w:cs="宋体"/>
                <w:color w:val="auto"/>
                <w:sz w:val="24"/>
                <w:lang w:val="en-US" w:eastAsia="zh-CN"/>
              </w:rPr>
              <w:t>95%</w:t>
            </w:r>
          </w:p>
        </w:tc>
        <w:tc>
          <w:tcPr>
            <w:tcW w:w="1860" w:type="dxa"/>
            <w:noWrap w:val="0"/>
            <w:vAlign w:val="center"/>
          </w:tcPr>
          <w:p w14:paraId="2678E0AC">
            <w:pPr>
              <w:spacing w:line="360" w:lineRule="auto"/>
              <w:jc w:val="center"/>
              <w:rPr>
                <w:rFonts w:hint="eastAsia" w:cs="宋体"/>
                <w:color w:val="auto"/>
                <w:sz w:val="24"/>
                <w:lang w:val="en-US" w:eastAsia="zh-CN"/>
              </w:rPr>
            </w:pPr>
          </w:p>
        </w:tc>
      </w:tr>
      <w:tr w14:paraId="7F9C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0"/>
            <w:vAlign w:val="center"/>
          </w:tcPr>
          <w:p w14:paraId="2DCC1266">
            <w:pPr>
              <w:spacing w:line="360" w:lineRule="auto"/>
              <w:jc w:val="center"/>
              <w:rPr>
                <w:rFonts w:hint="eastAsia" w:cs="宋体"/>
                <w:color w:val="auto"/>
                <w:sz w:val="24"/>
                <w:lang w:val="en-US" w:eastAsia="zh-CN"/>
              </w:rPr>
            </w:pPr>
          </w:p>
        </w:tc>
        <w:tc>
          <w:tcPr>
            <w:tcW w:w="710" w:type="dxa"/>
            <w:vMerge w:val="continue"/>
            <w:noWrap w:val="0"/>
            <w:vAlign w:val="center"/>
          </w:tcPr>
          <w:p w14:paraId="44970DFF">
            <w:pPr>
              <w:spacing w:line="360" w:lineRule="auto"/>
              <w:jc w:val="center"/>
              <w:rPr>
                <w:rFonts w:hint="eastAsia" w:cs="宋体"/>
                <w:color w:val="auto"/>
                <w:sz w:val="24"/>
                <w:lang w:val="en-US" w:eastAsia="zh-CN"/>
              </w:rPr>
            </w:pPr>
          </w:p>
        </w:tc>
        <w:tc>
          <w:tcPr>
            <w:tcW w:w="1904" w:type="dxa"/>
            <w:gridSpan w:val="2"/>
            <w:vMerge w:val="continue"/>
            <w:noWrap w:val="0"/>
            <w:vAlign w:val="center"/>
          </w:tcPr>
          <w:p w14:paraId="1D50B3B3">
            <w:pPr>
              <w:spacing w:line="360" w:lineRule="auto"/>
              <w:jc w:val="center"/>
              <w:rPr>
                <w:rFonts w:hint="eastAsia" w:cs="宋体"/>
                <w:color w:val="auto"/>
                <w:sz w:val="24"/>
                <w:lang w:val="en-US" w:eastAsia="zh-CN"/>
              </w:rPr>
            </w:pPr>
          </w:p>
        </w:tc>
        <w:tc>
          <w:tcPr>
            <w:tcW w:w="1222" w:type="dxa"/>
            <w:noWrap w:val="0"/>
            <w:vAlign w:val="center"/>
          </w:tcPr>
          <w:p w14:paraId="6CCFA718">
            <w:pPr>
              <w:spacing w:line="360" w:lineRule="auto"/>
              <w:jc w:val="center"/>
              <w:rPr>
                <w:rFonts w:hint="eastAsia" w:ascii="Times New Roman" w:hAnsi="Times New Roman" w:eastAsia="宋体" w:cs="宋体"/>
                <w:color w:val="auto"/>
                <w:kern w:val="2"/>
                <w:sz w:val="24"/>
                <w:szCs w:val="24"/>
                <w:lang w:val="en-US" w:eastAsia="zh-CN" w:bidi="ar-SA"/>
              </w:rPr>
            </w:pPr>
            <w:r>
              <w:rPr>
                <w:rFonts w:hint="eastAsia" w:cs="宋体"/>
                <w:color w:val="auto"/>
                <w:kern w:val="2"/>
                <w:sz w:val="24"/>
                <w:szCs w:val="24"/>
                <w:lang w:val="en-US" w:eastAsia="zh-CN" w:bidi="ar-SA"/>
              </w:rPr>
              <w:t>被审计单位满意度</w:t>
            </w:r>
          </w:p>
        </w:tc>
        <w:tc>
          <w:tcPr>
            <w:tcW w:w="1580" w:type="dxa"/>
            <w:noWrap w:val="0"/>
            <w:vAlign w:val="center"/>
          </w:tcPr>
          <w:p w14:paraId="45339AD2">
            <w:pPr>
              <w:spacing w:line="360" w:lineRule="auto"/>
              <w:jc w:val="center"/>
              <w:rPr>
                <w:rFonts w:hint="eastAsia" w:cs="宋体"/>
                <w:color w:val="auto"/>
                <w:sz w:val="24"/>
                <w:lang w:val="en-US" w:eastAsia="zh-CN"/>
              </w:rPr>
            </w:pPr>
            <w:r>
              <w:rPr>
                <w:rFonts w:hint="eastAsia" w:cs="宋体"/>
                <w:color w:val="auto"/>
                <w:sz w:val="24"/>
                <w:lang w:val="en-US" w:eastAsia="zh-CN"/>
              </w:rPr>
              <w:t>≥90%</w:t>
            </w:r>
          </w:p>
        </w:tc>
        <w:tc>
          <w:tcPr>
            <w:tcW w:w="1490" w:type="dxa"/>
            <w:noWrap w:val="0"/>
            <w:vAlign w:val="center"/>
          </w:tcPr>
          <w:p w14:paraId="06AD6841">
            <w:pPr>
              <w:spacing w:line="360" w:lineRule="auto"/>
              <w:jc w:val="center"/>
              <w:rPr>
                <w:rFonts w:hint="default" w:cs="宋体"/>
                <w:color w:val="auto"/>
                <w:sz w:val="24"/>
                <w:lang w:val="en-US" w:eastAsia="zh-CN"/>
              </w:rPr>
            </w:pPr>
            <w:r>
              <w:rPr>
                <w:rFonts w:hint="eastAsia" w:cs="宋体"/>
                <w:color w:val="auto"/>
                <w:sz w:val="24"/>
                <w:lang w:val="en-US" w:eastAsia="zh-CN"/>
              </w:rPr>
              <w:t>95%</w:t>
            </w:r>
          </w:p>
        </w:tc>
        <w:tc>
          <w:tcPr>
            <w:tcW w:w="1860" w:type="dxa"/>
            <w:noWrap w:val="0"/>
            <w:vAlign w:val="center"/>
          </w:tcPr>
          <w:p w14:paraId="1051C290">
            <w:pPr>
              <w:spacing w:line="360" w:lineRule="auto"/>
              <w:jc w:val="center"/>
              <w:rPr>
                <w:rFonts w:hint="eastAsia" w:cs="宋体"/>
                <w:color w:val="auto"/>
                <w:sz w:val="24"/>
                <w:lang w:val="en-US" w:eastAsia="zh-CN"/>
              </w:rPr>
            </w:pPr>
          </w:p>
        </w:tc>
      </w:tr>
    </w:tbl>
    <w:p w14:paraId="6712B87A">
      <w:pPr>
        <w:pStyle w:val="2"/>
        <w:jc w:val="center"/>
      </w:pPr>
    </w:p>
    <w:p w14:paraId="344A0B9B">
      <w:pPr>
        <w:jc w:val="center"/>
      </w:pPr>
    </w:p>
    <w:p w14:paraId="1BD05E08">
      <w:pPr>
        <w:pStyle w:val="2"/>
      </w:pPr>
    </w:p>
    <w:p w14:paraId="6872D985"/>
    <w:p w14:paraId="6597CB22">
      <w:pPr>
        <w:pStyle w:val="2"/>
      </w:pPr>
    </w:p>
    <w:p w14:paraId="607C92E3"/>
    <w:p w14:paraId="510DFF22">
      <w:pPr>
        <w:pStyle w:val="2"/>
      </w:pPr>
    </w:p>
    <w:p w14:paraId="6EBE156A"/>
    <w:p w14:paraId="5063C59E">
      <w:pPr>
        <w:pStyle w:val="2"/>
      </w:pPr>
    </w:p>
    <w:p w14:paraId="1DD2DBD3">
      <w:pPr>
        <w:pStyle w:val="2"/>
        <w:jc w:val="center"/>
      </w:pPr>
    </w:p>
    <w:p w14:paraId="3B484F25">
      <w:pPr>
        <w:autoSpaceDE w:val="0"/>
        <w:autoSpaceDN w:val="0"/>
        <w:spacing w:line="600" w:lineRule="exact"/>
        <w:jc w:val="center"/>
        <w:rPr>
          <w:rFonts w:hint="eastAsia" w:eastAsia="仿宋_GB2312" w:cs="仿宋_GB2312"/>
          <w:color w:val="000000"/>
          <w:sz w:val="24"/>
        </w:rPr>
      </w:pPr>
      <w:r>
        <w:rPr>
          <w:rFonts w:hint="eastAsia" w:ascii="方正大标宋简体" w:eastAsia="方正大标宋简体" w:cs="仿宋_GB2312"/>
          <w:bCs/>
          <w:color w:val="000000"/>
          <w:kern w:val="0"/>
          <w:sz w:val="44"/>
          <w:szCs w:val="44"/>
        </w:rPr>
        <w:t>20</w:t>
      </w:r>
      <w:r>
        <w:rPr>
          <w:rFonts w:hint="eastAsia" w:ascii="方正大标宋简体" w:eastAsia="方正大标宋简体" w:cs="仿宋_GB2312"/>
          <w:bCs/>
          <w:color w:val="000000"/>
          <w:kern w:val="0"/>
          <w:sz w:val="44"/>
          <w:szCs w:val="44"/>
          <w:lang w:val="en-US" w:eastAsia="zh-CN"/>
        </w:rPr>
        <w:t>23</w:t>
      </w:r>
      <w:r>
        <w:rPr>
          <w:rFonts w:hint="eastAsia" w:ascii="方正大标宋简体" w:eastAsia="方正大标宋简体" w:cs="仿宋_GB2312"/>
          <w:bCs/>
          <w:color w:val="000000"/>
          <w:kern w:val="0"/>
          <w:sz w:val="44"/>
          <w:szCs w:val="44"/>
        </w:rPr>
        <w:t>年部门整体支出绩效评价基础数据表</w:t>
      </w:r>
    </w:p>
    <w:tbl>
      <w:tblPr>
        <w:tblStyle w:val="9"/>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14:paraId="00CB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534" w:type="dxa"/>
            <w:vMerge w:val="restart"/>
            <w:noWrap w:val="0"/>
            <w:vAlign w:val="center"/>
          </w:tcPr>
          <w:p w14:paraId="46D18FE4">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noWrap w:val="0"/>
            <w:vAlign w:val="center"/>
          </w:tcPr>
          <w:p w14:paraId="783AF617">
            <w:pPr>
              <w:spacing w:line="360" w:lineRule="auto"/>
              <w:jc w:val="center"/>
              <w:rPr>
                <w:rFonts w:hint="eastAsia" w:cs="宋体"/>
                <w:color w:val="000000"/>
                <w:sz w:val="24"/>
                <w:lang w:val="en-US" w:eastAsia="zh-CN"/>
              </w:rPr>
            </w:pPr>
            <w:r>
              <w:rPr>
                <w:rFonts w:hint="eastAsia" w:cs="宋体"/>
                <w:color w:val="000000"/>
                <w:sz w:val="24"/>
                <w:lang w:val="en-US" w:eastAsia="zh-CN"/>
              </w:rPr>
              <w:t>2023年编制人数</w:t>
            </w:r>
          </w:p>
        </w:tc>
        <w:tc>
          <w:tcPr>
            <w:tcW w:w="2635" w:type="dxa"/>
            <w:noWrap w:val="0"/>
            <w:vAlign w:val="center"/>
          </w:tcPr>
          <w:p w14:paraId="533D6EB9">
            <w:pPr>
              <w:spacing w:line="360" w:lineRule="auto"/>
              <w:jc w:val="center"/>
              <w:rPr>
                <w:rFonts w:hint="eastAsia" w:cs="宋体"/>
                <w:color w:val="000000"/>
                <w:sz w:val="24"/>
                <w:lang w:val="en-US" w:eastAsia="zh-CN"/>
              </w:rPr>
            </w:pPr>
            <w:r>
              <w:rPr>
                <w:rFonts w:hint="eastAsia" w:cs="宋体"/>
                <w:color w:val="000000"/>
                <w:sz w:val="24"/>
                <w:lang w:val="en-US" w:eastAsia="zh-CN"/>
              </w:rPr>
              <w:t>2023年</w:t>
            </w:r>
          </w:p>
          <w:p w14:paraId="2DFA4B5C">
            <w:pPr>
              <w:spacing w:line="360" w:lineRule="auto"/>
              <w:jc w:val="center"/>
              <w:rPr>
                <w:rFonts w:hint="eastAsia" w:cs="宋体"/>
                <w:color w:val="000000"/>
                <w:sz w:val="24"/>
                <w:lang w:val="en-US" w:eastAsia="zh-CN"/>
              </w:rPr>
            </w:pPr>
            <w:r>
              <w:rPr>
                <w:rFonts w:hint="eastAsia" w:cs="宋体"/>
                <w:color w:val="000000"/>
                <w:sz w:val="24"/>
                <w:lang w:val="en-US" w:eastAsia="zh-CN"/>
              </w:rPr>
              <w:t>实际在职人数</w:t>
            </w:r>
          </w:p>
        </w:tc>
        <w:tc>
          <w:tcPr>
            <w:tcW w:w="2250" w:type="dxa"/>
            <w:noWrap w:val="0"/>
            <w:vAlign w:val="center"/>
          </w:tcPr>
          <w:p w14:paraId="0B455DEB">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14:paraId="30AC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34" w:type="dxa"/>
            <w:vMerge w:val="continue"/>
            <w:noWrap w:val="0"/>
            <w:vAlign w:val="center"/>
          </w:tcPr>
          <w:p w14:paraId="7100D83D">
            <w:pPr>
              <w:spacing w:line="360" w:lineRule="auto"/>
              <w:jc w:val="center"/>
              <w:rPr>
                <w:rFonts w:hint="eastAsia" w:cs="宋体"/>
                <w:color w:val="000000"/>
                <w:sz w:val="24"/>
                <w:lang w:val="en-US" w:eastAsia="zh-CN"/>
              </w:rPr>
            </w:pPr>
          </w:p>
        </w:tc>
        <w:tc>
          <w:tcPr>
            <w:tcW w:w="2696" w:type="dxa"/>
            <w:noWrap w:val="0"/>
            <w:vAlign w:val="center"/>
          </w:tcPr>
          <w:p w14:paraId="576533A8">
            <w:pPr>
              <w:spacing w:line="360" w:lineRule="auto"/>
              <w:jc w:val="center"/>
              <w:rPr>
                <w:rFonts w:hint="default" w:cs="宋体"/>
                <w:color w:val="000000"/>
                <w:sz w:val="24"/>
                <w:lang w:val="en-US" w:eastAsia="zh-CN"/>
              </w:rPr>
            </w:pPr>
            <w:r>
              <w:rPr>
                <w:rFonts w:hint="eastAsia" w:cs="宋体"/>
                <w:color w:val="000000"/>
                <w:sz w:val="24"/>
                <w:lang w:val="en-US" w:eastAsia="zh-CN"/>
              </w:rPr>
              <w:t>9</w:t>
            </w:r>
          </w:p>
        </w:tc>
        <w:tc>
          <w:tcPr>
            <w:tcW w:w="2635" w:type="dxa"/>
            <w:noWrap w:val="0"/>
            <w:vAlign w:val="center"/>
          </w:tcPr>
          <w:p w14:paraId="35FD3214">
            <w:pPr>
              <w:spacing w:line="360" w:lineRule="auto"/>
              <w:jc w:val="center"/>
              <w:rPr>
                <w:rFonts w:hint="default" w:cs="宋体"/>
                <w:color w:val="000000"/>
                <w:sz w:val="24"/>
                <w:lang w:val="en-US" w:eastAsia="zh-CN"/>
              </w:rPr>
            </w:pPr>
            <w:r>
              <w:rPr>
                <w:rFonts w:hint="eastAsia" w:cs="宋体"/>
                <w:color w:val="000000"/>
                <w:sz w:val="24"/>
                <w:lang w:val="en-US" w:eastAsia="zh-CN"/>
              </w:rPr>
              <w:t>9</w:t>
            </w:r>
          </w:p>
        </w:tc>
        <w:tc>
          <w:tcPr>
            <w:tcW w:w="2250" w:type="dxa"/>
            <w:noWrap w:val="0"/>
            <w:vAlign w:val="center"/>
          </w:tcPr>
          <w:p w14:paraId="3FAA3AE6">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14:paraId="4029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534" w:type="dxa"/>
            <w:vMerge w:val="restart"/>
            <w:noWrap w:val="0"/>
            <w:vAlign w:val="center"/>
          </w:tcPr>
          <w:p w14:paraId="565C5E19">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noWrap w:val="0"/>
            <w:vAlign w:val="center"/>
          </w:tcPr>
          <w:p w14:paraId="6BD18EFF">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noWrap w:val="0"/>
            <w:vAlign w:val="center"/>
          </w:tcPr>
          <w:p w14:paraId="69DA4A2F">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noWrap w:val="0"/>
            <w:vAlign w:val="center"/>
          </w:tcPr>
          <w:p w14:paraId="501B6B1F">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14:paraId="26F4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34" w:type="dxa"/>
            <w:vMerge w:val="continue"/>
            <w:noWrap w:val="0"/>
            <w:vAlign w:val="center"/>
          </w:tcPr>
          <w:p w14:paraId="097AD488">
            <w:pPr>
              <w:spacing w:line="360" w:lineRule="auto"/>
              <w:jc w:val="center"/>
              <w:rPr>
                <w:rFonts w:hint="eastAsia" w:cs="宋体"/>
                <w:color w:val="000000"/>
                <w:sz w:val="24"/>
                <w:lang w:val="en-US" w:eastAsia="zh-CN"/>
              </w:rPr>
            </w:pPr>
          </w:p>
        </w:tc>
        <w:tc>
          <w:tcPr>
            <w:tcW w:w="2696" w:type="dxa"/>
            <w:noWrap w:val="0"/>
            <w:vAlign w:val="center"/>
          </w:tcPr>
          <w:p w14:paraId="1989EEE2">
            <w:pPr>
              <w:spacing w:line="360" w:lineRule="auto"/>
              <w:jc w:val="center"/>
              <w:rPr>
                <w:rFonts w:hint="default" w:cs="宋体"/>
                <w:color w:val="000000"/>
                <w:sz w:val="24"/>
                <w:lang w:val="en-US" w:eastAsia="zh-CN"/>
              </w:rPr>
            </w:pPr>
            <w:r>
              <w:rPr>
                <w:rFonts w:hint="eastAsia" w:cs="宋体"/>
                <w:color w:val="000000"/>
                <w:sz w:val="24"/>
                <w:lang w:val="en-US" w:eastAsia="zh-CN"/>
              </w:rPr>
              <w:t>9万元</w:t>
            </w:r>
          </w:p>
        </w:tc>
        <w:tc>
          <w:tcPr>
            <w:tcW w:w="2635" w:type="dxa"/>
            <w:noWrap w:val="0"/>
            <w:vAlign w:val="center"/>
          </w:tcPr>
          <w:p w14:paraId="4EE22331">
            <w:pPr>
              <w:spacing w:line="360" w:lineRule="auto"/>
              <w:jc w:val="center"/>
              <w:rPr>
                <w:rFonts w:hint="default" w:cs="宋体"/>
                <w:color w:val="000000"/>
                <w:sz w:val="24"/>
                <w:lang w:val="en-US" w:eastAsia="zh-CN"/>
              </w:rPr>
            </w:pPr>
            <w:r>
              <w:rPr>
                <w:rFonts w:hint="eastAsia" w:cs="宋体"/>
                <w:color w:val="000000"/>
                <w:sz w:val="24"/>
                <w:lang w:val="en-US" w:eastAsia="zh-CN"/>
              </w:rPr>
              <w:t>9万元</w:t>
            </w:r>
          </w:p>
        </w:tc>
        <w:tc>
          <w:tcPr>
            <w:tcW w:w="2250" w:type="dxa"/>
            <w:noWrap w:val="0"/>
            <w:vAlign w:val="center"/>
          </w:tcPr>
          <w:p w14:paraId="680DA1C7">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14:paraId="2B5F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0"/>
            <w:vAlign w:val="center"/>
          </w:tcPr>
          <w:p w14:paraId="724B62D9">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noWrap w:val="0"/>
            <w:vAlign w:val="center"/>
          </w:tcPr>
          <w:p w14:paraId="7CEC73E2">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noWrap w:val="0"/>
            <w:vAlign w:val="center"/>
          </w:tcPr>
          <w:p w14:paraId="0D59256B">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noWrap w:val="0"/>
            <w:vAlign w:val="center"/>
          </w:tcPr>
          <w:p w14:paraId="71722469">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14:paraId="6CC7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67C87326">
            <w:pPr>
              <w:spacing w:line="360" w:lineRule="auto"/>
              <w:jc w:val="center"/>
              <w:rPr>
                <w:rFonts w:hint="eastAsia" w:cs="宋体"/>
                <w:color w:val="000000"/>
                <w:sz w:val="24"/>
                <w:lang w:val="en-US" w:eastAsia="zh-CN"/>
              </w:rPr>
            </w:pPr>
          </w:p>
        </w:tc>
        <w:tc>
          <w:tcPr>
            <w:tcW w:w="2696" w:type="dxa"/>
            <w:noWrap w:val="0"/>
            <w:vAlign w:val="center"/>
          </w:tcPr>
          <w:p w14:paraId="6BAE24CF">
            <w:pPr>
              <w:spacing w:line="360" w:lineRule="auto"/>
              <w:jc w:val="center"/>
              <w:rPr>
                <w:rFonts w:hint="default" w:cs="宋体"/>
                <w:color w:val="000000"/>
                <w:sz w:val="24"/>
                <w:lang w:val="en-US" w:eastAsia="zh-CN"/>
              </w:rPr>
            </w:pPr>
            <w:r>
              <w:rPr>
                <w:rFonts w:hint="eastAsia" w:cs="宋体"/>
                <w:color w:val="000000"/>
                <w:sz w:val="24"/>
                <w:lang w:val="en-US" w:eastAsia="zh-CN"/>
              </w:rPr>
              <w:t>223.83万元</w:t>
            </w:r>
          </w:p>
        </w:tc>
        <w:tc>
          <w:tcPr>
            <w:tcW w:w="2635" w:type="dxa"/>
            <w:noWrap w:val="0"/>
            <w:vAlign w:val="center"/>
          </w:tcPr>
          <w:p w14:paraId="2EBE5431">
            <w:pPr>
              <w:spacing w:line="360" w:lineRule="auto"/>
              <w:jc w:val="center"/>
              <w:rPr>
                <w:rFonts w:hint="default" w:cs="宋体"/>
                <w:color w:val="000000"/>
                <w:sz w:val="24"/>
                <w:lang w:val="en-US" w:eastAsia="zh-CN"/>
              </w:rPr>
            </w:pPr>
            <w:r>
              <w:rPr>
                <w:rFonts w:hint="eastAsia" w:cs="宋体"/>
                <w:color w:val="000000"/>
                <w:sz w:val="24"/>
                <w:lang w:val="en-US" w:eastAsia="zh-CN"/>
              </w:rPr>
              <w:t>223.83万元</w:t>
            </w:r>
          </w:p>
        </w:tc>
        <w:tc>
          <w:tcPr>
            <w:tcW w:w="2250" w:type="dxa"/>
            <w:noWrap w:val="0"/>
            <w:vAlign w:val="center"/>
          </w:tcPr>
          <w:p w14:paraId="5618C120">
            <w:pPr>
              <w:spacing w:line="360" w:lineRule="auto"/>
              <w:jc w:val="center"/>
              <w:rPr>
                <w:rFonts w:hint="default" w:cs="宋体"/>
                <w:color w:val="000000"/>
                <w:sz w:val="24"/>
                <w:lang w:val="en-US" w:eastAsia="zh-CN"/>
              </w:rPr>
            </w:pPr>
            <w:r>
              <w:rPr>
                <w:rFonts w:hint="eastAsia" w:cs="宋体"/>
                <w:color w:val="000000"/>
                <w:sz w:val="24"/>
                <w:lang w:val="en-US" w:eastAsia="zh-CN"/>
              </w:rPr>
              <w:t>100.00%</w:t>
            </w:r>
          </w:p>
        </w:tc>
      </w:tr>
      <w:tr w14:paraId="0874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0"/>
            <w:vAlign w:val="center"/>
          </w:tcPr>
          <w:p w14:paraId="2E6994F6">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noWrap w:val="0"/>
            <w:vAlign w:val="center"/>
          </w:tcPr>
          <w:p w14:paraId="7044CEF5">
            <w:pPr>
              <w:spacing w:line="360" w:lineRule="auto"/>
              <w:jc w:val="center"/>
              <w:rPr>
                <w:rFonts w:hint="default" w:cs="宋体"/>
                <w:color w:val="000000"/>
                <w:sz w:val="24"/>
                <w:lang w:val="en-US" w:eastAsia="zh-CN"/>
              </w:rPr>
            </w:pPr>
            <w:r>
              <w:rPr>
                <w:rFonts w:hint="eastAsia" w:cs="宋体"/>
                <w:color w:val="000000"/>
                <w:sz w:val="24"/>
                <w:lang w:val="en-US" w:eastAsia="zh-CN"/>
              </w:rPr>
              <w:t>2023年预算总额</w:t>
            </w:r>
          </w:p>
        </w:tc>
        <w:tc>
          <w:tcPr>
            <w:tcW w:w="2635" w:type="dxa"/>
            <w:noWrap w:val="0"/>
            <w:vAlign w:val="center"/>
          </w:tcPr>
          <w:p w14:paraId="307235AA">
            <w:pPr>
              <w:spacing w:line="360" w:lineRule="auto"/>
              <w:jc w:val="center"/>
              <w:rPr>
                <w:rFonts w:hint="default" w:cs="宋体"/>
                <w:color w:val="000000"/>
                <w:sz w:val="24"/>
                <w:lang w:val="en-US" w:eastAsia="zh-CN"/>
              </w:rPr>
            </w:pPr>
            <w:r>
              <w:rPr>
                <w:rFonts w:hint="eastAsia" w:cs="宋体"/>
                <w:color w:val="000000"/>
                <w:sz w:val="24"/>
                <w:lang w:val="en-US" w:eastAsia="zh-CN"/>
              </w:rPr>
              <w:t>2023年决算总额</w:t>
            </w:r>
          </w:p>
        </w:tc>
        <w:tc>
          <w:tcPr>
            <w:tcW w:w="2250" w:type="dxa"/>
            <w:noWrap w:val="0"/>
            <w:vAlign w:val="center"/>
          </w:tcPr>
          <w:p w14:paraId="1F775559">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14:paraId="328A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33A52642">
            <w:pPr>
              <w:spacing w:line="360" w:lineRule="auto"/>
              <w:jc w:val="center"/>
              <w:rPr>
                <w:rFonts w:hint="eastAsia" w:cs="宋体"/>
                <w:color w:val="000000"/>
                <w:sz w:val="24"/>
                <w:lang w:val="en-US" w:eastAsia="zh-CN"/>
              </w:rPr>
            </w:pPr>
          </w:p>
        </w:tc>
        <w:tc>
          <w:tcPr>
            <w:tcW w:w="2696" w:type="dxa"/>
            <w:noWrap w:val="0"/>
            <w:vAlign w:val="center"/>
          </w:tcPr>
          <w:p w14:paraId="12065D77">
            <w:pPr>
              <w:spacing w:line="360" w:lineRule="auto"/>
              <w:jc w:val="center"/>
              <w:rPr>
                <w:rFonts w:hint="default" w:cs="宋体"/>
                <w:color w:val="000000"/>
                <w:sz w:val="24"/>
                <w:lang w:val="en-US" w:eastAsia="zh-CN"/>
              </w:rPr>
            </w:pPr>
            <w:r>
              <w:rPr>
                <w:rFonts w:hint="eastAsia" w:cs="宋体"/>
                <w:color w:val="000000"/>
                <w:sz w:val="24"/>
                <w:lang w:val="en-US" w:eastAsia="zh-CN"/>
              </w:rPr>
              <w:t>362.96万元</w:t>
            </w:r>
          </w:p>
        </w:tc>
        <w:tc>
          <w:tcPr>
            <w:tcW w:w="2635" w:type="dxa"/>
            <w:noWrap w:val="0"/>
            <w:vAlign w:val="center"/>
          </w:tcPr>
          <w:p w14:paraId="1B8030ED">
            <w:pPr>
              <w:spacing w:line="360" w:lineRule="auto"/>
              <w:jc w:val="center"/>
              <w:rPr>
                <w:rFonts w:hint="default" w:cs="宋体"/>
                <w:color w:val="000000"/>
                <w:sz w:val="24"/>
                <w:lang w:val="en-US" w:eastAsia="zh-CN"/>
              </w:rPr>
            </w:pPr>
            <w:r>
              <w:rPr>
                <w:rFonts w:hint="eastAsia" w:cs="宋体"/>
                <w:color w:val="000000"/>
                <w:sz w:val="24"/>
                <w:lang w:val="en-US" w:eastAsia="zh-CN"/>
              </w:rPr>
              <w:t>362.96万元</w:t>
            </w:r>
          </w:p>
        </w:tc>
        <w:tc>
          <w:tcPr>
            <w:tcW w:w="2250" w:type="dxa"/>
            <w:noWrap w:val="0"/>
            <w:vAlign w:val="center"/>
          </w:tcPr>
          <w:p w14:paraId="18F07555">
            <w:pPr>
              <w:spacing w:line="360" w:lineRule="auto"/>
              <w:jc w:val="center"/>
              <w:rPr>
                <w:rFonts w:hint="default" w:cs="宋体"/>
                <w:color w:val="000000"/>
                <w:sz w:val="24"/>
                <w:lang w:val="en-US" w:eastAsia="zh-CN"/>
              </w:rPr>
            </w:pPr>
            <w:r>
              <w:rPr>
                <w:rFonts w:hint="eastAsia" w:cs="宋体"/>
                <w:color w:val="000000"/>
                <w:sz w:val="24"/>
                <w:lang w:val="en-US" w:eastAsia="zh-CN"/>
              </w:rPr>
              <w:t>100.00%</w:t>
            </w:r>
          </w:p>
        </w:tc>
      </w:tr>
      <w:tr w14:paraId="6AD0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0"/>
            <w:vAlign w:val="center"/>
          </w:tcPr>
          <w:p w14:paraId="5FAC30F6">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noWrap w:val="0"/>
            <w:vAlign w:val="center"/>
          </w:tcPr>
          <w:p w14:paraId="3D3EC64C">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noWrap w:val="0"/>
            <w:vAlign w:val="center"/>
          </w:tcPr>
          <w:p w14:paraId="0FB488BB">
            <w:pPr>
              <w:spacing w:line="360" w:lineRule="auto"/>
              <w:jc w:val="center"/>
              <w:rPr>
                <w:rFonts w:hint="eastAsia" w:cs="宋体"/>
                <w:color w:val="000000"/>
                <w:sz w:val="24"/>
                <w:lang w:val="en-US" w:eastAsia="zh-CN"/>
              </w:rPr>
            </w:pPr>
            <w:r>
              <w:rPr>
                <w:rFonts w:hint="eastAsia" w:cs="宋体"/>
                <w:color w:val="000000"/>
                <w:sz w:val="24"/>
                <w:lang w:val="en-US" w:eastAsia="zh-CN"/>
              </w:rPr>
              <w:t>年中预算调整</w:t>
            </w:r>
          </w:p>
        </w:tc>
        <w:tc>
          <w:tcPr>
            <w:tcW w:w="2250" w:type="dxa"/>
            <w:noWrap w:val="0"/>
            <w:vAlign w:val="center"/>
          </w:tcPr>
          <w:p w14:paraId="54182977">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14:paraId="55CF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3F6D1C37">
            <w:pPr>
              <w:spacing w:line="360" w:lineRule="auto"/>
              <w:jc w:val="center"/>
              <w:rPr>
                <w:rFonts w:hint="eastAsia" w:cs="宋体"/>
                <w:color w:val="000000"/>
                <w:sz w:val="24"/>
                <w:lang w:val="en-US" w:eastAsia="zh-CN"/>
              </w:rPr>
            </w:pPr>
          </w:p>
        </w:tc>
        <w:tc>
          <w:tcPr>
            <w:tcW w:w="2696" w:type="dxa"/>
            <w:noWrap w:val="0"/>
            <w:vAlign w:val="center"/>
          </w:tcPr>
          <w:p w14:paraId="79F59B86">
            <w:pPr>
              <w:spacing w:line="360" w:lineRule="auto"/>
              <w:jc w:val="center"/>
              <w:rPr>
                <w:rFonts w:hint="default" w:cs="宋体"/>
                <w:color w:val="000000"/>
                <w:sz w:val="24"/>
                <w:highlight w:val="none"/>
                <w:lang w:val="en-US" w:eastAsia="zh-CN"/>
              </w:rPr>
            </w:pPr>
            <w:r>
              <w:rPr>
                <w:rFonts w:hint="eastAsia" w:cs="宋体"/>
                <w:color w:val="000000"/>
                <w:sz w:val="24"/>
                <w:highlight w:val="none"/>
                <w:lang w:val="en-US" w:eastAsia="zh-CN"/>
              </w:rPr>
              <w:t>153.07</w:t>
            </w:r>
            <w:r>
              <w:rPr>
                <w:rFonts w:hint="eastAsia" w:cs="宋体"/>
                <w:color w:val="000000"/>
                <w:sz w:val="24"/>
                <w:lang w:val="en-US" w:eastAsia="zh-CN"/>
              </w:rPr>
              <w:t>万元</w:t>
            </w:r>
          </w:p>
        </w:tc>
        <w:tc>
          <w:tcPr>
            <w:tcW w:w="2635" w:type="dxa"/>
            <w:noWrap w:val="0"/>
            <w:vAlign w:val="center"/>
          </w:tcPr>
          <w:p w14:paraId="7BB51309">
            <w:pPr>
              <w:spacing w:line="360" w:lineRule="auto"/>
              <w:jc w:val="center"/>
              <w:rPr>
                <w:rFonts w:hint="default" w:cs="宋体"/>
                <w:color w:val="000000"/>
                <w:sz w:val="24"/>
                <w:highlight w:val="none"/>
                <w:lang w:val="en-US" w:eastAsia="zh-CN"/>
              </w:rPr>
            </w:pPr>
            <w:r>
              <w:rPr>
                <w:rFonts w:hint="eastAsia" w:cs="宋体"/>
                <w:color w:val="000000"/>
                <w:sz w:val="24"/>
                <w:highlight w:val="none"/>
                <w:lang w:val="en-US" w:eastAsia="zh-CN"/>
              </w:rPr>
              <w:t>209.89</w:t>
            </w:r>
            <w:r>
              <w:rPr>
                <w:rFonts w:hint="eastAsia" w:cs="宋体"/>
                <w:color w:val="000000"/>
                <w:sz w:val="24"/>
                <w:lang w:val="en-US" w:eastAsia="zh-CN"/>
              </w:rPr>
              <w:t>万元</w:t>
            </w:r>
          </w:p>
        </w:tc>
        <w:tc>
          <w:tcPr>
            <w:tcW w:w="2250" w:type="dxa"/>
            <w:noWrap w:val="0"/>
            <w:vAlign w:val="center"/>
          </w:tcPr>
          <w:p w14:paraId="002E4722">
            <w:pPr>
              <w:spacing w:line="360" w:lineRule="auto"/>
              <w:jc w:val="center"/>
              <w:rPr>
                <w:rFonts w:hint="default" w:cs="宋体"/>
                <w:color w:val="000000"/>
                <w:sz w:val="24"/>
                <w:highlight w:val="none"/>
                <w:lang w:val="en-US" w:eastAsia="zh-CN"/>
              </w:rPr>
            </w:pPr>
            <w:r>
              <w:rPr>
                <w:rFonts w:hint="eastAsia" w:cs="宋体"/>
                <w:color w:val="000000"/>
                <w:sz w:val="24"/>
                <w:highlight w:val="none"/>
                <w:lang w:val="en-US" w:eastAsia="zh-CN"/>
              </w:rPr>
              <w:t>57.83%</w:t>
            </w:r>
          </w:p>
        </w:tc>
      </w:tr>
      <w:tr w14:paraId="2080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0"/>
            <w:vAlign w:val="center"/>
          </w:tcPr>
          <w:p w14:paraId="53F44A0C">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noWrap w:val="0"/>
            <w:vAlign w:val="center"/>
          </w:tcPr>
          <w:p w14:paraId="20885D14">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noWrap w:val="0"/>
            <w:vAlign w:val="center"/>
          </w:tcPr>
          <w:p w14:paraId="17CEE33D">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noWrap w:val="0"/>
            <w:vAlign w:val="center"/>
          </w:tcPr>
          <w:p w14:paraId="5894F091">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14:paraId="7B75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6171CC22">
            <w:pPr>
              <w:spacing w:line="360" w:lineRule="auto"/>
              <w:jc w:val="center"/>
              <w:rPr>
                <w:rFonts w:hint="eastAsia" w:cs="宋体"/>
                <w:color w:val="000000"/>
                <w:sz w:val="24"/>
                <w:lang w:val="en-US" w:eastAsia="zh-CN"/>
              </w:rPr>
            </w:pPr>
          </w:p>
        </w:tc>
        <w:tc>
          <w:tcPr>
            <w:tcW w:w="2696" w:type="dxa"/>
            <w:noWrap w:val="0"/>
            <w:vAlign w:val="center"/>
          </w:tcPr>
          <w:p w14:paraId="33D2C8CF">
            <w:pPr>
              <w:spacing w:line="360" w:lineRule="auto"/>
              <w:jc w:val="center"/>
              <w:rPr>
                <w:rFonts w:hint="default" w:cs="宋体"/>
                <w:color w:val="000000"/>
                <w:sz w:val="24"/>
                <w:lang w:val="en-US" w:eastAsia="zh-CN"/>
              </w:rPr>
            </w:pPr>
            <w:r>
              <w:rPr>
                <w:rFonts w:hint="eastAsia" w:cs="宋体"/>
                <w:color w:val="000000"/>
                <w:sz w:val="24"/>
                <w:lang w:val="en-US" w:eastAsia="zh-CN"/>
              </w:rPr>
              <w:t>0</w:t>
            </w:r>
          </w:p>
        </w:tc>
        <w:tc>
          <w:tcPr>
            <w:tcW w:w="2635" w:type="dxa"/>
            <w:noWrap w:val="0"/>
            <w:vAlign w:val="center"/>
          </w:tcPr>
          <w:p w14:paraId="4A2B54EE">
            <w:pPr>
              <w:spacing w:line="360" w:lineRule="auto"/>
              <w:jc w:val="center"/>
              <w:rPr>
                <w:rFonts w:hint="default" w:cs="宋体"/>
                <w:color w:val="000000"/>
                <w:sz w:val="24"/>
                <w:lang w:val="en-US" w:eastAsia="zh-CN"/>
              </w:rPr>
            </w:pPr>
            <w:r>
              <w:rPr>
                <w:rFonts w:hint="eastAsia" w:cs="宋体"/>
                <w:color w:val="000000"/>
                <w:sz w:val="24"/>
                <w:lang w:val="en-US" w:eastAsia="zh-CN"/>
              </w:rPr>
              <w:t>0</w:t>
            </w:r>
          </w:p>
        </w:tc>
        <w:tc>
          <w:tcPr>
            <w:tcW w:w="2250" w:type="dxa"/>
            <w:noWrap w:val="0"/>
            <w:vAlign w:val="center"/>
          </w:tcPr>
          <w:p w14:paraId="37104EB5">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14:paraId="5716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0"/>
            <w:vAlign w:val="center"/>
          </w:tcPr>
          <w:p w14:paraId="43F114AE">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noWrap w:val="0"/>
            <w:vAlign w:val="center"/>
          </w:tcPr>
          <w:p w14:paraId="7CDA4BFF">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noWrap w:val="0"/>
            <w:vAlign w:val="center"/>
          </w:tcPr>
          <w:p w14:paraId="4D78D644">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noWrap w:val="0"/>
            <w:vAlign w:val="center"/>
          </w:tcPr>
          <w:p w14:paraId="09C982F9">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14:paraId="5695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3BD869AA">
            <w:pPr>
              <w:spacing w:line="360" w:lineRule="auto"/>
              <w:jc w:val="center"/>
              <w:rPr>
                <w:rFonts w:hint="eastAsia" w:cs="宋体"/>
                <w:color w:val="000000"/>
                <w:sz w:val="24"/>
                <w:lang w:val="en-US" w:eastAsia="zh-CN"/>
              </w:rPr>
            </w:pPr>
          </w:p>
        </w:tc>
        <w:tc>
          <w:tcPr>
            <w:tcW w:w="2696" w:type="dxa"/>
            <w:noWrap w:val="0"/>
            <w:vAlign w:val="center"/>
          </w:tcPr>
          <w:p w14:paraId="045F3605">
            <w:pPr>
              <w:spacing w:line="360" w:lineRule="auto"/>
              <w:jc w:val="center"/>
              <w:rPr>
                <w:rFonts w:hint="default" w:cs="宋体"/>
                <w:color w:val="000000"/>
                <w:sz w:val="24"/>
                <w:lang w:val="en-US" w:eastAsia="zh-CN"/>
              </w:rPr>
            </w:pPr>
            <w:r>
              <w:rPr>
                <w:rFonts w:hint="eastAsia" w:cs="宋体"/>
                <w:color w:val="000000"/>
                <w:sz w:val="24"/>
                <w:lang w:val="en-US" w:eastAsia="zh-CN"/>
              </w:rPr>
              <w:t>9万元</w:t>
            </w:r>
          </w:p>
        </w:tc>
        <w:tc>
          <w:tcPr>
            <w:tcW w:w="2635" w:type="dxa"/>
            <w:noWrap w:val="0"/>
            <w:vAlign w:val="center"/>
          </w:tcPr>
          <w:p w14:paraId="1E30EC51">
            <w:pPr>
              <w:spacing w:line="360" w:lineRule="auto"/>
              <w:jc w:val="center"/>
              <w:rPr>
                <w:rFonts w:hint="default" w:cs="宋体"/>
                <w:color w:val="000000"/>
                <w:sz w:val="24"/>
                <w:lang w:val="en-US" w:eastAsia="zh-CN"/>
              </w:rPr>
            </w:pPr>
            <w:r>
              <w:rPr>
                <w:rFonts w:hint="eastAsia" w:cs="宋体"/>
                <w:color w:val="auto"/>
                <w:sz w:val="24"/>
                <w:lang w:val="en-US" w:eastAsia="zh-CN"/>
              </w:rPr>
              <w:t>7.00</w:t>
            </w:r>
            <w:r>
              <w:rPr>
                <w:rFonts w:hint="eastAsia" w:cs="宋体"/>
                <w:color w:val="000000"/>
                <w:sz w:val="24"/>
                <w:lang w:val="en-US" w:eastAsia="zh-CN"/>
              </w:rPr>
              <w:t>万元</w:t>
            </w:r>
          </w:p>
        </w:tc>
        <w:tc>
          <w:tcPr>
            <w:tcW w:w="2250" w:type="dxa"/>
            <w:noWrap w:val="0"/>
            <w:vAlign w:val="center"/>
          </w:tcPr>
          <w:p w14:paraId="37587A8A">
            <w:pPr>
              <w:spacing w:line="360" w:lineRule="auto"/>
              <w:jc w:val="center"/>
              <w:rPr>
                <w:rFonts w:hint="default" w:cs="宋体"/>
                <w:color w:val="000000"/>
                <w:sz w:val="24"/>
                <w:lang w:val="en-US" w:eastAsia="zh-CN"/>
              </w:rPr>
            </w:pPr>
            <w:r>
              <w:rPr>
                <w:rFonts w:hint="eastAsia" w:cs="宋体"/>
                <w:color w:val="000000"/>
                <w:sz w:val="24"/>
                <w:lang w:val="en-US" w:eastAsia="zh-CN"/>
              </w:rPr>
              <w:t>77.78%</w:t>
            </w:r>
          </w:p>
        </w:tc>
      </w:tr>
      <w:tr w14:paraId="7DD9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534" w:type="dxa"/>
            <w:vMerge w:val="restart"/>
            <w:noWrap w:val="0"/>
            <w:vAlign w:val="center"/>
          </w:tcPr>
          <w:p w14:paraId="1D790F42">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noWrap w:val="0"/>
            <w:vAlign w:val="center"/>
          </w:tcPr>
          <w:p w14:paraId="7CF31082">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noWrap w:val="0"/>
            <w:vAlign w:val="center"/>
          </w:tcPr>
          <w:p w14:paraId="18C69E93">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noWrap w:val="0"/>
            <w:vAlign w:val="center"/>
          </w:tcPr>
          <w:p w14:paraId="4BD3DCC2">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14:paraId="2253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08AB77B6">
            <w:pPr>
              <w:spacing w:line="360" w:lineRule="auto"/>
              <w:jc w:val="center"/>
              <w:rPr>
                <w:rFonts w:hint="eastAsia" w:cs="宋体"/>
                <w:color w:val="000000"/>
                <w:sz w:val="24"/>
                <w:lang w:val="en-US" w:eastAsia="zh-CN"/>
              </w:rPr>
            </w:pPr>
          </w:p>
        </w:tc>
        <w:tc>
          <w:tcPr>
            <w:tcW w:w="2696" w:type="dxa"/>
            <w:noWrap w:val="0"/>
            <w:vAlign w:val="center"/>
          </w:tcPr>
          <w:p w14:paraId="39D09686">
            <w:pPr>
              <w:spacing w:line="360" w:lineRule="auto"/>
              <w:jc w:val="center"/>
              <w:rPr>
                <w:rFonts w:hint="default" w:cs="宋体"/>
                <w:color w:val="000000"/>
                <w:sz w:val="24"/>
                <w:lang w:val="en-US" w:eastAsia="zh-CN"/>
              </w:rPr>
            </w:pPr>
            <w:r>
              <w:rPr>
                <w:rFonts w:hint="eastAsia" w:cs="宋体"/>
                <w:color w:val="000000"/>
                <w:sz w:val="24"/>
                <w:lang w:val="en-US" w:eastAsia="zh-CN"/>
              </w:rPr>
              <w:t>162.13万元</w:t>
            </w:r>
          </w:p>
        </w:tc>
        <w:tc>
          <w:tcPr>
            <w:tcW w:w="2635" w:type="dxa"/>
            <w:noWrap w:val="0"/>
            <w:vAlign w:val="center"/>
          </w:tcPr>
          <w:p w14:paraId="300AE218">
            <w:pPr>
              <w:spacing w:line="360" w:lineRule="auto"/>
              <w:jc w:val="center"/>
              <w:rPr>
                <w:rFonts w:hint="default" w:cs="宋体"/>
                <w:color w:val="000000"/>
                <w:sz w:val="24"/>
                <w:lang w:val="en-US" w:eastAsia="zh-CN"/>
              </w:rPr>
            </w:pPr>
            <w:r>
              <w:rPr>
                <w:rFonts w:hint="eastAsia" w:cs="宋体"/>
                <w:color w:val="000000"/>
                <w:sz w:val="24"/>
                <w:lang w:val="en-US" w:eastAsia="zh-CN"/>
              </w:rPr>
              <w:t>162.13万元</w:t>
            </w:r>
          </w:p>
        </w:tc>
        <w:tc>
          <w:tcPr>
            <w:tcW w:w="2250" w:type="dxa"/>
            <w:noWrap w:val="0"/>
            <w:vAlign w:val="center"/>
          </w:tcPr>
          <w:p w14:paraId="2B6E3910">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14:paraId="6E35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0"/>
            <w:vAlign w:val="center"/>
          </w:tcPr>
          <w:p w14:paraId="76D179B9">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noWrap w:val="0"/>
            <w:vAlign w:val="center"/>
          </w:tcPr>
          <w:p w14:paraId="30270D1A">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noWrap w:val="0"/>
            <w:vAlign w:val="center"/>
          </w:tcPr>
          <w:p w14:paraId="0947F432">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noWrap w:val="0"/>
            <w:vAlign w:val="center"/>
          </w:tcPr>
          <w:p w14:paraId="66C47B53">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14:paraId="009B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5A1DA167">
            <w:pPr>
              <w:spacing w:line="360" w:lineRule="auto"/>
              <w:jc w:val="center"/>
              <w:rPr>
                <w:rFonts w:hint="eastAsia" w:cs="宋体"/>
                <w:color w:val="000000"/>
                <w:sz w:val="24"/>
                <w:lang w:val="en-US" w:eastAsia="zh-CN"/>
              </w:rPr>
            </w:pPr>
          </w:p>
        </w:tc>
        <w:tc>
          <w:tcPr>
            <w:tcW w:w="2696" w:type="dxa"/>
            <w:noWrap w:val="0"/>
            <w:vAlign w:val="center"/>
          </w:tcPr>
          <w:p w14:paraId="623F9193">
            <w:pPr>
              <w:spacing w:line="360" w:lineRule="auto"/>
              <w:jc w:val="center"/>
              <w:rPr>
                <w:rFonts w:hint="default" w:cs="宋体"/>
                <w:color w:val="000000"/>
                <w:sz w:val="24"/>
                <w:lang w:val="en-US" w:eastAsia="zh-CN"/>
              </w:rPr>
            </w:pPr>
            <w:r>
              <w:rPr>
                <w:rFonts w:hint="eastAsia" w:cs="宋体"/>
                <w:color w:val="000000"/>
                <w:sz w:val="24"/>
                <w:lang w:val="en-US" w:eastAsia="zh-CN"/>
              </w:rPr>
              <w:t>40.05万元</w:t>
            </w:r>
          </w:p>
        </w:tc>
        <w:tc>
          <w:tcPr>
            <w:tcW w:w="2635" w:type="dxa"/>
            <w:noWrap w:val="0"/>
            <w:vAlign w:val="center"/>
          </w:tcPr>
          <w:p w14:paraId="716D1731">
            <w:pPr>
              <w:spacing w:line="360" w:lineRule="auto"/>
              <w:jc w:val="center"/>
              <w:rPr>
                <w:rFonts w:hint="eastAsia" w:cs="宋体"/>
                <w:color w:val="000000"/>
                <w:sz w:val="24"/>
                <w:lang w:val="en-US" w:eastAsia="zh-CN"/>
              </w:rPr>
            </w:pPr>
            <w:r>
              <w:rPr>
                <w:rFonts w:hint="eastAsia" w:cs="宋体"/>
                <w:color w:val="000000"/>
                <w:sz w:val="24"/>
                <w:lang w:val="en-US" w:eastAsia="zh-CN"/>
              </w:rPr>
              <w:t>40.05万元</w:t>
            </w:r>
          </w:p>
        </w:tc>
        <w:tc>
          <w:tcPr>
            <w:tcW w:w="2250" w:type="dxa"/>
            <w:noWrap w:val="0"/>
            <w:vAlign w:val="center"/>
          </w:tcPr>
          <w:p w14:paraId="6FD6EEB6">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14:paraId="6168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0"/>
            <w:vAlign w:val="center"/>
          </w:tcPr>
          <w:p w14:paraId="58AF5AA3">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noWrap w:val="0"/>
            <w:vAlign w:val="center"/>
          </w:tcPr>
          <w:p w14:paraId="5DB01D55">
            <w:pPr>
              <w:spacing w:line="360" w:lineRule="auto"/>
              <w:jc w:val="center"/>
              <w:rPr>
                <w:rFonts w:hint="default" w:cs="宋体"/>
                <w:color w:val="000000"/>
                <w:sz w:val="24"/>
                <w:lang w:val="en-US" w:eastAsia="zh-CN"/>
              </w:rPr>
            </w:pPr>
            <w:r>
              <w:rPr>
                <w:rFonts w:hint="eastAsia" w:cs="宋体"/>
                <w:color w:val="000000"/>
                <w:sz w:val="24"/>
                <w:lang w:val="en-US" w:eastAsia="zh-CN"/>
              </w:rPr>
              <w:t>预算业务管理</w:t>
            </w:r>
          </w:p>
        </w:tc>
        <w:tc>
          <w:tcPr>
            <w:tcW w:w="2635" w:type="dxa"/>
            <w:noWrap w:val="0"/>
            <w:vAlign w:val="center"/>
          </w:tcPr>
          <w:p w14:paraId="6B46D940">
            <w:pPr>
              <w:spacing w:line="360" w:lineRule="auto"/>
              <w:jc w:val="center"/>
              <w:rPr>
                <w:rFonts w:hint="default" w:cs="宋体"/>
                <w:color w:val="000000"/>
                <w:sz w:val="24"/>
                <w:lang w:val="en-US" w:eastAsia="zh-CN"/>
              </w:rPr>
            </w:pPr>
            <w:r>
              <w:rPr>
                <w:rFonts w:hint="eastAsia" w:cs="宋体"/>
                <w:color w:val="000000"/>
                <w:sz w:val="24"/>
                <w:lang w:val="en-US" w:eastAsia="zh-CN"/>
              </w:rPr>
              <w:t>收支业务管理</w:t>
            </w:r>
          </w:p>
        </w:tc>
        <w:tc>
          <w:tcPr>
            <w:tcW w:w="2250" w:type="dxa"/>
            <w:noWrap w:val="0"/>
            <w:vAlign w:val="center"/>
          </w:tcPr>
          <w:p w14:paraId="1D6E7F16">
            <w:pPr>
              <w:spacing w:line="360" w:lineRule="auto"/>
              <w:jc w:val="center"/>
              <w:rPr>
                <w:rFonts w:hint="default" w:cs="宋体"/>
                <w:color w:val="000000"/>
                <w:sz w:val="24"/>
                <w:lang w:val="en-US" w:eastAsia="zh-CN"/>
              </w:rPr>
            </w:pPr>
            <w:r>
              <w:rPr>
                <w:rFonts w:hint="eastAsia" w:cs="宋体"/>
                <w:color w:val="000000"/>
                <w:sz w:val="24"/>
                <w:lang w:val="en-US" w:eastAsia="zh-CN"/>
              </w:rPr>
              <w:t>政府采购业务</w:t>
            </w:r>
          </w:p>
        </w:tc>
      </w:tr>
      <w:tr w14:paraId="04C3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72B0B295">
            <w:pPr>
              <w:spacing w:line="360" w:lineRule="auto"/>
              <w:jc w:val="center"/>
              <w:rPr>
                <w:rFonts w:hint="eastAsia" w:cs="宋体"/>
                <w:color w:val="000000"/>
                <w:sz w:val="24"/>
                <w:lang w:val="en-US" w:eastAsia="zh-CN"/>
              </w:rPr>
            </w:pPr>
          </w:p>
        </w:tc>
        <w:tc>
          <w:tcPr>
            <w:tcW w:w="2696" w:type="dxa"/>
            <w:noWrap w:val="0"/>
            <w:vAlign w:val="center"/>
          </w:tcPr>
          <w:p w14:paraId="507A31C2">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635" w:type="dxa"/>
            <w:noWrap w:val="0"/>
            <w:vAlign w:val="center"/>
          </w:tcPr>
          <w:p w14:paraId="544CB40A">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250" w:type="dxa"/>
            <w:noWrap w:val="0"/>
            <w:vAlign w:val="center"/>
          </w:tcPr>
          <w:p w14:paraId="3E005BFE">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r>
      <w:tr w14:paraId="6B8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11605D16">
            <w:pPr>
              <w:spacing w:line="360" w:lineRule="auto"/>
              <w:jc w:val="center"/>
              <w:rPr>
                <w:rFonts w:hint="eastAsia" w:cs="宋体"/>
                <w:color w:val="000000"/>
                <w:sz w:val="24"/>
                <w:lang w:val="en-US" w:eastAsia="zh-CN"/>
              </w:rPr>
            </w:pPr>
          </w:p>
        </w:tc>
        <w:tc>
          <w:tcPr>
            <w:tcW w:w="2696" w:type="dxa"/>
            <w:noWrap w:val="0"/>
            <w:vAlign w:val="center"/>
          </w:tcPr>
          <w:p w14:paraId="217ECA6A">
            <w:pPr>
              <w:spacing w:line="360" w:lineRule="auto"/>
              <w:jc w:val="center"/>
              <w:rPr>
                <w:rFonts w:hint="default" w:cs="宋体"/>
                <w:color w:val="000000"/>
                <w:sz w:val="24"/>
                <w:lang w:val="en-US" w:eastAsia="zh-CN"/>
              </w:rPr>
            </w:pPr>
            <w:r>
              <w:rPr>
                <w:rFonts w:hint="eastAsia" w:cs="宋体"/>
                <w:color w:val="000000"/>
                <w:sz w:val="24"/>
                <w:lang w:val="en-US" w:eastAsia="zh-CN"/>
              </w:rPr>
              <w:t>国有资产业务管理</w:t>
            </w:r>
          </w:p>
        </w:tc>
        <w:tc>
          <w:tcPr>
            <w:tcW w:w="2635" w:type="dxa"/>
            <w:noWrap w:val="0"/>
            <w:vAlign w:val="center"/>
          </w:tcPr>
          <w:p w14:paraId="1F04A530">
            <w:pPr>
              <w:spacing w:line="360" w:lineRule="auto"/>
              <w:jc w:val="center"/>
              <w:rPr>
                <w:rFonts w:hint="default" w:cs="宋体"/>
                <w:color w:val="000000"/>
                <w:sz w:val="24"/>
                <w:lang w:val="en-US" w:eastAsia="zh-CN"/>
              </w:rPr>
            </w:pPr>
            <w:r>
              <w:rPr>
                <w:rFonts w:hint="eastAsia" w:cs="宋体"/>
                <w:color w:val="000000"/>
                <w:sz w:val="24"/>
                <w:lang w:val="en-US" w:eastAsia="zh-CN"/>
              </w:rPr>
              <w:t>建设项目业务管理</w:t>
            </w:r>
          </w:p>
        </w:tc>
        <w:tc>
          <w:tcPr>
            <w:tcW w:w="2250" w:type="dxa"/>
            <w:noWrap w:val="0"/>
            <w:vAlign w:val="center"/>
          </w:tcPr>
          <w:p w14:paraId="7F30D077">
            <w:pPr>
              <w:spacing w:line="360" w:lineRule="auto"/>
              <w:jc w:val="center"/>
              <w:rPr>
                <w:rFonts w:hint="default" w:cs="宋体"/>
                <w:color w:val="000000"/>
                <w:sz w:val="24"/>
                <w:lang w:val="en-US" w:eastAsia="zh-CN"/>
              </w:rPr>
            </w:pPr>
            <w:r>
              <w:rPr>
                <w:rFonts w:hint="eastAsia" w:cs="宋体"/>
                <w:color w:val="000000"/>
                <w:sz w:val="24"/>
                <w:lang w:val="en-US" w:eastAsia="zh-CN"/>
              </w:rPr>
              <w:t>合同业务管理</w:t>
            </w:r>
          </w:p>
        </w:tc>
      </w:tr>
      <w:tr w14:paraId="2AF2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0"/>
            <w:vAlign w:val="center"/>
          </w:tcPr>
          <w:p w14:paraId="4316253E">
            <w:pPr>
              <w:spacing w:line="360" w:lineRule="auto"/>
              <w:jc w:val="center"/>
              <w:rPr>
                <w:rFonts w:hint="eastAsia" w:cs="宋体"/>
                <w:color w:val="000000"/>
                <w:sz w:val="24"/>
                <w:lang w:val="en-US" w:eastAsia="zh-CN"/>
              </w:rPr>
            </w:pPr>
          </w:p>
        </w:tc>
        <w:tc>
          <w:tcPr>
            <w:tcW w:w="2696" w:type="dxa"/>
            <w:noWrap w:val="0"/>
            <w:vAlign w:val="center"/>
          </w:tcPr>
          <w:p w14:paraId="50A24A2A">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635" w:type="dxa"/>
            <w:noWrap w:val="0"/>
            <w:vAlign w:val="center"/>
          </w:tcPr>
          <w:p w14:paraId="22C92D11">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250" w:type="dxa"/>
            <w:noWrap w:val="0"/>
            <w:vAlign w:val="center"/>
          </w:tcPr>
          <w:p w14:paraId="0ACB32DA">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r>
    </w:tbl>
    <w:p w14:paraId="626D2193">
      <w:pPr>
        <w:spacing w:line="360" w:lineRule="auto"/>
        <w:jc w:val="center"/>
        <w:rPr>
          <w:rFonts w:hAnsi="黑体" w:eastAsia="黑体"/>
          <w:color w:val="000000"/>
          <w:kern w:val="0"/>
          <w:sz w:val="32"/>
          <w:szCs w:val="32"/>
        </w:rPr>
      </w:pPr>
    </w:p>
    <w:p w14:paraId="26812F57">
      <w:pPr>
        <w:pStyle w:val="2"/>
        <w:jc w:val="center"/>
      </w:pPr>
    </w:p>
    <w:p w14:paraId="79B4AC77"/>
    <w:p w14:paraId="0991F648">
      <w:pPr>
        <w:spacing w:line="360" w:lineRule="auto"/>
        <w:rPr>
          <w:rFonts w:hint="eastAsia" w:eastAsia="黑体"/>
          <w:color w:val="000000"/>
          <w:kern w:val="0"/>
          <w:sz w:val="32"/>
          <w:szCs w:val="32"/>
          <w:lang w:val="en-US" w:eastAsia="zh-CN"/>
        </w:rPr>
      </w:pPr>
    </w:p>
    <w:p w14:paraId="29EB74E7">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lang w:eastAsia="zh-CN"/>
        </w:rPr>
        <w:t>202</w:t>
      </w:r>
      <w:r>
        <w:rPr>
          <w:rFonts w:hint="eastAsia" w:ascii="方正大标宋简体" w:eastAsia="方正大标宋简体" w:cs="仿宋_GB2312"/>
          <w:color w:val="000000"/>
          <w:sz w:val="44"/>
          <w:szCs w:val="44"/>
          <w:lang w:val="en-US" w:eastAsia="zh-CN"/>
        </w:rPr>
        <w:t>3</w:t>
      </w:r>
      <w:r>
        <w:rPr>
          <w:rFonts w:hint="eastAsia" w:ascii="方正大标宋简体" w:eastAsia="方正大标宋简体" w:cs="仿宋_GB2312"/>
          <w:color w:val="000000"/>
          <w:sz w:val="44"/>
          <w:szCs w:val="44"/>
          <w:lang w:eastAsia="zh-CN"/>
        </w:rPr>
        <w:t>年</w:t>
      </w:r>
      <w:r>
        <w:rPr>
          <w:rFonts w:hint="eastAsia" w:ascii="方正大标宋简体" w:eastAsia="方正大标宋简体" w:cs="仿宋_GB2312"/>
          <w:color w:val="000000"/>
          <w:sz w:val="44"/>
          <w:szCs w:val="44"/>
        </w:rPr>
        <w:t>部门整体支出绩效自评指标计分表</w:t>
      </w:r>
    </w:p>
    <w:tbl>
      <w:tblPr>
        <w:tblStyle w:val="9"/>
        <w:tblW w:w="10654" w:type="dxa"/>
        <w:jc w:val="center"/>
        <w:tblLayout w:type="fixed"/>
        <w:tblCellMar>
          <w:top w:w="0" w:type="dxa"/>
          <w:left w:w="28" w:type="dxa"/>
          <w:bottom w:w="0" w:type="dxa"/>
          <w:right w:w="28" w:type="dxa"/>
        </w:tblCellMar>
      </w:tblPr>
      <w:tblGrid>
        <w:gridCol w:w="723"/>
        <w:gridCol w:w="546"/>
        <w:gridCol w:w="688"/>
        <w:gridCol w:w="546"/>
        <w:gridCol w:w="7"/>
        <w:gridCol w:w="945"/>
        <w:gridCol w:w="465"/>
        <w:gridCol w:w="2755"/>
        <w:gridCol w:w="594"/>
        <w:gridCol w:w="2740"/>
        <w:gridCol w:w="645"/>
      </w:tblGrid>
      <w:tr w14:paraId="57EA0D83">
        <w:tblPrEx>
          <w:tblCellMar>
            <w:top w:w="0" w:type="dxa"/>
            <w:left w:w="28" w:type="dxa"/>
            <w:bottom w:w="0" w:type="dxa"/>
            <w:right w:w="28" w:type="dxa"/>
          </w:tblCellMar>
        </w:tblPrEx>
        <w:trPr>
          <w:trHeight w:val="734" w:hRule="atLeast"/>
          <w:tblHeade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C41899A">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6" w:type="dxa"/>
            <w:tcBorders>
              <w:top w:val="single" w:color="auto" w:sz="4" w:space="0"/>
              <w:left w:val="nil"/>
              <w:bottom w:val="single" w:color="auto" w:sz="4" w:space="0"/>
              <w:right w:val="single" w:color="auto" w:sz="4" w:space="0"/>
            </w:tcBorders>
            <w:noWrap w:val="0"/>
            <w:vAlign w:val="center"/>
          </w:tcPr>
          <w:p w14:paraId="5280E00E">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8" w:type="dxa"/>
            <w:tcBorders>
              <w:top w:val="single" w:color="auto" w:sz="4" w:space="0"/>
              <w:left w:val="nil"/>
              <w:bottom w:val="single" w:color="auto" w:sz="4" w:space="0"/>
              <w:right w:val="single" w:color="auto" w:sz="4" w:space="0"/>
            </w:tcBorders>
            <w:noWrap w:val="0"/>
            <w:vAlign w:val="center"/>
          </w:tcPr>
          <w:p w14:paraId="1FF9B66C">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6" w:type="dxa"/>
            <w:tcBorders>
              <w:top w:val="single" w:color="auto" w:sz="4" w:space="0"/>
              <w:left w:val="nil"/>
              <w:bottom w:val="single" w:color="auto" w:sz="4" w:space="0"/>
              <w:right w:val="single" w:color="auto" w:sz="4" w:space="0"/>
            </w:tcBorders>
            <w:noWrap w:val="0"/>
            <w:vAlign w:val="center"/>
          </w:tcPr>
          <w:p w14:paraId="345CC3E8">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2" w:type="dxa"/>
            <w:gridSpan w:val="2"/>
            <w:tcBorders>
              <w:top w:val="single" w:color="auto" w:sz="4" w:space="0"/>
              <w:left w:val="nil"/>
              <w:bottom w:val="single" w:color="auto" w:sz="4" w:space="0"/>
              <w:right w:val="single" w:color="auto" w:sz="4" w:space="0"/>
            </w:tcBorders>
            <w:noWrap w:val="0"/>
            <w:vAlign w:val="center"/>
          </w:tcPr>
          <w:p w14:paraId="4CB7ADB2">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14:paraId="21658282">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465" w:type="dxa"/>
            <w:tcBorders>
              <w:top w:val="single" w:color="auto" w:sz="4" w:space="0"/>
              <w:left w:val="nil"/>
              <w:bottom w:val="single" w:color="auto" w:sz="4" w:space="0"/>
              <w:right w:val="single" w:color="auto" w:sz="4" w:space="0"/>
            </w:tcBorders>
            <w:noWrap w:val="0"/>
            <w:vAlign w:val="center"/>
          </w:tcPr>
          <w:p w14:paraId="1FB55F69">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755" w:type="dxa"/>
            <w:tcBorders>
              <w:top w:val="single" w:color="auto" w:sz="4" w:space="0"/>
              <w:left w:val="nil"/>
              <w:bottom w:val="single" w:color="auto" w:sz="4" w:space="0"/>
              <w:right w:val="single" w:color="auto" w:sz="4" w:space="0"/>
            </w:tcBorders>
            <w:noWrap w:val="0"/>
            <w:vAlign w:val="center"/>
          </w:tcPr>
          <w:p w14:paraId="23973AEF">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4" w:type="dxa"/>
            <w:gridSpan w:val="2"/>
            <w:tcBorders>
              <w:top w:val="single" w:color="auto" w:sz="4" w:space="0"/>
              <w:left w:val="nil"/>
              <w:bottom w:val="single" w:color="auto" w:sz="4" w:space="0"/>
              <w:right w:val="single" w:color="auto" w:sz="4" w:space="0"/>
            </w:tcBorders>
            <w:noWrap w:val="0"/>
            <w:vAlign w:val="center"/>
          </w:tcPr>
          <w:p w14:paraId="35CE4E76">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645" w:type="dxa"/>
            <w:tcBorders>
              <w:top w:val="single" w:color="auto" w:sz="4" w:space="0"/>
              <w:left w:val="nil"/>
              <w:bottom w:val="single" w:color="auto" w:sz="4" w:space="0"/>
              <w:right w:val="single" w:color="auto" w:sz="4" w:space="0"/>
            </w:tcBorders>
            <w:noWrap w:val="0"/>
            <w:vAlign w:val="center"/>
          </w:tcPr>
          <w:p w14:paraId="5748F955">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14:paraId="6AA3F22C">
        <w:tblPrEx>
          <w:tblCellMar>
            <w:top w:w="0" w:type="dxa"/>
            <w:left w:w="28" w:type="dxa"/>
            <w:bottom w:w="0" w:type="dxa"/>
            <w:right w:w="28" w:type="dxa"/>
          </w:tblCellMar>
        </w:tblPrEx>
        <w:trPr>
          <w:trHeight w:val="2008" w:hRule="atLeast"/>
          <w:jc w:val="center"/>
        </w:trPr>
        <w:tc>
          <w:tcPr>
            <w:tcW w:w="723" w:type="dxa"/>
            <w:vMerge w:val="restart"/>
            <w:tcBorders>
              <w:top w:val="nil"/>
              <w:left w:val="single" w:color="auto" w:sz="4" w:space="0"/>
              <w:bottom w:val="single" w:color="auto" w:sz="4" w:space="0"/>
              <w:right w:val="single" w:color="auto" w:sz="4" w:space="0"/>
            </w:tcBorders>
            <w:noWrap w:val="0"/>
            <w:vAlign w:val="center"/>
          </w:tcPr>
          <w:p w14:paraId="2CC62538">
            <w:pPr>
              <w:spacing w:line="360" w:lineRule="auto"/>
              <w:jc w:val="center"/>
              <w:rPr>
                <w:rFonts w:hint="eastAsia" w:cs="宋体"/>
                <w:color w:val="000000"/>
                <w:sz w:val="24"/>
                <w:lang w:val="en-US" w:eastAsia="zh-CN"/>
              </w:rPr>
            </w:pPr>
            <w:r>
              <w:rPr>
                <w:rFonts w:hint="eastAsia" w:cs="宋体"/>
                <w:color w:val="000000"/>
                <w:sz w:val="24"/>
                <w:lang w:val="en-US" w:eastAsia="zh-CN"/>
              </w:rPr>
              <w:t>投</w:t>
            </w:r>
          </w:p>
          <w:p w14:paraId="2C5F87CD">
            <w:pPr>
              <w:spacing w:line="360" w:lineRule="auto"/>
              <w:jc w:val="center"/>
              <w:rPr>
                <w:rFonts w:hint="eastAsia" w:cs="宋体"/>
                <w:color w:val="000000"/>
                <w:sz w:val="24"/>
                <w:lang w:val="en-US" w:eastAsia="zh-CN"/>
              </w:rPr>
            </w:pPr>
          </w:p>
          <w:p w14:paraId="550C3480">
            <w:pPr>
              <w:spacing w:line="360" w:lineRule="auto"/>
              <w:jc w:val="center"/>
              <w:rPr>
                <w:rFonts w:hint="eastAsia" w:cs="宋体"/>
                <w:color w:val="000000"/>
                <w:sz w:val="24"/>
                <w:lang w:val="en-US" w:eastAsia="zh-CN"/>
              </w:rPr>
            </w:pPr>
            <w:r>
              <w:rPr>
                <w:rFonts w:hint="eastAsia" w:cs="宋体"/>
                <w:color w:val="000000"/>
                <w:sz w:val="24"/>
                <w:lang w:val="en-US" w:eastAsia="zh-CN"/>
              </w:rPr>
              <w:t>入</w:t>
            </w:r>
          </w:p>
        </w:tc>
        <w:tc>
          <w:tcPr>
            <w:tcW w:w="546" w:type="dxa"/>
            <w:vMerge w:val="restart"/>
            <w:tcBorders>
              <w:top w:val="nil"/>
              <w:left w:val="single" w:color="auto" w:sz="4" w:space="0"/>
              <w:bottom w:val="single" w:color="000000" w:sz="4" w:space="0"/>
              <w:right w:val="single" w:color="auto" w:sz="4" w:space="0"/>
            </w:tcBorders>
            <w:noWrap w:val="0"/>
            <w:vAlign w:val="center"/>
          </w:tcPr>
          <w:p w14:paraId="67BDC3E0">
            <w:pPr>
              <w:spacing w:line="360" w:lineRule="auto"/>
              <w:jc w:val="center"/>
              <w:rPr>
                <w:rFonts w:hint="default" w:cs="宋体"/>
                <w:color w:val="000000"/>
                <w:sz w:val="24"/>
                <w:lang w:val="en-US" w:eastAsia="zh-CN"/>
              </w:rPr>
            </w:pPr>
            <w:r>
              <w:rPr>
                <w:rFonts w:hint="eastAsia" w:cs="宋体"/>
                <w:color w:val="000000"/>
                <w:sz w:val="24"/>
                <w:lang w:val="en-US" w:eastAsia="zh-CN"/>
              </w:rPr>
              <w:t>(15分)</w:t>
            </w:r>
          </w:p>
        </w:tc>
        <w:tc>
          <w:tcPr>
            <w:tcW w:w="688" w:type="dxa"/>
            <w:vMerge w:val="restart"/>
            <w:tcBorders>
              <w:top w:val="nil"/>
              <w:left w:val="nil"/>
              <w:bottom w:val="single" w:color="auto" w:sz="4" w:space="0"/>
              <w:right w:val="single" w:color="auto" w:sz="4" w:space="0"/>
            </w:tcBorders>
            <w:noWrap w:val="0"/>
            <w:vAlign w:val="center"/>
          </w:tcPr>
          <w:p w14:paraId="30A83DCA">
            <w:pPr>
              <w:spacing w:line="360" w:lineRule="auto"/>
              <w:jc w:val="center"/>
              <w:rPr>
                <w:rFonts w:hint="eastAsia" w:cs="宋体"/>
                <w:color w:val="000000"/>
                <w:sz w:val="24"/>
                <w:lang w:val="en-US" w:eastAsia="zh-CN"/>
              </w:rPr>
            </w:pPr>
            <w:r>
              <w:rPr>
                <w:rFonts w:hint="eastAsia" w:cs="宋体"/>
                <w:color w:val="000000"/>
                <w:sz w:val="24"/>
                <w:lang w:val="en-US" w:eastAsia="zh-CN"/>
              </w:rPr>
              <w:t>预算配置</w:t>
            </w:r>
          </w:p>
        </w:tc>
        <w:tc>
          <w:tcPr>
            <w:tcW w:w="546" w:type="dxa"/>
            <w:vMerge w:val="restart"/>
            <w:tcBorders>
              <w:top w:val="nil"/>
              <w:left w:val="single" w:color="auto" w:sz="4" w:space="0"/>
              <w:bottom w:val="single" w:color="000000" w:sz="4" w:space="0"/>
              <w:right w:val="single" w:color="auto" w:sz="4" w:space="0"/>
            </w:tcBorders>
            <w:noWrap w:val="0"/>
            <w:vAlign w:val="center"/>
          </w:tcPr>
          <w:p w14:paraId="018ECDCE">
            <w:pPr>
              <w:spacing w:line="360" w:lineRule="auto"/>
              <w:jc w:val="center"/>
              <w:rPr>
                <w:rFonts w:hint="eastAsia" w:cs="宋体"/>
                <w:color w:val="000000"/>
                <w:sz w:val="24"/>
                <w:lang w:val="en-US" w:eastAsia="zh-CN"/>
              </w:rPr>
            </w:pPr>
            <w:r>
              <w:rPr>
                <w:rFonts w:hint="eastAsia" w:cs="宋体"/>
                <w:color w:val="000000"/>
                <w:sz w:val="24"/>
                <w:lang w:val="en-US" w:eastAsia="zh-CN"/>
              </w:rPr>
              <w:t>（15分）</w:t>
            </w:r>
          </w:p>
        </w:tc>
        <w:tc>
          <w:tcPr>
            <w:tcW w:w="952" w:type="dxa"/>
            <w:gridSpan w:val="2"/>
            <w:tcBorders>
              <w:top w:val="nil"/>
              <w:left w:val="nil"/>
              <w:bottom w:val="single" w:color="auto" w:sz="4" w:space="0"/>
              <w:right w:val="single" w:color="auto" w:sz="4" w:space="0"/>
            </w:tcBorders>
            <w:noWrap w:val="0"/>
            <w:vAlign w:val="center"/>
          </w:tcPr>
          <w:p w14:paraId="6CD02A06">
            <w:pPr>
              <w:spacing w:line="360" w:lineRule="auto"/>
              <w:jc w:val="center"/>
              <w:rPr>
                <w:rFonts w:hint="eastAsia" w:cs="宋体"/>
                <w:color w:val="000000"/>
                <w:sz w:val="24"/>
                <w:lang w:val="en-US" w:eastAsia="zh-CN"/>
              </w:rPr>
            </w:pPr>
            <w:r>
              <w:rPr>
                <w:rFonts w:hint="eastAsia" w:cs="宋体"/>
                <w:color w:val="000000"/>
                <w:sz w:val="24"/>
                <w:lang w:val="en-US" w:eastAsia="zh-CN"/>
              </w:rPr>
              <w:t>在职人员控制率</w:t>
            </w:r>
          </w:p>
        </w:tc>
        <w:tc>
          <w:tcPr>
            <w:tcW w:w="465" w:type="dxa"/>
            <w:tcBorders>
              <w:top w:val="nil"/>
              <w:left w:val="nil"/>
              <w:bottom w:val="single" w:color="auto" w:sz="4" w:space="0"/>
              <w:right w:val="single" w:color="auto" w:sz="4" w:space="0"/>
            </w:tcBorders>
            <w:noWrap w:val="0"/>
            <w:vAlign w:val="center"/>
          </w:tcPr>
          <w:p w14:paraId="310AD0B3">
            <w:pPr>
              <w:spacing w:line="360" w:lineRule="auto"/>
              <w:jc w:val="center"/>
              <w:rPr>
                <w:rFonts w:hint="eastAsia" w:cs="宋体"/>
                <w:color w:val="000000"/>
                <w:sz w:val="24"/>
                <w:lang w:val="en-US" w:eastAsia="zh-CN"/>
              </w:rPr>
            </w:pPr>
            <w:r>
              <w:rPr>
                <w:rFonts w:hint="eastAsia" w:cs="宋体"/>
                <w:color w:val="000000"/>
                <w:sz w:val="24"/>
                <w:lang w:val="en-US" w:eastAsia="zh-CN"/>
              </w:rPr>
              <w:t>（7分）</w:t>
            </w:r>
          </w:p>
        </w:tc>
        <w:tc>
          <w:tcPr>
            <w:tcW w:w="2755" w:type="dxa"/>
            <w:noWrap w:val="0"/>
            <w:vAlign w:val="center"/>
          </w:tcPr>
          <w:p w14:paraId="6FED83C6">
            <w:pPr>
              <w:spacing w:line="360" w:lineRule="auto"/>
              <w:jc w:val="center"/>
              <w:rPr>
                <w:rFonts w:hint="eastAsia" w:cs="宋体"/>
                <w:color w:val="000000"/>
                <w:sz w:val="24"/>
                <w:lang w:val="en-US" w:eastAsia="zh-CN"/>
              </w:rPr>
            </w:pPr>
            <w:r>
              <w:rPr>
                <w:rFonts w:hint="eastAsia" w:cs="宋体"/>
                <w:color w:val="000000"/>
                <w:sz w:val="24"/>
                <w:lang w:val="en-US" w:eastAsia="zh-CN"/>
              </w:rPr>
              <w:t>以100%为标准。在职人员控制率≦100%，计7分；每超过一个百分点扣0.2分，扣完为止。</w:t>
            </w:r>
          </w:p>
        </w:tc>
        <w:tc>
          <w:tcPr>
            <w:tcW w:w="3334" w:type="dxa"/>
            <w:gridSpan w:val="2"/>
            <w:tcBorders>
              <w:top w:val="nil"/>
              <w:left w:val="single" w:color="auto" w:sz="4" w:space="0"/>
              <w:bottom w:val="single" w:color="auto" w:sz="4" w:space="0"/>
              <w:right w:val="single" w:color="auto" w:sz="4" w:space="0"/>
            </w:tcBorders>
            <w:noWrap w:val="0"/>
            <w:vAlign w:val="center"/>
          </w:tcPr>
          <w:p w14:paraId="2195CE80">
            <w:pPr>
              <w:spacing w:line="360" w:lineRule="auto"/>
              <w:jc w:val="center"/>
              <w:rPr>
                <w:rFonts w:hint="eastAsia" w:cs="宋体"/>
                <w:color w:val="000000"/>
                <w:sz w:val="24"/>
                <w:lang w:val="en-US" w:eastAsia="zh-CN"/>
              </w:rPr>
            </w:pPr>
            <w:r>
              <w:rPr>
                <w:rFonts w:hint="eastAsia" w:cs="宋体"/>
                <w:color w:val="000000"/>
                <w:sz w:val="24"/>
                <w:lang w:val="en-US" w:eastAsia="zh-CN"/>
              </w:rPr>
              <w:t>在职人员控制率=（在职人员数/编制数）×100%，在职人员数：部门（单位）实际在职人数，以财政分局确定的部门决算编制口径为准。</w:t>
            </w:r>
          </w:p>
          <w:p w14:paraId="00DED579">
            <w:pPr>
              <w:spacing w:line="360" w:lineRule="auto"/>
              <w:jc w:val="center"/>
              <w:rPr>
                <w:rFonts w:hint="eastAsia" w:cs="宋体"/>
                <w:color w:val="000000"/>
                <w:sz w:val="24"/>
                <w:lang w:val="en-US" w:eastAsia="zh-CN"/>
              </w:rPr>
            </w:pPr>
            <w:r>
              <w:rPr>
                <w:rFonts w:hint="eastAsia" w:cs="宋体"/>
                <w:color w:val="000000"/>
                <w:sz w:val="24"/>
                <w:lang w:val="en-US" w:eastAsia="zh-CN"/>
              </w:rPr>
              <w:t>编制数：机构编制部门核定批复的部门（单位）的人员编制数。</w:t>
            </w:r>
          </w:p>
        </w:tc>
        <w:tc>
          <w:tcPr>
            <w:tcW w:w="645" w:type="dxa"/>
            <w:tcBorders>
              <w:top w:val="nil"/>
              <w:left w:val="nil"/>
              <w:bottom w:val="single" w:color="auto" w:sz="4" w:space="0"/>
              <w:right w:val="single" w:color="auto" w:sz="4" w:space="0"/>
            </w:tcBorders>
            <w:noWrap w:val="0"/>
            <w:vAlign w:val="center"/>
          </w:tcPr>
          <w:p w14:paraId="6A20AD7D">
            <w:pPr>
              <w:overflowPunct w:val="0"/>
              <w:autoSpaceDE w:val="0"/>
              <w:autoSpaceDN w:val="0"/>
              <w:spacing w:line="250" w:lineRule="exact"/>
              <w:ind w:firstLine="240" w:firstLineChars="100"/>
              <w:jc w:val="both"/>
              <w:rPr>
                <w:rFonts w:hint="default" w:eastAsia="宋体" w:cs="宋体"/>
                <w:color w:val="000000"/>
                <w:kern w:val="0"/>
                <w:sz w:val="24"/>
                <w:lang w:val="en-US" w:eastAsia="zh-CN"/>
              </w:rPr>
            </w:pPr>
            <w:r>
              <w:rPr>
                <w:rFonts w:hint="eastAsia" w:cs="宋体"/>
                <w:color w:val="000000"/>
                <w:kern w:val="0"/>
                <w:sz w:val="24"/>
                <w:lang w:val="en-US" w:eastAsia="zh-CN"/>
              </w:rPr>
              <w:t>7</w:t>
            </w:r>
          </w:p>
        </w:tc>
      </w:tr>
      <w:tr w14:paraId="4C60B135">
        <w:tblPrEx>
          <w:tblCellMar>
            <w:top w:w="0" w:type="dxa"/>
            <w:left w:w="28" w:type="dxa"/>
            <w:bottom w:w="0" w:type="dxa"/>
            <w:right w:w="28" w:type="dxa"/>
          </w:tblCellMar>
        </w:tblPrEx>
        <w:trPr>
          <w:trHeight w:val="1202" w:hRule="atLeast"/>
          <w:jc w:val="center"/>
        </w:trPr>
        <w:tc>
          <w:tcPr>
            <w:tcW w:w="723" w:type="dxa"/>
            <w:vMerge w:val="continue"/>
            <w:tcBorders>
              <w:top w:val="nil"/>
              <w:left w:val="single" w:color="auto" w:sz="4" w:space="0"/>
              <w:bottom w:val="single" w:color="auto" w:sz="4" w:space="0"/>
              <w:right w:val="single" w:color="auto" w:sz="4" w:space="0"/>
            </w:tcBorders>
            <w:noWrap w:val="0"/>
            <w:vAlign w:val="center"/>
          </w:tcPr>
          <w:p w14:paraId="3A010AAE">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087459E4">
            <w:pPr>
              <w:spacing w:line="360" w:lineRule="auto"/>
              <w:jc w:val="center"/>
              <w:rPr>
                <w:rFonts w:hint="eastAsia" w:cs="宋体"/>
                <w:color w:val="000000"/>
                <w:sz w:val="24"/>
                <w:lang w:val="en-US" w:eastAsia="zh-CN"/>
              </w:rPr>
            </w:pPr>
          </w:p>
        </w:tc>
        <w:tc>
          <w:tcPr>
            <w:tcW w:w="688" w:type="dxa"/>
            <w:vMerge w:val="continue"/>
            <w:tcBorders>
              <w:top w:val="nil"/>
              <w:left w:val="nil"/>
              <w:bottom w:val="single" w:color="auto" w:sz="4" w:space="0"/>
              <w:right w:val="single" w:color="auto" w:sz="4" w:space="0"/>
            </w:tcBorders>
            <w:noWrap w:val="0"/>
            <w:vAlign w:val="center"/>
          </w:tcPr>
          <w:p w14:paraId="29C07EA0">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1A8638F2">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0524F661">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“三公经费”变动率</w:t>
            </w:r>
          </w:p>
        </w:tc>
        <w:tc>
          <w:tcPr>
            <w:tcW w:w="465" w:type="dxa"/>
            <w:tcBorders>
              <w:top w:val="nil"/>
              <w:left w:val="nil"/>
              <w:bottom w:val="single" w:color="auto" w:sz="4" w:space="0"/>
              <w:right w:val="single" w:color="auto" w:sz="4" w:space="0"/>
            </w:tcBorders>
            <w:noWrap w:val="0"/>
            <w:vAlign w:val="center"/>
          </w:tcPr>
          <w:p w14:paraId="5219E88C">
            <w:pPr>
              <w:spacing w:line="360" w:lineRule="auto"/>
              <w:jc w:val="center"/>
              <w:rPr>
                <w:rFonts w:hint="eastAsia" w:cs="宋体"/>
                <w:color w:val="000000"/>
                <w:sz w:val="24"/>
                <w:lang w:val="en-US" w:eastAsia="zh-CN"/>
              </w:rPr>
            </w:pPr>
            <w:r>
              <w:rPr>
                <w:rFonts w:hint="eastAsia" w:cs="宋体"/>
                <w:color w:val="000000"/>
                <w:sz w:val="24"/>
                <w:lang w:val="en-US" w:eastAsia="zh-CN"/>
              </w:rPr>
              <w:t>（8分）</w:t>
            </w:r>
          </w:p>
        </w:tc>
        <w:tc>
          <w:tcPr>
            <w:tcW w:w="2755" w:type="dxa"/>
            <w:tcBorders>
              <w:top w:val="single" w:color="auto" w:sz="4" w:space="0"/>
              <w:left w:val="nil"/>
              <w:bottom w:val="single" w:color="auto" w:sz="4" w:space="0"/>
              <w:right w:val="single" w:color="auto" w:sz="4" w:space="0"/>
            </w:tcBorders>
            <w:noWrap w:val="0"/>
            <w:vAlign w:val="center"/>
          </w:tcPr>
          <w:p w14:paraId="241F586D">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“三公经费”变动率≦0,计8分；“三公经费”＞0，每超过一个百分点扣0.8分，扣完为止。</w:t>
            </w:r>
          </w:p>
        </w:tc>
        <w:tc>
          <w:tcPr>
            <w:tcW w:w="3334" w:type="dxa"/>
            <w:gridSpan w:val="2"/>
            <w:tcBorders>
              <w:top w:val="nil"/>
              <w:left w:val="nil"/>
              <w:bottom w:val="single" w:color="auto" w:sz="4" w:space="0"/>
              <w:right w:val="single" w:color="auto" w:sz="4" w:space="0"/>
            </w:tcBorders>
            <w:noWrap w:val="0"/>
            <w:vAlign w:val="center"/>
          </w:tcPr>
          <w:p w14:paraId="48ACB4CA">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“三公经费”变动率=[（本年度“三公经费”预算数-上年度“三公经费”预算数）/上年度“三公经费”预算数]×100%</w:t>
            </w:r>
          </w:p>
        </w:tc>
        <w:tc>
          <w:tcPr>
            <w:tcW w:w="645" w:type="dxa"/>
            <w:tcBorders>
              <w:top w:val="nil"/>
              <w:left w:val="nil"/>
              <w:bottom w:val="single" w:color="auto" w:sz="4" w:space="0"/>
              <w:right w:val="single" w:color="auto" w:sz="4" w:space="0"/>
            </w:tcBorders>
            <w:noWrap w:val="0"/>
            <w:vAlign w:val="center"/>
          </w:tcPr>
          <w:p w14:paraId="5A6A0875">
            <w:pPr>
              <w:overflowPunct w:val="0"/>
              <w:autoSpaceDE w:val="0"/>
              <w:autoSpaceDN w:val="0"/>
              <w:spacing w:line="25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7237A554">
        <w:tblPrEx>
          <w:tblCellMar>
            <w:top w:w="0" w:type="dxa"/>
            <w:left w:w="28" w:type="dxa"/>
            <w:bottom w:w="0" w:type="dxa"/>
            <w:right w:w="28" w:type="dxa"/>
          </w:tblCellMar>
        </w:tblPrEx>
        <w:trPr>
          <w:trHeight w:val="1129" w:hRule="atLeast"/>
          <w:jc w:val="center"/>
        </w:trPr>
        <w:tc>
          <w:tcPr>
            <w:tcW w:w="723" w:type="dxa"/>
            <w:vMerge w:val="restart"/>
            <w:tcBorders>
              <w:top w:val="nil"/>
              <w:left w:val="single" w:color="auto" w:sz="4" w:space="0"/>
              <w:bottom w:val="single" w:color="000000" w:sz="4" w:space="0"/>
              <w:right w:val="single" w:color="auto" w:sz="4" w:space="0"/>
            </w:tcBorders>
            <w:noWrap w:val="0"/>
            <w:vAlign w:val="center"/>
          </w:tcPr>
          <w:p w14:paraId="3A254522">
            <w:pPr>
              <w:spacing w:line="360" w:lineRule="auto"/>
              <w:jc w:val="center"/>
              <w:rPr>
                <w:rFonts w:hint="eastAsia" w:cs="宋体"/>
                <w:color w:val="000000"/>
                <w:sz w:val="24"/>
                <w:lang w:val="en-US" w:eastAsia="zh-CN"/>
              </w:rPr>
            </w:pPr>
            <w:r>
              <w:rPr>
                <w:rFonts w:hint="eastAsia" w:cs="宋体"/>
                <w:color w:val="000000"/>
                <w:sz w:val="24"/>
                <w:lang w:val="en-US" w:eastAsia="zh-CN"/>
              </w:rPr>
              <w:t>过</w:t>
            </w:r>
          </w:p>
          <w:p w14:paraId="34B8FE07">
            <w:pPr>
              <w:spacing w:line="360" w:lineRule="auto"/>
              <w:jc w:val="center"/>
              <w:rPr>
                <w:rFonts w:hint="eastAsia" w:cs="宋体"/>
                <w:color w:val="000000"/>
                <w:sz w:val="24"/>
                <w:lang w:val="en-US" w:eastAsia="zh-CN"/>
              </w:rPr>
            </w:pPr>
          </w:p>
          <w:p w14:paraId="2C551A05">
            <w:pPr>
              <w:spacing w:line="360" w:lineRule="auto"/>
              <w:jc w:val="center"/>
              <w:rPr>
                <w:rFonts w:hint="eastAsia" w:cs="宋体"/>
                <w:color w:val="000000"/>
                <w:sz w:val="24"/>
                <w:lang w:val="en-US" w:eastAsia="zh-CN"/>
              </w:rPr>
            </w:pPr>
            <w:r>
              <w:rPr>
                <w:rFonts w:hint="eastAsia" w:cs="宋体"/>
                <w:color w:val="000000"/>
                <w:sz w:val="24"/>
                <w:lang w:val="en-US" w:eastAsia="zh-CN"/>
              </w:rPr>
              <w:t>程</w:t>
            </w:r>
          </w:p>
        </w:tc>
        <w:tc>
          <w:tcPr>
            <w:tcW w:w="546" w:type="dxa"/>
            <w:vMerge w:val="restart"/>
            <w:tcBorders>
              <w:top w:val="nil"/>
              <w:left w:val="single" w:color="auto" w:sz="4" w:space="0"/>
              <w:right w:val="single" w:color="auto" w:sz="4" w:space="0"/>
            </w:tcBorders>
            <w:noWrap w:val="0"/>
            <w:vAlign w:val="center"/>
          </w:tcPr>
          <w:p w14:paraId="003B60E8">
            <w:pPr>
              <w:spacing w:line="360" w:lineRule="auto"/>
              <w:jc w:val="center"/>
              <w:rPr>
                <w:rFonts w:hint="eastAsia" w:cs="宋体"/>
                <w:color w:val="000000"/>
                <w:sz w:val="24"/>
                <w:lang w:val="en-US" w:eastAsia="zh-CN"/>
              </w:rPr>
            </w:pPr>
            <w:r>
              <w:rPr>
                <w:rFonts w:hint="eastAsia" w:cs="宋体"/>
                <w:color w:val="000000"/>
                <w:sz w:val="24"/>
                <w:lang w:val="en-US" w:eastAsia="zh-CN"/>
              </w:rPr>
              <w:t>（50分）</w:t>
            </w:r>
          </w:p>
        </w:tc>
        <w:tc>
          <w:tcPr>
            <w:tcW w:w="688" w:type="dxa"/>
            <w:vMerge w:val="restart"/>
            <w:tcBorders>
              <w:top w:val="nil"/>
              <w:left w:val="single" w:color="auto" w:sz="4" w:space="0"/>
              <w:bottom w:val="single" w:color="000000" w:sz="4" w:space="0"/>
              <w:right w:val="single" w:color="auto" w:sz="4" w:space="0"/>
            </w:tcBorders>
            <w:noWrap w:val="0"/>
            <w:vAlign w:val="center"/>
          </w:tcPr>
          <w:p w14:paraId="19E5C45E">
            <w:pPr>
              <w:spacing w:line="360" w:lineRule="auto"/>
              <w:jc w:val="center"/>
              <w:rPr>
                <w:rFonts w:hint="eastAsia" w:cs="宋体"/>
                <w:color w:val="000000"/>
                <w:sz w:val="24"/>
                <w:lang w:val="en-US" w:eastAsia="zh-CN"/>
              </w:rPr>
            </w:pPr>
            <w:r>
              <w:rPr>
                <w:rFonts w:hint="eastAsia" w:cs="宋体"/>
                <w:color w:val="000000"/>
                <w:sz w:val="24"/>
                <w:lang w:val="en-US" w:eastAsia="zh-CN"/>
              </w:rPr>
              <w:t>预算执行</w:t>
            </w:r>
          </w:p>
        </w:tc>
        <w:tc>
          <w:tcPr>
            <w:tcW w:w="546" w:type="dxa"/>
            <w:vMerge w:val="restart"/>
            <w:tcBorders>
              <w:top w:val="nil"/>
              <w:left w:val="single" w:color="auto" w:sz="4" w:space="0"/>
              <w:bottom w:val="single" w:color="000000" w:sz="4" w:space="0"/>
              <w:right w:val="single" w:color="auto" w:sz="4" w:space="0"/>
            </w:tcBorders>
            <w:noWrap w:val="0"/>
            <w:vAlign w:val="center"/>
          </w:tcPr>
          <w:p w14:paraId="2BC618A0">
            <w:pPr>
              <w:spacing w:line="360" w:lineRule="auto"/>
              <w:jc w:val="center"/>
              <w:rPr>
                <w:rFonts w:hint="eastAsia" w:cs="宋体"/>
                <w:color w:val="000000"/>
                <w:sz w:val="24"/>
                <w:lang w:val="en-US" w:eastAsia="zh-CN"/>
              </w:rPr>
            </w:pPr>
            <w:r>
              <w:rPr>
                <w:rFonts w:hint="eastAsia" w:cs="宋体"/>
                <w:color w:val="000000"/>
                <w:sz w:val="24"/>
                <w:lang w:val="en-US" w:eastAsia="zh-CN"/>
              </w:rPr>
              <w:t>（20分）</w:t>
            </w:r>
          </w:p>
        </w:tc>
        <w:tc>
          <w:tcPr>
            <w:tcW w:w="952" w:type="dxa"/>
            <w:gridSpan w:val="2"/>
            <w:tcBorders>
              <w:top w:val="nil"/>
              <w:left w:val="nil"/>
              <w:bottom w:val="single" w:color="auto" w:sz="4" w:space="0"/>
              <w:right w:val="single" w:color="auto" w:sz="4" w:space="0"/>
            </w:tcBorders>
            <w:noWrap w:val="0"/>
            <w:vAlign w:val="center"/>
          </w:tcPr>
          <w:p w14:paraId="590BEB49">
            <w:pPr>
              <w:spacing w:line="360" w:lineRule="auto"/>
              <w:jc w:val="center"/>
              <w:rPr>
                <w:rFonts w:hint="eastAsia" w:cs="宋体"/>
                <w:color w:val="000000"/>
                <w:sz w:val="24"/>
                <w:lang w:val="en-US" w:eastAsia="zh-CN"/>
              </w:rPr>
            </w:pPr>
            <w:r>
              <w:rPr>
                <w:rFonts w:hint="eastAsia" w:cs="宋体"/>
                <w:color w:val="000000"/>
                <w:sz w:val="24"/>
                <w:lang w:val="en-US" w:eastAsia="zh-CN"/>
              </w:rPr>
              <w:t>预算完成率</w:t>
            </w:r>
          </w:p>
        </w:tc>
        <w:tc>
          <w:tcPr>
            <w:tcW w:w="465" w:type="dxa"/>
            <w:tcBorders>
              <w:top w:val="nil"/>
              <w:left w:val="nil"/>
              <w:bottom w:val="single" w:color="auto" w:sz="4" w:space="0"/>
              <w:right w:val="single" w:color="auto" w:sz="4" w:space="0"/>
            </w:tcBorders>
            <w:noWrap w:val="0"/>
            <w:vAlign w:val="center"/>
          </w:tcPr>
          <w:p w14:paraId="07027A81">
            <w:pPr>
              <w:spacing w:line="360" w:lineRule="auto"/>
              <w:jc w:val="center"/>
              <w:rPr>
                <w:rFonts w:hint="eastAsia" w:cs="宋体"/>
                <w:color w:val="000000"/>
                <w:sz w:val="24"/>
                <w:lang w:val="en-US" w:eastAsia="zh-CN"/>
              </w:rPr>
            </w:pPr>
            <w:r>
              <w:rPr>
                <w:rFonts w:hint="eastAsia" w:cs="宋体"/>
                <w:color w:val="000000"/>
                <w:sz w:val="24"/>
                <w:lang w:val="en-US" w:eastAsia="zh-CN"/>
              </w:rPr>
              <w:t>（5分）</w:t>
            </w:r>
          </w:p>
        </w:tc>
        <w:tc>
          <w:tcPr>
            <w:tcW w:w="2755" w:type="dxa"/>
            <w:tcBorders>
              <w:top w:val="nil"/>
              <w:left w:val="nil"/>
              <w:bottom w:val="single" w:color="auto" w:sz="4" w:space="0"/>
              <w:right w:val="single" w:color="auto" w:sz="4" w:space="0"/>
            </w:tcBorders>
            <w:noWrap w:val="0"/>
            <w:vAlign w:val="center"/>
          </w:tcPr>
          <w:p w14:paraId="1B4A4C49">
            <w:pPr>
              <w:spacing w:line="360" w:lineRule="auto"/>
              <w:jc w:val="center"/>
              <w:rPr>
                <w:rFonts w:hint="eastAsia" w:cs="宋体"/>
                <w:color w:val="000000"/>
                <w:sz w:val="24"/>
                <w:lang w:val="en-US" w:eastAsia="zh-CN"/>
              </w:rPr>
            </w:pPr>
            <w:r>
              <w:rPr>
                <w:rFonts w:hint="eastAsia" w:cs="宋体"/>
                <w:color w:val="000000"/>
                <w:sz w:val="24"/>
                <w:lang w:val="en-US" w:eastAsia="zh-CN"/>
              </w:rPr>
              <w:t>100%计满分，每低于5%扣2分，扣完为止。</w:t>
            </w:r>
          </w:p>
        </w:tc>
        <w:tc>
          <w:tcPr>
            <w:tcW w:w="3334" w:type="dxa"/>
            <w:gridSpan w:val="2"/>
            <w:tcBorders>
              <w:top w:val="nil"/>
              <w:left w:val="nil"/>
              <w:bottom w:val="single" w:color="auto" w:sz="4" w:space="0"/>
              <w:right w:val="single" w:color="auto" w:sz="4" w:space="0"/>
            </w:tcBorders>
            <w:noWrap w:val="0"/>
            <w:vAlign w:val="center"/>
          </w:tcPr>
          <w:p w14:paraId="19A9FD16">
            <w:pPr>
              <w:spacing w:line="360" w:lineRule="auto"/>
              <w:jc w:val="center"/>
              <w:rPr>
                <w:rFonts w:hint="eastAsia" w:cs="宋体"/>
                <w:color w:val="000000"/>
                <w:sz w:val="24"/>
                <w:lang w:val="en-US" w:eastAsia="zh-CN"/>
              </w:rPr>
            </w:pPr>
            <w:r>
              <w:rPr>
                <w:rFonts w:hint="eastAsia" w:cs="宋体"/>
                <w:color w:val="000000"/>
                <w:sz w:val="24"/>
                <w:lang w:val="en-US" w:eastAsia="zh-CN"/>
              </w:rPr>
              <w:t>预算完成率=（上年结转+年初预算+本年追加预算-年末结余/上年结转+年初预算+本年追加预算）×100%。</w:t>
            </w:r>
          </w:p>
        </w:tc>
        <w:tc>
          <w:tcPr>
            <w:tcW w:w="645" w:type="dxa"/>
            <w:tcBorders>
              <w:top w:val="nil"/>
              <w:left w:val="nil"/>
              <w:bottom w:val="single" w:color="auto" w:sz="4" w:space="0"/>
              <w:right w:val="single" w:color="auto" w:sz="4" w:space="0"/>
            </w:tcBorders>
            <w:noWrap w:val="0"/>
            <w:vAlign w:val="center"/>
          </w:tcPr>
          <w:p w14:paraId="6E589568">
            <w:pPr>
              <w:overflowPunct w:val="0"/>
              <w:autoSpaceDE w:val="0"/>
              <w:autoSpaceDN w:val="0"/>
              <w:spacing w:line="25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32FB6181">
        <w:tblPrEx>
          <w:tblCellMar>
            <w:top w:w="0" w:type="dxa"/>
            <w:left w:w="28" w:type="dxa"/>
            <w:bottom w:w="0" w:type="dxa"/>
            <w:right w:w="28" w:type="dxa"/>
          </w:tblCellMar>
        </w:tblPrEx>
        <w:trPr>
          <w:trHeight w:val="1269"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66DF0ED1">
            <w:pPr>
              <w:spacing w:line="360" w:lineRule="auto"/>
              <w:jc w:val="center"/>
              <w:rPr>
                <w:rFonts w:hint="eastAsia" w:cs="宋体"/>
                <w:color w:val="000000"/>
                <w:sz w:val="24"/>
                <w:lang w:val="en-US" w:eastAsia="zh-CN"/>
              </w:rPr>
            </w:pPr>
          </w:p>
        </w:tc>
        <w:tc>
          <w:tcPr>
            <w:tcW w:w="546" w:type="dxa"/>
            <w:vMerge w:val="continue"/>
            <w:tcBorders>
              <w:left w:val="single" w:color="auto" w:sz="4" w:space="0"/>
              <w:right w:val="single" w:color="auto" w:sz="4" w:space="0"/>
            </w:tcBorders>
            <w:noWrap w:val="0"/>
            <w:vAlign w:val="center"/>
          </w:tcPr>
          <w:p w14:paraId="760134BB">
            <w:pPr>
              <w:spacing w:line="360" w:lineRule="auto"/>
              <w:jc w:val="center"/>
              <w:rPr>
                <w:rFonts w:hint="eastAsia" w:cs="宋体"/>
                <w:color w:val="000000"/>
                <w:sz w:val="24"/>
                <w:lang w:val="en-US" w:eastAsia="zh-CN"/>
              </w:rPr>
            </w:pPr>
          </w:p>
        </w:tc>
        <w:tc>
          <w:tcPr>
            <w:tcW w:w="688" w:type="dxa"/>
            <w:vMerge w:val="continue"/>
            <w:tcBorders>
              <w:top w:val="nil"/>
              <w:left w:val="single" w:color="auto" w:sz="4" w:space="0"/>
              <w:bottom w:val="single" w:color="000000" w:sz="4" w:space="0"/>
              <w:right w:val="single" w:color="auto" w:sz="4" w:space="0"/>
            </w:tcBorders>
            <w:noWrap w:val="0"/>
            <w:vAlign w:val="center"/>
          </w:tcPr>
          <w:p w14:paraId="15295DCE">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76ACE4E1">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6A165BC4">
            <w:pPr>
              <w:spacing w:line="360" w:lineRule="auto"/>
              <w:jc w:val="center"/>
              <w:rPr>
                <w:rFonts w:hint="eastAsia" w:cs="宋体"/>
                <w:color w:val="000000"/>
                <w:sz w:val="24"/>
                <w:lang w:val="en-US" w:eastAsia="zh-CN"/>
              </w:rPr>
            </w:pPr>
            <w:r>
              <w:rPr>
                <w:rFonts w:hint="eastAsia" w:cs="宋体"/>
                <w:color w:val="000000"/>
                <w:sz w:val="24"/>
                <w:lang w:val="en-US" w:eastAsia="zh-CN"/>
              </w:rPr>
              <w:t>预算控制率</w:t>
            </w:r>
          </w:p>
        </w:tc>
        <w:tc>
          <w:tcPr>
            <w:tcW w:w="465" w:type="dxa"/>
            <w:tcBorders>
              <w:top w:val="nil"/>
              <w:left w:val="nil"/>
              <w:bottom w:val="single" w:color="auto" w:sz="4" w:space="0"/>
              <w:right w:val="single" w:color="auto" w:sz="4" w:space="0"/>
            </w:tcBorders>
            <w:noWrap w:val="0"/>
            <w:vAlign w:val="center"/>
          </w:tcPr>
          <w:p w14:paraId="76C551A9">
            <w:pPr>
              <w:spacing w:line="360" w:lineRule="auto"/>
              <w:jc w:val="center"/>
              <w:rPr>
                <w:rFonts w:hint="eastAsia" w:cs="宋体"/>
                <w:color w:val="000000"/>
                <w:sz w:val="24"/>
                <w:lang w:val="en-US" w:eastAsia="zh-CN"/>
              </w:rPr>
            </w:pPr>
            <w:r>
              <w:rPr>
                <w:rFonts w:hint="eastAsia" w:cs="宋体"/>
                <w:color w:val="000000"/>
                <w:sz w:val="24"/>
                <w:lang w:val="en-US" w:eastAsia="zh-CN"/>
              </w:rPr>
              <w:t>（5分）</w:t>
            </w:r>
          </w:p>
        </w:tc>
        <w:tc>
          <w:tcPr>
            <w:tcW w:w="2755" w:type="dxa"/>
            <w:tcBorders>
              <w:top w:val="nil"/>
              <w:left w:val="nil"/>
              <w:bottom w:val="single" w:color="auto" w:sz="4" w:space="0"/>
              <w:right w:val="single" w:color="auto" w:sz="4" w:space="0"/>
            </w:tcBorders>
            <w:noWrap w:val="0"/>
            <w:vAlign w:val="center"/>
          </w:tcPr>
          <w:p w14:paraId="2F85855F">
            <w:pPr>
              <w:spacing w:line="360" w:lineRule="auto"/>
              <w:jc w:val="center"/>
              <w:rPr>
                <w:rFonts w:hint="eastAsia" w:cs="宋体"/>
                <w:color w:val="000000"/>
                <w:sz w:val="24"/>
                <w:lang w:val="en-US" w:eastAsia="zh-CN"/>
              </w:rPr>
            </w:pPr>
            <w:r>
              <w:rPr>
                <w:rFonts w:hint="eastAsia" w:cs="宋体"/>
                <w:color w:val="000000"/>
                <w:sz w:val="24"/>
                <w:lang w:val="en-US" w:eastAsia="zh-CN"/>
              </w:rPr>
              <w:t>预算控制率=0，计5分；0-10%（含），计4分；10-20%（含），计3分；20-30%（含），计2分；大于30%不得分</w:t>
            </w:r>
          </w:p>
        </w:tc>
        <w:tc>
          <w:tcPr>
            <w:tcW w:w="3334" w:type="dxa"/>
            <w:gridSpan w:val="2"/>
            <w:tcBorders>
              <w:top w:val="nil"/>
              <w:left w:val="nil"/>
              <w:bottom w:val="single" w:color="auto" w:sz="4" w:space="0"/>
              <w:right w:val="single" w:color="auto" w:sz="4" w:space="0"/>
            </w:tcBorders>
            <w:noWrap w:val="0"/>
            <w:vAlign w:val="center"/>
          </w:tcPr>
          <w:p w14:paraId="76E145E5">
            <w:pPr>
              <w:spacing w:line="360" w:lineRule="auto"/>
              <w:jc w:val="center"/>
              <w:rPr>
                <w:rFonts w:hint="eastAsia" w:cs="宋体"/>
                <w:color w:val="000000"/>
                <w:sz w:val="24"/>
                <w:lang w:val="en-US" w:eastAsia="zh-CN"/>
              </w:rPr>
            </w:pPr>
            <w:r>
              <w:rPr>
                <w:rFonts w:hint="eastAsia" w:cs="宋体"/>
                <w:color w:val="000000"/>
                <w:sz w:val="24"/>
                <w:lang w:val="en-US" w:eastAsia="zh-CN"/>
              </w:rPr>
              <w:t>预算控制率=（本年追加预算/年初预算）×100%。</w:t>
            </w:r>
          </w:p>
        </w:tc>
        <w:tc>
          <w:tcPr>
            <w:tcW w:w="645" w:type="dxa"/>
            <w:tcBorders>
              <w:top w:val="nil"/>
              <w:left w:val="nil"/>
              <w:bottom w:val="single" w:color="auto" w:sz="4" w:space="0"/>
              <w:right w:val="single" w:color="auto" w:sz="4" w:space="0"/>
            </w:tcBorders>
            <w:noWrap w:val="0"/>
            <w:vAlign w:val="center"/>
          </w:tcPr>
          <w:p w14:paraId="7B6A342D">
            <w:pPr>
              <w:overflowPunct w:val="0"/>
              <w:autoSpaceDE w:val="0"/>
              <w:autoSpaceDN w:val="0"/>
              <w:spacing w:line="250" w:lineRule="exact"/>
              <w:ind w:firstLine="240" w:firstLineChars="100"/>
              <w:jc w:val="both"/>
              <w:rPr>
                <w:rFonts w:hint="eastAsia" w:eastAsia="宋体" w:cs="宋体"/>
                <w:color w:val="000000"/>
                <w:kern w:val="0"/>
                <w:sz w:val="24"/>
                <w:highlight w:val="yellow"/>
                <w:lang w:val="en-US" w:eastAsia="zh-CN"/>
              </w:rPr>
            </w:pPr>
            <w:r>
              <w:rPr>
                <w:rFonts w:hint="eastAsia" w:cs="宋体"/>
                <w:color w:val="000000"/>
                <w:kern w:val="0"/>
                <w:sz w:val="24"/>
                <w:highlight w:val="none"/>
                <w:lang w:val="en-US" w:eastAsia="zh-CN"/>
              </w:rPr>
              <w:t>0</w:t>
            </w:r>
          </w:p>
        </w:tc>
      </w:tr>
      <w:tr w14:paraId="50E2A88C">
        <w:tblPrEx>
          <w:tblCellMar>
            <w:top w:w="0" w:type="dxa"/>
            <w:left w:w="28" w:type="dxa"/>
            <w:bottom w:w="0" w:type="dxa"/>
            <w:right w:w="28" w:type="dxa"/>
          </w:tblCellMar>
        </w:tblPrEx>
        <w:trPr>
          <w:trHeight w:val="1444"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3E2D2F22">
            <w:pPr>
              <w:spacing w:line="360" w:lineRule="auto"/>
              <w:jc w:val="center"/>
              <w:rPr>
                <w:rFonts w:hint="eastAsia" w:cs="宋体"/>
                <w:color w:val="000000"/>
                <w:sz w:val="24"/>
                <w:lang w:val="en-US" w:eastAsia="zh-CN"/>
              </w:rPr>
            </w:pPr>
          </w:p>
        </w:tc>
        <w:tc>
          <w:tcPr>
            <w:tcW w:w="546" w:type="dxa"/>
            <w:vMerge w:val="continue"/>
            <w:tcBorders>
              <w:left w:val="single" w:color="auto" w:sz="4" w:space="0"/>
              <w:right w:val="single" w:color="auto" w:sz="4" w:space="0"/>
            </w:tcBorders>
            <w:noWrap w:val="0"/>
            <w:vAlign w:val="center"/>
          </w:tcPr>
          <w:p w14:paraId="2FDF87F4">
            <w:pPr>
              <w:spacing w:line="360" w:lineRule="auto"/>
              <w:jc w:val="center"/>
              <w:rPr>
                <w:rFonts w:hint="eastAsia" w:cs="宋体"/>
                <w:color w:val="000000"/>
                <w:sz w:val="24"/>
                <w:lang w:val="en-US" w:eastAsia="zh-CN"/>
              </w:rPr>
            </w:pPr>
          </w:p>
        </w:tc>
        <w:tc>
          <w:tcPr>
            <w:tcW w:w="688" w:type="dxa"/>
            <w:vMerge w:val="continue"/>
            <w:tcBorders>
              <w:top w:val="nil"/>
              <w:left w:val="single" w:color="auto" w:sz="4" w:space="0"/>
              <w:bottom w:val="single" w:color="000000" w:sz="4" w:space="0"/>
              <w:right w:val="single" w:color="auto" w:sz="4" w:space="0"/>
            </w:tcBorders>
            <w:noWrap w:val="0"/>
            <w:vAlign w:val="center"/>
          </w:tcPr>
          <w:p w14:paraId="5E45DF41">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3EE320DC">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58F652B3">
            <w:pPr>
              <w:spacing w:line="360" w:lineRule="auto"/>
              <w:jc w:val="center"/>
              <w:rPr>
                <w:rFonts w:hint="eastAsia" w:cs="宋体"/>
                <w:color w:val="000000"/>
                <w:sz w:val="24"/>
                <w:lang w:val="en-US" w:eastAsia="zh-CN"/>
              </w:rPr>
            </w:pPr>
            <w:r>
              <w:rPr>
                <w:rFonts w:hint="eastAsia" w:cs="宋体"/>
                <w:color w:val="000000"/>
                <w:sz w:val="24"/>
                <w:lang w:val="en-US" w:eastAsia="zh-CN"/>
              </w:rPr>
              <w:t>新建楼堂馆所面积控制率</w:t>
            </w:r>
          </w:p>
        </w:tc>
        <w:tc>
          <w:tcPr>
            <w:tcW w:w="465" w:type="dxa"/>
            <w:tcBorders>
              <w:top w:val="nil"/>
              <w:left w:val="nil"/>
              <w:bottom w:val="single" w:color="auto" w:sz="4" w:space="0"/>
              <w:right w:val="single" w:color="auto" w:sz="4" w:space="0"/>
            </w:tcBorders>
            <w:noWrap w:val="0"/>
            <w:vAlign w:val="center"/>
          </w:tcPr>
          <w:p w14:paraId="0CDD33C8">
            <w:pPr>
              <w:spacing w:line="360" w:lineRule="auto"/>
              <w:jc w:val="center"/>
              <w:rPr>
                <w:rFonts w:hint="eastAsia" w:cs="宋体"/>
                <w:color w:val="000000"/>
                <w:sz w:val="24"/>
                <w:lang w:val="en-US" w:eastAsia="zh-CN"/>
              </w:rPr>
            </w:pPr>
            <w:r>
              <w:rPr>
                <w:rFonts w:hint="eastAsia" w:cs="宋体"/>
                <w:color w:val="000000"/>
                <w:sz w:val="24"/>
                <w:lang w:val="en-US" w:eastAsia="zh-CN"/>
              </w:rPr>
              <w:t>（5分）</w:t>
            </w:r>
          </w:p>
        </w:tc>
        <w:tc>
          <w:tcPr>
            <w:tcW w:w="2755" w:type="dxa"/>
            <w:tcBorders>
              <w:top w:val="nil"/>
              <w:left w:val="nil"/>
              <w:bottom w:val="single" w:color="auto" w:sz="4" w:space="0"/>
              <w:right w:val="single" w:color="auto" w:sz="4" w:space="0"/>
            </w:tcBorders>
            <w:noWrap w:val="0"/>
            <w:vAlign w:val="center"/>
          </w:tcPr>
          <w:p w14:paraId="65308C29">
            <w:pPr>
              <w:spacing w:line="360" w:lineRule="auto"/>
              <w:jc w:val="center"/>
              <w:rPr>
                <w:rFonts w:hint="eastAsia" w:cs="宋体"/>
                <w:color w:val="000000"/>
                <w:sz w:val="24"/>
                <w:lang w:val="en-US" w:eastAsia="zh-CN"/>
              </w:rPr>
            </w:pPr>
            <w:r>
              <w:rPr>
                <w:rFonts w:hint="eastAsia" w:cs="宋体"/>
                <w:color w:val="000000"/>
                <w:sz w:val="24"/>
                <w:lang w:val="en-US" w:eastAsia="zh-CN"/>
              </w:rPr>
              <w:t>100%以下（含）计满分，每超出5%扣2分，扣完为止。没有楼梯馆所项目的部门按满分计算</w:t>
            </w:r>
          </w:p>
        </w:tc>
        <w:tc>
          <w:tcPr>
            <w:tcW w:w="3334" w:type="dxa"/>
            <w:gridSpan w:val="2"/>
            <w:tcBorders>
              <w:top w:val="nil"/>
              <w:left w:val="nil"/>
              <w:bottom w:val="single" w:color="auto" w:sz="4" w:space="0"/>
              <w:right w:val="single" w:color="auto" w:sz="4" w:space="0"/>
            </w:tcBorders>
            <w:noWrap w:val="0"/>
            <w:vAlign w:val="center"/>
          </w:tcPr>
          <w:p w14:paraId="485CEDF5">
            <w:pPr>
              <w:spacing w:line="360" w:lineRule="auto"/>
              <w:jc w:val="center"/>
              <w:rPr>
                <w:rFonts w:hint="eastAsia" w:cs="宋体"/>
                <w:color w:val="000000"/>
                <w:sz w:val="24"/>
                <w:lang w:val="en-US" w:eastAsia="zh-CN"/>
              </w:rPr>
            </w:pPr>
            <w:r>
              <w:rPr>
                <w:rFonts w:hint="eastAsia" w:cs="宋体"/>
                <w:color w:val="000000"/>
                <w:sz w:val="24"/>
                <w:lang w:val="en-US" w:eastAsia="zh-CN"/>
              </w:rPr>
              <w:t>楼堂馆所面积控制率=实际建设面积/批准建设面积×100% 。</w:t>
            </w:r>
          </w:p>
          <w:p w14:paraId="63A1191A">
            <w:pPr>
              <w:spacing w:line="360" w:lineRule="auto"/>
              <w:jc w:val="center"/>
              <w:rPr>
                <w:rFonts w:hint="eastAsia" w:cs="宋体"/>
                <w:color w:val="000000"/>
                <w:sz w:val="24"/>
                <w:lang w:val="en-US" w:eastAsia="zh-CN"/>
              </w:rPr>
            </w:pPr>
            <w:r>
              <w:rPr>
                <w:rFonts w:hint="eastAsia" w:cs="宋体"/>
                <w:color w:val="000000"/>
                <w:sz w:val="24"/>
                <w:lang w:val="en-US" w:eastAsia="zh-CN"/>
              </w:rPr>
              <w:t>该指标以2016年完工的新建楼堂馆所为评价内容。</w:t>
            </w:r>
          </w:p>
        </w:tc>
        <w:tc>
          <w:tcPr>
            <w:tcW w:w="645" w:type="dxa"/>
            <w:tcBorders>
              <w:top w:val="nil"/>
              <w:left w:val="nil"/>
              <w:bottom w:val="single" w:color="auto" w:sz="4" w:space="0"/>
              <w:right w:val="single" w:color="auto" w:sz="4" w:space="0"/>
            </w:tcBorders>
            <w:noWrap w:val="0"/>
            <w:vAlign w:val="center"/>
          </w:tcPr>
          <w:p w14:paraId="27A3753E">
            <w:pPr>
              <w:overflowPunct w:val="0"/>
              <w:autoSpaceDE w:val="0"/>
              <w:autoSpaceDN w:val="0"/>
              <w:spacing w:line="25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1D3CE98F">
        <w:tblPrEx>
          <w:tblCellMar>
            <w:top w:w="0" w:type="dxa"/>
            <w:left w:w="28" w:type="dxa"/>
            <w:bottom w:w="0" w:type="dxa"/>
            <w:right w:w="28" w:type="dxa"/>
          </w:tblCellMar>
        </w:tblPrEx>
        <w:trPr>
          <w:trHeight w:val="1269"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2B221E3E">
            <w:pPr>
              <w:spacing w:line="360" w:lineRule="auto"/>
              <w:jc w:val="center"/>
              <w:rPr>
                <w:rFonts w:hint="eastAsia" w:cs="宋体"/>
                <w:color w:val="000000"/>
                <w:sz w:val="24"/>
                <w:lang w:val="en-US" w:eastAsia="zh-CN"/>
              </w:rPr>
            </w:pPr>
          </w:p>
        </w:tc>
        <w:tc>
          <w:tcPr>
            <w:tcW w:w="546" w:type="dxa"/>
            <w:vMerge w:val="continue"/>
            <w:tcBorders>
              <w:left w:val="single" w:color="auto" w:sz="4" w:space="0"/>
              <w:right w:val="single" w:color="auto" w:sz="4" w:space="0"/>
            </w:tcBorders>
            <w:noWrap w:val="0"/>
            <w:vAlign w:val="center"/>
          </w:tcPr>
          <w:p w14:paraId="26BC4FD0">
            <w:pPr>
              <w:spacing w:line="360" w:lineRule="auto"/>
              <w:jc w:val="center"/>
              <w:rPr>
                <w:rFonts w:hint="eastAsia" w:cs="宋体"/>
                <w:color w:val="000000"/>
                <w:sz w:val="24"/>
                <w:lang w:val="en-US" w:eastAsia="zh-CN"/>
              </w:rPr>
            </w:pPr>
          </w:p>
        </w:tc>
        <w:tc>
          <w:tcPr>
            <w:tcW w:w="688" w:type="dxa"/>
            <w:vMerge w:val="continue"/>
            <w:tcBorders>
              <w:top w:val="nil"/>
              <w:left w:val="single" w:color="auto" w:sz="4" w:space="0"/>
              <w:bottom w:val="single" w:color="000000" w:sz="4" w:space="0"/>
              <w:right w:val="single" w:color="auto" w:sz="4" w:space="0"/>
            </w:tcBorders>
            <w:noWrap w:val="0"/>
            <w:vAlign w:val="center"/>
          </w:tcPr>
          <w:p w14:paraId="051EE228">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2C7D6A55">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5E11CC69">
            <w:pPr>
              <w:spacing w:line="360" w:lineRule="auto"/>
              <w:jc w:val="center"/>
              <w:rPr>
                <w:rFonts w:hint="eastAsia" w:cs="宋体"/>
                <w:color w:val="000000"/>
                <w:sz w:val="24"/>
                <w:lang w:val="en-US" w:eastAsia="zh-CN"/>
              </w:rPr>
            </w:pPr>
            <w:r>
              <w:rPr>
                <w:rFonts w:hint="eastAsia" w:cs="宋体"/>
                <w:color w:val="000000"/>
                <w:sz w:val="24"/>
                <w:lang w:val="en-US" w:eastAsia="zh-CN"/>
              </w:rPr>
              <w:t>新建楼堂馆所投资概算控制率</w:t>
            </w:r>
          </w:p>
        </w:tc>
        <w:tc>
          <w:tcPr>
            <w:tcW w:w="465" w:type="dxa"/>
            <w:tcBorders>
              <w:top w:val="nil"/>
              <w:left w:val="nil"/>
              <w:bottom w:val="single" w:color="auto" w:sz="4" w:space="0"/>
              <w:right w:val="single" w:color="auto" w:sz="4" w:space="0"/>
            </w:tcBorders>
            <w:noWrap w:val="0"/>
            <w:vAlign w:val="center"/>
          </w:tcPr>
          <w:p w14:paraId="029C2555">
            <w:pPr>
              <w:spacing w:line="360" w:lineRule="auto"/>
              <w:jc w:val="center"/>
              <w:rPr>
                <w:rFonts w:hint="eastAsia" w:cs="宋体"/>
                <w:color w:val="000000"/>
                <w:sz w:val="24"/>
                <w:lang w:val="en-US" w:eastAsia="zh-CN"/>
              </w:rPr>
            </w:pPr>
            <w:r>
              <w:rPr>
                <w:rFonts w:hint="eastAsia" w:cs="宋体"/>
                <w:color w:val="000000"/>
                <w:sz w:val="24"/>
                <w:lang w:val="en-US" w:eastAsia="zh-CN"/>
              </w:rPr>
              <w:t>（5分）</w:t>
            </w:r>
          </w:p>
        </w:tc>
        <w:tc>
          <w:tcPr>
            <w:tcW w:w="2755" w:type="dxa"/>
            <w:tcBorders>
              <w:top w:val="nil"/>
              <w:left w:val="nil"/>
              <w:bottom w:val="single" w:color="auto" w:sz="4" w:space="0"/>
              <w:right w:val="single" w:color="auto" w:sz="4" w:space="0"/>
            </w:tcBorders>
            <w:noWrap w:val="0"/>
            <w:vAlign w:val="center"/>
          </w:tcPr>
          <w:p w14:paraId="7501D974">
            <w:pPr>
              <w:spacing w:line="360" w:lineRule="auto"/>
              <w:jc w:val="center"/>
              <w:rPr>
                <w:rFonts w:hint="eastAsia" w:cs="宋体"/>
                <w:color w:val="000000"/>
                <w:sz w:val="24"/>
                <w:lang w:val="en-US" w:eastAsia="zh-CN"/>
              </w:rPr>
            </w:pPr>
            <w:r>
              <w:rPr>
                <w:rFonts w:hint="eastAsia" w:cs="宋体"/>
                <w:color w:val="000000"/>
                <w:sz w:val="24"/>
                <w:lang w:val="en-US" w:eastAsia="zh-CN"/>
              </w:rPr>
              <w:t>100%以下（含）计满分，每超出5%扣2分，扣完为止。</w:t>
            </w:r>
          </w:p>
        </w:tc>
        <w:tc>
          <w:tcPr>
            <w:tcW w:w="3334" w:type="dxa"/>
            <w:gridSpan w:val="2"/>
            <w:tcBorders>
              <w:top w:val="nil"/>
              <w:left w:val="nil"/>
              <w:bottom w:val="single" w:color="auto" w:sz="4" w:space="0"/>
              <w:right w:val="single" w:color="auto" w:sz="4" w:space="0"/>
            </w:tcBorders>
            <w:noWrap w:val="0"/>
            <w:vAlign w:val="center"/>
          </w:tcPr>
          <w:p w14:paraId="1115120A">
            <w:pPr>
              <w:spacing w:line="360" w:lineRule="auto"/>
              <w:jc w:val="center"/>
              <w:rPr>
                <w:rFonts w:hint="eastAsia" w:cs="宋体"/>
                <w:color w:val="000000"/>
                <w:sz w:val="24"/>
                <w:lang w:val="en-US" w:eastAsia="zh-CN"/>
              </w:rPr>
            </w:pPr>
            <w:r>
              <w:rPr>
                <w:rFonts w:hint="eastAsia" w:cs="宋体"/>
                <w:color w:val="000000"/>
                <w:sz w:val="24"/>
                <w:lang w:val="en-US" w:eastAsia="zh-CN"/>
              </w:rPr>
              <w:t>楼堂馆所投资预算控制率=实际投资金额/批准投资金额×100% 。</w:t>
            </w:r>
          </w:p>
          <w:p w14:paraId="67732A45">
            <w:pPr>
              <w:spacing w:line="360" w:lineRule="auto"/>
              <w:jc w:val="center"/>
              <w:rPr>
                <w:rFonts w:hint="eastAsia" w:cs="宋体"/>
                <w:color w:val="000000"/>
                <w:sz w:val="24"/>
                <w:lang w:val="en-US" w:eastAsia="zh-CN"/>
              </w:rPr>
            </w:pPr>
            <w:r>
              <w:rPr>
                <w:rFonts w:hint="eastAsia" w:cs="宋体"/>
                <w:color w:val="000000"/>
                <w:sz w:val="24"/>
                <w:lang w:val="en-US" w:eastAsia="zh-CN"/>
              </w:rPr>
              <w:t>该指标以2016年完工的新建楼堂馆所为评价内容。</w:t>
            </w:r>
          </w:p>
        </w:tc>
        <w:tc>
          <w:tcPr>
            <w:tcW w:w="645" w:type="dxa"/>
            <w:tcBorders>
              <w:top w:val="nil"/>
              <w:left w:val="nil"/>
              <w:bottom w:val="single" w:color="auto" w:sz="4" w:space="0"/>
              <w:right w:val="single" w:color="auto" w:sz="4" w:space="0"/>
            </w:tcBorders>
            <w:noWrap w:val="0"/>
            <w:vAlign w:val="center"/>
          </w:tcPr>
          <w:p w14:paraId="0F55D358">
            <w:pPr>
              <w:overflowPunct w:val="0"/>
              <w:autoSpaceDE w:val="0"/>
              <w:autoSpaceDN w:val="0"/>
              <w:spacing w:line="25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773E8D68">
        <w:tblPrEx>
          <w:tblCellMar>
            <w:top w:w="0" w:type="dxa"/>
            <w:left w:w="28" w:type="dxa"/>
            <w:bottom w:w="0" w:type="dxa"/>
            <w:right w:w="28" w:type="dxa"/>
          </w:tblCellMar>
        </w:tblPrEx>
        <w:trPr>
          <w:trHeight w:val="1269"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5AD19E73">
            <w:pPr>
              <w:spacing w:line="360" w:lineRule="auto"/>
              <w:jc w:val="center"/>
              <w:rPr>
                <w:rFonts w:hint="eastAsia" w:cs="宋体"/>
                <w:color w:val="000000"/>
                <w:sz w:val="24"/>
                <w:lang w:val="en-US" w:eastAsia="zh-CN"/>
              </w:rPr>
            </w:pPr>
          </w:p>
        </w:tc>
        <w:tc>
          <w:tcPr>
            <w:tcW w:w="546" w:type="dxa"/>
            <w:vMerge w:val="continue"/>
            <w:tcBorders>
              <w:left w:val="single" w:color="auto" w:sz="4" w:space="0"/>
              <w:right w:val="single" w:color="auto" w:sz="4" w:space="0"/>
            </w:tcBorders>
            <w:noWrap w:val="0"/>
            <w:vAlign w:val="center"/>
          </w:tcPr>
          <w:p w14:paraId="18AF7AE3">
            <w:pPr>
              <w:spacing w:line="360" w:lineRule="auto"/>
              <w:jc w:val="center"/>
              <w:rPr>
                <w:rFonts w:hint="eastAsia" w:cs="宋体"/>
                <w:color w:val="000000"/>
                <w:sz w:val="24"/>
                <w:lang w:val="en-US" w:eastAsia="zh-CN"/>
              </w:rPr>
            </w:pPr>
          </w:p>
        </w:tc>
        <w:tc>
          <w:tcPr>
            <w:tcW w:w="688" w:type="dxa"/>
            <w:vMerge w:val="restart"/>
            <w:tcBorders>
              <w:top w:val="nil"/>
              <w:left w:val="single" w:color="auto" w:sz="4" w:space="0"/>
              <w:bottom w:val="single" w:color="000000" w:sz="4" w:space="0"/>
              <w:right w:val="single" w:color="auto" w:sz="4" w:space="0"/>
            </w:tcBorders>
            <w:noWrap w:val="0"/>
            <w:vAlign w:val="center"/>
          </w:tcPr>
          <w:p w14:paraId="29D30762">
            <w:pPr>
              <w:spacing w:line="360" w:lineRule="auto"/>
              <w:jc w:val="center"/>
              <w:rPr>
                <w:rFonts w:hint="eastAsia" w:cs="宋体"/>
                <w:color w:val="000000"/>
                <w:sz w:val="24"/>
                <w:lang w:val="en-US" w:eastAsia="zh-CN"/>
              </w:rPr>
            </w:pPr>
            <w:r>
              <w:rPr>
                <w:rFonts w:hint="eastAsia" w:cs="宋体"/>
                <w:color w:val="000000"/>
                <w:sz w:val="24"/>
                <w:lang w:val="en-US" w:eastAsia="zh-CN"/>
              </w:rPr>
              <w:t>预算管理</w:t>
            </w:r>
          </w:p>
        </w:tc>
        <w:tc>
          <w:tcPr>
            <w:tcW w:w="546" w:type="dxa"/>
            <w:vMerge w:val="restart"/>
            <w:tcBorders>
              <w:top w:val="nil"/>
              <w:left w:val="single" w:color="auto" w:sz="4" w:space="0"/>
              <w:bottom w:val="single" w:color="000000" w:sz="4" w:space="0"/>
              <w:right w:val="single" w:color="auto" w:sz="4" w:space="0"/>
            </w:tcBorders>
            <w:noWrap w:val="0"/>
            <w:vAlign w:val="center"/>
          </w:tcPr>
          <w:p w14:paraId="04BA4A82">
            <w:pPr>
              <w:spacing w:line="360" w:lineRule="auto"/>
              <w:jc w:val="center"/>
              <w:rPr>
                <w:rFonts w:hint="eastAsia" w:cs="宋体"/>
                <w:color w:val="000000"/>
                <w:sz w:val="24"/>
                <w:lang w:val="en-US" w:eastAsia="zh-CN"/>
              </w:rPr>
            </w:pPr>
            <w:r>
              <w:rPr>
                <w:rFonts w:hint="eastAsia" w:cs="宋体"/>
                <w:color w:val="000000"/>
                <w:sz w:val="24"/>
                <w:lang w:val="en-US" w:eastAsia="zh-CN"/>
              </w:rPr>
              <w:t>（30分）</w:t>
            </w:r>
          </w:p>
        </w:tc>
        <w:tc>
          <w:tcPr>
            <w:tcW w:w="952" w:type="dxa"/>
            <w:gridSpan w:val="2"/>
            <w:tcBorders>
              <w:top w:val="nil"/>
              <w:left w:val="nil"/>
              <w:bottom w:val="single" w:color="auto" w:sz="4" w:space="0"/>
              <w:right w:val="single" w:color="auto" w:sz="4" w:space="0"/>
            </w:tcBorders>
            <w:noWrap w:val="0"/>
            <w:vAlign w:val="center"/>
          </w:tcPr>
          <w:p w14:paraId="766C9219">
            <w:pPr>
              <w:spacing w:line="360" w:lineRule="auto"/>
              <w:jc w:val="center"/>
              <w:rPr>
                <w:rFonts w:hint="eastAsia" w:cs="宋体"/>
                <w:color w:val="000000"/>
                <w:sz w:val="24"/>
                <w:lang w:val="en-US" w:eastAsia="zh-CN"/>
              </w:rPr>
            </w:pPr>
            <w:r>
              <w:rPr>
                <w:rFonts w:hint="eastAsia" w:cs="宋体"/>
                <w:color w:val="000000"/>
                <w:sz w:val="24"/>
                <w:lang w:val="en-US" w:eastAsia="zh-CN"/>
              </w:rPr>
              <w:t>公用经费控制率</w:t>
            </w:r>
          </w:p>
        </w:tc>
        <w:tc>
          <w:tcPr>
            <w:tcW w:w="465" w:type="dxa"/>
            <w:tcBorders>
              <w:top w:val="nil"/>
              <w:left w:val="nil"/>
              <w:bottom w:val="single" w:color="auto" w:sz="4" w:space="0"/>
              <w:right w:val="single" w:color="auto" w:sz="4" w:space="0"/>
            </w:tcBorders>
            <w:noWrap w:val="0"/>
            <w:vAlign w:val="center"/>
          </w:tcPr>
          <w:p w14:paraId="42F69207">
            <w:pPr>
              <w:spacing w:line="360" w:lineRule="auto"/>
              <w:jc w:val="center"/>
              <w:rPr>
                <w:rFonts w:hint="eastAsia" w:cs="宋体"/>
                <w:color w:val="000000"/>
                <w:sz w:val="24"/>
                <w:lang w:val="en-US" w:eastAsia="zh-CN"/>
              </w:rPr>
            </w:pPr>
            <w:r>
              <w:rPr>
                <w:rFonts w:hint="eastAsia" w:cs="宋体"/>
                <w:color w:val="000000"/>
                <w:sz w:val="24"/>
                <w:lang w:val="en-US" w:eastAsia="zh-CN"/>
              </w:rPr>
              <w:t>（7分）</w:t>
            </w:r>
          </w:p>
        </w:tc>
        <w:tc>
          <w:tcPr>
            <w:tcW w:w="2755" w:type="dxa"/>
            <w:tcBorders>
              <w:top w:val="nil"/>
              <w:left w:val="nil"/>
              <w:bottom w:val="single" w:color="auto" w:sz="4" w:space="0"/>
              <w:right w:val="single" w:color="auto" w:sz="4" w:space="0"/>
            </w:tcBorders>
            <w:noWrap w:val="0"/>
            <w:vAlign w:val="center"/>
          </w:tcPr>
          <w:p w14:paraId="571F3521">
            <w:pPr>
              <w:spacing w:line="360" w:lineRule="auto"/>
              <w:jc w:val="center"/>
              <w:rPr>
                <w:rFonts w:hint="eastAsia" w:cs="宋体"/>
                <w:color w:val="000000"/>
                <w:sz w:val="24"/>
                <w:lang w:val="en-US" w:eastAsia="zh-CN"/>
              </w:rPr>
            </w:pPr>
            <w:r>
              <w:rPr>
                <w:rFonts w:hint="eastAsia" w:cs="宋体"/>
                <w:color w:val="000000"/>
                <w:sz w:val="24"/>
                <w:lang w:val="en-US" w:eastAsia="zh-CN"/>
              </w:rPr>
              <w:t>100%以下（含）计满分，每超出1%扣1分，扣完为止。</w:t>
            </w:r>
          </w:p>
        </w:tc>
        <w:tc>
          <w:tcPr>
            <w:tcW w:w="3334" w:type="dxa"/>
            <w:gridSpan w:val="2"/>
            <w:tcBorders>
              <w:top w:val="nil"/>
              <w:left w:val="nil"/>
              <w:bottom w:val="single" w:color="auto" w:sz="4" w:space="0"/>
              <w:right w:val="single" w:color="auto" w:sz="4" w:space="0"/>
            </w:tcBorders>
            <w:noWrap w:val="0"/>
            <w:vAlign w:val="center"/>
          </w:tcPr>
          <w:p w14:paraId="17FB5D0E">
            <w:pPr>
              <w:spacing w:line="360" w:lineRule="auto"/>
              <w:jc w:val="center"/>
              <w:rPr>
                <w:rFonts w:hint="eastAsia" w:cs="宋体"/>
                <w:color w:val="000000"/>
                <w:sz w:val="24"/>
                <w:lang w:val="en-US" w:eastAsia="zh-CN"/>
              </w:rPr>
            </w:pPr>
            <w:r>
              <w:rPr>
                <w:rFonts w:hint="eastAsia" w:cs="宋体"/>
                <w:color w:val="000000"/>
                <w:sz w:val="24"/>
                <w:lang w:val="en-US" w:eastAsia="zh-CN"/>
              </w:rPr>
              <w:t>公用经费控制率=（实际支出公用经费总额/预算安排公用经费总额）×100%。</w:t>
            </w:r>
          </w:p>
          <w:p w14:paraId="6A680E2C">
            <w:pPr>
              <w:spacing w:line="360" w:lineRule="auto"/>
              <w:jc w:val="center"/>
              <w:rPr>
                <w:rFonts w:hint="eastAsia" w:cs="宋体"/>
                <w:color w:val="000000"/>
                <w:sz w:val="24"/>
                <w:lang w:val="en-US" w:eastAsia="zh-CN"/>
              </w:rPr>
            </w:pPr>
            <w:r>
              <w:rPr>
                <w:rFonts w:hint="eastAsia" w:cs="宋体"/>
                <w:color w:val="000000"/>
                <w:sz w:val="24"/>
                <w:lang w:val="en-US" w:eastAsia="zh-CN"/>
              </w:rPr>
              <w:t>公用经费支出是指部门基本支出中的一般商品和服务支出。</w:t>
            </w:r>
          </w:p>
        </w:tc>
        <w:tc>
          <w:tcPr>
            <w:tcW w:w="645" w:type="dxa"/>
            <w:tcBorders>
              <w:top w:val="nil"/>
              <w:left w:val="nil"/>
              <w:bottom w:val="single" w:color="auto" w:sz="4" w:space="0"/>
              <w:right w:val="single" w:color="auto" w:sz="4" w:space="0"/>
            </w:tcBorders>
            <w:noWrap w:val="0"/>
            <w:vAlign w:val="center"/>
          </w:tcPr>
          <w:p w14:paraId="78322CBC">
            <w:pPr>
              <w:overflowPunct w:val="0"/>
              <w:autoSpaceDE w:val="0"/>
              <w:autoSpaceDN w:val="0"/>
              <w:spacing w:line="25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7</w:t>
            </w:r>
          </w:p>
        </w:tc>
      </w:tr>
      <w:tr w14:paraId="09309F35">
        <w:tblPrEx>
          <w:tblCellMar>
            <w:top w:w="0" w:type="dxa"/>
            <w:left w:w="28" w:type="dxa"/>
            <w:bottom w:w="0" w:type="dxa"/>
            <w:right w:w="28" w:type="dxa"/>
          </w:tblCellMar>
        </w:tblPrEx>
        <w:trPr>
          <w:trHeight w:val="950"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08F80C55">
            <w:pPr>
              <w:spacing w:line="360" w:lineRule="auto"/>
              <w:jc w:val="center"/>
              <w:rPr>
                <w:rFonts w:hint="eastAsia" w:cs="宋体"/>
                <w:color w:val="000000"/>
                <w:sz w:val="24"/>
                <w:lang w:val="en-US" w:eastAsia="zh-CN"/>
              </w:rPr>
            </w:pPr>
          </w:p>
        </w:tc>
        <w:tc>
          <w:tcPr>
            <w:tcW w:w="546" w:type="dxa"/>
            <w:vMerge w:val="continue"/>
            <w:tcBorders>
              <w:left w:val="single" w:color="auto" w:sz="4" w:space="0"/>
              <w:bottom w:val="single" w:color="000000" w:sz="4" w:space="0"/>
              <w:right w:val="single" w:color="auto" w:sz="4" w:space="0"/>
            </w:tcBorders>
            <w:noWrap w:val="0"/>
            <w:vAlign w:val="center"/>
          </w:tcPr>
          <w:p w14:paraId="2CD7575C">
            <w:pPr>
              <w:spacing w:line="360" w:lineRule="auto"/>
              <w:jc w:val="center"/>
              <w:rPr>
                <w:rFonts w:hint="eastAsia" w:cs="宋体"/>
                <w:color w:val="000000"/>
                <w:sz w:val="24"/>
                <w:lang w:val="en-US" w:eastAsia="zh-CN"/>
              </w:rPr>
            </w:pPr>
          </w:p>
        </w:tc>
        <w:tc>
          <w:tcPr>
            <w:tcW w:w="688" w:type="dxa"/>
            <w:vMerge w:val="continue"/>
            <w:tcBorders>
              <w:top w:val="nil"/>
              <w:left w:val="single" w:color="auto" w:sz="4" w:space="0"/>
              <w:bottom w:val="single" w:color="000000" w:sz="4" w:space="0"/>
              <w:right w:val="single" w:color="auto" w:sz="4" w:space="0"/>
            </w:tcBorders>
            <w:noWrap w:val="0"/>
            <w:vAlign w:val="center"/>
          </w:tcPr>
          <w:p w14:paraId="4D468E69">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6839A98F">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5F925A20">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“三公经费”控制率</w:t>
            </w:r>
          </w:p>
        </w:tc>
        <w:tc>
          <w:tcPr>
            <w:tcW w:w="465" w:type="dxa"/>
            <w:tcBorders>
              <w:top w:val="nil"/>
              <w:left w:val="nil"/>
              <w:bottom w:val="single" w:color="auto" w:sz="4" w:space="0"/>
              <w:right w:val="single" w:color="auto" w:sz="4" w:space="0"/>
            </w:tcBorders>
            <w:noWrap w:val="0"/>
            <w:vAlign w:val="center"/>
          </w:tcPr>
          <w:p w14:paraId="2BD19618">
            <w:pPr>
              <w:spacing w:line="360" w:lineRule="auto"/>
              <w:jc w:val="center"/>
              <w:rPr>
                <w:rFonts w:hint="eastAsia" w:cs="宋体"/>
                <w:color w:val="000000"/>
                <w:sz w:val="24"/>
                <w:lang w:val="en-US" w:eastAsia="zh-CN"/>
              </w:rPr>
            </w:pPr>
            <w:r>
              <w:rPr>
                <w:rFonts w:hint="eastAsia" w:cs="宋体"/>
                <w:color w:val="000000"/>
                <w:sz w:val="24"/>
                <w:lang w:val="en-US" w:eastAsia="zh-CN"/>
              </w:rPr>
              <w:t>（8分）</w:t>
            </w:r>
          </w:p>
        </w:tc>
        <w:tc>
          <w:tcPr>
            <w:tcW w:w="2755" w:type="dxa"/>
            <w:tcBorders>
              <w:top w:val="nil"/>
              <w:left w:val="nil"/>
              <w:bottom w:val="single" w:color="auto" w:sz="4" w:space="0"/>
              <w:right w:val="single" w:color="auto" w:sz="4" w:space="0"/>
            </w:tcBorders>
            <w:noWrap w:val="0"/>
            <w:vAlign w:val="center"/>
          </w:tcPr>
          <w:p w14:paraId="0ABBCD99">
            <w:pPr>
              <w:spacing w:line="360" w:lineRule="auto"/>
              <w:jc w:val="center"/>
              <w:rPr>
                <w:rFonts w:hint="eastAsia" w:cs="宋体"/>
                <w:color w:val="000000"/>
                <w:sz w:val="24"/>
                <w:lang w:val="en-US" w:eastAsia="zh-CN"/>
              </w:rPr>
            </w:pPr>
            <w:r>
              <w:rPr>
                <w:rFonts w:hint="eastAsia" w:cs="宋体"/>
                <w:color w:val="000000"/>
                <w:sz w:val="24"/>
                <w:lang w:val="en-US" w:eastAsia="zh-CN"/>
              </w:rPr>
              <w:t>100%以下（含）计满分，每超出1%扣1分，扣完为止。</w:t>
            </w:r>
          </w:p>
        </w:tc>
        <w:tc>
          <w:tcPr>
            <w:tcW w:w="3334" w:type="dxa"/>
            <w:gridSpan w:val="2"/>
            <w:tcBorders>
              <w:top w:val="nil"/>
              <w:left w:val="nil"/>
              <w:bottom w:val="single" w:color="auto" w:sz="4" w:space="0"/>
              <w:right w:val="single" w:color="auto" w:sz="4" w:space="0"/>
            </w:tcBorders>
            <w:noWrap w:val="0"/>
            <w:vAlign w:val="center"/>
          </w:tcPr>
          <w:p w14:paraId="652E44C5">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“三公经费”控制率=（“三公经费”实际支出数/“三公经费”预算安排数）×100%。</w:t>
            </w:r>
          </w:p>
        </w:tc>
        <w:tc>
          <w:tcPr>
            <w:tcW w:w="645" w:type="dxa"/>
            <w:tcBorders>
              <w:top w:val="nil"/>
              <w:left w:val="nil"/>
              <w:bottom w:val="single" w:color="auto" w:sz="4" w:space="0"/>
              <w:right w:val="single" w:color="auto" w:sz="4" w:space="0"/>
            </w:tcBorders>
            <w:noWrap w:val="0"/>
            <w:vAlign w:val="center"/>
          </w:tcPr>
          <w:p w14:paraId="656E6AA5">
            <w:pPr>
              <w:overflowPunct w:val="0"/>
              <w:autoSpaceDE w:val="0"/>
              <w:autoSpaceDN w:val="0"/>
              <w:spacing w:line="25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30DEE080">
        <w:tblPrEx>
          <w:tblCellMar>
            <w:top w:w="0" w:type="dxa"/>
            <w:left w:w="28" w:type="dxa"/>
            <w:bottom w:w="0" w:type="dxa"/>
            <w:right w:w="28" w:type="dxa"/>
          </w:tblCellMar>
        </w:tblPrEx>
        <w:trPr>
          <w:trHeight w:val="1098" w:hRule="atLeast"/>
          <w:jc w:val="center"/>
        </w:trPr>
        <w:tc>
          <w:tcPr>
            <w:tcW w:w="723" w:type="dxa"/>
            <w:vMerge w:val="restart"/>
            <w:tcBorders>
              <w:top w:val="single" w:color="auto" w:sz="4" w:space="0"/>
              <w:left w:val="single" w:color="auto" w:sz="4" w:space="0"/>
              <w:bottom w:val="single" w:color="000000" w:sz="4" w:space="0"/>
              <w:right w:val="single" w:color="auto" w:sz="4" w:space="0"/>
            </w:tcBorders>
            <w:noWrap w:val="0"/>
            <w:vAlign w:val="center"/>
          </w:tcPr>
          <w:p w14:paraId="3C3C6CE2">
            <w:pPr>
              <w:spacing w:line="360" w:lineRule="auto"/>
              <w:jc w:val="center"/>
              <w:rPr>
                <w:rFonts w:hint="eastAsia" w:cs="宋体"/>
                <w:color w:val="000000"/>
                <w:sz w:val="24"/>
                <w:lang w:val="en-US" w:eastAsia="zh-CN"/>
              </w:rPr>
            </w:pPr>
            <w:r>
              <w:rPr>
                <w:rFonts w:hint="eastAsia" w:cs="宋体"/>
                <w:color w:val="000000"/>
                <w:sz w:val="24"/>
                <w:lang w:val="en-US" w:eastAsia="zh-CN"/>
              </w:rPr>
              <w:t>过</w:t>
            </w:r>
          </w:p>
          <w:p w14:paraId="0BC9614B">
            <w:pPr>
              <w:spacing w:line="360" w:lineRule="auto"/>
              <w:jc w:val="center"/>
              <w:rPr>
                <w:rFonts w:hint="eastAsia" w:cs="宋体"/>
                <w:color w:val="000000"/>
                <w:sz w:val="24"/>
                <w:lang w:val="en-US" w:eastAsia="zh-CN"/>
              </w:rPr>
            </w:pPr>
          </w:p>
          <w:p w14:paraId="1DA5750C">
            <w:pPr>
              <w:spacing w:line="360" w:lineRule="auto"/>
              <w:jc w:val="center"/>
              <w:rPr>
                <w:rFonts w:hint="eastAsia" w:cs="宋体"/>
                <w:color w:val="000000"/>
                <w:sz w:val="24"/>
                <w:lang w:val="en-US" w:eastAsia="zh-CN"/>
              </w:rPr>
            </w:pPr>
            <w:r>
              <w:rPr>
                <w:rFonts w:hint="eastAsia" w:cs="宋体"/>
                <w:color w:val="000000"/>
                <w:sz w:val="24"/>
                <w:lang w:val="en-US" w:eastAsia="zh-CN"/>
              </w:rPr>
              <w:t>程</w:t>
            </w:r>
          </w:p>
        </w:tc>
        <w:tc>
          <w:tcPr>
            <w:tcW w:w="546" w:type="dxa"/>
            <w:vMerge w:val="restart"/>
            <w:tcBorders>
              <w:top w:val="single" w:color="auto" w:sz="4" w:space="0"/>
              <w:left w:val="single" w:color="auto" w:sz="4" w:space="0"/>
              <w:bottom w:val="single" w:color="000000" w:sz="4" w:space="0"/>
              <w:right w:val="single" w:color="auto" w:sz="4" w:space="0"/>
            </w:tcBorders>
            <w:noWrap w:val="0"/>
            <w:vAlign w:val="center"/>
          </w:tcPr>
          <w:p w14:paraId="30A123DE">
            <w:pPr>
              <w:spacing w:line="360" w:lineRule="auto"/>
              <w:jc w:val="center"/>
              <w:rPr>
                <w:rFonts w:hint="eastAsia" w:cs="宋体"/>
                <w:color w:val="000000"/>
                <w:sz w:val="24"/>
                <w:lang w:val="en-US" w:eastAsia="zh-CN"/>
              </w:rPr>
            </w:pPr>
            <w:r>
              <w:rPr>
                <w:rFonts w:hint="eastAsia" w:cs="宋体"/>
                <w:color w:val="000000"/>
                <w:sz w:val="24"/>
                <w:lang w:val="en-US" w:eastAsia="zh-CN"/>
              </w:rPr>
              <w:t>（50分）</w:t>
            </w:r>
          </w:p>
        </w:tc>
        <w:tc>
          <w:tcPr>
            <w:tcW w:w="688" w:type="dxa"/>
            <w:vMerge w:val="restart"/>
            <w:tcBorders>
              <w:top w:val="nil"/>
              <w:left w:val="nil"/>
              <w:bottom w:val="single" w:color="auto" w:sz="4" w:space="0"/>
              <w:right w:val="single" w:color="auto" w:sz="4" w:space="0"/>
            </w:tcBorders>
            <w:noWrap w:val="0"/>
            <w:vAlign w:val="center"/>
          </w:tcPr>
          <w:p w14:paraId="290A2B27">
            <w:pPr>
              <w:spacing w:line="360" w:lineRule="auto"/>
              <w:jc w:val="center"/>
              <w:rPr>
                <w:rFonts w:hint="eastAsia" w:cs="宋体"/>
                <w:color w:val="000000"/>
                <w:sz w:val="24"/>
                <w:lang w:val="en-US" w:eastAsia="zh-CN"/>
              </w:rPr>
            </w:pPr>
            <w:r>
              <w:rPr>
                <w:rFonts w:hint="eastAsia" w:cs="宋体"/>
                <w:color w:val="000000"/>
                <w:sz w:val="24"/>
                <w:lang w:val="en-US" w:eastAsia="zh-CN"/>
              </w:rPr>
              <w:t>预算管理</w:t>
            </w:r>
          </w:p>
        </w:tc>
        <w:tc>
          <w:tcPr>
            <w:tcW w:w="546" w:type="dxa"/>
            <w:vMerge w:val="continue"/>
            <w:tcBorders>
              <w:top w:val="nil"/>
              <w:left w:val="single" w:color="auto" w:sz="4" w:space="0"/>
              <w:bottom w:val="single" w:color="000000" w:sz="4" w:space="0"/>
              <w:right w:val="single" w:color="auto" w:sz="4" w:space="0"/>
            </w:tcBorders>
            <w:noWrap w:val="0"/>
            <w:vAlign w:val="center"/>
          </w:tcPr>
          <w:p w14:paraId="06EE59A7">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588834F0">
            <w:pPr>
              <w:spacing w:line="360" w:lineRule="auto"/>
              <w:jc w:val="center"/>
              <w:rPr>
                <w:rFonts w:hint="eastAsia" w:cs="宋体"/>
                <w:color w:val="000000"/>
                <w:sz w:val="24"/>
                <w:lang w:val="en-US" w:eastAsia="zh-CN"/>
              </w:rPr>
            </w:pPr>
            <w:r>
              <w:rPr>
                <w:rFonts w:hint="eastAsia" w:cs="宋体"/>
                <w:color w:val="000000"/>
                <w:sz w:val="24"/>
                <w:lang w:val="en-US" w:eastAsia="zh-CN"/>
              </w:rPr>
              <w:t>管理制度健全性</w:t>
            </w:r>
          </w:p>
        </w:tc>
        <w:tc>
          <w:tcPr>
            <w:tcW w:w="465" w:type="dxa"/>
            <w:tcBorders>
              <w:top w:val="nil"/>
              <w:left w:val="nil"/>
              <w:bottom w:val="single" w:color="auto" w:sz="4" w:space="0"/>
              <w:right w:val="single" w:color="auto" w:sz="4" w:space="0"/>
            </w:tcBorders>
            <w:noWrap w:val="0"/>
            <w:vAlign w:val="center"/>
          </w:tcPr>
          <w:p w14:paraId="3DBF774E">
            <w:pPr>
              <w:spacing w:line="360" w:lineRule="auto"/>
              <w:jc w:val="center"/>
              <w:rPr>
                <w:rFonts w:hint="eastAsia" w:cs="宋体"/>
                <w:color w:val="000000"/>
                <w:sz w:val="24"/>
                <w:lang w:val="en-US" w:eastAsia="zh-CN"/>
              </w:rPr>
            </w:pPr>
            <w:r>
              <w:rPr>
                <w:rFonts w:hint="eastAsia" w:cs="宋体"/>
                <w:color w:val="000000"/>
                <w:sz w:val="24"/>
                <w:lang w:val="en-US" w:eastAsia="zh-CN"/>
              </w:rPr>
              <w:t>（8分）</w:t>
            </w:r>
          </w:p>
        </w:tc>
        <w:tc>
          <w:tcPr>
            <w:tcW w:w="2755" w:type="dxa"/>
            <w:tcBorders>
              <w:top w:val="nil"/>
              <w:left w:val="nil"/>
              <w:bottom w:val="single" w:color="auto" w:sz="4" w:space="0"/>
              <w:right w:val="single" w:color="auto" w:sz="4" w:space="0"/>
            </w:tcBorders>
            <w:noWrap w:val="0"/>
            <w:vAlign w:val="center"/>
          </w:tcPr>
          <w:p w14:paraId="7C77A168">
            <w:pPr>
              <w:spacing w:line="360" w:lineRule="auto"/>
              <w:jc w:val="center"/>
              <w:rPr>
                <w:rFonts w:hint="eastAsia" w:cs="宋体"/>
                <w:color w:val="000000"/>
                <w:sz w:val="24"/>
                <w:lang w:val="en-US" w:eastAsia="zh-CN"/>
              </w:rPr>
            </w:pPr>
            <w:r>
              <w:rPr>
                <w:rFonts w:hint="eastAsia" w:cs="宋体"/>
                <w:color w:val="000000"/>
                <w:sz w:val="24"/>
                <w:lang w:val="en-US" w:eastAsia="zh-CN"/>
              </w:rPr>
              <w:t>每出现一例不符合要求的扣2分，扣完为止。</w:t>
            </w:r>
          </w:p>
        </w:tc>
        <w:tc>
          <w:tcPr>
            <w:tcW w:w="3334" w:type="dxa"/>
            <w:gridSpan w:val="2"/>
            <w:tcBorders>
              <w:top w:val="nil"/>
              <w:left w:val="nil"/>
              <w:bottom w:val="single" w:color="auto" w:sz="4" w:space="0"/>
              <w:right w:val="single" w:color="auto" w:sz="4" w:space="0"/>
            </w:tcBorders>
            <w:noWrap w:val="0"/>
            <w:vAlign w:val="center"/>
          </w:tcPr>
          <w:p w14:paraId="536587F1">
            <w:pPr>
              <w:spacing w:line="360" w:lineRule="auto"/>
              <w:jc w:val="center"/>
              <w:rPr>
                <w:rFonts w:hint="eastAsia" w:cs="宋体"/>
                <w:color w:val="000000"/>
                <w:sz w:val="24"/>
                <w:lang w:val="en-US" w:eastAsia="zh-CN"/>
              </w:rPr>
            </w:pPr>
            <w:r>
              <w:rPr>
                <w:rFonts w:hint="eastAsia" w:cs="宋体"/>
                <w:color w:val="000000"/>
                <w:sz w:val="24"/>
                <w:lang w:val="en-US" w:eastAsia="zh-CN"/>
              </w:rPr>
              <w:t>①有内部财务管理制度、会计核算制度等管理制度；</w:t>
            </w:r>
          </w:p>
          <w:p w14:paraId="1ABBE2EF">
            <w:pPr>
              <w:spacing w:line="360" w:lineRule="auto"/>
              <w:jc w:val="center"/>
              <w:rPr>
                <w:rFonts w:hint="eastAsia" w:cs="宋体"/>
                <w:color w:val="000000"/>
                <w:sz w:val="24"/>
                <w:lang w:val="en-US" w:eastAsia="zh-CN"/>
              </w:rPr>
            </w:pPr>
            <w:r>
              <w:rPr>
                <w:rFonts w:hint="eastAsia" w:cs="宋体"/>
                <w:color w:val="000000"/>
                <w:sz w:val="24"/>
                <w:lang w:val="en-US" w:eastAsia="zh-CN"/>
              </w:rPr>
              <w:t>②有本部门厉行节约制度；</w:t>
            </w:r>
          </w:p>
          <w:p w14:paraId="638EE342">
            <w:pPr>
              <w:spacing w:line="360" w:lineRule="auto"/>
              <w:jc w:val="center"/>
              <w:rPr>
                <w:rFonts w:hint="eastAsia" w:cs="宋体"/>
                <w:color w:val="000000"/>
                <w:sz w:val="24"/>
                <w:lang w:val="en-US" w:eastAsia="zh-CN"/>
              </w:rPr>
            </w:pPr>
            <w:r>
              <w:rPr>
                <w:rFonts w:hint="eastAsia" w:cs="宋体"/>
                <w:color w:val="000000"/>
                <w:sz w:val="24"/>
                <w:lang w:val="en-US" w:eastAsia="zh-CN"/>
              </w:rPr>
              <w:t>③相关管理制度合法、合规、完整；④相关管理制度得到有效执行。</w:t>
            </w:r>
          </w:p>
        </w:tc>
        <w:tc>
          <w:tcPr>
            <w:tcW w:w="645" w:type="dxa"/>
            <w:tcBorders>
              <w:top w:val="nil"/>
              <w:left w:val="nil"/>
              <w:bottom w:val="single" w:color="auto" w:sz="4" w:space="0"/>
              <w:right w:val="single" w:color="auto" w:sz="4" w:space="0"/>
            </w:tcBorders>
            <w:noWrap w:val="0"/>
            <w:vAlign w:val="center"/>
          </w:tcPr>
          <w:p w14:paraId="7BA2CC69">
            <w:pPr>
              <w:overflowPunct w:val="0"/>
              <w:autoSpaceDE w:val="0"/>
              <w:autoSpaceDN w:val="0"/>
              <w:spacing w:line="24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668D63BD">
        <w:tblPrEx>
          <w:tblCellMar>
            <w:top w:w="0" w:type="dxa"/>
            <w:left w:w="28" w:type="dxa"/>
            <w:bottom w:w="0" w:type="dxa"/>
            <w:right w:w="28" w:type="dxa"/>
          </w:tblCellMar>
        </w:tblPrEx>
        <w:trPr>
          <w:trHeight w:val="2186" w:hRule="atLeast"/>
          <w:jc w:val="center"/>
        </w:trPr>
        <w:tc>
          <w:tcPr>
            <w:tcW w:w="723" w:type="dxa"/>
            <w:vMerge w:val="continue"/>
            <w:tcBorders>
              <w:top w:val="single" w:color="auto" w:sz="4" w:space="0"/>
              <w:left w:val="single" w:color="auto" w:sz="4" w:space="0"/>
              <w:bottom w:val="single" w:color="000000" w:sz="4" w:space="0"/>
              <w:right w:val="single" w:color="auto" w:sz="4" w:space="0"/>
            </w:tcBorders>
            <w:noWrap w:val="0"/>
            <w:vAlign w:val="center"/>
          </w:tcPr>
          <w:p w14:paraId="73CCD516">
            <w:pPr>
              <w:spacing w:line="360" w:lineRule="auto"/>
              <w:jc w:val="center"/>
              <w:rPr>
                <w:rFonts w:hint="eastAsia" w:cs="宋体"/>
                <w:color w:val="000000"/>
                <w:sz w:val="24"/>
                <w:lang w:val="en-US" w:eastAsia="zh-CN"/>
              </w:rPr>
            </w:pPr>
          </w:p>
        </w:tc>
        <w:tc>
          <w:tcPr>
            <w:tcW w:w="546" w:type="dxa"/>
            <w:vMerge w:val="continue"/>
            <w:tcBorders>
              <w:top w:val="single" w:color="auto" w:sz="4" w:space="0"/>
              <w:left w:val="single" w:color="auto" w:sz="4" w:space="0"/>
              <w:bottom w:val="single" w:color="000000" w:sz="4" w:space="0"/>
              <w:right w:val="single" w:color="auto" w:sz="4" w:space="0"/>
            </w:tcBorders>
            <w:noWrap w:val="0"/>
            <w:vAlign w:val="center"/>
          </w:tcPr>
          <w:p w14:paraId="2D6A6A07">
            <w:pPr>
              <w:spacing w:line="360" w:lineRule="auto"/>
              <w:jc w:val="center"/>
              <w:rPr>
                <w:rFonts w:hint="eastAsia" w:cs="宋体"/>
                <w:color w:val="000000"/>
                <w:sz w:val="24"/>
                <w:lang w:val="en-US" w:eastAsia="zh-CN"/>
              </w:rPr>
            </w:pPr>
          </w:p>
        </w:tc>
        <w:tc>
          <w:tcPr>
            <w:tcW w:w="688" w:type="dxa"/>
            <w:vMerge w:val="continue"/>
            <w:tcBorders>
              <w:top w:val="nil"/>
              <w:left w:val="nil"/>
              <w:bottom w:val="single" w:color="auto" w:sz="4" w:space="0"/>
              <w:right w:val="single" w:color="auto" w:sz="4" w:space="0"/>
            </w:tcBorders>
            <w:noWrap w:val="0"/>
            <w:vAlign w:val="center"/>
          </w:tcPr>
          <w:p w14:paraId="391D732F">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2B339108">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609B7129">
            <w:pPr>
              <w:spacing w:line="360" w:lineRule="auto"/>
              <w:jc w:val="center"/>
              <w:rPr>
                <w:rFonts w:hint="eastAsia" w:cs="宋体"/>
                <w:color w:val="000000"/>
                <w:sz w:val="24"/>
                <w:lang w:val="en-US" w:eastAsia="zh-CN"/>
              </w:rPr>
            </w:pPr>
            <w:r>
              <w:rPr>
                <w:rFonts w:hint="eastAsia" w:cs="宋体"/>
                <w:color w:val="000000"/>
                <w:sz w:val="24"/>
                <w:lang w:val="en-US" w:eastAsia="zh-CN"/>
              </w:rPr>
              <w:t>资金使用合规性</w:t>
            </w:r>
          </w:p>
        </w:tc>
        <w:tc>
          <w:tcPr>
            <w:tcW w:w="465" w:type="dxa"/>
            <w:tcBorders>
              <w:top w:val="nil"/>
              <w:left w:val="nil"/>
              <w:bottom w:val="single" w:color="auto" w:sz="4" w:space="0"/>
              <w:right w:val="single" w:color="auto" w:sz="4" w:space="0"/>
            </w:tcBorders>
            <w:noWrap w:val="0"/>
            <w:vAlign w:val="center"/>
          </w:tcPr>
          <w:p w14:paraId="7DA86564">
            <w:pPr>
              <w:spacing w:line="360" w:lineRule="auto"/>
              <w:jc w:val="center"/>
              <w:rPr>
                <w:rFonts w:hint="eastAsia" w:cs="宋体"/>
                <w:color w:val="000000"/>
                <w:sz w:val="24"/>
                <w:lang w:val="en-US" w:eastAsia="zh-CN"/>
              </w:rPr>
            </w:pPr>
            <w:r>
              <w:rPr>
                <w:rFonts w:hint="eastAsia" w:cs="宋体"/>
                <w:color w:val="000000"/>
                <w:sz w:val="24"/>
                <w:lang w:val="en-US" w:eastAsia="zh-CN"/>
              </w:rPr>
              <w:t>（5分）</w:t>
            </w:r>
          </w:p>
        </w:tc>
        <w:tc>
          <w:tcPr>
            <w:tcW w:w="2755" w:type="dxa"/>
            <w:tcBorders>
              <w:top w:val="nil"/>
              <w:left w:val="nil"/>
              <w:bottom w:val="single" w:color="auto" w:sz="4" w:space="0"/>
              <w:right w:val="single" w:color="auto" w:sz="4" w:space="0"/>
            </w:tcBorders>
            <w:noWrap w:val="0"/>
            <w:vAlign w:val="center"/>
          </w:tcPr>
          <w:p w14:paraId="6F5561DC">
            <w:pPr>
              <w:spacing w:line="360" w:lineRule="auto"/>
              <w:jc w:val="center"/>
              <w:rPr>
                <w:rFonts w:hint="eastAsia" w:cs="宋体"/>
                <w:color w:val="000000"/>
                <w:sz w:val="24"/>
                <w:lang w:val="en-US" w:eastAsia="zh-CN"/>
              </w:rPr>
            </w:pPr>
          </w:p>
          <w:p w14:paraId="35E55E03">
            <w:pPr>
              <w:spacing w:line="360" w:lineRule="auto"/>
              <w:jc w:val="center"/>
              <w:rPr>
                <w:rFonts w:hint="eastAsia" w:cs="宋体"/>
                <w:color w:val="000000"/>
                <w:sz w:val="24"/>
                <w:lang w:val="en-US" w:eastAsia="zh-CN"/>
              </w:rPr>
            </w:pPr>
            <w:r>
              <w:rPr>
                <w:rFonts w:hint="eastAsia" w:cs="宋体"/>
                <w:color w:val="000000"/>
                <w:sz w:val="24"/>
                <w:lang w:val="en-US" w:eastAsia="zh-CN"/>
              </w:rPr>
              <w:t>每出现一例不符合要求的扣1分，扣完为止。</w:t>
            </w:r>
          </w:p>
        </w:tc>
        <w:tc>
          <w:tcPr>
            <w:tcW w:w="3334" w:type="dxa"/>
            <w:gridSpan w:val="2"/>
            <w:tcBorders>
              <w:top w:val="nil"/>
              <w:left w:val="nil"/>
              <w:bottom w:val="single" w:color="auto" w:sz="4" w:space="0"/>
              <w:right w:val="single" w:color="auto" w:sz="4" w:space="0"/>
            </w:tcBorders>
            <w:noWrap w:val="0"/>
            <w:vAlign w:val="center"/>
          </w:tcPr>
          <w:p w14:paraId="2DDAA656">
            <w:pPr>
              <w:spacing w:line="360" w:lineRule="auto"/>
              <w:jc w:val="center"/>
              <w:rPr>
                <w:rFonts w:hint="eastAsia" w:cs="宋体"/>
                <w:color w:val="000000"/>
                <w:sz w:val="24"/>
                <w:lang w:val="en-US" w:eastAsia="zh-CN"/>
              </w:rPr>
            </w:pPr>
            <w:r>
              <w:rPr>
                <w:rFonts w:hint="eastAsia" w:cs="宋体"/>
                <w:color w:val="000000"/>
                <w:sz w:val="24"/>
                <w:lang w:val="en-US" w:eastAsia="zh-CN"/>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645" w:type="dxa"/>
            <w:tcBorders>
              <w:top w:val="nil"/>
              <w:left w:val="nil"/>
              <w:bottom w:val="single" w:color="auto" w:sz="4" w:space="0"/>
              <w:right w:val="single" w:color="auto" w:sz="4" w:space="0"/>
            </w:tcBorders>
            <w:noWrap w:val="0"/>
            <w:vAlign w:val="center"/>
          </w:tcPr>
          <w:p w14:paraId="7C47E9E3">
            <w:pPr>
              <w:overflowPunct w:val="0"/>
              <w:autoSpaceDE w:val="0"/>
              <w:autoSpaceDN w:val="0"/>
              <w:spacing w:line="24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4</w:t>
            </w:r>
          </w:p>
        </w:tc>
      </w:tr>
      <w:tr w14:paraId="744EA632">
        <w:tblPrEx>
          <w:tblCellMar>
            <w:top w:w="0" w:type="dxa"/>
            <w:left w:w="28" w:type="dxa"/>
            <w:bottom w:w="0" w:type="dxa"/>
            <w:right w:w="28" w:type="dxa"/>
          </w:tblCellMar>
        </w:tblPrEx>
        <w:trPr>
          <w:trHeight w:val="1914" w:hRule="atLeast"/>
          <w:jc w:val="center"/>
        </w:trPr>
        <w:tc>
          <w:tcPr>
            <w:tcW w:w="723" w:type="dxa"/>
            <w:vMerge w:val="continue"/>
            <w:tcBorders>
              <w:top w:val="single" w:color="auto" w:sz="4" w:space="0"/>
              <w:left w:val="single" w:color="auto" w:sz="4" w:space="0"/>
              <w:bottom w:val="single" w:color="000000" w:sz="4" w:space="0"/>
              <w:right w:val="single" w:color="auto" w:sz="4" w:space="0"/>
            </w:tcBorders>
            <w:noWrap w:val="0"/>
            <w:vAlign w:val="center"/>
          </w:tcPr>
          <w:p w14:paraId="1529DF03">
            <w:pPr>
              <w:spacing w:line="360" w:lineRule="auto"/>
              <w:jc w:val="center"/>
              <w:rPr>
                <w:rFonts w:hint="eastAsia" w:cs="宋体"/>
                <w:color w:val="000000"/>
                <w:sz w:val="24"/>
                <w:lang w:val="en-US" w:eastAsia="zh-CN"/>
              </w:rPr>
            </w:pPr>
          </w:p>
        </w:tc>
        <w:tc>
          <w:tcPr>
            <w:tcW w:w="546" w:type="dxa"/>
            <w:vMerge w:val="continue"/>
            <w:tcBorders>
              <w:top w:val="single" w:color="auto" w:sz="4" w:space="0"/>
              <w:left w:val="single" w:color="auto" w:sz="4" w:space="0"/>
              <w:bottom w:val="single" w:color="000000" w:sz="4" w:space="0"/>
              <w:right w:val="single" w:color="auto" w:sz="4" w:space="0"/>
            </w:tcBorders>
            <w:noWrap w:val="0"/>
            <w:vAlign w:val="center"/>
          </w:tcPr>
          <w:p w14:paraId="0301163C">
            <w:pPr>
              <w:spacing w:line="360" w:lineRule="auto"/>
              <w:jc w:val="center"/>
              <w:rPr>
                <w:rFonts w:hint="eastAsia" w:cs="宋体"/>
                <w:color w:val="000000"/>
                <w:sz w:val="24"/>
                <w:lang w:val="en-US" w:eastAsia="zh-CN"/>
              </w:rPr>
            </w:pPr>
          </w:p>
        </w:tc>
        <w:tc>
          <w:tcPr>
            <w:tcW w:w="688" w:type="dxa"/>
            <w:vMerge w:val="continue"/>
            <w:tcBorders>
              <w:top w:val="nil"/>
              <w:left w:val="nil"/>
              <w:bottom w:val="single" w:color="auto" w:sz="4" w:space="0"/>
              <w:right w:val="single" w:color="auto" w:sz="4" w:space="0"/>
            </w:tcBorders>
            <w:noWrap w:val="0"/>
            <w:vAlign w:val="center"/>
          </w:tcPr>
          <w:p w14:paraId="04F524E2">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0A887FF9">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4E1637FD">
            <w:pPr>
              <w:spacing w:line="360" w:lineRule="auto"/>
              <w:jc w:val="center"/>
              <w:rPr>
                <w:rFonts w:hint="eastAsia" w:cs="宋体"/>
                <w:color w:val="000000"/>
                <w:sz w:val="24"/>
                <w:lang w:val="en-US" w:eastAsia="zh-CN"/>
              </w:rPr>
            </w:pPr>
            <w:r>
              <w:rPr>
                <w:rFonts w:hint="eastAsia" w:cs="宋体"/>
                <w:color w:val="000000"/>
                <w:sz w:val="24"/>
                <w:lang w:val="en-US" w:eastAsia="zh-CN"/>
              </w:rPr>
              <w:t>预决算信息公开性</w:t>
            </w:r>
          </w:p>
        </w:tc>
        <w:tc>
          <w:tcPr>
            <w:tcW w:w="465" w:type="dxa"/>
            <w:tcBorders>
              <w:top w:val="nil"/>
              <w:left w:val="nil"/>
              <w:bottom w:val="single" w:color="auto" w:sz="4" w:space="0"/>
              <w:right w:val="single" w:color="auto" w:sz="4" w:space="0"/>
            </w:tcBorders>
            <w:noWrap w:val="0"/>
            <w:vAlign w:val="center"/>
          </w:tcPr>
          <w:p w14:paraId="4B38A69C">
            <w:pPr>
              <w:spacing w:line="360" w:lineRule="auto"/>
              <w:jc w:val="center"/>
              <w:rPr>
                <w:rFonts w:hint="eastAsia" w:cs="宋体"/>
                <w:color w:val="000000"/>
                <w:sz w:val="24"/>
                <w:lang w:val="en-US" w:eastAsia="zh-CN"/>
              </w:rPr>
            </w:pPr>
            <w:r>
              <w:rPr>
                <w:rFonts w:hint="eastAsia" w:cs="宋体"/>
                <w:color w:val="000000"/>
                <w:sz w:val="24"/>
                <w:lang w:val="en-US" w:eastAsia="zh-CN"/>
              </w:rPr>
              <w:t>（2分）</w:t>
            </w:r>
          </w:p>
        </w:tc>
        <w:tc>
          <w:tcPr>
            <w:tcW w:w="2755" w:type="dxa"/>
            <w:tcBorders>
              <w:top w:val="nil"/>
              <w:left w:val="nil"/>
              <w:bottom w:val="single" w:color="auto" w:sz="4" w:space="0"/>
              <w:right w:val="single" w:color="auto" w:sz="4" w:space="0"/>
            </w:tcBorders>
            <w:noWrap w:val="0"/>
            <w:vAlign w:val="center"/>
          </w:tcPr>
          <w:p w14:paraId="484EA37F">
            <w:pPr>
              <w:spacing w:line="360" w:lineRule="auto"/>
              <w:jc w:val="center"/>
              <w:rPr>
                <w:rFonts w:hint="eastAsia" w:cs="宋体"/>
                <w:color w:val="000000"/>
                <w:sz w:val="24"/>
                <w:lang w:val="en-US" w:eastAsia="zh-CN"/>
              </w:rPr>
            </w:pPr>
            <w:r>
              <w:rPr>
                <w:rFonts w:hint="eastAsia" w:cs="宋体"/>
                <w:color w:val="000000"/>
                <w:sz w:val="24"/>
                <w:lang w:val="en-US" w:eastAsia="zh-CN"/>
              </w:rPr>
              <w:t>每出现一例不符合要求的扣1分，扣完为止。</w:t>
            </w:r>
          </w:p>
        </w:tc>
        <w:tc>
          <w:tcPr>
            <w:tcW w:w="3334" w:type="dxa"/>
            <w:gridSpan w:val="2"/>
            <w:tcBorders>
              <w:top w:val="nil"/>
              <w:left w:val="nil"/>
              <w:bottom w:val="single" w:color="auto" w:sz="4" w:space="0"/>
              <w:right w:val="single" w:color="auto" w:sz="4" w:space="0"/>
            </w:tcBorders>
            <w:noWrap w:val="0"/>
            <w:vAlign w:val="center"/>
          </w:tcPr>
          <w:p w14:paraId="6D96E707">
            <w:pPr>
              <w:spacing w:line="360" w:lineRule="auto"/>
              <w:jc w:val="center"/>
              <w:rPr>
                <w:rFonts w:hint="eastAsia" w:cs="宋体"/>
                <w:color w:val="000000"/>
                <w:sz w:val="24"/>
                <w:lang w:val="en-US" w:eastAsia="zh-CN"/>
              </w:rPr>
            </w:pPr>
            <w:r>
              <w:rPr>
                <w:rFonts w:hint="eastAsia" w:cs="宋体"/>
                <w:color w:val="000000"/>
                <w:sz w:val="24"/>
                <w:lang w:val="en-US" w:eastAsia="zh-CN"/>
              </w:rPr>
              <w:t>①按规定内容公开预决算信息；</w:t>
            </w:r>
          </w:p>
          <w:p w14:paraId="3FC8FF68">
            <w:pPr>
              <w:spacing w:line="360" w:lineRule="auto"/>
              <w:jc w:val="center"/>
              <w:rPr>
                <w:rFonts w:hint="eastAsia" w:cs="宋体"/>
                <w:color w:val="000000"/>
                <w:sz w:val="24"/>
                <w:lang w:val="en-US" w:eastAsia="zh-CN"/>
              </w:rPr>
            </w:pPr>
            <w:r>
              <w:rPr>
                <w:rFonts w:hint="eastAsia" w:cs="宋体"/>
                <w:color w:val="000000"/>
                <w:sz w:val="24"/>
                <w:lang w:val="en-US" w:eastAsia="zh-CN"/>
              </w:rPr>
              <w:t>②按规定时限公开预决算信息；</w:t>
            </w:r>
          </w:p>
          <w:p w14:paraId="6D312A3F">
            <w:pPr>
              <w:spacing w:line="360" w:lineRule="auto"/>
              <w:jc w:val="center"/>
              <w:rPr>
                <w:rFonts w:hint="eastAsia" w:cs="宋体"/>
                <w:color w:val="000000"/>
                <w:sz w:val="24"/>
                <w:lang w:val="en-US" w:eastAsia="zh-CN"/>
              </w:rPr>
            </w:pPr>
            <w:r>
              <w:rPr>
                <w:rFonts w:hint="eastAsia" w:cs="宋体"/>
                <w:color w:val="000000"/>
                <w:sz w:val="24"/>
                <w:lang w:val="en-US" w:eastAsia="zh-CN"/>
              </w:rPr>
              <w:t>预决算信息是指与部门预算、执行、决算、监督、绩效等管理相关的信息。</w:t>
            </w:r>
          </w:p>
        </w:tc>
        <w:tc>
          <w:tcPr>
            <w:tcW w:w="645" w:type="dxa"/>
            <w:tcBorders>
              <w:top w:val="nil"/>
              <w:left w:val="nil"/>
              <w:bottom w:val="single" w:color="auto" w:sz="4" w:space="0"/>
              <w:right w:val="single" w:color="auto" w:sz="4" w:space="0"/>
            </w:tcBorders>
            <w:noWrap w:val="0"/>
            <w:vAlign w:val="center"/>
          </w:tcPr>
          <w:p w14:paraId="4A77E0D3">
            <w:pPr>
              <w:overflowPunct w:val="0"/>
              <w:autoSpaceDE w:val="0"/>
              <w:autoSpaceDN w:val="0"/>
              <w:spacing w:line="24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2</w:t>
            </w:r>
          </w:p>
        </w:tc>
      </w:tr>
      <w:tr w14:paraId="5FEE8408">
        <w:tblPrEx>
          <w:tblCellMar>
            <w:top w:w="0" w:type="dxa"/>
            <w:left w:w="28" w:type="dxa"/>
            <w:bottom w:w="0" w:type="dxa"/>
            <w:right w:w="28" w:type="dxa"/>
          </w:tblCellMar>
        </w:tblPrEx>
        <w:trPr>
          <w:trHeight w:val="918" w:hRule="atLeast"/>
          <w:jc w:val="center"/>
        </w:trPr>
        <w:tc>
          <w:tcPr>
            <w:tcW w:w="723" w:type="dxa"/>
            <w:vMerge w:val="restart"/>
            <w:tcBorders>
              <w:top w:val="nil"/>
              <w:left w:val="single" w:color="auto" w:sz="4" w:space="0"/>
              <w:bottom w:val="single" w:color="000000" w:sz="4" w:space="0"/>
              <w:right w:val="single" w:color="auto" w:sz="4" w:space="0"/>
            </w:tcBorders>
            <w:noWrap w:val="0"/>
            <w:vAlign w:val="center"/>
          </w:tcPr>
          <w:p w14:paraId="2B8EBB6A">
            <w:pPr>
              <w:spacing w:line="360" w:lineRule="auto"/>
              <w:jc w:val="center"/>
              <w:rPr>
                <w:rFonts w:hint="eastAsia" w:cs="宋体"/>
                <w:color w:val="000000"/>
                <w:sz w:val="24"/>
                <w:lang w:val="en-US" w:eastAsia="zh-CN"/>
              </w:rPr>
            </w:pPr>
            <w:r>
              <w:rPr>
                <w:rFonts w:hint="eastAsia" w:cs="宋体"/>
                <w:color w:val="000000"/>
                <w:sz w:val="24"/>
                <w:lang w:val="en-US" w:eastAsia="zh-CN"/>
              </w:rPr>
              <w:t>产</w:t>
            </w:r>
          </w:p>
          <w:p w14:paraId="49BBF1BA">
            <w:pPr>
              <w:spacing w:line="360" w:lineRule="auto"/>
              <w:jc w:val="center"/>
              <w:rPr>
                <w:rFonts w:hint="eastAsia" w:cs="宋体"/>
                <w:color w:val="000000"/>
                <w:sz w:val="24"/>
                <w:lang w:val="en-US" w:eastAsia="zh-CN"/>
              </w:rPr>
            </w:pPr>
            <w:r>
              <w:rPr>
                <w:rFonts w:hint="eastAsia" w:cs="宋体"/>
                <w:color w:val="000000"/>
                <w:sz w:val="24"/>
                <w:lang w:val="en-US" w:eastAsia="zh-CN"/>
              </w:rPr>
              <w:t>出</w:t>
            </w:r>
          </w:p>
          <w:p w14:paraId="5D63940E">
            <w:pPr>
              <w:spacing w:line="360" w:lineRule="auto"/>
              <w:jc w:val="center"/>
              <w:rPr>
                <w:rFonts w:hint="eastAsia" w:cs="宋体"/>
                <w:color w:val="000000"/>
                <w:sz w:val="24"/>
                <w:lang w:val="en-US" w:eastAsia="zh-CN"/>
              </w:rPr>
            </w:pPr>
            <w:r>
              <w:rPr>
                <w:rFonts w:hint="eastAsia" w:cs="宋体"/>
                <w:color w:val="000000"/>
                <w:sz w:val="24"/>
                <w:lang w:val="en-US" w:eastAsia="zh-CN"/>
              </w:rPr>
              <w:t>及</w:t>
            </w:r>
          </w:p>
          <w:p w14:paraId="18027A6F">
            <w:pPr>
              <w:spacing w:line="360" w:lineRule="auto"/>
              <w:jc w:val="center"/>
              <w:rPr>
                <w:rFonts w:hint="eastAsia" w:cs="宋体"/>
                <w:color w:val="000000"/>
                <w:sz w:val="24"/>
                <w:lang w:val="en-US" w:eastAsia="zh-CN"/>
              </w:rPr>
            </w:pPr>
            <w:r>
              <w:rPr>
                <w:rFonts w:hint="eastAsia" w:cs="宋体"/>
                <w:color w:val="000000"/>
                <w:sz w:val="24"/>
                <w:lang w:val="en-US" w:eastAsia="zh-CN"/>
              </w:rPr>
              <w:t>效</w:t>
            </w:r>
          </w:p>
          <w:p w14:paraId="65B1FA2A">
            <w:pPr>
              <w:spacing w:line="360" w:lineRule="auto"/>
              <w:jc w:val="center"/>
              <w:rPr>
                <w:rFonts w:hint="eastAsia" w:cs="宋体"/>
                <w:color w:val="000000"/>
                <w:sz w:val="24"/>
                <w:lang w:val="en-US" w:eastAsia="zh-CN"/>
              </w:rPr>
            </w:pPr>
            <w:r>
              <w:rPr>
                <w:rFonts w:hint="eastAsia" w:cs="宋体"/>
                <w:color w:val="000000"/>
                <w:sz w:val="24"/>
                <w:lang w:val="en-US" w:eastAsia="zh-CN"/>
              </w:rPr>
              <w:t>率</w:t>
            </w:r>
          </w:p>
        </w:tc>
        <w:tc>
          <w:tcPr>
            <w:tcW w:w="546" w:type="dxa"/>
            <w:vMerge w:val="restart"/>
            <w:tcBorders>
              <w:top w:val="nil"/>
              <w:left w:val="single" w:color="auto" w:sz="4" w:space="0"/>
              <w:bottom w:val="single" w:color="000000" w:sz="4" w:space="0"/>
              <w:right w:val="single" w:color="auto" w:sz="4" w:space="0"/>
            </w:tcBorders>
            <w:noWrap w:val="0"/>
            <w:vAlign w:val="center"/>
          </w:tcPr>
          <w:p w14:paraId="24E02C90">
            <w:pPr>
              <w:spacing w:line="360" w:lineRule="auto"/>
              <w:jc w:val="center"/>
              <w:rPr>
                <w:rFonts w:hint="eastAsia" w:cs="宋体"/>
                <w:color w:val="000000"/>
                <w:sz w:val="24"/>
                <w:lang w:val="en-US" w:eastAsia="zh-CN"/>
              </w:rPr>
            </w:pPr>
            <w:r>
              <w:rPr>
                <w:rFonts w:hint="eastAsia" w:cs="宋体"/>
                <w:color w:val="000000"/>
                <w:sz w:val="24"/>
                <w:lang w:val="en-US" w:eastAsia="zh-CN"/>
              </w:rPr>
              <w:t>（35分）</w:t>
            </w:r>
          </w:p>
        </w:tc>
        <w:tc>
          <w:tcPr>
            <w:tcW w:w="688" w:type="dxa"/>
            <w:tcBorders>
              <w:top w:val="nil"/>
              <w:left w:val="nil"/>
              <w:bottom w:val="single" w:color="auto" w:sz="4" w:space="0"/>
              <w:right w:val="single" w:color="auto" w:sz="4" w:space="0"/>
            </w:tcBorders>
            <w:noWrap w:val="0"/>
            <w:vAlign w:val="center"/>
          </w:tcPr>
          <w:p w14:paraId="56D12639">
            <w:pPr>
              <w:spacing w:line="360" w:lineRule="auto"/>
              <w:jc w:val="center"/>
              <w:rPr>
                <w:rFonts w:hint="eastAsia" w:cs="宋体"/>
                <w:color w:val="000000"/>
                <w:sz w:val="24"/>
                <w:lang w:val="en-US" w:eastAsia="zh-CN"/>
              </w:rPr>
            </w:pPr>
            <w:r>
              <w:rPr>
                <w:rFonts w:hint="eastAsia" w:cs="宋体"/>
                <w:color w:val="000000"/>
                <w:sz w:val="24"/>
                <w:lang w:val="en-US" w:eastAsia="zh-CN"/>
              </w:rPr>
              <w:t>职责履行</w:t>
            </w:r>
          </w:p>
        </w:tc>
        <w:tc>
          <w:tcPr>
            <w:tcW w:w="546" w:type="dxa"/>
            <w:tcBorders>
              <w:top w:val="nil"/>
              <w:left w:val="nil"/>
              <w:bottom w:val="single" w:color="auto" w:sz="4" w:space="0"/>
              <w:right w:val="single" w:color="auto" w:sz="4" w:space="0"/>
            </w:tcBorders>
            <w:noWrap w:val="0"/>
            <w:vAlign w:val="center"/>
          </w:tcPr>
          <w:p w14:paraId="2FF41D65">
            <w:pPr>
              <w:spacing w:line="360" w:lineRule="auto"/>
              <w:jc w:val="center"/>
              <w:rPr>
                <w:rFonts w:hint="eastAsia" w:cs="宋体"/>
                <w:color w:val="000000"/>
                <w:sz w:val="24"/>
                <w:lang w:val="en-US" w:eastAsia="zh-CN"/>
              </w:rPr>
            </w:pPr>
            <w:r>
              <w:rPr>
                <w:rFonts w:hint="eastAsia" w:cs="宋体"/>
                <w:color w:val="000000"/>
                <w:sz w:val="24"/>
                <w:lang w:val="en-US" w:eastAsia="zh-CN"/>
              </w:rPr>
              <w:t>（8分）</w:t>
            </w:r>
          </w:p>
        </w:tc>
        <w:tc>
          <w:tcPr>
            <w:tcW w:w="952" w:type="dxa"/>
            <w:gridSpan w:val="2"/>
            <w:tcBorders>
              <w:top w:val="nil"/>
              <w:left w:val="nil"/>
              <w:bottom w:val="nil"/>
              <w:right w:val="single" w:color="auto" w:sz="4" w:space="0"/>
            </w:tcBorders>
            <w:noWrap w:val="0"/>
            <w:vAlign w:val="center"/>
          </w:tcPr>
          <w:p w14:paraId="46C08391">
            <w:pPr>
              <w:spacing w:line="360" w:lineRule="auto"/>
              <w:jc w:val="center"/>
              <w:rPr>
                <w:rFonts w:hint="eastAsia" w:cs="宋体"/>
                <w:color w:val="000000"/>
                <w:sz w:val="24"/>
                <w:lang w:val="en-US" w:eastAsia="zh-CN"/>
              </w:rPr>
            </w:pPr>
            <w:r>
              <w:rPr>
                <w:rFonts w:hint="eastAsia" w:cs="宋体"/>
                <w:color w:val="000000"/>
                <w:sz w:val="24"/>
                <w:lang w:val="en-US" w:eastAsia="zh-CN"/>
              </w:rPr>
              <w:t>目标任务实际完成率</w:t>
            </w:r>
          </w:p>
        </w:tc>
        <w:tc>
          <w:tcPr>
            <w:tcW w:w="465" w:type="dxa"/>
            <w:tcBorders>
              <w:top w:val="nil"/>
              <w:left w:val="nil"/>
              <w:bottom w:val="single" w:color="auto" w:sz="4" w:space="0"/>
              <w:right w:val="single" w:color="auto" w:sz="4" w:space="0"/>
            </w:tcBorders>
            <w:noWrap w:val="0"/>
            <w:vAlign w:val="center"/>
          </w:tcPr>
          <w:p w14:paraId="5E301060">
            <w:pPr>
              <w:spacing w:line="360" w:lineRule="auto"/>
              <w:jc w:val="center"/>
              <w:rPr>
                <w:rFonts w:hint="eastAsia" w:cs="宋体"/>
                <w:color w:val="000000"/>
                <w:sz w:val="24"/>
                <w:lang w:val="en-US" w:eastAsia="zh-CN"/>
              </w:rPr>
            </w:pPr>
            <w:r>
              <w:rPr>
                <w:rFonts w:hint="eastAsia" w:cs="宋体"/>
                <w:color w:val="000000"/>
                <w:sz w:val="24"/>
                <w:lang w:val="en-US" w:eastAsia="zh-CN"/>
              </w:rPr>
              <w:t>（8分）</w:t>
            </w:r>
          </w:p>
        </w:tc>
        <w:tc>
          <w:tcPr>
            <w:tcW w:w="2755" w:type="dxa"/>
            <w:tcBorders>
              <w:top w:val="nil"/>
              <w:left w:val="nil"/>
              <w:bottom w:val="single" w:color="auto" w:sz="4" w:space="0"/>
              <w:right w:val="single" w:color="auto" w:sz="4" w:space="0"/>
            </w:tcBorders>
            <w:noWrap w:val="0"/>
            <w:vAlign w:val="center"/>
          </w:tcPr>
          <w:p w14:paraId="5181969A">
            <w:pPr>
              <w:spacing w:line="360" w:lineRule="auto"/>
              <w:jc w:val="center"/>
              <w:rPr>
                <w:rFonts w:hint="eastAsia" w:cs="宋体"/>
                <w:color w:val="000000"/>
                <w:sz w:val="24"/>
                <w:lang w:val="en-US" w:eastAsia="zh-CN"/>
              </w:rPr>
            </w:pPr>
            <w:r>
              <w:rPr>
                <w:rFonts w:hint="eastAsia" w:cs="宋体"/>
                <w:color w:val="000000"/>
                <w:sz w:val="24"/>
                <w:lang w:val="en-US" w:eastAsia="zh-CN"/>
              </w:rPr>
              <w:t>该项得分=（年度综合目标管理考核得分/总分）*8</w:t>
            </w:r>
          </w:p>
        </w:tc>
        <w:tc>
          <w:tcPr>
            <w:tcW w:w="3334" w:type="dxa"/>
            <w:gridSpan w:val="2"/>
            <w:tcBorders>
              <w:top w:val="nil"/>
              <w:left w:val="nil"/>
              <w:bottom w:val="single" w:color="auto" w:sz="4" w:space="0"/>
              <w:right w:val="single" w:color="auto" w:sz="4" w:space="0"/>
            </w:tcBorders>
            <w:noWrap w:val="0"/>
            <w:vAlign w:val="center"/>
          </w:tcPr>
          <w:p w14:paraId="3729CB4B">
            <w:pPr>
              <w:spacing w:line="360" w:lineRule="auto"/>
              <w:jc w:val="center"/>
              <w:rPr>
                <w:rFonts w:hint="eastAsia" w:cs="宋体"/>
                <w:color w:val="000000"/>
                <w:sz w:val="24"/>
                <w:lang w:val="en-US" w:eastAsia="zh-CN"/>
              </w:rPr>
            </w:pPr>
            <w:r>
              <w:rPr>
                <w:rFonts w:hint="eastAsia" w:cs="宋体"/>
                <w:color w:val="000000"/>
                <w:sz w:val="24"/>
                <w:lang w:val="en-US" w:eastAsia="zh-CN"/>
              </w:rPr>
              <w:t>根据区年度综合目标管理考核得分折算。</w:t>
            </w:r>
          </w:p>
        </w:tc>
        <w:tc>
          <w:tcPr>
            <w:tcW w:w="645" w:type="dxa"/>
            <w:tcBorders>
              <w:top w:val="nil"/>
              <w:left w:val="nil"/>
              <w:bottom w:val="single" w:color="auto" w:sz="4" w:space="0"/>
              <w:right w:val="single" w:color="auto" w:sz="4" w:space="0"/>
            </w:tcBorders>
            <w:noWrap w:val="0"/>
            <w:vAlign w:val="center"/>
          </w:tcPr>
          <w:p w14:paraId="413E18CB">
            <w:pPr>
              <w:overflowPunct w:val="0"/>
              <w:autoSpaceDE w:val="0"/>
              <w:autoSpaceDN w:val="0"/>
              <w:spacing w:line="24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5A1CECB9">
        <w:tblPrEx>
          <w:tblCellMar>
            <w:top w:w="0" w:type="dxa"/>
            <w:left w:w="28" w:type="dxa"/>
            <w:bottom w:w="0" w:type="dxa"/>
            <w:right w:w="28" w:type="dxa"/>
          </w:tblCellMar>
        </w:tblPrEx>
        <w:trPr>
          <w:trHeight w:val="581"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46440AC4">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69FBC316">
            <w:pPr>
              <w:spacing w:line="360" w:lineRule="auto"/>
              <w:jc w:val="center"/>
              <w:rPr>
                <w:rFonts w:hint="eastAsia" w:cs="宋体"/>
                <w:color w:val="000000"/>
                <w:sz w:val="24"/>
                <w:lang w:val="en-US" w:eastAsia="zh-CN"/>
              </w:rPr>
            </w:pPr>
          </w:p>
        </w:tc>
        <w:tc>
          <w:tcPr>
            <w:tcW w:w="688" w:type="dxa"/>
            <w:vMerge w:val="restart"/>
            <w:tcBorders>
              <w:top w:val="nil"/>
              <w:left w:val="single" w:color="auto" w:sz="4" w:space="0"/>
              <w:bottom w:val="single" w:color="000000" w:sz="4" w:space="0"/>
              <w:right w:val="single" w:color="auto" w:sz="4" w:space="0"/>
            </w:tcBorders>
            <w:noWrap w:val="0"/>
            <w:vAlign w:val="center"/>
          </w:tcPr>
          <w:p w14:paraId="32218C64">
            <w:pPr>
              <w:spacing w:line="360" w:lineRule="auto"/>
              <w:jc w:val="center"/>
              <w:rPr>
                <w:rFonts w:hint="eastAsia" w:cs="宋体"/>
                <w:color w:val="000000"/>
                <w:sz w:val="24"/>
                <w:lang w:val="en-US" w:eastAsia="zh-CN"/>
              </w:rPr>
            </w:pPr>
            <w:r>
              <w:rPr>
                <w:rFonts w:hint="eastAsia" w:cs="宋体"/>
                <w:color w:val="000000"/>
                <w:sz w:val="24"/>
                <w:lang w:val="en-US" w:eastAsia="zh-CN"/>
              </w:rPr>
              <w:t>履职 效益</w:t>
            </w:r>
          </w:p>
        </w:tc>
        <w:tc>
          <w:tcPr>
            <w:tcW w:w="546" w:type="dxa"/>
            <w:vMerge w:val="restart"/>
            <w:tcBorders>
              <w:top w:val="nil"/>
              <w:left w:val="single" w:color="auto" w:sz="4" w:space="0"/>
              <w:bottom w:val="single" w:color="000000" w:sz="4" w:space="0"/>
              <w:right w:val="single" w:color="auto" w:sz="4" w:space="0"/>
            </w:tcBorders>
            <w:noWrap w:val="0"/>
            <w:vAlign w:val="center"/>
          </w:tcPr>
          <w:p w14:paraId="43905891">
            <w:pPr>
              <w:spacing w:line="360" w:lineRule="auto"/>
              <w:jc w:val="center"/>
              <w:rPr>
                <w:rFonts w:hint="eastAsia" w:cs="宋体"/>
                <w:color w:val="000000"/>
                <w:sz w:val="24"/>
                <w:lang w:val="en-US" w:eastAsia="zh-CN"/>
              </w:rPr>
            </w:pPr>
            <w:r>
              <w:rPr>
                <w:rFonts w:hint="eastAsia" w:cs="宋体"/>
                <w:color w:val="000000"/>
                <w:sz w:val="24"/>
                <w:lang w:val="en-US" w:eastAsia="zh-CN"/>
              </w:rPr>
              <w:t>（15分）</w:t>
            </w:r>
          </w:p>
        </w:tc>
        <w:tc>
          <w:tcPr>
            <w:tcW w:w="952" w:type="dxa"/>
            <w:gridSpan w:val="2"/>
            <w:tcBorders>
              <w:top w:val="single" w:color="auto" w:sz="4" w:space="0"/>
              <w:left w:val="nil"/>
              <w:bottom w:val="single" w:color="auto" w:sz="4" w:space="0"/>
              <w:right w:val="single" w:color="auto" w:sz="4" w:space="0"/>
            </w:tcBorders>
            <w:noWrap w:val="0"/>
            <w:vAlign w:val="center"/>
          </w:tcPr>
          <w:p w14:paraId="18D7F4C9">
            <w:pPr>
              <w:spacing w:line="360" w:lineRule="auto"/>
              <w:jc w:val="center"/>
              <w:rPr>
                <w:rFonts w:hint="eastAsia" w:cs="宋体"/>
                <w:color w:val="000000"/>
                <w:sz w:val="24"/>
                <w:lang w:val="en-US" w:eastAsia="zh-CN"/>
              </w:rPr>
            </w:pPr>
            <w:r>
              <w:rPr>
                <w:rFonts w:hint="eastAsia" w:cs="宋体"/>
                <w:color w:val="000000"/>
                <w:sz w:val="24"/>
                <w:lang w:val="en-US" w:eastAsia="zh-CN"/>
              </w:rPr>
              <w:t>经济效益</w:t>
            </w:r>
          </w:p>
        </w:tc>
        <w:tc>
          <w:tcPr>
            <w:tcW w:w="465" w:type="dxa"/>
            <w:tcBorders>
              <w:top w:val="nil"/>
              <w:left w:val="single" w:color="auto" w:sz="4" w:space="0"/>
              <w:bottom w:val="single" w:color="auto" w:sz="4" w:space="0"/>
              <w:right w:val="single" w:color="auto" w:sz="4" w:space="0"/>
            </w:tcBorders>
            <w:noWrap w:val="0"/>
            <w:vAlign w:val="center"/>
          </w:tcPr>
          <w:p w14:paraId="45B95E9D">
            <w:pPr>
              <w:spacing w:line="360" w:lineRule="auto"/>
              <w:jc w:val="center"/>
              <w:rPr>
                <w:rFonts w:hint="eastAsia" w:cs="宋体"/>
                <w:color w:val="000000"/>
                <w:sz w:val="24"/>
                <w:lang w:val="en-US" w:eastAsia="zh-CN"/>
              </w:rPr>
            </w:pPr>
            <w:r>
              <w:rPr>
                <w:rFonts w:hint="eastAsia" w:cs="宋体"/>
                <w:color w:val="000000"/>
                <w:sz w:val="24"/>
                <w:lang w:val="en-US" w:eastAsia="zh-CN"/>
              </w:rPr>
              <w:t>（5人）</w:t>
            </w:r>
          </w:p>
        </w:tc>
        <w:tc>
          <w:tcPr>
            <w:tcW w:w="6089" w:type="dxa"/>
            <w:gridSpan w:val="3"/>
            <w:tcBorders>
              <w:top w:val="single" w:color="auto" w:sz="4" w:space="0"/>
              <w:left w:val="single" w:color="auto" w:sz="4" w:space="0"/>
              <w:bottom w:val="nil"/>
              <w:right w:val="single" w:color="000000" w:sz="4" w:space="0"/>
            </w:tcBorders>
            <w:noWrap w:val="0"/>
            <w:vAlign w:val="center"/>
          </w:tcPr>
          <w:p w14:paraId="13DCA74C">
            <w:pPr>
              <w:spacing w:line="360" w:lineRule="auto"/>
              <w:jc w:val="center"/>
              <w:rPr>
                <w:rFonts w:hint="default" w:cs="宋体"/>
                <w:color w:val="000000"/>
                <w:sz w:val="24"/>
                <w:lang w:val="en-US" w:eastAsia="zh-CN"/>
              </w:rPr>
            </w:pPr>
            <w:r>
              <w:rPr>
                <w:rFonts w:hint="eastAsia" w:cs="宋体"/>
                <w:color w:val="000000"/>
                <w:sz w:val="24"/>
                <w:lang w:val="en-US" w:eastAsia="zh-CN"/>
              </w:rPr>
              <w:t>挽回直接经济损失，减少损失浪费</w:t>
            </w:r>
          </w:p>
        </w:tc>
        <w:tc>
          <w:tcPr>
            <w:tcW w:w="645" w:type="dxa"/>
            <w:vMerge w:val="restart"/>
            <w:tcBorders>
              <w:top w:val="nil"/>
              <w:left w:val="nil"/>
              <w:right w:val="single" w:color="auto" w:sz="4" w:space="0"/>
            </w:tcBorders>
            <w:noWrap w:val="0"/>
            <w:vAlign w:val="center"/>
          </w:tcPr>
          <w:p w14:paraId="1B23AD20">
            <w:pPr>
              <w:overflowPunct w:val="0"/>
              <w:autoSpaceDE w:val="0"/>
              <w:autoSpaceDN w:val="0"/>
              <w:spacing w:line="240" w:lineRule="exact"/>
              <w:ind w:firstLine="240" w:firstLineChars="100"/>
              <w:jc w:val="both"/>
              <w:rPr>
                <w:rFonts w:hint="eastAsia" w:cs="宋体"/>
                <w:color w:val="000000"/>
                <w:kern w:val="0"/>
                <w:sz w:val="24"/>
              </w:rPr>
            </w:pPr>
          </w:p>
          <w:p w14:paraId="6D622F73">
            <w:pPr>
              <w:overflowPunct w:val="0"/>
              <w:autoSpaceDE w:val="0"/>
              <w:autoSpaceDN w:val="0"/>
              <w:spacing w:line="240" w:lineRule="exact"/>
              <w:ind w:firstLine="240" w:firstLineChars="100"/>
              <w:jc w:val="both"/>
              <w:rPr>
                <w:rFonts w:hint="default" w:eastAsia="宋体" w:cs="宋体"/>
                <w:color w:val="000000"/>
                <w:kern w:val="0"/>
                <w:sz w:val="24"/>
                <w:lang w:val="en-US" w:eastAsia="zh-CN"/>
              </w:rPr>
            </w:pPr>
            <w:r>
              <w:rPr>
                <w:rFonts w:hint="eastAsia" w:cs="宋体"/>
                <w:color w:val="000000"/>
                <w:kern w:val="0"/>
                <w:sz w:val="24"/>
                <w:lang w:val="en-US" w:eastAsia="zh-CN"/>
              </w:rPr>
              <w:t>15</w:t>
            </w:r>
          </w:p>
        </w:tc>
      </w:tr>
      <w:tr w14:paraId="0EAF0DA9">
        <w:tblPrEx>
          <w:tblCellMar>
            <w:top w:w="0" w:type="dxa"/>
            <w:left w:w="28" w:type="dxa"/>
            <w:bottom w:w="0" w:type="dxa"/>
            <w:right w:w="28" w:type="dxa"/>
          </w:tblCellMar>
        </w:tblPrEx>
        <w:trPr>
          <w:trHeight w:val="581"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059773EF">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7793C430">
            <w:pPr>
              <w:spacing w:line="360" w:lineRule="auto"/>
              <w:jc w:val="center"/>
              <w:rPr>
                <w:rFonts w:hint="eastAsia" w:cs="宋体"/>
                <w:color w:val="000000"/>
                <w:sz w:val="24"/>
                <w:lang w:val="en-US" w:eastAsia="zh-CN"/>
              </w:rPr>
            </w:pPr>
          </w:p>
        </w:tc>
        <w:tc>
          <w:tcPr>
            <w:tcW w:w="688" w:type="dxa"/>
            <w:vMerge w:val="continue"/>
            <w:tcBorders>
              <w:top w:val="nil"/>
              <w:left w:val="single" w:color="auto" w:sz="4" w:space="0"/>
              <w:bottom w:val="single" w:color="000000" w:sz="4" w:space="0"/>
              <w:right w:val="single" w:color="auto" w:sz="4" w:space="0"/>
            </w:tcBorders>
            <w:noWrap w:val="0"/>
            <w:vAlign w:val="center"/>
          </w:tcPr>
          <w:p w14:paraId="019AF9E6">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3347E00C">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2A8E4866">
            <w:pPr>
              <w:spacing w:line="360" w:lineRule="auto"/>
              <w:jc w:val="center"/>
              <w:rPr>
                <w:rFonts w:hint="eastAsia" w:cs="宋体"/>
                <w:color w:val="000000"/>
                <w:sz w:val="24"/>
                <w:lang w:val="en-US" w:eastAsia="zh-CN"/>
              </w:rPr>
            </w:pPr>
            <w:r>
              <w:rPr>
                <w:rFonts w:hint="eastAsia" w:cs="宋体"/>
                <w:color w:val="000000"/>
                <w:sz w:val="24"/>
                <w:lang w:val="en-US" w:eastAsia="zh-CN"/>
              </w:rPr>
              <w:t>社会效益</w:t>
            </w:r>
          </w:p>
        </w:tc>
        <w:tc>
          <w:tcPr>
            <w:tcW w:w="465" w:type="dxa"/>
            <w:tcBorders>
              <w:top w:val="single" w:color="auto" w:sz="4" w:space="0"/>
              <w:left w:val="single" w:color="auto" w:sz="4" w:space="0"/>
              <w:bottom w:val="single" w:color="auto" w:sz="4" w:space="0"/>
              <w:right w:val="single" w:color="auto" w:sz="4" w:space="0"/>
            </w:tcBorders>
            <w:noWrap w:val="0"/>
            <w:vAlign w:val="center"/>
          </w:tcPr>
          <w:p w14:paraId="6795B218">
            <w:pPr>
              <w:spacing w:line="360" w:lineRule="auto"/>
              <w:jc w:val="center"/>
              <w:rPr>
                <w:rFonts w:hint="eastAsia" w:cs="宋体"/>
                <w:color w:val="000000"/>
                <w:sz w:val="24"/>
                <w:lang w:val="en-US" w:eastAsia="zh-CN"/>
              </w:rPr>
            </w:pPr>
            <w:r>
              <w:rPr>
                <w:rFonts w:hint="eastAsia" w:cs="宋体"/>
                <w:color w:val="000000"/>
                <w:sz w:val="24"/>
                <w:lang w:val="en-US" w:eastAsia="zh-CN"/>
              </w:rPr>
              <w:t>（5分）</w:t>
            </w:r>
          </w:p>
        </w:tc>
        <w:tc>
          <w:tcPr>
            <w:tcW w:w="6089" w:type="dxa"/>
            <w:gridSpan w:val="3"/>
            <w:tcBorders>
              <w:top w:val="single" w:color="auto" w:sz="4" w:space="0"/>
              <w:left w:val="single" w:color="auto" w:sz="4" w:space="0"/>
              <w:bottom w:val="nil"/>
              <w:right w:val="single" w:color="000000" w:sz="4" w:space="0"/>
            </w:tcBorders>
            <w:noWrap w:val="0"/>
            <w:vAlign w:val="center"/>
          </w:tcPr>
          <w:p w14:paraId="12A40472">
            <w:pPr>
              <w:spacing w:line="360" w:lineRule="auto"/>
              <w:jc w:val="center"/>
              <w:rPr>
                <w:rFonts w:hint="default" w:cs="宋体"/>
                <w:color w:val="000000"/>
                <w:sz w:val="24"/>
                <w:lang w:val="en-US" w:eastAsia="zh-CN"/>
              </w:rPr>
            </w:pPr>
            <w:r>
              <w:rPr>
                <w:rFonts w:hint="eastAsia" w:cs="宋体"/>
                <w:color w:val="000000"/>
                <w:sz w:val="24"/>
                <w:lang w:val="en-US" w:eastAsia="zh-CN"/>
              </w:rPr>
              <w:t>促进被审计单位规范财务秩序</w:t>
            </w:r>
          </w:p>
        </w:tc>
        <w:tc>
          <w:tcPr>
            <w:tcW w:w="645" w:type="dxa"/>
            <w:vMerge w:val="continue"/>
            <w:tcBorders>
              <w:left w:val="nil"/>
              <w:right w:val="single" w:color="auto" w:sz="4" w:space="0"/>
            </w:tcBorders>
            <w:noWrap w:val="0"/>
            <w:vAlign w:val="center"/>
          </w:tcPr>
          <w:p w14:paraId="4076C8C1">
            <w:pPr>
              <w:overflowPunct w:val="0"/>
              <w:autoSpaceDE w:val="0"/>
              <w:autoSpaceDN w:val="0"/>
              <w:spacing w:line="240" w:lineRule="exact"/>
              <w:ind w:firstLine="240" w:firstLineChars="100"/>
              <w:jc w:val="both"/>
              <w:rPr>
                <w:rFonts w:hint="eastAsia" w:cs="宋体"/>
                <w:color w:val="000000"/>
                <w:kern w:val="0"/>
                <w:sz w:val="24"/>
              </w:rPr>
            </w:pPr>
          </w:p>
        </w:tc>
      </w:tr>
      <w:tr w14:paraId="64D96FE4">
        <w:tblPrEx>
          <w:tblCellMar>
            <w:top w:w="0" w:type="dxa"/>
            <w:left w:w="28" w:type="dxa"/>
            <w:bottom w:w="0" w:type="dxa"/>
            <w:right w:w="28" w:type="dxa"/>
          </w:tblCellMar>
        </w:tblPrEx>
        <w:trPr>
          <w:trHeight w:val="581"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5FE354ED">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468E5C71">
            <w:pPr>
              <w:spacing w:line="360" w:lineRule="auto"/>
              <w:jc w:val="center"/>
              <w:rPr>
                <w:rFonts w:hint="eastAsia" w:cs="宋体"/>
                <w:color w:val="000000"/>
                <w:sz w:val="24"/>
                <w:lang w:val="en-US" w:eastAsia="zh-CN"/>
              </w:rPr>
            </w:pPr>
          </w:p>
        </w:tc>
        <w:tc>
          <w:tcPr>
            <w:tcW w:w="688" w:type="dxa"/>
            <w:vMerge w:val="continue"/>
            <w:tcBorders>
              <w:top w:val="nil"/>
              <w:left w:val="single" w:color="auto" w:sz="4" w:space="0"/>
              <w:bottom w:val="single" w:color="000000" w:sz="4" w:space="0"/>
              <w:right w:val="single" w:color="auto" w:sz="4" w:space="0"/>
            </w:tcBorders>
            <w:noWrap w:val="0"/>
            <w:vAlign w:val="center"/>
          </w:tcPr>
          <w:p w14:paraId="24BB5646">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6DC187F3">
            <w:pPr>
              <w:spacing w:line="360" w:lineRule="auto"/>
              <w:jc w:val="center"/>
              <w:rPr>
                <w:rFonts w:hint="eastAsia" w:cs="宋体"/>
                <w:color w:val="000000"/>
                <w:sz w:val="24"/>
                <w:lang w:val="en-US" w:eastAsia="zh-CN"/>
              </w:rPr>
            </w:pPr>
          </w:p>
        </w:tc>
        <w:tc>
          <w:tcPr>
            <w:tcW w:w="952" w:type="dxa"/>
            <w:gridSpan w:val="2"/>
            <w:tcBorders>
              <w:top w:val="single" w:color="auto" w:sz="4" w:space="0"/>
              <w:left w:val="nil"/>
              <w:bottom w:val="single" w:color="auto" w:sz="4" w:space="0"/>
              <w:right w:val="single" w:color="auto" w:sz="4" w:space="0"/>
            </w:tcBorders>
            <w:noWrap w:val="0"/>
            <w:vAlign w:val="center"/>
          </w:tcPr>
          <w:p w14:paraId="5CA798B0">
            <w:pPr>
              <w:spacing w:line="360" w:lineRule="auto"/>
              <w:jc w:val="center"/>
              <w:rPr>
                <w:rFonts w:hint="eastAsia" w:cs="宋体"/>
                <w:color w:val="000000"/>
                <w:sz w:val="24"/>
                <w:lang w:val="en-US" w:eastAsia="zh-CN"/>
              </w:rPr>
            </w:pPr>
            <w:r>
              <w:rPr>
                <w:rFonts w:hint="eastAsia" w:cs="宋体"/>
                <w:color w:val="000000"/>
                <w:sz w:val="24"/>
                <w:lang w:val="en-US" w:eastAsia="zh-CN"/>
              </w:rPr>
              <w:t>生态效益</w:t>
            </w:r>
          </w:p>
        </w:tc>
        <w:tc>
          <w:tcPr>
            <w:tcW w:w="465" w:type="dxa"/>
            <w:tcBorders>
              <w:top w:val="single" w:color="auto" w:sz="4" w:space="0"/>
              <w:left w:val="single" w:color="auto" w:sz="4" w:space="0"/>
              <w:bottom w:val="nil"/>
              <w:right w:val="single" w:color="auto" w:sz="4" w:space="0"/>
            </w:tcBorders>
            <w:noWrap w:val="0"/>
            <w:vAlign w:val="center"/>
          </w:tcPr>
          <w:p w14:paraId="1AF7CD0A">
            <w:pPr>
              <w:spacing w:line="360" w:lineRule="auto"/>
              <w:jc w:val="center"/>
              <w:rPr>
                <w:rFonts w:hint="eastAsia" w:cs="宋体"/>
                <w:color w:val="000000"/>
                <w:sz w:val="24"/>
                <w:lang w:val="en-US" w:eastAsia="zh-CN"/>
              </w:rPr>
            </w:pPr>
            <w:r>
              <w:rPr>
                <w:rFonts w:hint="eastAsia" w:cs="宋体"/>
                <w:color w:val="000000"/>
                <w:sz w:val="24"/>
                <w:lang w:val="en-US" w:eastAsia="zh-CN"/>
              </w:rPr>
              <w:t>（5分）</w:t>
            </w:r>
          </w:p>
        </w:tc>
        <w:tc>
          <w:tcPr>
            <w:tcW w:w="6089" w:type="dxa"/>
            <w:gridSpan w:val="3"/>
            <w:tcBorders>
              <w:top w:val="single" w:color="auto" w:sz="4" w:space="0"/>
              <w:left w:val="single" w:color="auto" w:sz="4" w:space="0"/>
              <w:bottom w:val="nil"/>
              <w:right w:val="single" w:color="000000" w:sz="4" w:space="0"/>
            </w:tcBorders>
            <w:noWrap w:val="0"/>
            <w:vAlign w:val="center"/>
          </w:tcPr>
          <w:p w14:paraId="02937D6C">
            <w:pPr>
              <w:spacing w:line="360" w:lineRule="auto"/>
              <w:jc w:val="center"/>
              <w:rPr>
                <w:rFonts w:hint="default" w:cs="宋体"/>
                <w:color w:val="000000"/>
                <w:sz w:val="24"/>
                <w:lang w:val="en-US" w:eastAsia="zh-CN"/>
              </w:rPr>
            </w:pPr>
            <w:r>
              <w:rPr>
                <w:rFonts w:hint="eastAsia" w:cs="宋体"/>
                <w:color w:val="000000"/>
                <w:sz w:val="24"/>
                <w:lang w:val="en-US" w:eastAsia="zh-CN"/>
              </w:rPr>
              <w:t>同步开展领导自然资源和生态环境审计，促进河畅、</w:t>
            </w:r>
            <w:r>
              <w:rPr>
                <w:rFonts w:hint="default" w:cs="宋体"/>
                <w:color w:val="000000"/>
                <w:sz w:val="24"/>
                <w:lang w:val="en-US" w:eastAsia="zh-CN"/>
              </w:rPr>
              <w:t>水清、岸绿、景美”生态画卷</w:t>
            </w:r>
          </w:p>
        </w:tc>
        <w:tc>
          <w:tcPr>
            <w:tcW w:w="645" w:type="dxa"/>
            <w:vMerge w:val="continue"/>
            <w:tcBorders>
              <w:left w:val="nil"/>
              <w:bottom w:val="nil"/>
              <w:right w:val="single" w:color="auto" w:sz="4" w:space="0"/>
            </w:tcBorders>
            <w:noWrap w:val="0"/>
            <w:vAlign w:val="center"/>
          </w:tcPr>
          <w:p w14:paraId="4028475B">
            <w:pPr>
              <w:overflowPunct w:val="0"/>
              <w:autoSpaceDE w:val="0"/>
              <w:autoSpaceDN w:val="0"/>
              <w:spacing w:line="240" w:lineRule="exact"/>
              <w:ind w:firstLine="240" w:firstLineChars="100"/>
              <w:jc w:val="both"/>
              <w:rPr>
                <w:rFonts w:hint="eastAsia" w:cs="宋体"/>
                <w:color w:val="000000"/>
                <w:sz w:val="24"/>
              </w:rPr>
            </w:pPr>
          </w:p>
        </w:tc>
      </w:tr>
      <w:tr w14:paraId="4370FD58">
        <w:tblPrEx>
          <w:tblCellMar>
            <w:top w:w="0" w:type="dxa"/>
            <w:left w:w="28" w:type="dxa"/>
            <w:bottom w:w="0" w:type="dxa"/>
            <w:right w:w="28" w:type="dxa"/>
          </w:tblCellMar>
        </w:tblPrEx>
        <w:trPr>
          <w:trHeight w:val="1595" w:hRule="atLeast"/>
          <w:jc w:val="center"/>
        </w:trPr>
        <w:tc>
          <w:tcPr>
            <w:tcW w:w="723" w:type="dxa"/>
            <w:vMerge w:val="continue"/>
            <w:tcBorders>
              <w:top w:val="nil"/>
              <w:left w:val="single" w:color="auto" w:sz="4" w:space="0"/>
              <w:bottom w:val="single" w:color="000000" w:sz="4" w:space="0"/>
              <w:right w:val="single" w:color="auto" w:sz="4" w:space="0"/>
            </w:tcBorders>
            <w:noWrap w:val="0"/>
            <w:vAlign w:val="center"/>
          </w:tcPr>
          <w:p w14:paraId="54CC3C8F">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000000" w:sz="4" w:space="0"/>
              <w:right w:val="single" w:color="auto" w:sz="4" w:space="0"/>
            </w:tcBorders>
            <w:noWrap w:val="0"/>
            <w:vAlign w:val="center"/>
          </w:tcPr>
          <w:p w14:paraId="2D0AE9A5">
            <w:pPr>
              <w:spacing w:line="360" w:lineRule="auto"/>
              <w:jc w:val="center"/>
              <w:rPr>
                <w:rFonts w:hint="eastAsia" w:cs="宋体"/>
                <w:color w:val="000000"/>
                <w:sz w:val="24"/>
                <w:lang w:val="en-US" w:eastAsia="zh-CN"/>
              </w:rPr>
            </w:pPr>
          </w:p>
        </w:tc>
        <w:tc>
          <w:tcPr>
            <w:tcW w:w="688" w:type="dxa"/>
            <w:vMerge w:val="continue"/>
            <w:tcBorders>
              <w:top w:val="nil"/>
              <w:left w:val="single" w:color="auto" w:sz="4" w:space="0"/>
              <w:bottom w:val="single" w:color="000000" w:sz="4" w:space="0"/>
              <w:right w:val="single" w:color="auto" w:sz="4" w:space="0"/>
            </w:tcBorders>
            <w:noWrap w:val="0"/>
            <w:vAlign w:val="center"/>
          </w:tcPr>
          <w:p w14:paraId="17A9E13F">
            <w:pPr>
              <w:spacing w:line="360" w:lineRule="auto"/>
              <w:jc w:val="center"/>
              <w:rPr>
                <w:rFonts w:hint="eastAsia" w:cs="宋体"/>
                <w:color w:val="000000"/>
                <w:sz w:val="24"/>
                <w:lang w:val="en-US" w:eastAsia="zh-CN"/>
              </w:rPr>
            </w:pPr>
          </w:p>
        </w:tc>
        <w:tc>
          <w:tcPr>
            <w:tcW w:w="546" w:type="dxa"/>
            <w:vMerge w:val="restart"/>
            <w:tcBorders>
              <w:top w:val="nil"/>
              <w:left w:val="single" w:color="auto" w:sz="4" w:space="0"/>
              <w:bottom w:val="single" w:color="000000" w:sz="4" w:space="0"/>
              <w:right w:val="single" w:color="auto" w:sz="4" w:space="0"/>
            </w:tcBorders>
            <w:noWrap w:val="0"/>
            <w:vAlign w:val="center"/>
          </w:tcPr>
          <w:p w14:paraId="6E9A5268">
            <w:pPr>
              <w:spacing w:line="360" w:lineRule="auto"/>
              <w:jc w:val="center"/>
              <w:rPr>
                <w:rFonts w:hint="eastAsia" w:cs="宋体"/>
                <w:color w:val="000000"/>
                <w:sz w:val="24"/>
                <w:lang w:val="en-US" w:eastAsia="zh-CN"/>
              </w:rPr>
            </w:pPr>
            <w:r>
              <w:rPr>
                <w:rFonts w:hint="eastAsia" w:cs="宋体"/>
                <w:color w:val="000000"/>
                <w:sz w:val="24"/>
                <w:lang w:val="en-US" w:eastAsia="zh-CN"/>
              </w:rPr>
              <w:t>（12分）</w:t>
            </w:r>
          </w:p>
        </w:tc>
        <w:tc>
          <w:tcPr>
            <w:tcW w:w="952" w:type="dxa"/>
            <w:gridSpan w:val="2"/>
            <w:tcBorders>
              <w:top w:val="nil"/>
              <w:left w:val="nil"/>
              <w:bottom w:val="single" w:color="auto" w:sz="4" w:space="0"/>
              <w:right w:val="single" w:color="auto" w:sz="4" w:space="0"/>
            </w:tcBorders>
            <w:noWrap w:val="0"/>
            <w:vAlign w:val="center"/>
          </w:tcPr>
          <w:p w14:paraId="37A0DEDF">
            <w:pPr>
              <w:spacing w:line="360" w:lineRule="auto"/>
              <w:jc w:val="center"/>
              <w:rPr>
                <w:rFonts w:hint="eastAsia" w:cs="宋体"/>
                <w:color w:val="000000"/>
                <w:sz w:val="24"/>
                <w:lang w:val="en-US" w:eastAsia="zh-CN"/>
              </w:rPr>
            </w:pPr>
            <w:r>
              <w:rPr>
                <w:rFonts w:hint="eastAsia" w:cs="宋体"/>
                <w:color w:val="000000"/>
                <w:sz w:val="24"/>
                <w:lang w:val="en-US" w:eastAsia="zh-CN"/>
              </w:rPr>
              <w:t>行政效能</w:t>
            </w:r>
          </w:p>
        </w:tc>
        <w:tc>
          <w:tcPr>
            <w:tcW w:w="465" w:type="dxa"/>
            <w:tcBorders>
              <w:top w:val="single" w:color="auto" w:sz="4" w:space="0"/>
              <w:left w:val="nil"/>
              <w:bottom w:val="single" w:color="auto" w:sz="4" w:space="0"/>
              <w:right w:val="single" w:color="auto" w:sz="4" w:space="0"/>
            </w:tcBorders>
            <w:noWrap w:val="0"/>
            <w:vAlign w:val="center"/>
          </w:tcPr>
          <w:p w14:paraId="4EE82A5E">
            <w:pPr>
              <w:spacing w:line="360" w:lineRule="auto"/>
              <w:jc w:val="center"/>
              <w:rPr>
                <w:rFonts w:hint="eastAsia" w:cs="宋体"/>
                <w:color w:val="000000"/>
                <w:sz w:val="24"/>
                <w:lang w:val="en-US" w:eastAsia="zh-CN"/>
              </w:rPr>
            </w:pPr>
            <w:r>
              <w:rPr>
                <w:rFonts w:hint="eastAsia" w:cs="宋体"/>
                <w:color w:val="000000"/>
                <w:sz w:val="24"/>
                <w:lang w:val="en-US" w:eastAsia="zh-CN"/>
              </w:rPr>
              <w:t>（6分）</w:t>
            </w:r>
          </w:p>
        </w:tc>
        <w:tc>
          <w:tcPr>
            <w:tcW w:w="3349" w:type="dxa"/>
            <w:gridSpan w:val="2"/>
            <w:tcBorders>
              <w:top w:val="single" w:color="auto" w:sz="4" w:space="0"/>
              <w:left w:val="nil"/>
              <w:bottom w:val="single" w:color="auto" w:sz="4" w:space="0"/>
              <w:right w:val="single" w:color="auto" w:sz="4" w:space="0"/>
            </w:tcBorders>
            <w:noWrap w:val="0"/>
            <w:vAlign w:val="center"/>
          </w:tcPr>
          <w:p w14:paraId="05D6EF62">
            <w:pPr>
              <w:spacing w:line="360" w:lineRule="auto"/>
              <w:jc w:val="center"/>
              <w:rPr>
                <w:rFonts w:hint="eastAsia" w:cs="宋体"/>
                <w:color w:val="000000"/>
                <w:sz w:val="24"/>
                <w:lang w:val="en-US" w:eastAsia="zh-CN"/>
              </w:rPr>
            </w:pPr>
            <w:r>
              <w:rPr>
                <w:rFonts w:hint="eastAsia" w:cs="宋体"/>
                <w:color w:val="000000"/>
                <w:sz w:val="24"/>
                <w:lang w:val="en-US" w:eastAsia="zh-CN"/>
              </w:rPr>
              <w:t>促进部门改进文风会风，加强经费及资产管理，推动网上办事，提高行政效率，降低行政成本效果较好的计6分；一般3分；无效果或者效果不明显0分。</w:t>
            </w:r>
          </w:p>
        </w:tc>
        <w:tc>
          <w:tcPr>
            <w:tcW w:w="2740" w:type="dxa"/>
            <w:tcBorders>
              <w:top w:val="single" w:color="auto" w:sz="4" w:space="0"/>
              <w:left w:val="nil"/>
              <w:bottom w:val="single" w:color="auto" w:sz="4" w:space="0"/>
              <w:right w:val="single" w:color="auto" w:sz="4" w:space="0"/>
            </w:tcBorders>
            <w:noWrap w:val="0"/>
            <w:vAlign w:val="center"/>
          </w:tcPr>
          <w:p w14:paraId="09BA183B">
            <w:pPr>
              <w:spacing w:line="360" w:lineRule="auto"/>
              <w:jc w:val="center"/>
              <w:rPr>
                <w:rFonts w:hint="eastAsia" w:cs="宋体"/>
                <w:color w:val="000000"/>
                <w:sz w:val="24"/>
                <w:lang w:val="en-US" w:eastAsia="zh-CN"/>
              </w:rPr>
            </w:pPr>
            <w:r>
              <w:rPr>
                <w:rFonts w:hint="eastAsia" w:cs="宋体"/>
                <w:color w:val="000000"/>
                <w:sz w:val="24"/>
                <w:lang w:val="en-US" w:eastAsia="zh-CN"/>
              </w:rPr>
              <w:t>根据部门自评材料评定。</w:t>
            </w:r>
          </w:p>
        </w:tc>
        <w:tc>
          <w:tcPr>
            <w:tcW w:w="645" w:type="dxa"/>
            <w:tcBorders>
              <w:top w:val="single" w:color="auto" w:sz="4" w:space="0"/>
              <w:left w:val="nil"/>
              <w:bottom w:val="single" w:color="auto" w:sz="4" w:space="0"/>
              <w:right w:val="single" w:color="auto" w:sz="4" w:space="0"/>
            </w:tcBorders>
            <w:noWrap w:val="0"/>
            <w:vAlign w:val="center"/>
          </w:tcPr>
          <w:p w14:paraId="02F54BBC">
            <w:pPr>
              <w:overflowPunct w:val="0"/>
              <w:autoSpaceDE w:val="0"/>
              <w:autoSpaceDN w:val="0"/>
              <w:spacing w:line="24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3</w:t>
            </w:r>
          </w:p>
        </w:tc>
      </w:tr>
      <w:tr w14:paraId="086DAD6A">
        <w:tblPrEx>
          <w:tblCellMar>
            <w:top w:w="0" w:type="dxa"/>
            <w:left w:w="28" w:type="dxa"/>
            <w:bottom w:w="0" w:type="dxa"/>
            <w:right w:w="28" w:type="dxa"/>
          </w:tblCellMar>
        </w:tblPrEx>
        <w:trPr>
          <w:trHeight w:val="1370" w:hRule="atLeast"/>
          <w:jc w:val="center"/>
        </w:trPr>
        <w:tc>
          <w:tcPr>
            <w:tcW w:w="723" w:type="dxa"/>
            <w:vMerge w:val="continue"/>
            <w:tcBorders>
              <w:top w:val="nil"/>
              <w:left w:val="single" w:color="auto" w:sz="4" w:space="0"/>
              <w:bottom w:val="single" w:color="auto" w:sz="4" w:space="0"/>
              <w:right w:val="single" w:color="auto" w:sz="4" w:space="0"/>
            </w:tcBorders>
            <w:noWrap w:val="0"/>
            <w:vAlign w:val="center"/>
          </w:tcPr>
          <w:p w14:paraId="2B811866">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auto" w:sz="4" w:space="0"/>
              <w:right w:val="single" w:color="auto" w:sz="4" w:space="0"/>
            </w:tcBorders>
            <w:noWrap w:val="0"/>
            <w:vAlign w:val="center"/>
          </w:tcPr>
          <w:p w14:paraId="0384FF0A">
            <w:pPr>
              <w:spacing w:line="360" w:lineRule="auto"/>
              <w:jc w:val="center"/>
              <w:rPr>
                <w:rFonts w:hint="eastAsia" w:cs="宋体"/>
                <w:color w:val="000000"/>
                <w:sz w:val="24"/>
                <w:lang w:val="en-US" w:eastAsia="zh-CN"/>
              </w:rPr>
            </w:pPr>
          </w:p>
        </w:tc>
        <w:tc>
          <w:tcPr>
            <w:tcW w:w="688" w:type="dxa"/>
            <w:vMerge w:val="continue"/>
            <w:tcBorders>
              <w:top w:val="nil"/>
              <w:left w:val="single" w:color="auto" w:sz="4" w:space="0"/>
              <w:bottom w:val="single" w:color="auto" w:sz="4" w:space="0"/>
              <w:right w:val="single" w:color="auto" w:sz="4" w:space="0"/>
            </w:tcBorders>
            <w:noWrap w:val="0"/>
            <w:vAlign w:val="center"/>
          </w:tcPr>
          <w:p w14:paraId="5C9FE847">
            <w:pPr>
              <w:spacing w:line="360" w:lineRule="auto"/>
              <w:jc w:val="center"/>
              <w:rPr>
                <w:rFonts w:hint="eastAsia" w:cs="宋体"/>
                <w:color w:val="000000"/>
                <w:sz w:val="24"/>
                <w:lang w:val="en-US" w:eastAsia="zh-CN"/>
              </w:rPr>
            </w:pPr>
          </w:p>
        </w:tc>
        <w:tc>
          <w:tcPr>
            <w:tcW w:w="546" w:type="dxa"/>
            <w:vMerge w:val="continue"/>
            <w:tcBorders>
              <w:top w:val="nil"/>
              <w:left w:val="single" w:color="auto" w:sz="4" w:space="0"/>
              <w:bottom w:val="single" w:color="auto" w:sz="4" w:space="0"/>
              <w:right w:val="single" w:color="auto" w:sz="4" w:space="0"/>
            </w:tcBorders>
            <w:noWrap w:val="0"/>
            <w:vAlign w:val="center"/>
          </w:tcPr>
          <w:p w14:paraId="0E4950DF">
            <w:pPr>
              <w:spacing w:line="360" w:lineRule="auto"/>
              <w:jc w:val="center"/>
              <w:rPr>
                <w:rFonts w:hint="eastAsia" w:cs="宋体"/>
                <w:color w:val="000000"/>
                <w:sz w:val="24"/>
                <w:lang w:val="en-US" w:eastAsia="zh-CN"/>
              </w:rPr>
            </w:pPr>
          </w:p>
        </w:tc>
        <w:tc>
          <w:tcPr>
            <w:tcW w:w="952" w:type="dxa"/>
            <w:gridSpan w:val="2"/>
            <w:tcBorders>
              <w:top w:val="nil"/>
              <w:left w:val="nil"/>
              <w:bottom w:val="single" w:color="auto" w:sz="4" w:space="0"/>
              <w:right w:val="single" w:color="auto" w:sz="4" w:space="0"/>
            </w:tcBorders>
            <w:noWrap w:val="0"/>
            <w:vAlign w:val="center"/>
          </w:tcPr>
          <w:p w14:paraId="1A3B5023">
            <w:pPr>
              <w:spacing w:line="360" w:lineRule="auto"/>
              <w:jc w:val="center"/>
              <w:rPr>
                <w:rFonts w:hint="eastAsia" w:cs="宋体"/>
                <w:color w:val="000000"/>
                <w:sz w:val="24"/>
                <w:lang w:val="en-US" w:eastAsia="zh-CN"/>
              </w:rPr>
            </w:pPr>
            <w:r>
              <w:rPr>
                <w:rFonts w:hint="eastAsia" w:cs="宋体"/>
                <w:color w:val="000000"/>
                <w:sz w:val="24"/>
                <w:lang w:val="en-US" w:eastAsia="zh-CN"/>
              </w:rPr>
              <w:t>社会公众或服务对象满意度</w:t>
            </w:r>
          </w:p>
        </w:tc>
        <w:tc>
          <w:tcPr>
            <w:tcW w:w="465" w:type="dxa"/>
            <w:tcBorders>
              <w:top w:val="nil"/>
              <w:left w:val="nil"/>
              <w:bottom w:val="single" w:color="auto" w:sz="4" w:space="0"/>
              <w:right w:val="single" w:color="auto" w:sz="4" w:space="0"/>
            </w:tcBorders>
            <w:noWrap w:val="0"/>
            <w:vAlign w:val="center"/>
          </w:tcPr>
          <w:p w14:paraId="79D1C017">
            <w:pPr>
              <w:spacing w:line="360" w:lineRule="auto"/>
              <w:jc w:val="center"/>
              <w:rPr>
                <w:rFonts w:hint="eastAsia" w:cs="宋体"/>
                <w:color w:val="000000"/>
                <w:sz w:val="24"/>
                <w:lang w:val="en-US" w:eastAsia="zh-CN"/>
              </w:rPr>
            </w:pPr>
            <w:r>
              <w:rPr>
                <w:rFonts w:hint="eastAsia" w:cs="宋体"/>
                <w:color w:val="000000"/>
                <w:sz w:val="24"/>
                <w:lang w:val="en-US" w:eastAsia="zh-CN"/>
              </w:rPr>
              <w:t>（6分）</w:t>
            </w:r>
          </w:p>
        </w:tc>
        <w:tc>
          <w:tcPr>
            <w:tcW w:w="3349" w:type="dxa"/>
            <w:gridSpan w:val="2"/>
            <w:tcBorders>
              <w:top w:val="nil"/>
              <w:left w:val="nil"/>
              <w:bottom w:val="single" w:color="auto" w:sz="4" w:space="0"/>
              <w:right w:val="single" w:color="auto" w:sz="4" w:space="0"/>
            </w:tcBorders>
            <w:noWrap w:val="0"/>
            <w:vAlign w:val="center"/>
          </w:tcPr>
          <w:p w14:paraId="42D757C0">
            <w:pPr>
              <w:spacing w:line="360" w:lineRule="auto"/>
              <w:jc w:val="center"/>
              <w:rPr>
                <w:rFonts w:hint="eastAsia" w:cs="宋体"/>
                <w:color w:val="000000"/>
                <w:sz w:val="24"/>
                <w:lang w:val="en-US" w:eastAsia="zh-CN"/>
              </w:rPr>
            </w:pPr>
            <w:r>
              <w:rPr>
                <w:rFonts w:hint="eastAsia" w:cs="宋体"/>
                <w:color w:val="000000"/>
                <w:sz w:val="24"/>
                <w:lang w:val="en-US" w:eastAsia="zh-CN"/>
              </w:rPr>
              <w:t>90%（含）以上计6分；</w:t>
            </w:r>
          </w:p>
          <w:p w14:paraId="40721A8D">
            <w:pPr>
              <w:spacing w:line="360" w:lineRule="auto"/>
              <w:jc w:val="center"/>
              <w:rPr>
                <w:rFonts w:hint="eastAsia" w:cs="宋体"/>
                <w:color w:val="000000"/>
                <w:sz w:val="24"/>
                <w:lang w:val="en-US" w:eastAsia="zh-CN"/>
              </w:rPr>
            </w:pPr>
            <w:r>
              <w:rPr>
                <w:rFonts w:hint="eastAsia" w:cs="宋体"/>
                <w:color w:val="000000"/>
                <w:sz w:val="24"/>
                <w:lang w:val="en-US" w:eastAsia="zh-CN"/>
              </w:rPr>
              <w:t>80%（含）-90%，计4分；</w:t>
            </w:r>
          </w:p>
          <w:p w14:paraId="01DF1846">
            <w:pPr>
              <w:spacing w:line="360" w:lineRule="auto"/>
              <w:jc w:val="center"/>
              <w:rPr>
                <w:rFonts w:hint="eastAsia" w:cs="宋体"/>
                <w:color w:val="000000"/>
                <w:sz w:val="24"/>
                <w:lang w:val="en-US" w:eastAsia="zh-CN"/>
              </w:rPr>
            </w:pPr>
            <w:r>
              <w:rPr>
                <w:rFonts w:hint="eastAsia" w:cs="宋体"/>
                <w:color w:val="000000"/>
                <w:sz w:val="24"/>
                <w:lang w:val="en-US" w:eastAsia="zh-CN"/>
              </w:rPr>
              <w:t>70%（含）-80%，计2分；</w:t>
            </w:r>
          </w:p>
          <w:p w14:paraId="7E91F8B1">
            <w:pPr>
              <w:spacing w:line="360" w:lineRule="auto"/>
              <w:jc w:val="center"/>
              <w:rPr>
                <w:rFonts w:hint="eastAsia" w:cs="宋体"/>
                <w:color w:val="000000"/>
                <w:sz w:val="24"/>
                <w:lang w:val="en-US" w:eastAsia="zh-CN"/>
              </w:rPr>
            </w:pPr>
            <w:r>
              <w:rPr>
                <w:rFonts w:hint="eastAsia" w:cs="宋体"/>
                <w:color w:val="000000"/>
                <w:sz w:val="24"/>
                <w:lang w:val="en-US" w:eastAsia="zh-CN"/>
              </w:rPr>
              <w:t>低于70%计0分。</w:t>
            </w:r>
          </w:p>
        </w:tc>
        <w:tc>
          <w:tcPr>
            <w:tcW w:w="2740" w:type="dxa"/>
            <w:tcBorders>
              <w:top w:val="nil"/>
              <w:left w:val="nil"/>
              <w:bottom w:val="single" w:color="auto" w:sz="4" w:space="0"/>
              <w:right w:val="single" w:color="auto" w:sz="4" w:space="0"/>
            </w:tcBorders>
            <w:noWrap w:val="0"/>
            <w:vAlign w:val="center"/>
          </w:tcPr>
          <w:p w14:paraId="3DE32839">
            <w:pPr>
              <w:spacing w:line="360" w:lineRule="auto"/>
              <w:jc w:val="center"/>
              <w:rPr>
                <w:rFonts w:hint="eastAsia" w:cs="宋体"/>
                <w:color w:val="000000"/>
                <w:sz w:val="24"/>
                <w:lang w:val="en-US" w:eastAsia="zh-CN"/>
              </w:rPr>
            </w:pPr>
            <w:r>
              <w:rPr>
                <w:rFonts w:hint="eastAsia" w:cs="宋体"/>
                <w:color w:val="000000"/>
                <w:sz w:val="24"/>
                <w:lang w:val="en-US" w:eastAsia="zh-CN"/>
              </w:rPr>
              <w:t>社会公众或服务对象是指部门（单位）履行职责而影响到的部门、群体或个人，一般采取社会调查的方式。</w:t>
            </w:r>
          </w:p>
        </w:tc>
        <w:tc>
          <w:tcPr>
            <w:tcW w:w="645" w:type="dxa"/>
            <w:tcBorders>
              <w:top w:val="nil"/>
              <w:left w:val="nil"/>
              <w:bottom w:val="single" w:color="auto" w:sz="4" w:space="0"/>
              <w:right w:val="single" w:color="auto" w:sz="4" w:space="0"/>
            </w:tcBorders>
            <w:noWrap w:val="0"/>
            <w:vAlign w:val="center"/>
          </w:tcPr>
          <w:p w14:paraId="51F9216F">
            <w:pPr>
              <w:overflowPunct w:val="0"/>
              <w:autoSpaceDE w:val="0"/>
              <w:autoSpaceDN w:val="0"/>
              <w:spacing w:line="240" w:lineRule="exact"/>
              <w:ind w:firstLine="240" w:firstLineChars="100"/>
              <w:jc w:val="both"/>
              <w:rPr>
                <w:rFonts w:hint="eastAsia" w:eastAsia="宋体" w:cs="宋体"/>
                <w:color w:val="000000"/>
                <w:kern w:val="0"/>
                <w:sz w:val="24"/>
                <w:lang w:val="en-US" w:eastAsia="zh-CN"/>
              </w:rPr>
            </w:pPr>
            <w:r>
              <w:rPr>
                <w:rFonts w:hint="eastAsia" w:cs="宋体"/>
                <w:color w:val="000000"/>
                <w:kern w:val="0"/>
                <w:sz w:val="24"/>
                <w:lang w:val="en-US" w:eastAsia="zh-CN"/>
              </w:rPr>
              <w:t>6</w:t>
            </w:r>
          </w:p>
        </w:tc>
      </w:tr>
      <w:tr w14:paraId="0B3F2A3C">
        <w:tblPrEx>
          <w:tblCellMar>
            <w:top w:w="0" w:type="dxa"/>
            <w:left w:w="28" w:type="dxa"/>
            <w:bottom w:w="0" w:type="dxa"/>
            <w:right w:w="28" w:type="dxa"/>
          </w:tblCellMar>
        </w:tblPrEx>
        <w:trPr>
          <w:trHeight w:val="591" w:hRule="atLeast"/>
          <w:jc w:val="center"/>
        </w:trPr>
        <w:tc>
          <w:tcPr>
            <w:tcW w:w="2510" w:type="dxa"/>
            <w:gridSpan w:val="5"/>
            <w:tcBorders>
              <w:top w:val="single" w:color="auto" w:sz="4" w:space="0"/>
              <w:left w:val="single" w:color="auto" w:sz="4" w:space="0"/>
              <w:bottom w:val="single" w:color="auto" w:sz="4" w:space="0"/>
              <w:right w:val="single" w:color="auto" w:sz="4" w:space="0"/>
            </w:tcBorders>
            <w:noWrap w:val="0"/>
            <w:vAlign w:val="center"/>
          </w:tcPr>
          <w:p w14:paraId="564E8172">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8144" w:type="dxa"/>
            <w:gridSpan w:val="6"/>
            <w:tcBorders>
              <w:top w:val="single" w:color="auto" w:sz="4" w:space="0"/>
              <w:left w:val="single" w:color="auto" w:sz="4" w:space="0"/>
              <w:bottom w:val="single" w:color="auto" w:sz="4" w:space="0"/>
              <w:right w:val="single" w:color="auto" w:sz="4" w:space="0"/>
            </w:tcBorders>
            <w:noWrap w:val="0"/>
            <w:vAlign w:val="center"/>
          </w:tcPr>
          <w:p w14:paraId="03D8B4E6">
            <w:pPr>
              <w:overflowPunct w:val="0"/>
              <w:autoSpaceDE w:val="0"/>
              <w:autoSpaceDN w:val="0"/>
              <w:spacing w:line="240" w:lineRule="exact"/>
              <w:jc w:val="left"/>
              <w:rPr>
                <w:rFonts w:hint="default" w:eastAsia="宋体" w:cs="宋体"/>
                <w:color w:val="000000"/>
                <w:kern w:val="0"/>
                <w:sz w:val="24"/>
                <w:lang w:val="en-US" w:eastAsia="zh-CN"/>
              </w:rPr>
            </w:pPr>
            <w:r>
              <w:rPr>
                <w:rFonts w:hint="eastAsia" w:cs="宋体"/>
                <w:color w:val="000000"/>
                <w:kern w:val="0"/>
                <w:sz w:val="24"/>
                <w:lang w:val="en-US" w:eastAsia="zh-CN"/>
              </w:rPr>
              <w:t>91</w:t>
            </w:r>
          </w:p>
        </w:tc>
      </w:tr>
    </w:tbl>
    <w:p w14:paraId="494B9EB4">
      <w:pPr>
        <w:keepNext w:val="0"/>
        <w:keepLines w:val="0"/>
        <w:pageBreakBefore w:val="0"/>
        <w:kinsoku/>
        <w:wordWrap/>
        <w:overflowPunct w:val="0"/>
        <w:topLinePunct w:val="0"/>
        <w:autoSpaceDE w:val="0"/>
        <w:autoSpaceDN w:val="0"/>
        <w:bidi w:val="0"/>
        <w:snapToGrid/>
        <w:spacing w:line="580" w:lineRule="exact"/>
        <w:textAlignment w:val="auto"/>
        <w:rPr>
          <w:rFonts w:hAnsi="黑体" w:eastAsia="黑体"/>
          <w:color w:val="000000"/>
          <w:sz w:val="32"/>
          <w:szCs w:val="32"/>
        </w:rPr>
      </w:pPr>
    </w:p>
    <w:p w14:paraId="40814752">
      <w:pPr>
        <w:keepNext w:val="0"/>
        <w:keepLines w:val="0"/>
        <w:pageBreakBefore w:val="0"/>
        <w:kinsoku/>
        <w:wordWrap/>
        <w:overflowPunct w:val="0"/>
        <w:topLinePunct w:val="0"/>
        <w:autoSpaceDE w:val="0"/>
        <w:autoSpaceDN w:val="0"/>
        <w:bidi w:val="0"/>
        <w:snapToGrid/>
        <w:spacing w:line="580" w:lineRule="exact"/>
        <w:textAlignment w:val="auto"/>
        <w:rPr>
          <w:rFonts w:hAnsi="黑体" w:eastAsia="黑体"/>
          <w:color w:val="000000"/>
          <w:sz w:val="32"/>
          <w:szCs w:val="32"/>
        </w:rPr>
      </w:pPr>
    </w:p>
    <w:p w14:paraId="03BBB3DE">
      <w:pPr>
        <w:keepNext w:val="0"/>
        <w:keepLines w:val="0"/>
        <w:pageBreakBefore w:val="0"/>
        <w:kinsoku/>
        <w:wordWrap/>
        <w:overflowPunct w:val="0"/>
        <w:topLinePunct w:val="0"/>
        <w:autoSpaceDE w:val="0"/>
        <w:autoSpaceDN w:val="0"/>
        <w:bidi w:val="0"/>
        <w:snapToGrid/>
        <w:spacing w:line="580" w:lineRule="exact"/>
        <w:textAlignment w:val="auto"/>
        <w:rPr>
          <w:rFonts w:hint="eastAsia" w:hAnsi="黑体" w:eastAsia="黑体"/>
          <w:color w:val="000000"/>
          <w:sz w:val="32"/>
          <w:szCs w:val="32"/>
          <w:lang w:val="en-US" w:eastAsia="zh-CN"/>
        </w:rPr>
      </w:pPr>
    </w:p>
    <w:p w14:paraId="5600A4D8">
      <w:pPr>
        <w:autoSpaceDE w:val="0"/>
        <w:autoSpaceDN w:val="0"/>
        <w:spacing w:line="360" w:lineRule="auto"/>
        <w:jc w:val="center"/>
        <w:rPr>
          <w:rFonts w:hint="default" w:ascii="方正大标宋简体" w:eastAsia="方正大标宋简体" w:cs="仿宋_GB2312"/>
          <w:color w:val="000000"/>
          <w:sz w:val="44"/>
          <w:szCs w:val="44"/>
        </w:rPr>
      </w:pPr>
      <w:r>
        <w:rPr>
          <w:rFonts w:hint="eastAsia" w:ascii="方正大标宋简体" w:eastAsia="方正大标宋简体" w:cs="仿宋_GB2312"/>
          <w:color w:val="000000"/>
          <w:sz w:val="44"/>
          <w:szCs w:val="44"/>
          <w:lang w:eastAsia="zh-CN"/>
        </w:rPr>
        <w:t>202</w:t>
      </w:r>
      <w:r>
        <w:rPr>
          <w:rFonts w:hint="eastAsia" w:ascii="方正大标宋简体" w:eastAsia="方正大标宋简体" w:cs="仿宋_GB2312"/>
          <w:color w:val="000000"/>
          <w:sz w:val="44"/>
          <w:szCs w:val="44"/>
          <w:lang w:val="en-US" w:eastAsia="zh-CN"/>
        </w:rPr>
        <w:t>3</w:t>
      </w:r>
      <w:r>
        <w:rPr>
          <w:rFonts w:hint="eastAsia" w:ascii="方正大标宋简体" w:eastAsia="方正大标宋简体" w:cs="仿宋_GB2312"/>
          <w:color w:val="000000"/>
          <w:sz w:val="44"/>
          <w:szCs w:val="44"/>
          <w:lang w:eastAsia="zh-CN"/>
        </w:rPr>
        <w:t>年</w:t>
      </w:r>
      <w:r>
        <w:rPr>
          <w:rFonts w:hint="default" w:ascii="方正大标宋简体" w:eastAsia="方正大标宋简体" w:cs="仿宋_GB2312"/>
          <w:color w:val="000000"/>
          <w:sz w:val="44"/>
          <w:szCs w:val="44"/>
        </w:rPr>
        <w:t>度部门整体支出绩效</w:t>
      </w:r>
      <w:r>
        <w:rPr>
          <w:rFonts w:hint="default" w:ascii="方正大标宋简体" w:eastAsia="方正大标宋简体" w:cs="仿宋_GB2312"/>
          <w:color w:val="000000"/>
          <w:sz w:val="44"/>
          <w:szCs w:val="44"/>
          <w:lang w:val="en-US" w:eastAsia="zh-CN"/>
        </w:rPr>
        <w:t>评价</w:t>
      </w:r>
      <w:r>
        <w:rPr>
          <w:rFonts w:hint="default" w:ascii="方正大标宋简体" w:eastAsia="方正大标宋简体" w:cs="仿宋_GB2312"/>
          <w:color w:val="000000"/>
          <w:sz w:val="44"/>
          <w:szCs w:val="44"/>
        </w:rPr>
        <w:t>报告</w:t>
      </w:r>
    </w:p>
    <w:p w14:paraId="780BBD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为做好</w:t>
      </w:r>
      <w:r>
        <w:rPr>
          <w:rFonts w:hint="eastAsia" w:eastAsia="仿宋" w:cs="Times New Roman"/>
          <w:i w:val="0"/>
          <w:iCs w:val="0"/>
          <w:caps w:val="0"/>
          <w:color w:val="000000" w:themeColor="text1"/>
          <w:spacing w:val="0"/>
          <w:sz w:val="32"/>
          <w:szCs w:val="32"/>
          <w:shd w:val="clear" w:fill="FFFFFF"/>
          <w:lang w:eastAsia="zh-CN"/>
          <w14:textFill>
            <w14:solidFill>
              <w14:schemeClr w14:val="tx1"/>
            </w14:solidFill>
          </w14:textFill>
        </w:rPr>
        <w:t>202</w:t>
      </w:r>
      <w:r>
        <w:rPr>
          <w:rFonts w:hint="eastAsia" w:eastAsia="仿宋"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eastAsia="仿宋" w:cs="Times New Roman"/>
          <w:i w:val="0"/>
          <w:iCs w:val="0"/>
          <w:caps w:val="0"/>
          <w:color w:val="000000" w:themeColor="text1"/>
          <w:spacing w:val="0"/>
          <w:sz w:val="32"/>
          <w:szCs w:val="32"/>
          <w:shd w:val="clear" w:fill="FFFFFF"/>
          <w:lang w:eastAsia="zh-CN"/>
          <w14:textFill>
            <w14:solidFill>
              <w14:schemeClr w14:val="tx1"/>
            </w14:solidFill>
          </w14:textFill>
        </w:rPr>
        <w:t>年</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度部门整体支出绩效自评工作，强化绩效和责任意识，提高财政资金使用效益，根据《</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湖南省关于全面实施预算绩效管理的实施意见</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湘办发</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〔20</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19</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10</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号）</w:t>
      </w: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大通湖发展改革和财政局《关于认真做好</w:t>
      </w:r>
      <w:r>
        <w:rPr>
          <w:rFonts w:hint="eastAsia" w:eastAsia="仿宋" w:cs="Times New Roman"/>
          <w:i w:val="0"/>
          <w:iCs w:val="0"/>
          <w:caps w:val="0"/>
          <w:color w:val="000000" w:themeColor="text1"/>
          <w:spacing w:val="0"/>
          <w:sz w:val="32"/>
          <w:szCs w:val="32"/>
          <w:shd w:val="clear" w:fill="FFFFFF"/>
          <w:lang w:val="en-US" w:eastAsia="zh-CN"/>
          <w14:textFill>
            <w14:solidFill>
              <w14:schemeClr w14:val="tx1"/>
            </w14:solidFill>
          </w14:textFill>
        </w:rPr>
        <w:t>区级</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预算绩效自评工作的通知》</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要求，我局对</w:t>
      </w:r>
      <w:r>
        <w:rPr>
          <w:rFonts w:hint="eastAsia" w:eastAsia="仿宋" w:cs="Times New Roman"/>
          <w:i w:val="0"/>
          <w:iCs w:val="0"/>
          <w:caps w:val="0"/>
          <w:color w:val="000000" w:themeColor="text1"/>
          <w:spacing w:val="0"/>
          <w:sz w:val="32"/>
          <w:szCs w:val="32"/>
          <w:shd w:val="clear" w:fill="FFFFFF"/>
          <w:lang w:eastAsia="zh-CN"/>
          <w14:textFill>
            <w14:solidFill>
              <w14:schemeClr w14:val="tx1"/>
            </w14:solidFill>
          </w14:textFill>
        </w:rPr>
        <w:t>202</w:t>
      </w:r>
      <w:r>
        <w:rPr>
          <w:rFonts w:hint="eastAsia" w:eastAsia="仿宋"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eastAsia="仿宋" w:cs="Times New Roman"/>
          <w:i w:val="0"/>
          <w:iCs w:val="0"/>
          <w:caps w:val="0"/>
          <w:color w:val="000000" w:themeColor="text1"/>
          <w:spacing w:val="0"/>
          <w:sz w:val="32"/>
          <w:szCs w:val="32"/>
          <w:shd w:val="clear" w:fill="FFFFFF"/>
          <w:lang w:eastAsia="zh-CN"/>
          <w14:textFill>
            <w14:solidFill>
              <w14:schemeClr w14:val="tx1"/>
            </w14:solidFill>
          </w14:textFill>
        </w:rPr>
        <w:t>年</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度部门整体支出开展绩效自评，</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自评分9</w:t>
      </w:r>
      <w:r>
        <w:rPr>
          <w:rFonts w:hint="eastAsia" w:eastAsia="仿宋"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分，</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具体情况如下：</w:t>
      </w:r>
    </w:p>
    <w:p w14:paraId="2E488D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i w:val="0"/>
          <w:iCs w:val="0"/>
          <w:caps w:val="0"/>
          <w:color w:val="auto"/>
          <w:spacing w:val="0"/>
          <w:sz w:val="32"/>
          <w:szCs w:val="32"/>
          <w:shd w:val="clear" w:fill="FFFFFF"/>
        </w:rPr>
        <w:t>一、预算单位基本情况</w:t>
      </w:r>
    </w:p>
    <w:p w14:paraId="2B51EB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i w:val="0"/>
          <w:iCs w:val="0"/>
          <w:caps w:val="0"/>
          <w:color w:val="auto"/>
          <w:spacing w:val="0"/>
          <w:sz w:val="32"/>
          <w:szCs w:val="32"/>
          <w:shd w:val="clear" w:fill="FFFFFF"/>
          <w:lang w:val="en-US" w:eastAsia="zh-CN"/>
        </w:rPr>
        <w:t>2019年机构改革后成立大通湖区</w:t>
      </w:r>
      <w:r>
        <w:rPr>
          <w:rFonts w:hint="default" w:ascii="Times New Roman" w:hAnsi="Times New Roman" w:eastAsia="仿宋" w:cs="Times New Roman"/>
          <w:i w:val="0"/>
          <w:iCs w:val="0"/>
          <w:caps w:val="0"/>
          <w:color w:val="auto"/>
          <w:spacing w:val="0"/>
          <w:sz w:val="32"/>
          <w:szCs w:val="32"/>
          <w:shd w:val="clear" w:fill="FFFFFF"/>
        </w:rPr>
        <w:t>审计局</w:t>
      </w:r>
      <w:r>
        <w:rPr>
          <w:rFonts w:hint="default" w:ascii="Times New Roman" w:hAnsi="Times New Roman"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i w:val="0"/>
          <w:iCs w:val="0"/>
          <w:caps w:val="0"/>
          <w:color w:val="auto"/>
          <w:spacing w:val="0"/>
          <w:sz w:val="32"/>
          <w:szCs w:val="32"/>
          <w:shd w:val="clear" w:fill="FFFFFF"/>
          <w:lang w:val="en-US" w:eastAsia="zh-CN"/>
        </w:rPr>
        <w:t>内设</w:t>
      </w:r>
      <w:r>
        <w:rPr>
          <w:rFonts w:hint="default" w:ascii="Times New Roman" w:hAnsi="Times New Roman" w:eastAsia="仿宋" w:cs="Times New Roman"/>
          <w:i w:val="0"/>
          <w:iCs w:val="0"/>
          <w:caps w:val="0"/>
          <w:color w:val="auto"/>
          <w:spacing w:val="0"/>
          <w:sz w:val="32"/>
          <w:szCs w:val="32"/>
          <w:shd w:val="clear" w:fill="FFFFFF"/>
        </w:rPr>
        <w:t>办公室、</w:t>
      </w:r>
      <w:r>
        <w:rPr>
          <w:rFonts w:hint="default" w:ascii="Times New Roman" w:hAnsi="Times New Roman" w:eastAsia="仿宋" w:cs="Times New Roman"/>
          <w:i w:val="0"/>
          <w:iCs w:val="0"/>
          <w:caps w:val="0"/>
          <w:color w:val="auto"/>
          <w:spacing w:val="0"/>
          <w:sz w:val="32"/>
          <w:szCs w:val="32"/>
          <w:shd w:val="clear" w:fill="FFFFFF"/>
          <w:lang w:val="en-US" w:eastAsia="zh-CN"/>
        </w:rPr>
        <w:t>综合审计室、政府投资评审中心</w:t>
      </w:r>
      <w:r>
        <w:rPr>
          <w:rFonts w:hint="default" w:ascii="Times New Roman" w:hAnsi="Times New Roman" w:eastAsia="仿宋" w:cs="Times New Roman"/>
          <w:i w:val="0"/>
          <w:iCs w:val="0"/>
          <w:caps w:val="0"/>
          <w:color w:val="auto"/>
          <w:spacing w:val="0"/>
          <w:sz w:val="32"/>
          <w:szCs w:val="32"/>
          <w:shd w:val="clear" w:fill="FFFFFF"/>
        </w:rPr>
        <w:t>。</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审计局核定行政和事业编制</w:t>
      </w:r>
      <w:r>
        <w:rPr>
          <w:rFonts w:hint="eastAsia" w:eastAsia="仿宋" w:cs="Times New Roman"/>
          <w:i w:val="0"/>
          <w:iCs w:val="0"/>
          <w:caps w:val="0"/>
          <w:color w:val="auto"/>
          <w:spacing w:val="0"/>
          <w:sz w:val="32"/>
          <w:szCs w:val="32"/>
          <w:shd w:val="clear" w:fill="FFFFFF"/>
          <w:lang w:val="en-US" w:eastAsia="zh-CN"/>
        </w:rPr>
        <w:t>9</w:t>
      </w:r>
      <w:r>
        <w:rPr>
          <w:rFonts w:hint="default" w:ascii="Times New Roman" w:hAnsi="Times New Roman" w:eastAsia="仿宋" w:cs="Times New Roman"/>
          <w:i w:val="0"/>
          <w:iCs w:val="0"/>
          <w:caps w:val="0"/>
          <w:color w:val="auto"/>
          <w:spacing w:val="0"/>
          <w:sz w:val="32"/>
          <w:szCs w:val="32"/>
          <w:shd w:val="clear" w:fill="FFFFFF"/>
        </w:rPr>
        <w:t>名，</w:t>
      </w:r>
      <w:r>
        <w:rPr>
          <w:rFonts w:hint="default" w:ascii="Times New Roman" w:hAnsi="Times New Roman" w:eastAsia="仿宋" w:cs="Times New Roman"/>
          <w:i w:val="0"/>
          <w:iCs w:val="0"/>
          <w:caps w:val="0"/>
          <w:color w:val="auto"/>
          <w:spacing w:val="0"/>
          <w:sz w:val="32"/>
          <w:szCs w:val="32"/>
          <w:shd w:val="clear" w:fill="FFFFFF"/>
          <w:lang w:val="en-US" w:eastAsia="zh-CN"/>
        </w:rPr>
        <w:t>劳务派遣6名。</w:t>
      </w:r>
      <w:r>
        <w:rPr>
          <w:rFonts w:hint="default" w:ascii="Times New Roman" w:hAnsi="Times New Roman" w:eastAsia="仿宋" w:cs="Times New Roman"/>
          <w:i w:val="0"/>
          <w:iCs w:val="0"/>
          <w:caps w:val="0"/>
          <w:color w:val="auto"/>
          <w:spacing w:val="0"/>
          <w:sz w:val="32"/>
          <w:szCs w:val="32"/>
          <w:shd w:val="clear" w:fill="FFFFFF"/>
        </w:rPr>
        <w:t>截至</w:t>
      </w:r>
      <w:r>
        <w:rPr>
          <w:rFonts w:hint="eastAsia" w:eastAsia="仿宋" w:cs="Times New Roman"/>
          <w:i w:val="0"/>
          <w:iCs w:val="0"/>
          <w:caps w:val="0"/>
          <w:color w:val="auto"/>
          <w:spacing w:val="0"/>
          <w:sz w:val="32"/>
          <w:szCs w:val="32"/>
          <w:shd w:val="clear" w:fill="FFFFFF"/>
          <w:lang w:eastAsia="zh-CN"/>
        </w:rPr>
        <w:t>202</w:t>
      </w:r>
      <w:r>
        <w:rPr>
          <w:rFonts w:hint="eastAsia" w:eastAsia="仿宋" w:cs="Times New Roman"/>
          <w:i w:val="0"/>
          <w:iCs w:val="0"/>
          <w:caps w:val="0"/>
          <w:color w:val="auto"/>
          <w:spacing w:val="0"/>
          <w:sz w:val="32"/>
          <w:szCs w:val="32"/>
          <w:shd w:val="clear" w:fill="FFFFFF"/>
          <w:lang w:val="en-US" w:eastAsia="zh-CN"/>
        </w:rPr>
        <w:t>3</w:t>
      </w:r>
      <w:r>
        <w:rPr>
          <w:rFonts w:hint="eastAsia" w:eastAsia="仿宋" w:cs="Times New Roman"/>
          <w:i w:val="0"/>
          <w:iCs w:val="0"/>
          <w:caps w:val="0"/>
          <w:color w:val="auto"/>
          <w:spacing w:val="0"/>
          <w:sz w:val="32"/>
          <w:szCs w:val="32"/>
          <w:shd w:val="clear" w:fill="FFFFFF"/>
          <w:lang w:eastAsia="zh-CN"/>
        </w:rPr>
        <w:t>年</w:t>
      </w:r>
      <w:r>
        <w:rPr>
          <w:rFonts w:hint="default" w:ascii="Times New Roman" w:hAnsi="Times New Roman" w:eastAsia="仿宋" w:cs="Times New Roman"/>
          <w:i w:val="0"/>
          <w:iCs w:val="0"/>
          <w:caps w:val="0"/>
          <w:color w:val="auto"/>
          <w:spacing w:val="0"/>
          <w:sz w:val="32"/>
          <w:szCs w:val="32"/>
          <w:shd w:val="clear" w:fill="FFFFFF"/>
        </w:rPr>
        <w:t>12月31日在</w:t>
      </w:r>
      <w:r>
        <w:rPr>
          <w:rFonts w:hint="default" w:ascii="Times New Roman" w:hAnsi="Times New Roman" w:eastAsia="仿宋" w:cs="Times New Roman"/>
          <w:i w:val="0"/>
          <w:iCs w:val="0"/>
          <w:caps w:val="0"/>
          <w:color w:val="auto"/>
          <w:spacing w:val="0"/>
          <w:sz w:val="32"/>
          <w:szCs w:val="32"/>
          <w:shd w:val="clear" w:fill="FFFFFF"/>
          <w:lang w:val="en-US" w:eastAsia="zh-CN"/>
        </w:rPr>
        <w:t>编在</w:t>
      </w:r>
      <w:r>
        <w:rPr>
          <w:rFonts w:hint="default" w:ascii="Times New Roman" w:hAnsi="Times New Roman" w:eastAsia="仿宋" w:cs="Times New Roman"/>
          <w:i w:val="0"/>
          <w:iCs w:val="0"/>
          <w:caps w:val="0"/>
          <w:color w:val="auto"/>
          <w:spacing w:val="0"/>
          <w:sz w:val="32"/>
          <w:szCs w:val="32"/>
          <w:shd w:val="clear" w:fill="FFFFFF"/>
        </w:rPr>
        <w:t>职人员</w:t>
      </w:r>
      <w:r>
        <w:rPr>
          <w:rFonts w:hint="eastAsia" w:eastAsia="仿宋" w:cs="Times New Roman"/>
          <w:i w:val="0"/>
          <w:iCs w:val="0"/>
          <w:caps w:val="0"/>
          <w:color w:val="auto"/>
          <w:spacing w:val="0"/>
          <w:sz w:val="32"/>
          <w:szCs w:val="32"/>
          <w:shd w:val="clear" w:fill="FFFFFF"/>
          <w:lang w:val="en-US" w:eastAsia="zh-CN"/>
        </w:rPr>
        <w:t>9</w:t>
      </w:r>
      <w:r>
        <w:rPr>
          <w:rFonts w:hint="default" w:ascii="Times New Roman" w:hAnsi="Times New Roman" w:eastAsia="仿宋" w:cs="Times New Roman"/>
          <w:i w:val="0"/>
          <w:iCs w:val="0"/>
          <w:caps w:val="0"/>
          <w:color w:val="auto"/>
          <w:spacing w:val="0"/>
          <w:sz w:val="32"/>
          <w:szCs w:val="32"/>
          <w:shd w:val="clear" w:fill="FFFFFF"/>
          <w:lang w:val="en-US" w:eastAsia="zh-CN"/>
        </w:rPr>
        <w:t>名，劳务派遣人员</w:t>
      </w:r>
      <w:r>
        <w:rPr>
          <w:rFonts w:hint="eastAsia" w:eastAsia="仿宋" w:cs="Times New Roman"/>
          <w:i w:val="0"/>
          <w:iCs w:val="0"/>
          <w:caps w:val="0"/>
          <w:color w:val="auto"/>
          <w:spacing w:val="0"/>
          <w:sz w:val="32"/>
          <w:szCs w:val="32"/>
          <w:shd w:val="clear" w:fill="FFFFFF"/>
          <w:lang w:val="en-US" w:eastAsia="zh-CN"/>
        </w:rPr>
        <w:t>6</w:t>
      </w:r>
      <w:r>
        <w:rPr>
          <w:rFonts w:hint="default" w:ascii="Times New Roman" w:hAnsi="Times New Roman" w:eastAsia="仿宋" w:cs="Times New Roman"/>
          <w:i w:val="0"/>
          <w:iCs w:val="0"/>
          <w:caps w:val="0"/>
          <w:color w:val="auto"/>
          <w:spacing w:val="0"/>
          <w:sz w:val="32"/>
          <w:szCs w:val="32"/>
          <w:shd w:val="clear" w:fill="FFFFFF"/>
          <w:lang w:val="en-US" w:eastAsia="zh-CN"/>
        </w:rPr>
        <w:t>名。</w:t>
      </w:r>
    </w:p>
    <w:p w14:paraId="0C342BA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default" w:ascii="Times New Roman" w:hAnsi="Times New Roman" w:eastAsia="仿宋" w:cs="Times New Roman"/>
          <w:b/>
          <w:bCs/>
          <w:i w:val="0"/>
          <w:iCs w:val="0"/>
          <w:caps w:val="0"/>
          <w:color w:val="auto"/>
          <w:spacing w:val="0"/>
          <w:sz w:val="32"/>
          <w:szCs w:val="32"/>
          <w:shd w:val="clear" w:fill="FFFFFF"/>
        </w:rPr>
      </w:pPr>
      <w:r>
        <w:rPr>
          <w:rFonts w:hint="default" w:ascii="Times New Roman" w:hAnsi="Times New Roman" w:eastAsia="仿宋" w:cs="Times New Roman"/>
          <w:b/>
          <w:bCs/>
          <w:i w:val="0"/>
          <w:iCs w:val="0"/>
          <w:caps w:val="0"/>
          <w:color w:val="auto"/>
          <w:spacing w:val="0"/>
          <w:sz w:val="32"/>
          <w:szCs w:val="32"/>
          <w:shd w:val="clear" w:fill="FFFFFF"/>
          <w:lang w:val="en-US" w:eastAsia="zh-CN"/>
        </w:rPr>
        <w:t>二、</w:t>
      </w:r>
      <w:r>
        <w:rPr>
          <w:rFonts w:hint="default" w:ascii="Times New Roman" w:hAnsi="Times New Roman" w:eastAsia="仿宋" w:cs="Times New Roman"/>
          <w:b/>
          <w:bCs/>
          <w:i w:val="0"/>
          <w:iCs w:val="0"/>
          <w:caps w:val="0"/>
          <w:color w:val="auto"/>
          <w:spacing w:val="0"/>
          <w:sz w:val="32"/>
          <w:szCs w:val="32"/>
          <w:shd w:val="clear" w:fill="FFFFFF"/>
        </w:rPr>
        <w:t>预算支出及绩效情况</w:t>
      </w:r>
    </w:p>
    <w:p w14:paraId="633B956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i w:val="0"/>
          <w:iCs w:val="0"/>
          <w:caps w:val="0"/>
          <w:color w:val="auto"/>
          <w:spacing w:val="0"/>
          <w:sz w:val="32"/>
          <w:szCs w:val="32"/>
          <w:shd w:val="clear" w:fill="FFFFFF"/>
        </w:rPr>
        <w:t>（一）预决算及信息公开情况</w:t>
      </w:r>
    </w:p>
    <w:p w14:paraId="071D11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1</w:t>
      </w:r>
      <w:r>
        <w:rPr>
          <w:rFonts w:hint="eastAsia" w:eastAsia="仿宋" w:cs="Times New Roman"/>
          <w:i w:val="0"/>
          <w:iCs w:val="0"/>
          <w:caps w:val="0"/>
          <w:color w:val="auto"/>
          <w:spacing w:val="0"/>
          <w:sz w:val="32"/>
          <w:szCs w:val="32"/>
          <w:shd w:val="clear" w:fill="FFFFFF"/>
          <w:lang w:eastAsia="zh-CN"/>
        </w:rPr>
        <w:t>、202</w:t>
      </w:r>
      <w:r>
        <w:rPr>
          <w:rFonts w:hint="eastAsia" w:eastAsia="仿宋" w:cs="Times New Roman"/>
          <w:i w:val="0"/>
          <w:iCs w:val="0"/>
          <w:caps w:val="0"/>
          <w:color w:val="auto"/>
          <w:spacing w:val="0"/>
          <w:sz w:val="32"/>
          <w:szCs w:val="32"/>
          <w:shd w:val="clear" w:fill="FFFFFF"/>
          <w:lang w:val="en-US" w:eastAsia="zh-CN"/>
        </w:rPr>
        <w:t>3</w:t>
      </w:r>
      <w:r>
        <w:rPr>
          <w:rFonts w:hint="eastAsia" w:eastAsia="仿宋" w:cs="Times New Roman"/>
          <w:i w:val="0"/>
          <w:iCs w:val="0"/>
          <w:caps w:val="0"/>
          <w:color w:val="auto"/>
          <w:spacing w:val="0"/>
          <w:sz w:val="32"/>
          <w:szCs w:val="32"/>
          <w:shd w:val="clear" w:fill="FFFFFF"/>
          <w:lang w:eastAsia="zh-CN"/>
        </w:rPr>
        <w:t>年</w:t>
      </w:r>
      <w:r>
        <w:rPr>
          <w:rFonts w:hint="default" w:ascii="Times New Roman" w:hAnsi="Times New Roman" w:eastAsia="仿宋" w:cs="Times New Roman"/>
          <w:i w:val="0"/>
          <w:iCs w:val="0"/>
          <w:caps w:val="0"/>
          <w:color w:val="auto"/>
          <w:spacing w:val="0"/>
          <w:sz w:val="32"/>
          <w:szCs w:val="32"/>
          <w:shd w:val="clear" w:fill="FFFFFF"/>
        </w:rPr>
        <w:t>部门决算收入情况：收入合计</w:t>
      </w:r>
      <w:r>
        <w:rPr>
          <w:rFonts w:hint="eastAsia" w:eastAsia="仿宋" w:cs="Times New Roman"/>
          <w:i w:val="0"/>
          <w:iCs w:val="0"/>
          <w:caps w:val="0"/>
          <w:color w:val="auto"/>
          <w:spacing w:val="0"/>
          <w:sz w:val="32"/>
          <w:szCs w:val="32"/>
          <w:shd w:val="clear" w:fill="FFFFFF"/>
          <w:lang w:val="en-US" w:eastAsia="zh-CN"/>
        </w:rPr>
        <w:t>362.96</w:t>
      </w:r>
      <w:r>
        <w:rPr>
          <w:rFonts w:hint="default" w:ascii="Times New Roman" w:hAnsi="Times New Roman" w:eastAsia="仿宋" w:cs="Times New Roman"/>
          <w:i w:val="0"/>
          <w:iCs w:val="0"/>
          <w:caps w:val="0"/>
          <w:color w:val="auto"/>
          <w:spacing w:val="0"/>
          <w:sz w:val="32"/>
          <w:szCs w:val="32"/>
          <w:shd w:val="clear" w:fill="FFFFFF"/>
        </w:rPr>
        <w:t>万元。年初预算安排</w:t>
      </w:r>
      <w:r>
        <w:rPr>
          <w:rFonts w:hint="eastAsia" w:eastAsia="仿宋" w:cs="Times New Roman"/>
          <w:i w:val="0"/>
          <w:iCs w:val="0"/>
          <w:caps w:val="0"/>
          <w:color w:val="auto"/>
          <w:spacing w:val="0"/>
          <w:sz w:val="32"/>
          <w:szCs w:val="32"/>
          <w:shd w:val="clear" w:fill="FFFFFF"/>
          <w:lang w:val="en-US" w:eastAsia="zh-CN"/>
        </w:rPr>
        <w:t>153.07</w:t>
      </w:r>
      <w:r>
        <w:rPr>
          <w:rFonts w:hint="default" w:ascii="Times New Roman" w:hAnsi="Times New Roman" w:eastAsia="仿宋" w:cs="Times New Roman"/>
          <w:i w:val="0"/>
          <w:iCs w:val="0"/>
          <w:caps w:val="0"/>
          <w:color w:val="auto"/>
          <w:spacing w:val="0"/>
          <w:sz w:val="32"/>
          <w:szCs w:val="32"/>
          <w:shd w:val="clear" w:fill="FFFFFF"/>
        </w:rPr>
        <w:t>万元。</w:t>
      </w:r>
    </w:p>
    <w:p w14:paraId="065FD7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2</w:t>
      </w:r>
      <w:r>
        <w:rPr>
          <w:rFonts w:hint="eastAsia" w:eastAsia="仿宋" w:cs="Times New Roman"/>
          <w:i w:val="0"/>
          <w:iCs w:val="0"/>
          <w:caps w:val="0"/>
          <w:color w:val="auto"/>
          <w:spacing w:val="0"/>
          <w:sz w:val="32"/>
          <w:szCs w:val="32"/>
          <w:shd w:val="clear" w:fill="FFFFFF"/>
          <w:lang w:eastAsia="zh-CN"/>
        </w:rPr>
        <w:t>、202</w:t>
      </w:r>
      <w:r>
        <w:rPr>
          <w:rFonts w:hint="eastAsia" w:eastAsia="仿宋" w:cs="Times New Roman"/>
          <w:i w:val="0"/>
          <w:iCs w:val="0"/>
          <w:caps w:val="0"/>
          <w:color w:val="auto"/>
          <w:spacing w:val="0"/>
          <w:sz w:val="32"/>
          <w:szCs w:val="32"/>
          <w:shd w:val="clear" w:fill="FFFFFF"/>
          <w:lang w:val="en-US" w:eastAsia="zh-CN"/>
        </w:rPr>
        <w:t>3</w:t>
      </w:r>
      <w:r>
        <w:rPr>
          <w:rFonts w:hint="eastAsia" w:eastAsia="仿宋" w:cs="Times New Roman"/>
          <w:i w:val="0"/>
          <w:iCs w:val="0"/>
          <w:caps w:val="0"/>
          <w:color w:val="auto"/>
          <w:spacing w:val="0"/>
          <w:sz w:val="32"/>
          <w:szCs w:val="32"/>
          <w:shd w:val="clear" w:fill="FFFFFF"/>
          <w:lang w:eastAsia="zh-CN"/>
        </w:rPr>
        <w:t>年</w:t>
      </w:r>
      <w:r>
        <w:rPr>
          <w:rFonts w:hint="default" w:ascii="Times New Roman" w:hAnsi="Times New Roman" w:eastAsia="仿宋" w:cs="Times New Roman"/>
          <w:i w:val="0"/>
          <w:iCs w:val="0"/>
          <w:caps w:val="0"/>
          <w:color w:val="auto"/>
          <w:spacing w:val="0"/>
          <w:sz w:val="32"/>
          <w:szCs w:val="32"/>
          <w:shd w:val="clear" w:fill="FFFFFF"/>
        </w:rPr>
        <w:t>部门决算支出情况：支出合计</w:t>
      </w:r>
      <w:r>
        <w:rPr>
          <w:rFonts w:hint="eastAsia" w:eastAsia="仿宋" w:cs="Times New Roman"/>
          <w:i w:val="0"/>
          <w:iCs w:val="0"/>
          <w:caps w:val="0"/>
          <w:color w:val="auto"/>
          <w:spacing w:val="0"/>
          <w:sz w:val="32"/>
          <w:szCs w:val="32"/>
          <w:shd w:val="clear" w:fill="FFFFFF"/>
          <w:lang w:val="en-US" w:eastAsia="zh-CN"/>
        </w:rPr>
        <w:t>362.96</w:t>
      </w:r>
      <w:r>
        <w:rPr>
          <w:rFonts w:hint="default" w:ascii="Times New Roman" w:hAnsi="Times New Roman" w:eastAsia="仿宋" w:cs="Times New Roman"/>
          <w:i w:val="0"/>
          <w:iCs w:val="0"/>
          <w:caps w:val="0"/>
          <w:color w:val="auto"/>
          <w:spacing w:val="0"/>
          <w:sz w:val="32"/>
          <w:szCs w:val="32"/>
          <w:shd w:val="clear" w:fill="FFFFFF"/>
        </w:rPr>
        <w:t>万元，其中基本支出</w:t>
      </w:r>
      <w:r>
        <w:rPr>
          <w:rFonts w:hint="eastAsia" w:eastAsia="仿宋" w:cs="Times New Roman"/>
          <w:i w:val="0"/>
          <w:iCs w:val="0"/>
          <w:caps w:val="0"/>
          <w:color w:val="auto"/>
          <w:spacing w:val="0"/>
          <w:sz w:val="32"/>
          <w:szCs w:val="32"/>
          <w:shd w:val="clear" w:fill="FFFFFF"/>
          <w:lang w:val="en-US" w:eastAsia="zh-CN"/>
        </w:rPr>
        <w:t>139.13</w:t>
      </w:r>
      <w:r>
        <w:rPr>
          <w:rFonts w:hint="default" w:ascii="Times New Roman" w:hAnsi="Times New Roman" w:eastAsia="仿宋" w:cs="Times New Roman"/>
          <w:i w:val="0"/>
          <w:iCs w:val="0"/>
          <w:caps w:val="0"/>
          <w:color w:val="auto"/>
          <w:spacing w:val="0"/>
          <w:sz w:val="32"/>
          <w:szCs w:val="32"/>
          <w:shd w:val="clear" w:fill="FFFFFF"/>
        </w:rPr>
        <w:t>万元，项目支出</w:t>
      </w:r>
      <w:r>
        <w:rPr>
          <w:rFonts w:hint="eastAsia" w:eastAsia="仿宋" w:cs="Times New Roman"/>
          <w:i w:val="0"/>
          <w:iCs w:val="0"/>
          <w:caps w:val="0"/>
          <w:color w:val="auto"/>
          <w:spacing w:val="0"/>
          <w:sz w:val="32"/>
          <w:szCs w:val="32"/>
          <w:shd w:val="clear" w:fill="FFFFFF"/>
          <w:lang w:val="en-US" w:eastAsia="zh-CN"/>
        </w:rPr>
        <w:t>223.83</w:t>
      </w:r>
      <w:r>
        <w:rPr>
          <w:rFonts w:hint="default" w:ascii="Times New Roman" w:hAnsi="Times New Roman" w:eastAsia="仿宋" w:cs="Times New Roman"/>
          <w:i w:val="0"/>
          <w:iCs w:val="0"/>
          <w:caps w:val="0"/>
          <w:color w:val="auto"/>
          <w:spacing w:val="0"/>
          <w:sz w:val="32"/>
          <w:szCs w:val="32"/>
          <w:shd w:val="clear" w:fill="FFFFFF"/>
        </w:rPr>
        <w:t>万元。</w:t>
      </w:r>
    </w:p>
    <w:p w14:paraId="2A2843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3</w:t>
      </w:r>
      <w:r>
        <w:rPr>
          <w:rFonts w:hint="eastAsia" w:eastAsia="仿宋" w:cs="Times New Roman"/>
          <w:i w:val="0"/>
          <w:iCs w:val="0"/>
          <w:caps w:val="0"/>
          <w:color w:val="auto"/>
          <w:spacing w:val="0"/>
          <w:sz w:val="32"/>
          <w:szCs w:val="32"/>
          <w:shd w:val="clear" w:fill="FFFFFF"/>
          <w:lang w:eastAsia="zh-CN"/>
        </w:rPr>
        <w:t>、202</w:t>
      </w:r>
      <w:r>
        <w:rPr>
          <w:rFonts w:hint="eastAsia" w:eastAsia="仿宋" w:cs="Times New Roman"/>
          <w:i w:val="0"/>
          <w:iCs w:val="0"/>
          <w:caps w:val="0"/>
          <w:color w:val="auto"/>
          <w:spacing w:val="0"/>
          <w:sz w:val="32"/>
          <w:szCs w:val="32"/>
          <w:shd w:val="clear" w:fill="FFFFFF"/>
          <w:lang w:val="en-US" w:eastAsia="zh-CN"/>
        </w:rPr>
        <w:t>3</w:t>
      </w:r>
      <w:r>
        <w:rPr>
          <w:rFonts w:hint="eastAsia" w:eastAsia="仿宋" w:cs="Times New Roman"/>
          <w:i w:val="0"/>
          <w:iCs w:val="0"/>
          <w:caps w:val="0"/>
          <w:color w:val="auto"/>
          <w:spacing w:val="0"/>
          <w:sz w:val="32"/>
          <w:szCs w:val="32"/>
          <w:shd w:val="clear" w:fill="FFFFFF"/>
          <w:lang w:eastAsia="zh-CN"/>
        </w:rPr>
        <w:t>年</w:t>
      </w:r>
      <w:r>
        <w:rPr>
          <w:rFonts w:hint="default" w:ascii="Times New Roman" w:hAnsi="Times New Roman" w:eastAsia="仿宋" w:cs="Times New Roman"/>
          <w:i w:val="0"/>
          <w:iCs w:val="0"/>
          <w:caps w:val="0"/>
          <w:color w:val="auto"/>
          <w:spacing w:val="0"/>
          <w:sz w:val="32"/>
          <w:szCs w:val="32"/>
          <w:shd w:val="clear" w:fill="FFFFFF"/>
        </w:rPr>
        <w:t>部门决算结转和结余：年初结转和结余</w:t>
      </w:r>
      <w:r>
        <w:rPr>
          <w:rFonts w:hint="eastAsia" w:eastAsia="仿宋" w:cs="Times New Roman"/>
          <w:i w:val="0"/>
          <w:iCs w:val="0"/>
          <w:caps w:val="0"/>
          <w:color w:val="auto"/>
          <w:spacing w:val="0"/>
          <w:sz w:val="32"/>
          <w:szCs w:val="32"/>
          <w:shd w:val="clear" w:fill="FFFFFF"/>
          <w:lang w:val="en-US" w:eastAsia="zh-CN"/>
        </w:rPr>
        <w:t>0.00</w:t>
      </w:r>
      <w:r>
        <w:rPr>
          <w:rFonts w:hint="default" w:ascii="Times New Roman" w:hAnsi="Times New Roman" w:eastAsia="仿宋" w:cs="Times New Roman"/>
          <w:i w:val="0"/>
          <w:iCs w:val="0"/>
          <w:caps w:val="0"/>
          <w:color w:val="auto"/>
          <w:spacing w:val="0"/>
          <w:sz w:val="32"/>
          <w:szCs w:val="32"/>
          <w:shd w:val="clear" w:fill="FFFFFF"/>
        </w:rPr>
        <w:t>万元，年末结转和结余</w:t>
      </w:r>
      <w:r>
        <w:rPr>
          <w:rFonts w:hint="eastAsia" w:eastAsia="仿宋" w:cs="Times New Roman"/>
          <w:i w:val="0"/>
          <w:iCs w:val="0"/>
          <w:caps w:val="0"/>
          <w:color w:val="auto"/>
          <w:spacing w:val="0"/>
          <w:sz w:val="32"/>
          <w:szCs w:val="32"/>
          <w:shd w:val="clear" w:fill="FFFFFF"/>
          <w:lang w:val="en-US" w:eastAsia="zh-CN"/>
        </w:rPr>
        <w:t>0.00</w:t>
      </w:r>
      <w:r>
        <w:rPr>
          <w:rFonts w:hint="default" w:ascii="Times New Roman" w:hAnsi="Times New Roman" w:eastAsia="仿宋" w:cs="Times New Roman"/>
          <w:i w:val="0"/>
          <w:iCs w:val="0"/>
          <w:caps w:val="0"/>
          <w:color w:val="auto"/>
          <w:spacing w:val="0"/>
          <w:sz w:val="32"/>
          <w:szCs w:val="32"/>
          <w:shd w:val="clear" w:fill="FFFFFF"/>
        </w:rPr>
        <w:t>万元。</w:t>
      </w:r>
    </w:p>
    <w:p w14:paraId="7062DA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4</w:t>
      </w:r>
      <w:r>
        <w:rPr>
          <w:rFonts w:hint="eastAsia"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i w:val="0"/>
          <w:iCs w:val="0"/>
          <w:caps w:val="0"/>
          <w:color w:val="auto"/>
          <w:spacing w:val="0"/>
          <w:sz w:val="32"/>
          <w:szCs w:val="32"/>
          <w:shd w:val="clear" w:fill="FFFFFF"/>
        </w:rPr>
        <w:t>公开</w:t>
      </w:r>
      <w:r>
        <w:rPr>
          <w:rFonts w:hint="eastAsia" w:eastAsia="仿宋" w:cs="Times New Roman"/>
          <w:i w:val="0"/>
          <w:iCs w:val="0"/>
          <w:caps w:val="0"/>
          <w:color w:val="auto"/>
          <w:spacing w:val="0"/>
          <w:sz w:val="32"/>
          <w:szCs w:val="32"/>
          <w:shd w:val="clear" w:fill="FFFFFF"/>
          <w:lang w:val="en-US" w:eastAsia="zh-CN"/>
        </w:rPr>
        <w:t>公示情况</w:t>
      </w:r>
      <w:r>
        <w:rPr>
          <w:rFonts w:hint="default" w:ascii="Times New Roman" w:hAnsi="Times New Roman" w:eastAsia="仿宋" w:cs="Times New Roman"/>
          <w:i w:val="0"/>
          <w:iCs w:val="0"/>
          <w:caps w:val="0"/>
          <w:color w:val="auto"/>
          <w:spacing w:val="0"/>
          <w:sz w:val="32"/>
          <w:szCs w:val="32"/>
          <w:shd w:val="clear" w:fill="FFFFFF"/>
        </w:rPr>
        <w:t>：在</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大通湖区</w:t>
      </w:r>
      <w:r>
        <w:rPr>
          <w:rFonts w:hint="eastAsia" w:eastAsia="仿宋" w:cs="Times New Roman"/>
          <w:i w:val="0"/>
          <w:iCs w:val="0"/>
          <w:caps w:val="0"/>
          <w:color w:val="auto"/>
          <w:spacing w:val="0"/>
          <w:sz w:val="32"/>
          <w:szCs w:val="32"/>
          <w:highlight w:val="none"/>
          <w:shd w:val="clear" w:fill="FFFFFF"/>
          <w:lang w:val="en-US" w:eastAsia="zh-CN"/>
        </w:rPr>
        <w:t>管理委员会</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门户网上</w:t>
      </w:r>
      <w:r>
        <w:rPr>
          <w:rFonts w:hint="default" w:ascii="Times New Roman" w:hAnsi="Times New Roman" w:eastAsia="仿宋" w:cs="Times New Roman"/>
          <w:i w:val="0"/>
          <w:iCs w:val="0"/>
          <w:caps w:val="0"/>
          <w:color w:val="auto"/>
          <w:spacing w:val="0"/>
          <w:sz w:val="32"/>
          <w:szCs w:val="32"/>
          <w:shd w:val="clear" w:fill="FFFFFF"/>
        </w:rPr>
        <w:t>统一公开了单位预算</w:t>
      </w:r>
      <w:r>
        <w:rPr>
          <w:rFonts w:hint="default" w:ascii="Times New Roman" w:hAnsi="Times New Roman"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i w:val="0"/>
          <w:iCs w:val="0"/>
          <w:caps w:val="0"/>
          <w:color w:val="auto"/>
          <w:spacing w:val="0"/>
          <w:sz w:val="32"/>
          <w:szCs w:val="32"/>
          <w:shd w:val="clear" w:fill="FFFFFF"/>
          <w:lang w:val="en-US" w:eastAsia="zh-CN"/>
        </w:rPr>
        <w:t>预算绩效目标表等</w:t>
      </w:r>
      <w:r>
        <w:rPr>
          <w:rFonts w:hint="default" w:ascii="Times New Roman" w:hAnsi="Times New Roman" w:eastAsia="仿宋" w:cs="Times New Roman"/>
          <w:i w:val="0"/>
          <w:iCs w:val="0"/>
          <w:caps w:val="0"/>
          <w:color w:val="auto"/>
          <w:spacing w:val="0"/>
          <w:sz w:val="32"/>
          <w:szCs w:val="32"/>
          <w:shd w:val="clear" w:fill="FFFFFF"/>
        </w:rPr>
        <w:t>。</w:t>
      </w:r>
    </w:p>
    <w:p w14:paraId="37645A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shd w:val="clear" w:fill="FFFFFF"/>
          <w:lang w:eastAsia="zh-CN"/>
        </w:rPr>
      </w:pPr>
      <w:r>
        <w:rPr>
          <w:rFonts w:hint="default" w:ascii="Times New Roman" w:hAnsi="Times New Roman" w:eastAsia="仿宋" w:cs="Times New Roman"/>
          <w:i w:val="0"/>
          <w:iCs w:val="0"/>
          <w:caps w:val="0"/>
          <w:color w:val="auto"/>
          <w:spacing w:val="0"/>
          <w:sz w:val="32"/>
          <w:szCs w:val="32"/>
          <w:shd w:val="clear" w:fill="FFFFFF"/>
        </w:rPr>
        <w:t>5</w:t>
      </w:r>
      <w:r>
        <w:rPr>
          <w:rFonts w:hint="eastAsia"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i w:val="0"/>
          <w:iCs w:val="0"/>
          <w:caps w:val="0"/>
          <w:color w:val="auto"/>
          <w:spacing w:val="0"/>
          <w:sz w:val="32"/>
          <w:szCs w:val="32"/>
          <w:shd w:val="clear" w:fill="FFFFFF"/>
        </w:rPr>
        <w:t>“三公”经费控制：</w:t>
      </w:r>
      <w:r>
        <w:rPr>
          <w:rFonts w:hint="eastAsia" w:eastAsia="仿宋" w:cs="Times New Roman"/>
          <w:i w:val="0"/>
          <w:iCs w:val="0"/>
          <w:caps w:val="0"/>
          <w:color w:val="auto"/>
          <w:spacing w:val="0"/>
          <w:sz w:val="32"/>
          <w:szCs w:val="32"/>
          <w:shd w:val="clear" w:fill="FFFFFF"/>
          <w:lang w:eastAsia="zh-CN"/>
        </w:rPr>
        <w:t>202</w:t>
      </w:r>
      <w:r>
        <w:rPr>
          <w:rFonts w:hint="eastAsia" w:eastAsia="仿宋" w:cs="Times New Roman"/>
          <w:i w:val="0"/>
          <w:iCs w:val="0"/>
          <w:caps w:val="0"/>
          <w:color w:val="auto"/>
          <w:spacing w:val="0"/>
          <w:sz w:val="32"/>
          <w:szCs w:val="32"/>
          <w:shd w:val="clear" w:fill="FFFFFF"/>
          <w:lang w:val="en-US" w:eastAsia="zh-CN"/>
        </w:rPr>
        <w:t>3</w:t>
      </w:r>
      <w:r>
        <w:rPr>
          <w:rFonts w:hint="eastAsia" w:eastAsia="仿宋" w:cs="Times New Roman"/>
          <w:i w:val="0"/>
          <w:iCs w:val="0"/>
          <w:caps w:val="0"/>
          <w:color w:val="auto"/>
          <w:spacing w:val="0"/>
          <w:sz w:val="32"/>
          <w:szCs w:val="32"/>
          <w:shd w:val="clear" w:fill="FFFFFF"/>
          <w:lang w:eastAsia="zh-CN"/>
        </w:rPr>
        <w:t>年</w:t>
      </w:r>
      <w:r>
        <w:rPr>
          <w:rFonts w:hint="default" w:ascii="Times New Roman" w:hAnsi="Times New Roman" w:eastAsia="仿宋" w:cs="Times New Roman"/>
          <w:i w:val="0"/>
          <w:iCs w:val="0"/>
          <w:caps w:val="0"/>
          <w:color w:val="auto"/>
          <w:spacing w:val="0"/>
          <w:sz w:val="32"/>
          <w:szCs w:val="32"/>
          <w:shd w:val="clear" w:fill="FFFFFF"/>
        </w:rPr>
        <w:t>我局“三公”经费</w:t>
      </w:r>
      <w:r>
        <w:rPr>
          <w:rFonts w:hint="default" w:ascii="Times New Roman" w:hAnsi="Times New Roman" w:eastAsia="仿宋" w:cs="Times New Roman"/>
          <w:i w:val="0"/>
          <w:iCs w:val="0"/>
          <w:caps w:val="0"/>
          <w:color w:val="auto"/>
          <w:spacing w:val="0"/>
          <w:sz w:val="32"/>
          <w:szCs w:val="32"/>
          <w:shd w:val="clear" w:fill="FFFFFF"/>
          <w:lang w:val="en-US" w:eastAsia="zh-CN"/>
        </w:rPr>
        <w:t>预算</w:t>
      </w:r>
      <w:r>
        <w:rPr>
          <w:rFonts w:hint="eastAsia" w:eastAsia="仿宋" w:cs="Times New Roman"/>
          <w:i w:val="0"/>
          <w:iCs w:val="0"/>
          <w:caps w:val="0"/>
          <w:color w:val="auto"/>
          <w:spacing w:val="0"/>
          <w:sz w:val="32"/>
          <w:szCs w:val="32"/>
          <w:shd w:val="clear" w:fill="FFFFFF"/>
          <w:lang w:val="en-US" w:eastAsia="zh-CN"/>
        </w:rPr>
        <w:t>9</w:t>
      </w:r>
      <w:r>
        <w:rPr>
          <w:rFonts w:hint="default" w:ascii="Times New Roman" w:hAnsi="Times New Roman" w:eastAsia="仿宋" w:cs="Times New Roman"/>
          <w:i w:val="0"/>
          <w:iCs w:val="0"/>
          <w:caps w:val="0"/>
          <w:color w:val="auto"/>
          <w:spacing w:val="0"/>
          <w:sz w:val="32"/>
          <w:szCs w:val="32"/>
          <w:shd w:val="clear" w:fill="FFFFFF"/>
          <w:lang w:val="en-US" w:eastAsia="zh-CN"/>
        </w:rPr>
        <w:t>万元，实际</w:t>
      </w:r>
      <w:r>
        <w:rPr>
          <w:rFonts w:hint="default" w:ascii="Times New Roman" w:hAnsi="Times New Roman" w:eastAsia="仿宋" w:cs="Times New Roman"/>
          <w:i w:val="0"/>
          <w:iCs w:val="0"/>
          <w:caps w:val="0"/>
          <w:color w:val="auto"/>
          <w:spacing w:val="0"/>
          <w:sz w:val="32"/>
          <w:szCs w:val="32"/>
          <w:shd w:val="clear" w:fill="FFFFFF"/>
        </w:rPr>
        <w:t>支出</w:t>
      </w:r>
      <w:r>
        <w:rPr>
          <w:rFonts w:hint="eastAsia" w:eastAsia="仿宋" w:cs="Times New Roman"/>
          <w:i w:val="0"/>
          <w:iCs w:val="0"/>
          <w:caps w:val="0"/>
          <w:color w:val="auto"/>
          <w:spacing w:val="0"/>
          <w:sz w:val="32"/>
          <w:szCs w:val="32"/>
          <w:shd w:val="clear" w:fill="FFFFFF"/>
          <w:lang w:val="en-US" w:eastAsia="zh-CN"/>
        </w:rPr>
        <w:t>7.00</w:t>
      </w:r>
      <w:r>
        <w:rPr>
          <w:rFonts w:hint="default" w:ascii="Times New Roman" w:hAnsi="Times New Roman" w:eastAsia="仿宋" w:cs="Times New Roman"/>
          <w:i w:val="0"/>
          <w:iCs w:val="0"/>
          <w:caps w:val="0"/>
          <w:color w:val="auto"/>
          <w:spacing w:val="0"/>
          <w:sz w:val="32"/>
          <w:szCs w:val="32"/>
          <w:shd w:val="clear" w:fill="FFFFFF"/>
        </w:rPr>
        <w:t>万元，其中公务用车购置及运行维护费</w:t>
      </w:r>
      <w:r>
        <w:rPr>
          <w:rFonts w:hint="eastAsia" w:eastAsia="仿宋" w:cs="Times New Roman"/>
          <w:i w:val="0"/>
          <w:iCs w:val="0"/>
          <w:caps w:val="0"/>
          <w:color w:val="auto"/>
          <w:spacing w:val="0"/>
          <w:sz w:val="32"/>
          <w:szCs w:val="32"/>
          <w:shd w:val="clear" w:fill="FFFFFF"/>
          <w:lang w:val="en-US" w:eastAsia="zh-CN"/>
        </w:rPr>
        <w:t>3.00</w:t>
      </w:r>
      <w:r>
        <w:rPr>
          <w:rFonts w:hint="default" w:ascii="Times New Roman" w:hAnsi="Times New Roman" w:eastAsia="仿宋" w:cs="Times New Roman"/>
          <w:i w:val="0"/>
          <w:iCs w:val="0"/>
          <w:caps w:val="0"/>
          <w:color w:val="auto"/>
          <w:spacing w:val="0"/>
          <w:sz w:val="32"/>
          <w:szCs w:val="32"/>
          <w:shd w:val="clear" w:fill="FFFFFF"/>
        </w:rPr>
        <w:t>万元（</w:t>
      </w:r>
      <w:r>
        <w:rPr>
          <w:rFonts w:hint="default" w:ascii="Times New Roman" w:hAnsi="Times New Roman" w:eastAsia="仿宋" w:cs="Times New Roman"/>
          <w:i w:val="0"/>
          <w:iCs w:val="0"/>
          <w:caps w:val="0"/>
          <w:color w:val="auto"/>
          <w:spacing w:val="0"/>
          <w:sz w:val="32"/>
          <w:szCs w:val="32"/>
          <w:shd w:val="clear" w:fill="FFFFFF"/>
          <w:lang w:val="en-US" w:eastAsia="zh-CN"/>
        </w:rPr>
        <w:t>主要是在</w:t>
      </w:r>
      <w:r>
        <w:rPr>
          <w:rFonts w:hint="eastAsia" w:eastAsia="仿宋" w:cs="Times New Roman"/>
          <w:i w:val="0"/>
          <w:iCs w:val="0"/>
          <w:caps w:val="0"/>
          <w:color w:val="auto"/>
          <w:spacing w:val="0"/>
          <w:sz w:val="32"/>
          <w:szCs w:val="32"/>
          <w:shd w:val="clear" w:fill="FFFFFF"/>
          <w:lang w:val="en-US" w:eastAsia="zh-CN"/>
        </w:rPr>
        <w:t>公车平台上的租车费用</w:t>
      </w:r>
      <w:r>
        <w:rPr>
          <w:rFonts w:hint="default" w:ascii="Times New Roman" w:hAnsi="Times New Roman" w:eastAsia="仿宋" w:cs="Times New Roman"/>
          <w:i w:val="0"/>
          <w:iCs w:val="0"/>
          <w:caps w:val="0"/>
          <w:color w:val="auto"/>
          <w:spacing w:val="0"/>
          <w:sz w:val="32"/>
          <w:szCs w:val="32"/>
          <w:shd w:val="clear" w:fill="FFFFFF"/>
        </w:rPr>
        <w:t>），公务接待费</w:t>
      </w:r>
      <w:r>
        <w:rPr>
          <w:rFonts w:hint="eastAsia" w:eastAsia="仿宋" w:cs="Times New Roman"/>
          <w:i w:val="0"/>
          <w:iCs w:val="0"/>
          <w:caps w:val="0"/>
          <w:color w:val="auto"/>
          <w:spacing w:val="0"/>
          <w:sz w:val="32"/>
          <w:szCs w:val="32"/>
          <w:shd w:val="clear" w:fill="FFFFFF"/>
          <w:lang w:val="en-US" w:eastAsia="zh-CN"/>
        </w:rPr>
        <w:t>4.00</w:t>
      </w:r>
      <w:r>
        <w:rPr>
          <w:rFonts w:hint="default" w:ascii="Times New Roman" w:hAnsi="Times New Roman" w:eastAsia="仿宋" w:cs="Times New Roman"/>
          <w:i w:val="0"/>
          <w:iCs w:val="0"/>
          <w:caps w:val="0"/>
          <w:color w:val="auto"/>
          <w:spacing w:val="0"/>
          <w:sz w:val="32"/>
          <w:szCs w:val="32"/>
          <w:shd w:val="clear" w:fill="FFFFFF"/>
        </w:rPr>
        <w:t>万元。</w:t>
      </w:r>
    </w:p>
    <w:p w14:paraId="1E9F10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i w:val="0"/>
          <w:iCs w:val="0"/>
          <w:caps w:val="0"/>
          <w:color w:val="auto"/>
          <w:spacing w:val="0"/>
          <w:sz w:val="32"/>
          <w:szCs w:val="32"/>
          <w:shd w:val="clear" w:fill="FFFFFF"/>
        </w:rPr>
        <w:t>（二）资金使用情况</w:t>
      </w:r>
      <w:bookmarkStart w:id="0" w:name="_GoBack"/>
      <w:bookmarkEnd w:id="0"/>
    </w:p>
    <w:p w14:paraId="28A671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shd w:val="clear" w:fill="FFFFFF"/>
        </w:rPr>
      </w:pPr>
      <w:r>
        <w:rPr>
          <w:rFonts w:hint="default" w:ascii="Times New Roman" w:hAnsi="Times New Roman" w:eastAsia="仿宋" w:cs="Times New Roman"/>
          <w:i w:val="0"/>
          <w:iCs w:val="0"/>
          <w:caps w:val="0"/>
          <w:color w:val="auto"/>
          <w:spacing w:val="0"/>
          <w:sz w:val="32"/>
          <w:szCs w:val="32"/>
          <w:shd w:val="clear" w:fill="FFFFFF"/>
        </w:rPr>
        <w:t>我局在部门整体支出中，严格按照年初预算安排，及时申报年中预算调整，严格遵守资金管理制度，强化监督，专款专用。</w:t>
      </w:r>
    </w:p>
    <w:p w14:paraId="705C9C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eastAsia" w:eastAsia="仿宋" w:cs="Times New Roman"/>
          <w:i w:val="0"/>
          <w:iCs w:val="0"/>
          <w:caps w:val="0"/>
          <w:color w:val="auto"/>
          <w:spacing w:val="0"/>
          <w:sz w:val="32"/>
          <w:szCs w:val="32"/>
          <w:shd w:val="clear" w:fill="FFFFFF"/>
          <w:lang w:eastAsia="zh-CN"/>
        </w:rPr>
        <w:t>202</w:t>
      </w:r>
      <w:r>
        <w:rPr>
          <w:rFonts w:hint="eastAsia" w:eastAsia="仿宋" w:cs="Times New Roman"/>
          <w:i w:val="0"/>
          <w:iCs w:val="0"/>
          <w:caps w:val="0"/>
          <w:color w:val="auto"/>
          <w:spacing w:val="0"/>
          <w:sz w:val="32"/>
          <w:szCs w:val="32"/>
          <w:shd w:val="clear" w:fill="FFFFFF"/>
          <w:lang w:val="en-US" w:eastAsia="zh-CN"/>
        </w:rPr>
        <w:t>3</w:t>
      </w:r>
      <w:r>
        <w:rPr>
          <w:rFonts w:hint="eastAsia" w:eastAsia="仿宋" w:cs="Times New Roman"/>
          <w:i w:val="0"/>
          <w:iCs w:val="0"/>
          <w:caps w:val="0"/>
          <w:color w:val="auto"/>
          <w:spacing w:val="0"/>
          <w:sz w:val="32"/>
          <w:szCs w:val="32"/>
          <w:shd w:val="clear" w:fill="FFFFFF"/>
          <w:lang w:eastAsia="zh-CN"/>
        </w:rPr>
        <w:t>年</w:t>
      </w:r>
      <w:r>
        <w:rPr>
          <w:rFonts w:hint="default" w:ascii="Times New Roman" w:hAnsi="Times New Roman" w:eastAsia="仿宋" w:cs="Times New Roman"/>
          <w:i w:val="0"/>
          <w:iCs w:val="0"/>
          <w:caps w:val="0"/>
          <w:color w:val="auto"/>
          <w:spacing w:val="0"/>
          <w:sz w:val="32"/>
          <w:szCs w:val="32"/>
          <w:shd w:val="clear" w:fill="FFFFFF"/>
          <w:lang w:val="en-US" w:eastAsia="zh-CN"/>
        </w:rPr>
        <w:t>大通湖区</w:t>
      </w:r>
      <w:r>
        <w:rPr>
          <w:rFonts w:hint="default" w:ascii="Times New Roman" w:hAnsi="Times New Roman" w:eastAsia="仿宋" w:cs="Times New Roman"/>
          <w:i w:val="0"/>
          <w:iCs w:val="0"/>
          <w:caps w:val="0"/>
          <w:color w:val="auto"/>
          <w:spacing w:val="0"/>
          <w:sz w:val="32"/>
          <w:szCs w:val="32"/>
          <w:shd w:val="clear" w:fill="FFFFFF"/>
        </w:rPr>
        <w:t>审计局基本支出为</w:t>
      </w:r>
      <w:r>
        <w:rPr>
          <w:rFonts w:hint="eastAsia" w:eastAsia="仿宋" w:cs="Times New Roman"/>
          <w:i w:val="0"/>
          <w:iCs w:val="0"/>
          <w:caps w:val="0"/>
          <w:color w:val="auto"/>
          <w:spacing w:val="0"/>
          <w:sz w:val="32"/>
          <w:szCs w:val="32"/>
          <w:shd w:val="clear" w:fill="FFFFFF"/>
          <w:lang w:val="en-US" w:eastAsia="zh-CN"/>
        </w:rPr>
        <w:t>139.13</w:t>
      </w:r>
      <w:r>
        <w:rPr>
          <w:rFonts w:hint="default" w:ascii="Times New Roman" w:hAnsi="Times New Roman" w:eastAsia="仿宋" w:cs="Times New Roman"/>
          <w:i w:val="0"/>
          <w:iCs w:val="0"/>
          <w:caps w:val="0"/>
          <w:color w:val="auto"/>
          <w:spacing w:val="0"/>
          <w:sz w:val="32"/>
          <w:szCs w:val="32"/>
          <w:shd w:val="clear" w:fill="FFFFFF"/>
        </w:rPr>
        <w:t>万元，其中：</w:t>
      </w:r>
    </w:p>
    <w:p w14:paraId="569C53F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lang w:val="en-US" w:eastAsia="zh-CN"/>
        </w:rPr>
        <w:t>1、</w:t>
      </w:r>
      <w:r>
        <w:rPr>
          <w:rFonts w:hint="default" w:ascii="Times New Roman" w:hAnsi="Times New Roman" w:eastAsia="仿宋" w:cs="Times New Roman"/>
          <w:i w:val="0"/>
          <w:iCs w:val="0"/>
          <w:caps w:val="0"/>
          <w:color w:val="auto"/>
          <w:spacing w:val="0"/>
          <w:sz w:val="32"/>
          <w:szCs w:val="32"/>
          <w:shd w:val="clear" w:fill="FFFFFF"/>
        </w:rPr>
        <w:t>人员经费支出</w:t>
      </w:r>
      <w:r>
        <w:rPr>
          <w:rFonts w:hint="eastAsia" w:eastAsia="仿宋" w:cs="Times New Roman"/>
          <w:i w:val="0"/>
          <w:iCs w:val="0"/>
          <w:caps w:val="0"/>
          <w:color w:val="auto"/>
          <w:spacing w:val="0"/>
          <w:sz w:val="32"/>
          <w:szCs w:val="32"/>
          <w:shd w:val="clear" w:fill="FFFFFF"/>
          <w:lang w:val="en-US" w:eastAsia="zh-CN"/>
        </w:rPr>
        <w:t>116.03</w:t>
      </w:r>
      <w:r>
        <w:rPr>
          <w:rFonts w:hint="default" w:ascii="Times New Roman" w:hAnsi="Times New Roman" w:eastAsia="仿宋" w:cs="Times New Roman"/>
          <w:i w:val="0"/>
          <w:iCs w:val="0"/>
          <w:caps w:val="0"/>
          <w:color w:val="auto"/>
          <w:spacing w:val="0"/>
          <w:sz w:val="32"/>
          <w:szCs w:val="32"/>
          <w:shd w:val="clear" w:fill="FFFFFF"/>
        </w:rPr>
        <w:t>万元，占基本支出的</w:t>
      </w:r>
      <w:r>
        <w:rPr>
          <w:rFonts w:hint="eastAsia" w:eastAsia="仿宋" w:cs="Times New Roman"/>
          <w:i w:val="0"/>
          <w:iCs w:val="0"/>
          <w:caps w:val="0"/>
          <w:color w:val="auto"/>
          <w:spacing w:val="0"/>
          <w:sz w:val="32"/>
          <w:szCs w:val="32"/>
          <w:shd w:val="clear" w:fill="FFFFFF"/>
          <w:lang w:val="en-US" w:eastAsia="zh-CN"/>
        </w:rPr>
        <w:t>83.40</w:t>
      </w:r>
      <w:r>
        <w:rPr>
          <w:rFonts w:hint="default" w:ascii="Times New Roman" w:hAnsi="Times New Roman" w:eastAsia="仿宋" w:cs="Times New Roman"/>
          <w:i w:val="0"/>
          <w:iCs w:val="0"/>
          <w:caps w:val="0"/>
          <w:color w:val="auto"/>
          <w:spacing w:val="0"/>
          <w:sz w:val="32"/>
          <w:szCs w:val="32"/>
          <w:shd w:val="clear" w:fill="FFFFFF"/>
        </w:rPr>
        <w:t>%。主要用于根据国家规定安排的工资福利支出、对个人和家庭补助等人员经费支出</w:t>
      </w:r>
      <w:r>
        <w:rPr>
          <w:rFonts w:hint="default" w:ascii="Times New Roman" w:hAnsi="Times New Roman"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i w:val="0"/>
          <w:iCs w:val="0"/>
          <w:caps w:val="0"/>
          <w:color w:val="auto"/>
          <w:spacing w:val="0"/>
          <w:sz w:val="32"/>
          <w:szCs w:val="32"/>
          <w:shd w:val="clear" w:fill="FFFFFF"/>
          <w:lang w:val="en-US" w:eastAsia="zh-CN"/>
        </w:rPr>
        <w:t>五险一金支出</w:t>
      </w:r>
      <w:r>
        <w:rPr>
          <w:rFonts w:hint="default" w:ascii="Times New Roman" w:hAnsi="Times New Roman" w:eastAsia="仿宋" w:cs="Times New Roman"/>
          <w:i w:val="0"/>
          <w:iCs w:val="0"/>
          <w:caps w:val="0"/>
          <w:color w:val="auto"/>
          <w:spacing w:val="0"/>
          <w:sz w:val="32"/>
          <w:szCs w:val="32"/>
          <w:shd w:val="clear" w:fill="FFFFFF"/>
        </w:rPr>
        <w:t>。</w:t>
      </w:r>
      <w:r>
        <w:rPr>
          <w:rFonts w:hint="default" w:ascii="Times New Roman" w:hAnsi="Times New Roman" w:eastAsia="仿宋" w:cs="Times New Roman"/>
          <w:i w:val="0"/>
          <w:iCs w:val="0"/>
          <w:caps w:val="0"/>
          <w:color w:val="auto"/>
          <w:spacing w:val="0"/>
          <w:sz w:val="32"/>
          <w:szCs w:val="32"/>
          <w:shd w:val="clear" w:fill="FFFFFF"/>
          <w:lang w:val="en-US" w:eastAsia="zh-CN"/>
        </w:rPr>
        <w:t xml:space="preserve">  </w:t>
      </w:r>
    </w:p>
    <w:p w14:paraId="6B17FFD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fill="FFFFFF"/>
          <w:lang w:val="en-US" w:eastAsia="zh-CN"/>
        </w:rPr>
      </w:pPr>
      <w:r>
        <w:rPr>
          <w:rFonts w:hint="default" w:ascii="Times New Roman" w:hAnsi="Times New Roman" w:eastAsia="仿宋" w:cs="Times New Roman"/>
          <w:i w:val="0"/>
          <w:iCs w:val="0"/>
          <w:caps w:val="0"/>
          <w:color w:val="auto"/>
          <w:spacing w:val="0"/>
          <w:sz w:val="32"/>
          <w:szCs w:val="32"/>
          <w:shd w:val="clear" w:fill="FFFFFF"/>
          <w:lang w:val="en-US" w:eastAsia="zh-CN"/>
        </w:rPr>
        <w:t>2、</w:t>
      </w:r>
      <w:r>
        <w:rPr>
          <w:rFonts w:hint="default" w:ascii="Times New Roman" w:hAnsi="Times New Roman" w:eastAsia="仿宋" w:cs="Times New Roman"/>
          <w:i w:val="0"/>
          <w:iCs w:val="0"/>
          <w:caps w:val="0"/>
          <w:color w:val="auto"/>
          <w:spacing w:val="0"/>
          <w:sz w:val="32"/>
          <w:szCs w:val="32"/>
          <w:shd w:val="clear" w:fill="FFFFFF"/>
        </w:rPr>
        <w:t>日常运行公用经费支出</w:t>
      </w:r>
      <w:r>
        <w:rPr>
          <w:rFonts w:hint="eastAsia" w:eastAsia="仿宋" w:cs="Times New Roman"/>
          <w:i w:val="0"/>
          <w:iCs w:val="0"/>
          <w:caps w:val="0"/>
          <w:color w:val="auto"/>
          <w:spacing w:val="0"/>
          <w:sz w:val="32"/>
          <w:szCs w:val="32"/>
          <w:shd w:val="clear" w:fill="FFFFFF"/>
          <w:lang w:val="en-US" w:eastAsia="zh-CN"/>
        </w:rPr>
        <w:t>23.10</w:t>
      </w:r>
      <w:r>
        <w:rPr>
          <w:rFonts w:hint="default" w:ascii="Times New Roman" w:hAnsi="Times New Roman" w:eastAsia="仿宋" w:cs="Times New Roman"/>
          <w:i w:val="0"/>
          <w:iCs w:val="0"/>
          <w:caps w:val="0"/>
          <w:color w:val="auto"/>
          <w:spacing w:val="0"/>
          <w:sz w:val="32"/>
          <w:szCs w:val="32"/>
          <w:shd w:val="clear" w:fill="FFFFFF"/>
        </w:rPr>
        <w:t>万元，占基本支出的</w:t>
      </w:r>
      <w:r>
        <w:rPr>
          <w:rFonts w:hint="eastAsia" w:eastAsia="仿宋" w:cs="Times New Roman"/>
          <w:i w:val="0"/>
          <w:iCs w:val="0"/>
          <w:caps w:val="0"/>
          <w:color w:val="auto"/>
          <w:spacing w:val="0"/>
          <w:sz w:val="32"/>
          <w:szCs w:val="32"/>
          <w:shd w:val="clear" w:fill="FFFFFF"/>
          <w:lang w:val="en-US" w:eastAsia="zh-CN"/>
        </w:rPr>
        <w:t>16.60</w:t>
      </w:r>
      <w:r>
        <w:rPr>
          <w:rFonts w:hint="default" w:ascii="Times New Roman" w:hAnsi="Times New Roman" w:eastAsia="仿宋" w:cs="Times New Roman"/>
          <w:i w:val="0"/>
          <w:iCs w:val="0"/>
          <w:caps w:val="0"/>
          <w:color w:val="auto"/>
          <w:spacing w:val="0"/>
          <w:sz w:val="32"/>
          <w:szCs w:val="32"/>
          <w:shd w:val="clear" w:fill="FFFFFF"/>
        </w:rPr>
        <w:t>%。主要用于根据国家规定开支标准安排的保障</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审计局正常运转的办公费、印刷费、水电费、邮电费、差旅费、维修（护）费、会议费、培训费、劳务费、公务接待费、公务用车运行维护费、其他支出等日常运行公用经费支出。项目</w:t>
      </w:r>
      <w:r>
        <w:rPr>
          <w:rFonts w:hint="default" w:ascii="Times New Roman" w:hAnsi="Times New Roman" w:eastAsia="仿宋" w:cs="Times New Roman"/>
          <w:i w:val="0"/>
          <w:iCs w:val="0"/>
          <w:caps w:val="0"/>
          <w:color w:val="auto"/>
          <w:spacing w:val="0"/>
          <w:sz w:val="32"/>
          <w:szCs w:val="32"/>
          <w:highlight w:val="none"/>
          <w:shd w:val="clear" w:fill="FFFFFF"/>
        </w:rPr>
        <w:t>支出</w:t>
      </w:r>
      <w:r>
        <w:rPr>
          <w:rFonts w:hint="eastAsia" w:eastAsia="仿宋" w:cs="Times New Roman"/>
          <w:i w:val="0"/>
          <w:iCs w:val="0"/>
          <w:caps w:val="0"/>
          <w:color w:val="auto"/>
          <w:spacing w:val="0"/>
          <w:sz w:val="32"/>
          <w:szCs w:val="32"/>
          <w:highlight w:val="none"/>
          <w:shd w:val="clear" w:fill="FFFFFF"/>
          <w:lang w:val="en-US" w:eastAsia="zh-CN"/>
        </w:rPr>
        <w:t>223.83</w:t>
      </w:r>
      <w:r>
        <w:rPr>
          <w:rFonts w:hint="default" w:ascii="Times New Roman" w:hAnsi="Times New Roman" w:eastAsia="仿宋" w:cs="Times New Roman"/>
          <w:i w:val="0"/>
          <w:iCs w:val="0"/>
          <w:caps w:val="0"/>
          <w:color w:val="auto"/>
          <w:spacing w:val="0"/>
          <w:sz w:val="32"/>
          <w:szCs w:val="32"/>
          <w:highlight w:val="none"/>
          <w:shd w:val="clear" w:fill="FFFFFF"/>
        </w:rPr>
        <w:t>万元，</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主要用于劳务派遣人员的工资及其他福利支出，审计咨询费用及跟踪费用、审计外勤经费等。</w:t>
      </w:r>
    </w:p>
    <w:p w14:paraId="3C15C85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default" w:ascii="Times New Roman" w:hAnsi="Times New Roman" w:eastAsia="仿宋" w:cs="Times New Roman"/>
          <w:i w:val="0"/>
          <w:iCs w:val="0"/>
          <w:caps w:val="0"/>
          <w:color w:val="auto"/>
          <w:spacing w:val="0"/>
          <w:sz w:val="32"/>
          <w:szCs w:val="32"/>
          <w:shd w:val="clear" w:fill="FFFFFF"/>
          <w:lang w:val="en-US" w:eastAsia="zh-CN"/>
        </w:rPr>
        <w:t>（三）</w:t>
      </w:r>
      <w:r>
        <w:rPr>
          <w:rFonts w:hint="default" w:ascii="Times New Roman" w:hAnsi="Times New Roman" w:eastAsia="仿宋" w:cs="Times New Roman"/>
          <w:b/>
          <w:bCs/>
          <w:i w:val="0"/>
          <w:iCs w:val="0"/>
          <w:caps w:val="0"/>
          <w:color w:val="auto"/>
          <w:spacing w:val="0"/>
          <w:sz w:val="32"/>
          <w:szCs w:val="32"/>
          <w:shd w:val="clear" w:fill="FFFFFF"/>
        </w:rPr>
        <w:t>部门整体支出绩效情况</w:t>
      </w:r>
    </w:p>
    <w:p w14:paraId="4BCCD29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right="0" w:rightChars="0" w:firstLine="640" w:firstLineChars="200"/>
        <w:jc w:val="left"/>
        <w:textAlignment w:val="auto"/>
        <w:rPr>
          <w:rFonts w:hint="eastAsia"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2023年</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度预计完成审计项目</w:t>
      </w:r>
      <w:r>
        <w:rPr>
          <w:rFonts w:hint="eastAsia"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15</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个，实际完成</w:t>
      </w:r>
      <w:r>
        <w:rPr>
          <w:rFonts w:hint="eastAsia"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18</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个项目出具审计报告</w:t>
      </w:r>
      <w:r>
        <w:rPr>
          <w:rFonts w:hint="eastAsia"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w:t>
      </w:r>
    </w:p>
    <w:p w14:paraId="30DEC1D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 w:cs="Times New Roman"/>
          <w:b w:val="0"/>
          <w:bCs w:val="0"/>
          <w:i w:val="0"/>
          <w:iCs w:val="0"/>
          <w:caps w:val="0"/>
          <w:color w:val="auto"/>
          <w:spacing w:val="0"/>
          <w:sz w:val="32"/>
          <w:szCs w:val="32"/>
          <w:shd w:val="clear" w:fill="FFFFFF"/>
          <w:lang w:val="en-US" w:eastAsia="zh-CN"/>
        </w:rPr>
        <w:t>2、</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年度预计挽回</w:t>
      </w:r>
      <w:r>
        <w:rPr>
          <w:rFonts w:hint="eastAsia"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直接</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经济损失金额</w:t>
      </w:r>
      <w:r>
        <w:rPr>
          <w:rFonts w:hint="eastAsia" w:cs="宋体"/>
          <w:color w:val="auto"/>
          <w:sz w:val="24"/>
          <w:lang w:val="en-US" w:eastAsia="zh-CN"/>
        </w:rPr>
        <w:t>≥</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500万</w:t>
      </w:r>
      <w:r>
        <w:rPr>
          <w:rFonts w:hint="eastAsia"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。年度挽回直接经济损失13185.31万元，</w:t>
      </w:r>
      <w:r>
        <w:rPr>
          <w:rFonts w:hint="eastAsia" w:eastAsia="仿宋"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其中：综</w:t>
      </w:r>
      <w:r>
        <w:rPr>
          <w:rFonts w:hint="eastAsia"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合审计室244.54万元、政府投资室12940.77万元。</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向</w:t>
      </w:r>
      <w:r>
        <w:rPr>
          <w:rFonts w:hint="eastAsia"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区</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纪委移送案件线索</w:t>
      </w:r>
      <w:r>
        <w:rPr>
          <w:rFonts w:hint="eastAsia"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条</w:t>
      </w:r>
      <w:r>
        <w:rPr>
          <w:rFonts w:hint="eastAsia"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、区税控联管办</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移送案件线索</w:t>
      </w:r>
      <w:r>
        <w:rPr>
          <w:rFonts w:hint="eastAsia"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条。</w:t>
      </w:r>
    </w:p>
    <w:p w14:paraId="1564093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right="0" w:rightChars="0" w:firstLine="640" w:firstLineChars="200"/>
        <w:jc w:val="left"/>
        <w:textAlignment w:val="auto"/>
        <w:rPr>
          <w:rFonts w:hint="eastAsia" w:eastAsia="仿宋" w:cs="Times New Roman"/>
          <w:i w:val="0"/>
          <w:iCs w:val="0"/>
          <w:caps w:val="0"/>
          <w:color w:val="auto"/>
          <w:spacing w:val="0"/>
          <w:sz w:val="32"/>
          <w:szCs w:val="32"/>
          <w:highlight w:val="none"/>
          <w:shd w:val="clear" w:fill="FFFFFF"/>
          <w:lang w:val="en-US" w:eastAsia="zh-CN"/>
        </w:rPr>
      </w:pPr>
      <w:r>
        <w:rPr>
          <w:rFonts w:hint="default" w:ascii="Times New Roman" w:hAnsi="Times New Roman" w:eastAsia="仿宋" w:cs="Times New Roman"/>
          <w:i w:val="0"/>
          <w:iCs w:val="0"/>
          <w:caps w:val="0"/>
          <w:color w:val="auto"/>
          <w:spacing w:val="0"/>
          <w:sz w:val="32"/>
          <w:szCs w:val="32"/>
          <w:shd w:val="clear" w:fill="FFFFFF"/>
          <w:lang w:val="en-US" w:eastAsia="zh-CN"/>
        </w:rPr>
        <w:t>3、年度计划目标确保省、市优秀，20</w:t>
      </w:r>
      <w:r>
        <w:rPr>
          <w:rFonts w:hint="eastAsia" w:eastAsia="仿宋" w:cs="Times New Roman"/>
          <w:i w:val="0"/>
          <w:iCs w:val="0"/>
          <w:caps w:val="0"/>
          <w:color w:val="auto"/>
          <w:spacing w:val="0"/>
          <w:sz w:val="32"/>
          <w:szCs w:val="32"/>
          <w:shd w:val="clear" w:fill="FFFFFF"/>
          <w:lang w:val="en-US" w:eastAsia="zh-CN"/>
        </w:rPr>
        <w:t>21</w:t>
      </w:r>
      <w:r>
        <w:rPr>
          <w:rFonts w:hint="default" w:ascii="Times New Roman" w:hAnsi="Times New Roman" w:eastAsia="仿宋" w:cs="Times New Roman"/>
          <w:i w:val="0"/>
          <w:iCs w:val="0"/>
          <w:caps w:val="0"/>
          <w:color w:val="auto"/>
          <w:spacing w:val="0"/>
          <w:sz w:val="32"/>
          <w:szCs w:val="32"/>
          <w:shd w:val="clear" w:fill="FFFFFF"/>
          <w:lang w:val="en-US" w:eastAsia="zh-CN"/>
        </w:rPr>
        <w:t>年</w:t>
      </w:r>
      <w:r>
        <w:rPr>
          <w:rFonts w:hint="eastAsia" w:eastAsia="仿宋" w:cs="Times New Roman"/>
          <w:i w:val="0"/>
          <w:iCs w:val="0"/>
          <w:caps w:val="0"/>
          <w:color w:val="auto"/>
          <w:spacing w:val="0"/>
          <w:sz w:val="32"/>
          <w:szCs w:val="32"/>
          <w:shd w:val="clear" w:fill="FFFFFF"/>
          <w:lang w:val="en-US" w:eastAsia="zh-CN"/>
        </w:rPr>
        <w:t>北洲子</w:t>
      </w:r>
      <w:r>
        <w:rPr>
          <w:rFonts w:hint="default" w:ascii="Times New Roman" w:hAnsi="Times New Roman" w:eastAsia="仿宋" w:cs="Times New Roman"/>
          <w:i w:val="0"/>
          <w:iCs w:val="0"/>
          <w:caps w:val="0"/>
          <w:color w:val="auto"/>
          <w:spacing w:val="0"/>
          <w:sz w:val="32"/>
          <w:szCs w:val="32"/>
          <w:shd w:val="clear" w:fill="FFFFFF"/>
          <w:lang w:val="en-US" w:eastAsia="zh-CN"/>
        </w:rPr>
        <w:t>镇预算执行项目获得202</w:t>
      </w:r>
      <w:r>
        <w:rPr>
          <w:rFonts w:hint="eastAsia" w:eastAsia="仿宋" w:cs="Times New Roman"/>
          <w:i w:val="0"/>
          <w:iCs w:val="0"/>
          <w:caps w:val="0"/>
          <w:color w:val="auto"/>
          <w:spacing w:val="0"/>
          <w:sz w:val="32"/>
          <w:szCs w:val="32"/>
          <w:shd w:val="clear" w:fill="FFFFFF"/>
          <w:lang w:val="en-US" w:eastAsia="zh-CN"/>
        </w:rPr>
        <w:t>3</w:t>
      </w:r>
      <w:r>
        <w:rPr>
          <w:rFonts w:hint="default" w:ascii="Times New Roman" w:hAnsi="Times New Roman" w:eastAsia="仿宋" w:cs="Times New Roman"/>
          <w:i w:val="0"/>
          <w:iCs w:val="0"/>
          <w:caps w:val="0"/>
          <w:color w:val="auto"/>
          <w:spacing w:val="0"/>
          <w:sz w:val="32"/>
          <w:szCs w:val="32"/>
          <w:shd w:val="clear" w:fill="FFFFFF"/>
          <w:lang w:val="en-US" w:eastAsia="zh-CN"/>
        </w:rPr>
        <w:t>年</w:t>
      </w:r>
      <w:r>
        <w:rPr>
          <w:rFonts w:hint="eastAsia" w:eastAsia="仿宋" w:cs="Times New Roman"/>
          <w:i w:val="0"/>
          <w:iCs w:val="0"/>
          <w:caps w:val="0"/>
          <w:color w:val="auto"/>
          <w:spacing w:val="0"/>
          <w:sz w:val="32"/>
          <w:szCs w:val="32"/>
          <w:shd w:val="clear" w:fill="FFFFFF"/>
          <w:lang w:val="en-US" w:eastAsia="zh-CN"/>
        </w:rPr>
        <w:t>全省审计机关优秀项目一等奖、2022年河坝镇预算执行项目被评为2023年益阳市审计机关优秀审计项目一等</w:t>
      </w:r>
      <w:r>
        <w:rPr>
          <w:rFonts w:hint="eastAsia" w:eastAsia="仿宋" w:cs="Times New Roman"/>
          <w:i w:val="0"/>
          <w:iCs w:val="0"/>
          <w:caps w:val="0"/>
          <w:color w:val="auto"/>
          <w:spacing w:val="0"/>
          <w:sz w:val="32"/>
          <w:szCs w:val="32"/>
          <w:highlight w:val="none"/>
          <w:shd w:val="clear" w:fill="FFFFFF"/>
          <w:lang w:val="en-US" w:eastAsia="zh-CN"/>
        </w:rPr>
        <w:t>奖。</w:t>
      </w:r>
    </w:p>
    <w:p w14:paraId="333DE6E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right="0" w:rightChars="0" w:firstLine="640" w:firstLineChars="200"/>
        <w:jc w:val="left"/>
        <w:textAlignment w:val="auto"/>
        <w:rPr>
          <w:rFonts w:hint="eastAsia" w:eastAsia="仿宋" w:cs="Times New Roman"/>
          <w:i w:val="0"/>
          <w:iCs w:val="0"/>
          <w:caps w:val="0"/>
          <w:color w:val="auto"/>
          <w:spacing w:val="0"/>
          <w:sz w:val="32"/>
          <w:szCs w:val="32"/>
          <w:shd w:val="clear" w:fill="FFFFFF"/>
          <w:lang w:eastAsia="zh-CN"/>
        </w:rPr>
      </w:pP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4、预算执行情况。年初预算</w:t>
      </w:r>
      <w:r>
        <w:rPr>
          <w:rFonts w:hint="eastAsia" w:eastAsia="仿宋" w:cs="Times New Roman"/>
          <w:i w:val="0"/>
          <w:iCs w:val="0"/>
          <w:caps w:val="0"/>
          <w:color w:val="auto"/>
          <w:spacing w:val="0"/>
          <w:sz w:val="32"/>
          <w:szCs w:val="32"/>
          <w:highlight w:val="none"/>
          <w:shd w:val="clear" w:fill="FFFFFF"/>
          <w:lang w:val="en-US" w:eastAsia="zh-CN"/>
        </w:rPr>
        <w:t>153.07</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万元，</w:t>
      </w:r>
      <w:r>
        <w:rPr>
          <w:rFonts w:hint="eastAsia" w:eastAsia="仿宋" w:cs="Times New Roman"/>
          <w:i w:val="0"/>
          <w:iCs w:val="0"/>
          <w:caps w:val="0"/>
          <w:color w:val="auto"/>
          <w:spacing w:val="0"/>
          <w:sz w:val="32"/>
          <w:szCs w:val="32"/>
          <w:highlight w:val="none"/>
          <w:shd w:val="clear" w:fill="FFFFFF"/>
          <w:lang w:val="en-US" w:eastAsia="zh-CN"/>
        </w:rPr>
        <w:t>纳入区级重点预算209.89</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万元，全年预算数</w:t>
      </w:r>
      <w:r>
        <w:rPr>
          <w:rFonts w:hint="eastAsia" w:eastAsia="仿宋" w:cs="Times New Roman"/>
          <w:i w:val="0"/>
          <w:iCs w:val="0"/>
          <w:caps w:val="0"/>
          <w:color w:val="auto"/>
          <w:spacing w:val="0"/>
          <w:sz w:val="32"/>
          <w:szCs w:val="32"/>
          <w:highlight w:val="none"/>
          <w:shd w:val="clear" w:fill="FFFFFF"/>
          <w:lang w:val="en-US" w:eastAsia="zh-CN"/>
        </w:rPr>
        <w:t>362.96</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万元。实际支出</w:t>
      </w:r>
      <w:r>
        <w:rPr>
          <w:rFonts w:hint="eastAsia" w:eastAsia="仿宋" w:cs="Times New Roman"/>
          <w:i w:val="0"/>
          <w:iCs w:val="0"/>
          <w:caps w:val="0"/>
          <w:color w:val="auto"/>
          <w:spacing w:val="0"/>
          <w:sz w:val="32"/>
          <w:szCs w:val="32"/>
          <w:highlight w:val="none"/>
          <w:shd w:val="clear" w:fill="FFFFFF"/>
          <w:lang w:val="en-US" w:eastAsia="zh-CN"/>
        </w:rPr>
        <w:t>362.96</w:t>
      </w:r>
      <w:r>
        <w:rPr>
          <w:rFonts w:hint="default" w:ascii="Times New Roman" w:hAnsi="Times New Roman" w:eastAsia="仿宋" w:cs="Times New Roman"/>
          <w:i w:val="0"/>
          <w:iCs w:val="0"/>
          <w:caps w:val="0"/>
          <w:color w:val="auto"/>
          <w:spacing w:val="0"/>
          <w:sz w:val="32"/>
          <w:szCs w:val="32"/>
          <w:shd w:val="clear" w:fill="FFFFFF"/>
          <w:lang w:val="en-US" w:eastAsia="zh-CN"/>
        </w:rPr>
        <w:t>万元，年末结转和结余</w:t>
      </w:r>
      <w:r>
        <w:rPr>
          <w:rFonts w:hint="eastAsia" w:eastAsia="仿宋" w:cs="Times New Roman"/>
          <w:i w:val="0"/>
          <w:iCs w:val="0"/>
          <w:caps w:val="0"/>
          <w:color w:val="auto"/>
          <w:spacing w:val="0"/>
          <w:sz w:val="32"/>
          <w:szCs w:val="32"/>
          <w:shd w:val="clear" w:fill="FFFFFF"/>
          <w:lang w:val="en-US" w:eastAsia="zh-CN"/>
        </w:rPr>
        <w:t>0</w:t>
      </w:r>
      <w:r>
        <w:rPr>
          <w:rFonts w:hint="default" w:ascii="Times New Roman" w:hAnsi="Times New Roman" w:eastAsia="仿宋" w:cs="Times New Roman"/>
          <w:i w:val="0"/>
          <w:iCs w:val="0"/>
          <w:caps w:val="0"/>
          <w:color w:val="auto"/>
          <w:spacing w:val="0"/>
          <w:sz w:val="32"/>
          <w:szCs w:val="32"/>
          <w:shd w:val="clear" w:fill="FFFFFF"/>
          <w:lang w:val="en-US" w:eastAsia="zh-CN"/>
        </w:rPr>
        <w:t>万元，预算执行率</w:t>
      </w:r>
      <w:r>
        <w:rPr>
          <w:rFonts w:hint="eastAsia" w:eastAsia="仿宋" w:cs="Times New Roman"/>
          <w:i w:val="0"/>
          <w:iCs w:val="0"/>
          <w:caps w:val="0"/>
          <w:color w:val="auto"/>
          <w:spacing w:val="0"/>
          <w:sz w:val="32"/>
          <w:szCs w:val="32"/>
          <w:shd w:val="clear" w:fill="FFFFFF"/>
          <w:lang w:val="en-US" w:eastAsia="zh-CN"/>
        </w:rPr>
        <w:t>100</w:t>
      </w:r>
      <w:r>
        <w:rPr>
          <w:rFonts w:hint="default" w:ascii="Times New Roman" w:hAnsi="Times New Roman" w:eastAsia="仿宋" w:cs="Times New Roman"/>
          <w:i w:val="0"/>
          <w:iCs w:val="0"/>
          <w:caps w:val="0"/>
          <w:color w:val="auto"/>
          <w:spacing w:val="0"/>
          <w:sz w:val="32"/>
          <w:szCs w:val="32"/>
          <w:shd w:val="clear" w:fill="FFFFFF"/>
          <w:lang w:val="en-US" w:eastAsia="zh-CN"/>
        </w:rPr>
        <w:t>%。</w:t>
      </w:r>
    </w:p>
    <w:p w14:paraId="40E34C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shd w:val="clear" w:fill="FFFFFF"/>
        </w:rPr>
      </w:pPr>
      <w:r>
        <w:rPr>
          <w:rFonts w:hint="eastAsia" w:eastAsia="仿宋" w:cs="Times New Roman"/>
          <w:i w:val="0"/>
          <w:iCs w:val="0"/>
          <w:caps w:val="0"/>
          <w:color w:val="auto"/>
          <w:spacing w:val="0"/>
          <w:sz w:val="32"/>
          <w:szCs w:val="32"/>
          <w:shd w:val="clear" w:fill="FFFFFF"/>
          <w:lang w:eastAsia="zh-CN"/>
        </w:rPr>
        <w:t>202</w:t>
      </w:r>
      <w:r>
        <w:rPr>
          <w:rFonts w:hint="eastAsia" w:eastAsia="仿宋" w:cs="Times New Roman"/>
          <w:i w:val="0"/>
          <w:iCs w:val="0"/>
          <w:caps w:val="0"/>
          <w:color w:val="auto"/>
          <w:spacing w:val="0"/>
          <w:sz w:val="32"/>
          <w:szCs w:val="32"/>
          <w:shd w:val="clear" w:fill="FFFFFF"/>
          <w:lang w:val="en-US" w:eastAsia="zh-CN"/>
        </w:rPr>
        <w:t>3</w:t>
      </w:r>
      <w:r>
        <w:rPr>
          <w:rFonts w:hint="eastAsia" w:eastAsia="仿宋" w:cs="Times New Roman"/>
          <w:i w:val="0"/>
          <w:iCs w:val="0"/>
          <w:caps w:val="0"/>
          <w:color w:val="auto"/>
          <w:spacing w:val="0"/>
          <w:sz w:val="32"/>
          <w:szCs w:val="32"/>
          <w:shd w:val="clear" w:fill="FFFFFF"/>
          <w:lang w:eastAsia="zh-CN"/>
        </w:rPr>
        <w:t>年</w:t>
      </w:r>
      <w:r>
        <w:rPr>
          <w:rFonts w:hint="default" w:ascii="Times New Roman" w:hAnsi="Times New Roman" w:eastAsia="仿宋" w:cs="Times New Roman"/>
          <w:i w:val="0"/>
          <w:iCs w:val="0"/>
          <w:caps w:val="0"/>
          <w:color w:val="auto"/>
          <w:spacing w:val="0"/>
          <w:sz w:val="32"/>
          <w:szCs w:val="32"/>
          <w:shd w:val="clear" w:fill="FFFFFF"/>
        </w:rPr>
        <w:t>，</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审计局党组始终坚持以习近平新时代中国特色社会主义思想为指导，在</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委</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eastAsia" w:eastAsia="仿宋" w:cs="Times New Roman"/>
          <w:i w:val="0"/>
          <w:iCs w:val="0"/>
          <w:caps w:val="0"/>
          <w:color w:val="auto"/>
          <w:spacing w:val="0"/>
          <w:sz w:val="32"/>
          <w:szCs w:val="32"/>
          <w:shd w:val="clear" w:fill="FFFFFF"/>
          <w:lang w:val="en-US" w:eastAsia="zh-CN"/>
        </w:rPr>
        <w:t>管委会</w:t>
      </w:r>
      <w:r>
        <w:rPr>
          <w:rFonts w:hint="default" w:ascii="Times New Roman" w:hAnsi="Times New Roman" w:eastAsia="仿宋" w:cs="Times New Roman"/>
          <w:i w:val="0"/>
          <w:iCs w:val="0"/>
          <w:caps w:val="0"/>
          <w:color w:val="auto"/>
          <w:spacing w:val="0"/>
          <w:sz w:val="32"/>
          <w:szCs w:val="32"/>
          <w:shd w:val="clear" w:fill="FFFFFF"/>
        </w:rPr>
        <w:t>、</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委审计委员会、</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人大和</w:t>
      </w:r>
      <w:r>
        <w:rPr>
          <w:rFonts w:hint="default" w:ascii="Times New Roman" w:hAnsi="Times New Roman" w:eastAsia="仿宋" w:cs="Times New Roman"/>
          <w:i w:val="0"/>
          <w:iCs w:val="0"/>
          <w:caps w:val="0"/>
          <w:color w:val="auto"/>
          <w:spacing w:val="0"/>
          <w:sz w:val="32"/>
          <w:szCs w:val="32"/>
          <w:shd w:val="clear" w:fill="FFFFFF"/>
          <w:lang w:val="en-US" w:eastAsia="zh-CN"/>
        </w:rPr>
        <w:t>市</w:t>
      </w:r>
      <w:r>
        <w:rPr>
          <w:rFonts w:hint="default" w:ascii="Times New Roman" w:hAnsi="Times New Roman" w:eastAsia="仿宋" w:cs="Times New Roman"/>
          <w:i w:val="0"/>
          <w:iCs w:val="0"/>
          <w:caps w:val="0"/>
          <w:color w:val="auto"/>
          <w:spacing w:val="0"/>
          <w:sz w:val="32"/>
          <w:szCs w:val="32"/>
          <w:shd w:val="clear" w:fill="FFFFFF"/>
        </w:rPr>
        <w:t>审计</w:t>
      </w:r>
      <w:r>
        <w:rPr>
          <w:rFonts w:hint="default" w:ascii="Times New Roman" w:hAnsi="Times New Roman" w:eastAsia="仿宋" w:cs="Times New Roman"/>
          <w:i w:val="0"/>
          <w:iCs w:val="0"/>
          <w:caps w:val="0"/>
          <w:color w:val="auto"/>
          <w:spacing w:val="0"/>
          <w:sz w:val="32"/>
          <w:szCs w:val="32"/>
          <w:shd w:val="clear" w:fill="FFFFFF"/>
          <w:lang w:val="en-US" w:eastAsia="zh-CN"/>
        </w:rPr>
        <w:t>局</w:t>
      </w:r>
      <w:r>
        <w:rPr>
          <w:rFonts w:hint="default" w:ascii="Times New Roman" w:hAnsi="Times New Roman" w:eastAsia="仿宋" w:cs="Times New Roman"/>
          <w:i w:val="0"/>
          <w:iCs w:val="0"/>
          <w:caps w:val="0"/>
          <w:color w:val="auto"/>
          <w:spacing w:val="0"/>
          <w:sz w:val="32"/>
          <w:szCs w:val="32"/>
          <w:shd w:val="clear" w:fill="FFFFFF"/>
        </w:rPr>
        <w:t>的坚强领导下，团结带领全</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审计干部职工提高政治站位、把牢政治方向，聚焦</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委</w:t>
      </w:r>
      <w:r>
        <w:rPr>
          <w:rFonts w:hint="default" w:ascii="Times New Roman" w:hAnsi="Times New Roman" w:eastAsia="仿宋" w:cs="Times New Roman"/>
          <w:i w:val="0"/>
          <w:iCs w:val="0"/>
          <w:caps w:val="0"/>
          <w:color w:val="auto"/>
          <w:spacing w:val="0"/>
          <w:sz w:val="32"/>
          <w:szCs w:val="32"/>
          <w:shd w:val="clear" w:fill="FFFFFF"/>
          <w:lang w:val="en-US" w:eastAsia="zh-CN"/>
        </w:rPr>
        <w:t>区</w:t>
      </w:r>
      <w:r>
        <w:rPr>
          <w:rFonts w:hint="default" w:ascii="Times New Roman" w:hAnsi="Times New Roman" w:eastAsia="仿宋" w:cs="Times New Roman"/>
          <w:i w:val="0"/>
          <w:iCs w:val="0"/>
          <w:caps w:val="0"/>
          <w:color w:val="auto"/>
          <w:spacing w:val="0"/>
          <w:sz w:val="32"/>
          <w:szCs w:val="32"/>
          <w:shd w:val="clear" w:fill="FFFFFF"/>
        </w:rPr>
        <w:t>政府工作大局，突出政策落实、预算执行、政府投资、国有企业、经济责任、生态环保、</w:t>
      </w:r>
      <w:r>
        <w:rPr>
          <w:rFonts w:hint="eastAsia" w:eastAsia="仿宋" w:cs="Times New Roman"/>
          <w:i w:val="0"/>
          <w:iCs w:val="0"/>
          <w:caps w:val="0"/>
          <w:color w:val="auto"/>
          <w:spacing w:val="0"/>
          <w:sz w:val="32"/>
          <w:szCs w:val="32"/>
          <w:shd w:val="clear" w:fill="FFFFFF"/>
          <w:lang w:val="en-US" w:eastAsia="zh-CN"/>
        </w:rPr>
        <w:t>惠农惠民</w:t>
      </w:r>
      <w:r>
        <w:rPr>
          <w:rFonts w:hint="default" w:ascii="Times New Roman" w:hAnsi="Times New Roman" w:eastAsia="仿宋" w:cs="Times New Roman"/>
          <w:i w:val="0"/>
          <w:iCs w:val="0"/>
          <w:caps w:val="0"/>
          <w:color w:val="auto"/>
          <w:spacing w:val="0"/>
          <w:sz w:val="32"/>
          <w:szCs w:val="32"/>
          <w:shd w:val="clear" w:fill="FFFFFF"/>
          <w:lang w:val="en-US" w:eastAsia="zh-CN"/>
        </w:rPr>
        <w:t>资金</w:t>
      </w:r>
      <w:r>
        <w:rPr>
          <w:rFonts w:hint="default" w:ascii="Times New Roman" w:hAnsi="Times New Roman" w:eastAsia="仿宋" w:cs="Times New Roman"/>
          <w:i w:val="0"/>
          <w:iCs w:val="0"/>
          <w:caps w:val="0"/>
          <w:color w:val="auto"/>
          <w:spacing w:val="0"/>
          <w:sz w:val="32"/>
          <w:szCs w:val="32"/>
          <w:shd w:val="clear" w:fill="FFFFFF"/>
        </w:rPr>
        <w:t>等审计重点，扎实推进审计全覆盖，在服务地方治理、维护制度权威、提高制度执行力、推动依法行政、促进经济高质量发展、促进全面深化改革、促进权力规范运行、促进反腐倡廉等方面展现了新作为、实现了新成效。</w:t>
      </w:r>
    </w:p>
    <w:p w14:paraId="3B8B61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leftChars="0" w:right="0" w:rightChars="0" w:firstLine="643" w:firstLineChars="200"/>
        <w:jc w:val="left"/>
        <w:textAlignment w:val="auto"/>
        <w:rPr>
          <w:rFonts w:hint="default" w:ascii="Times New Roman" w:hAnsi="Times New Roman" w:eastAsia="仿宋" w:cs="Times New Roman"/>
          <w:b/>
          <w:bCs/>
          <w:i w:val="0"/>
          <w:iCs w:val="0"/>
          <w:caps w:val="0"/>
          <w:color w:val="auto"/>
          <w:spacing w:val="0"/>
          <w:sz w:val="32"/>
          <w:szCs w:val="32"/>
          <w:shd w:val="clear" w:fill="FFFFFF"/>
          <w:lang w:val="en-US" w:eastAsia="zh-CN"/>
        </w:rPr>
      </w:pPr>
      <w:r>
        <w:rPr>
          <w:rFonts w:hint="default" w:ascii="Times New Roman" w:hAnsi="Times New Roman" w:eastAsia="仿宋" w:cs="Times New Roman"/>
          <w:b/>
          <w:bCs/>
          <w:i w:val="0"/>
          <w:iCs w:val="0"/>
          <w:caps w:val="0"/>
          <w:color w:val="auto"/>
          <w:spacing w:val="0"/>
          <w:sz w:val="32"/>
          <w:szCs w:val="32"/>
          <w:shd w:val="clear" w:fill="FFFFFF"/>
          <w:lang w:val="en-US" w:eastAsia="zh-CN"/>
        </w:rPr>
        <w:t>三、绩效评价指标分析</w:t>
      </w:r>
    </w:p>
    <w:p w14:paraId="3D291FD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Chars="200" w:right="0" w:rightChars="0" w:firstLine="643" w:firstLineChars="200"/>
        <w:jc w:val="left"/>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default" w:ascii="Times New Roman" w:hAnsi="Times New Roman" w:eastAsia="仿宋" w:cs="Times New Roman"/>
          <w:b/>
          <w:bCs/>
          <w:i w:val="0"/>
          <w:iCs w:val="0"/>
          <w:caps w:val="0"/>
          <w:color w:val="auto"/>
          <w:spacing w:val="0"/>
          <w:sz w:val="32"/>
          <w:szCs w:val="32"/>
          <w:shd w:val="clear" w:fill="FFFFFF"/>
          <w:lang w:val="en-US" w:eastAsia="zh-CN"/>
        </w:rPr>
        <w:t>（一） 产出指标分析</w:t>
      </w:r>
    </w:p>
    <w:p w14:paraId="59EFB83C">
      <w:pPr>
        <w:pStyle w:val="13"/>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caps w:val="0"/>
          <w:color w:val="000000"/>
          <w:spacing w:val="0"/>
          <w:kern w:val="2"/>
          <w:sz w:val="32"/>
          <w:szCs w:val="32"/>
          <w:lang w:val="en-US" w:eastAsia="zh-CN" w:bidi="ar-SA"/>
        </w:rPr>
        <w:t>综合审计项目。</w:t>
      </w:r>
      <w:r>
        <w:rPr>
          <w:rFonts w:hint="eastAsia" w:ascii="仿宋_GB2312" w:hAnsi="仿宋_GB2312" w:eastAsia="仿宋_GB2312" w:cs="仿宋_GB2312"/>
          <w:b w:val="0"/>
          <w:bCs w:val="0"/>
          <w:color w:val="auto"/>
          <w:sz w:val="32"/>
          <w:szCs w:val="32"/>
          <w:lang w:val="en-US" w:eastAsia="zh-CN"/>
        </w:rPr>
        <w:t>一是完成</w:t>
      </w:r>
      <w:r>
        <w:rPr>
          <w:rFonts w:hint="eastAsia" w:ascii="仿宋_GB2312" w:hAnsi="仿宋_GB2312" w:eastAsia="仿宋_GB2312" w:cs="仿宋_GB2312"/>
          <w:color w:val="auto"/>
          <w:sz w:val="32"/>
          <w:szCs w:val="32"/>
          <w:lang w:val="en-US" w:eastAsia="zh-CN"/>
        </w:rPr>
        <w:t>了</w:t>
      </w:r>
      <w:r>
        <w:rPr>
          <w:rFonts w:hint="eastAsia" w:ascii="CESI仿宋-GB2312" w:hAnsi="CESI仿宋-GB2312" w:eastAsia="CESI仿宋-GB2312" w:cs="CESI仿宋-GB2312"/>
          <w:sz w:val="32"/>
          <w:szCs w:val="32"/>
          <w:lang w:val="en-US" w:eastAsia="zh-CN"/>
        </w:rPr>
        <w:t>河坝镇人民政府2022年度预算执行及其他财政财务收支审计，河坝镇党委书记任职期间履行经济责任情况审计，河坝镇党委书记任职期间自然资源资产离任审计。3个审计项目共发现问题53个，截至12月，审计整改到期问题43个。上缴财政资金38.04万元，追缴税费31.64万元，追缴违规津补贴8.36万元，其他规范资金使用4858.39万元，共向纪检监察等部门移送案件线索7件，目前区纪委反馈相关处理情况，开除党籍并移送司法1个、留置1个、诫勉谈话1个。</w:t>
      </w:r>
      <w:r>
        <w:rPr>
          <w:rFonts w:hint="eastAsia" w:ascii="仿宋_GB2312" w:hAnsi="仿宋_GB2312" w:eastAsia="仿宋_GB2312" w:cs="仿宋_GB2312"/>
          <w:b/>
          <w:bCs/>
          <w:color w:val="auto"/>
          <w:sz w:val="32"/>
          <w:szCs w:val="32"/>
          <w:lang w:val="en-US" w:eastAsia="zh-CN"/>
        </w:rPr>
        <w:t>二是</w:t>
      </w:r>
      <w:r>
        <w:rPr>
          <w:rFonts w:hint="eastAsia" w:ascii="CESI仿宋-GB2312" w:hAnsi="CESI仿宋-GB2312" w:eastAsia="CESI仿宋-GB2312" w:cs="CESI仿宋-GB2312"/>
          <w:sz w:val="32"/>
          <w:szCs w:val="32"/>
          <w:lang w:val="en-US" w:eastAsia="zh-CN"/>
        </w:rPr>
        <w:t>完成大通湖管理区人民检察院财物省级统管改革落实情况专项审计调查，查出管理不规范金额2548.17万元。完成大通湖管理区人民法院财物省级统管改革落实情况专项审计调查，查出违规金额46.05万元。</w:t>
      </w:r>
      <w:r>
        <w:rPr>
          <w:rFonts w:hint="default" w:ascii="仿宋_GB2312" w:hAnsi="仿宋_GB2312" w:eastAsia="仿宋_GB2312" w:cs="仿宋_GB2312"/>
          <w:b/>
          <w:bCs/>
          <w:color w:val="auto"/>
          <w:sz w:val="32"/>
          <w:szCs w:val="32"/>
          <w:lang w:val="en" w:eastAsia="zh-CN"/>
        </w:rPr>
        <w:t>三</w:t>
      </w:r>
      <w:r>
        <w:rPr>
          <w:rFonts w:hint="eastAsia" w:ascii="仿宋_GB2312" w:hAnsi="仿宋_GB2312" w:eastAsia="仿宋_GB2312" w:cs="仿宋_GB2312"/>
          <w:b/>
          <w:bCs/>
          <w:color w:val="auto"/>
          <w:sz w:val="32"/>
          <w:szCs w:val="32"/>
          <w:lang w:val="en-US" w:eastAsia="zh-CN"/>
        </w:rPr>
        <w:t>是</w:t>
      </w:r>
      <w:r>
        <w:rPr>
          <w:rFonts w:hint="eastAsia" w:ascii="CESI仿宋-GB2312" w:hAnsi="CESI仿宋-GB2312" w:eastAsia="CESI仿宋-GB2312" w:cs="CESI仿宋-GB2312"/>
          <w:sz w:val="32"/>
          <w:szCs w:val="32"/>
          <w:lang w:val="en-US" w:eastAsia="zh-CN"/>
        </w:rPr>
        <w:t>区农水局2022年预算执行及其他财政财务收支审计和区农水局原党组书记、局长离任经济责任审计已完成现场审计。</w:t>
      </w:r>
    </w:p>
    <w:p w14:paraId="50E82E88">
      <w:pPr>
        <w:pStyle w:val="1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b w:val="0"/>
          <w:bCs w:val="0"/>
          <w:i w:val="0"/>
          <w:caps w:val="0"/>
          <w:color w:val="000000"/>
          <w:spacing w:val="0"/>
          <w:kern w:val="2"/>
          <w:sz w:val="32"/>
          <w:szCs w:val="32"/>
          <w:lang w:val="en-US" w:eastAsia="zh-CN" w:bidi="ar-SA"/>
        </w:rPr>
        <w:t>2、政府投资审计项目。</w:t>
      </w:r>
      <w:r>
        <w:rPr>
          <w:rFonts w:hint="eastAsia" w:ascii="CESI仿宋-GB2312" w:hAnsi="CESI仿宋-GB2312" w:eastAsia="CESI仿宋-GB2312" w:cs="CESI仿宋-GB2312"/>
          <w:b w:val="0"/>
          <w:bCs w:val="0"/>
          <w:sz w:val="32"/>
          <w:szCs w:val="32"/>
          <w:lang w:val="en-US" w:eastAsia="zh-CN"/>
        </w:rPr>
        <w:t>2023</w:t>
      </w:r>
      <w:r>
        <w:rPr>
          <w:rFonts w:hint="eastAsia" w:ascii="CESI仿宋-GB2312" w:hAnsi="CESI仿宋-GB2312" w:eastAsia="CESI仿宋-GB2312" w:cs="CESI仿宋-GB2312"/>
          <w:sz w:val="32"/>
          <w:szCs w:val="32"/>
          <w:lang w:val="en-US" w:eastAsia="zh-CN"/>
        </w:rPr>
        <w:t>年完成政府投资项目审计10个，投资送审金额52142.79万元，发现问题34个，发现问题金额12804.89万元，提出审计建议17条。完成重大建设项目审计1个（大通湖中心城区一河两岸综合整治PPP项目），送审金额41254.45万元，查出合同执行、资金管理、征地拆迁方面共计19个问题，其中，虚列项目管理费用586.61万元，多计工程量虚增造价12354.16万元，挽回直接经济损失12940.77万元。</w:t>
      </w:r>
    </w:p>
    <w:p w14:paraId="1CFDC29B">
      <w:pPr>
        <w:pStyle w:val="1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b w:val="0"/>
          <w:bCs w:val="0"/>
          <w:i w:val="0"/>
          <w:caps w:val="0"/>
          <w:color w:val="000000"/>
          <w:spacing w:val="0"/>
          <w:kern w:val="2"/>
          <w:sz w:val="32"/>
          <w:szCs w:val="32"/>
          <w:lang w:val="en-US" w:eastAsia="zh-CN" w:bidi="ar-SA"/>
        </w:rPr>
        <w:t>3、其他审计工作</w:t>
      </w:r>
      <w:r>
        <w:rPr>
          <w:rFonts w:hint="eastAsia" w:ascii="楷体" w:hAnsi="楷体" w:eastAsia="楷体" w:cs="楷体"/>
          <w:b w:val="0"/>
          <w:bCs w:val="0"/>
          <w:sz w:val="32"/>
          <w:szCs w:val="32"/>
          <w:lang w:val="en-US" w:eastAsia="zh-CN"/>
        </w:rPr>
        <w:t>：</w:t>
      </w:r>
      <w:r>
        <w:rPr>
          <w:rFonts w:hint="eastAsia" w:ascii="Times New Roman" w:hAnsi="Times New Roman" w:eastAsia="仿宋_GB2312" w:cs="仿宋_GB2312"/>
          <w:b w:val="0"/>
          <w:bCs w:val="0"/>
          <w:color w:val="000000"/>
          <w:sz w:val="32"/>
          <w:szCs w:val="32"/>
          <w:lang w:val="en-US" w:eastAsia="zh-CN"/>
        </w:rPr>
        <w:t>向</w:t>
      </w:r>
      <w:r>
        <w:rPr>
          <w:rFonts w:hint="eastAsia" w:eastAsia="仿宋_GB2312" w:cs="仿宋_GB2312"/>
          <w:b w:val="0"/>
          <w:bCs w:val="0"/>
          <w:sz w:val="32"/>
          <w:szCs w:val="32"/>
          <w:lang w:eastAsia="zh-CN"/>
        </w:rPr>
        <w:t>区</w:t>
      </w:r>
      <w:r>
        <w:rPr>
          <w:rFonts w:hint="eastAsia" w:eastAsia="仿宋_GB2312" w:cs="仿宋_GB2312"/>
          <w:sz w:val="32"/>
          <w:szCs w:val="32"/>
          <w:lang w:eastAsia="zh-CN"/>
        </w:rPr>
        <w:t>委区管委会专题汇报</w:t>
      </w:r>
      <w:r>
        <w:rPr>
          <w:rFonts w:hint="eastAsia" w:eastAsia="仿宋_GB2312" w:cs="仿宋_GB2312"/>
          <w:sz w:val="32"/>
          <w:szCs w:val="32"/>
        </w:rPr>
        <w:t>审计工作</w:t>
      </w:r>
      <w:r>
        <w:rPr>
          <w:rFonts w:hint="eastAsia" w:eastAsia="仿宋_GB2312" w:cs="仿宋_GB2312"/>
          <w:sz w:val="32"/>
          <w:szCs w:val="32"/>
          <w:lang w:eastAsia="zh-CN"/>
        </w:rPr>
        <w:t>，</w:t>
      </w:r>
      <w:r>
        <w:rPr>
          <w:rFonts w:hint="eastAsia" w:eastAsia="仿宋_GB2312" w:cs="仿宋_GB2312"/>
          <w:sz w:val="32"/>
          <w:szCs w:val="32"/>
          <w:lang w:val="en-US" w:eastAsia="zh-CN"/>
        </w:rPr>
        <w:t>2023年</w:t>
      </w:r>
      <w:r>
        <w:rPr>
          <w:rFonts w:hint="eastAsia" w:ascii="CESI仿宋-GB2312" w:hAnsi="CESI仿宋-GB2312" w:eastAsia="CESI仿宋-GB2312" w:cs="CESI仿宋-GB2312"/>
          <w:sz w:val="32"/>
          <w:szCs w:val="32"/>
          <w:lang w:val="en-US" w:eastAsia="zh-CN"/>
        </w:rPr>
        <w:t>6月召开区委审计委员会</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次会议</w:t>
      </w:r>
      <w:r>
        <w:rPr>
          <w:rFonts w:hint="eastAsia" w:ascii="Times New Roman" w:hAnsi="Times New Roman" w:eastAsia="仿宋_GB2312" w:cs="Times New Roman"/>
          <w:color w:val="000000"/>
          <w:sz w:val="32"/>
          <w:szCs w:val="32"/>
          <w:lang w:eastAsia="zh-CN"/>
        </w:rPr>
        <w:t>，就</w:t>
      </w:r>
      <w:r>
        <w:rPr>
          <w:rFonts w:hint="default" w:ascii="Times New Roman" w:hAnsi="Times New Roman" w:eastAsia="仿宋_GB2312" w:cs="Times New Roman"/>
          <w:color w:val="000000"/>
          <w:sz w:val="32"/>
          <w:szCs w:val="32"/>
          <w:lang w:val="en-US" w:eastAsia="zh-CN"/>
        </w:rPr>
        <w:t>审计发现惠农资金管理</w:t>
      </w:r>
      <w:r>
        <w:rPr>
          <w:rFonts w:hint="default" w:ascii="Times New Roman" w:hAnsi="Times New Roman" w:eastAsia="仿宋_GB2312" w:cs="Times New Roman"/>
          <w:sz w:val="32"/>
          <w:szCs w:val="32"/>
          <w:lang w:eastAsia="zh-CN"/>
        </w:rPr>
        <w:t>相关问题</w:t>
      </w:r>
      <w:r>
        <w:rPr>
          <w:rFonts w:hint="eastAsia" w:ascii="Times New Roman" w:hAnsi="Times New Roman" w:eastAsia="仿宋_GB2312" w:cs="Times New Roman"/>
          <w:color w:val="000000"/>
          <w:sz w:val="32"/>
          <w:szCs w:val="32"/>
          <w:lang w:val="en-US" w:eastAsia="zh-CN"/>
        </w:rPr>
        <w:t>提出审计整改意见，</w:t>
      </w:r>
      <w:r>
        <w:rPr>
          <w:rFonts w:hint="eastAsia" w:ascii="CESI仿宋-GB2312" w:hAnsi="CESI仿宋-GB2312" w:eastAsia="CESI仿宋-GB2312" w:cs="CESI仿宋-GB2312"/>
          <w:sz w:val="32"/>
          <w:szCs w:val="32"/>
          <w:lang w:val="en-US" w:eastAsia="zh-CN"/>
        </w:rPr>
        <w:t>区委审计委员会主要领导高度重视，重点强调部署</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kern w:val="2"/>
          <w:sz w:val="32"/>
          <w:szCs w:val="32"/>
          <w:lang w:val="en-US" w:eastAsia="zh-CN" w:bidi="ar-SA"/>
        </w:rPr>
        <w:t>在河坝镇审计项目中发现问题过程中，促进出台管理制</w:t>
      </w:r>
      <w:r>
        <w:rPr>
          <w:rFonts w:hint="eastAsia" w:ascii="CESI仿宋-GB2312" w:hAnsi="CESI仿宋-GB2312" w:eastAsia="CESI仿宋-GB2312" w:cs="CESI仿宋-GB2312"/>
          <w:color w:val="000000"/>
          <w:kern w:val="2"/>
          <w:sz w:val="32"/>
          <w:szCs w:val="32"/>
          <w:lang w:val="en-US" w:eastAsia="zh-CN" w:bidi="ar-SA"/>
        </w:rPr>
        <w:t>度5</w:t>
      </w:r>
      <w:r>
        <w:rPr>
          <w:rFonts w:hint="eastAsia" w:eastAsia="仿宋_GB2312" w:cs="Times New Roman"/>
          <w:color w:val="000000"/>
          <w:kern w:val="2"/>
          <w:sz w:val="32"/>
          <w:szCs w:val="32"/>
          <w:lang w:val="en-US" w:eastAsia="zh-CN" w:bidi="ar-SA"/>
        </w:rPr>
        <w:t>个。</w:t>
      </w:r>
      <w:r>
        <w:rPr>
          <w:rFonts w:hint="eastAsia" w:ascii="CESI仿宋-GB2312" w:hAnsi="CESI仿宋-GB2312" w:eastAsia="CESI仿宋-GB2312" w:cs="CESI仿宋-GB2312"/>
          <w:sz w:val="32"/>
          <w:szCs w:val="32"/>
          <w:lang w:val="en-US" w:eastAsia="zh-CN"/>
        </w:rPr>
        <w:t>区委审计委员会对审计发现全区普遍性问题要求相关管理部门健全完善制度2个。</w:t>
      </w:r>
    </w:p>
    <w:p w14:paraId="32D8A76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Chars="0" w:right="0" w:rightChars="0" w:firstLine="640" w:firstLineChars="200"/>
        <w:jc w:val="left"/>
        <w:textAlignment w:val="auto"/>
        <w:rPr>
          <w:rFonts w:hint="eastAsia" w:eastAsia="仿宋" w:cs="Times New Roman"/>
          <w:i w:val="0"/>
          <w:iCs w:val="0"/>
          <w:caps w:val="0"/>
          <w:color w:val="auto"/>
          <w:spacing w:val="0"/>
          <w:sz w:val="32"/>
          <w:szCs w:val="32"/>
          <w:shd w:val="clear" w:fill="FFFFFF"/>
          <w:lang w:val="en-US" w:eastAsia="zh-CN"/>
        </w:rPr>
      </w:pPr>
      <w:r>
        <w:rPr>
          <w:rFonts w:hint="eastAsia" w:eastAsia="仿宋" w:cs="Times New Roman"/>
          <w:i w:val="0"/>
          <w:iCs w:val="0"/>
          <w:caps w:val="0"/>
          <w:color w:val="auto"/>
          <w:spacing w:val="0"/>
          <w:sz w:val="32"/>
          <w:szCs w:val="32"/>
          <w:shd w:val="clear" w:fill="FFFFFF"/>
          <w:lang w:val="en-US" w:eastAsia="zh-CN"/>
        </w:rPr>
        <w:t>4</w:t>
      </w:r>
      <w:r>
        <w:rPr>
          <w:rFonts w:hint="default" w:ascii="Times New Roman" w:hAnsi="Times New Roman" w:eastAsia="仿宋" w:cs="Times New Roman"/>
          <w:i w:val="0"/>
          <w:iCs w:val="0"/>
          <w:caps w:val="0"/>
          <w:color w:val="auto"/>
          <w:spacing w:val="0"/>
          <w:sz w:val="32"/>
          <w:szCs w:val="32"/>
          <w:shd w:val="clear" w:fill="FFFFFF"/>
          <w:lang w:val="en-US" w:eastAsia="zh-CN"/>
        </w:rPr>
        <w:t>、</w:t>
      </w:r>
      <w:r>
        <w:rPr>
          <w:rFonts w:hint="eastAsia" w:eastAsia="仿宋" w:cs="Times New Roman"/>
          <w:i w:val="0"/>
          <w:iCs w:val="0"/>
          <w:caps w:val="0"/>
          <w:color w:val="auto"/>
          <w:spacing w:val="0"/>
          <w:sz w:val="32"/>
          <w:szCs w:val="32"/>
          <w:shd w:val="clear" w:fill="FFFFFF"/>
          <w:lang w:val="en-US" w:eastAsia="zh-CN"/>
        </w:rPr>
        <w:t>2023年我局共6名劳务派遣人员，平均6万元/年，带动了本地区的就业与消费能力，同时提高了人们的幸福生活感。</w:t>
      </w:r>
    </w:p>
    <w:p w14:paraId="682ACEA9">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仿宋" w:cs="Times New Roman"/>
          <w:i w:val="0"/>
          <w:iCs w:val="0"/>
          <w:caps w:val="0"/>
          <w:color w:val="auto"/>
          <w:spacing w:val="0"/>
          <w:sz w:val="32"/>
          <w:szCs w:val="32"/>
          <w:shd w:val="clear" w:fill="FFFFFF"/>
          <w:lang w:val="en-US" w:eastAsia="zh-CN"/>
        </w:rPr>
      </w:pPr>
      <w:r>
        <w:rPr>
          <w:rFonts w:hint="eastAsia" w:eastAsia="仿宋" w:cs="Times New Roman"/>
          <w:i w:val="0"/>
          <w:iCs w:val="0"/>
          <w:caps w:val="0"/>
          <w:color w:val="auto"/>
          <w:spacing w:val="0"/>
          <w:sz w:val="32"/>
          <w:szCs w:val="32"/>
          <w:shd w:val="clear" w:fill="FFFFFF"/>
          <w:lang w:val="en-US" w:eastAsia="zh-CN"/>
        </w:rPr>
        <w:t>5、</w:t>
      </w:r>
      <w:r>
        <w:rPr>
          <w:rFonts w:hint="eastAsia" w:ascii="CESI仿宋-GB2312" w:hAnsi="CESI仿宋-GB2312" w:eastAsia="CESI仿宋-GB2312" w:cs="CESI仿宋-GB2312"/>
          <w:sz w:val="32"/>
          <w:szCs w:val="32"/>
          <w:lang w:val="en-US" w:eastAsia="zh-CN"/>
        </w:rPr>
        <w:t>文明单位创建工作。按照“两手抓，两手都要硬”的方针，坚持把文明创建工作与审计业务工作放在同等重要位置，2023年11月区审计局获评市级文明单位。</w:t>
      </w:r>
    </w:p>
    <w:p w14:paraId="44C3FD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eastAsia="仿宋" w:cs="Times New Roman"/>
          <w:i w:val="0"/>
          <w:iCs w:val="0"/>
          <w:caps w:val="0"/>
          <w:color w:val="auto"/>
          <w:spacing w:val="0"/>
          <w:sz w:val="32"/>
          <w:szCs w:val="32"/>
          <w:shd w:val="clear" w:fill="FFFFFF"/>
          <w:lang w:val="en-US" w:eastAsia="zh-CN"/>
        </w:rPr>
      </w:pPr>
      <w:r>
        <w:rPr>
          <w:rFonts w:hint="eastAsia" w:eastAsia="仿宋" w:cs="Times New Roman"/>
          <w:i w:val="0"/>
          <w:iCs w:val="0"/>
          <w:caps w:val="0"/>
          <w:color w:val="auto"/>
          <w:spacing w:val="0"/>
          <w:sz w:val="32"/>
          <w:szCs w:val="32"/>
          <w:shd w:val="clear" w:fill="FFFFFF"/>
          <w:lang w:val="en-US" w:eastAsia="zh-CN"/>
        </w:rPr>
        <w:t>6、强化能力素质提升。</w:t>
      </w:r>
      <w:r>
        <w:rPr>
          <w:rFonts w:hint="eastAsia" w:ascii="Times New Roman" w:hAnsi="Times New Roman" w:eastAsia="仿宋_GB2312" w:cs="Times New Roman"/>
          <w:kern w:val="2"/>
          <w:sz w:val="32"/>
          <w:szCs w:val="32"/>
          <w:lang w:val="en-US" w:eastAsia="zh-CN" w:bidi="ar-SA"/>
        </w:rPr>
        <w:t>2023年共选派5名审计干部外出学习，其中选派1名干部到南京审计学院学习2个月大数据审计技能，选派4名干部到省审计厅学习审计业务知识，提升干部自身业务能力</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b w:val="0"/>
          <w:bCs w:val="0"/>
          <w:color w:val="auto"/>
          <w:sz w:val="32"/>
          <w:szCs w:val="32"/>
          <w:lang w:val="en-US" w:eastAsia="zh-CN"/>
        </w:rPr>
        <w:t>12月组织</w:t>
      </w:r>
      <w:r>
        <w:rPr>
          <w:rFonts w:hint="eastAsia" w:ascii="CESI仿宋-GB2312" w:hAnsi="CESI仿宋-GB2312" w:eastAsia="CESI仿宋-GB2312" w:cs="CESI仿宋-GB2312"/>
          <w:color w:val="auto"/>
          <w:sz w:val="32"/>
          <w:szCs w:val="32"/>
          <w:lang w:val="en-US" w:eastAsia="zh-CN"/>
        </w:rPr>
        <w:t>开展理论知识和审计业务竞赛，对前三名给予奖励，后两名通报批评。通过业务考试提升审计干部的学习力和行动力，达到了学考结合、以考促学的目的。</w:t>
      </w:r>
    </w:p>
    <w:p w14:paraId="21238ABE">
      <w:pPr>
        <w:pStyle w:val="13"/>
        <w:numPr>
          <w:ilvl w:val="0"/>
          <w:numId w:val="0"/>
        </w:numPr>
        <w:ind w:firstLine="640" w:firstLineChars="200"/>
        <w:rPr>
          <w:rFonts w:hint="eastAsia" w:eastAsia="仿宋" w:cs="Times New Roman"/>
          <w:i w:val="0"/>
          <w:iCs w:val="0"/>
          <w:caps w:val="0"/>
          <w:color w:val="auto"/>
          <w:spacing w:val="0"/>
          <w:sz w:val="32"/>
          <w:szCs w:val="32"/>
          <w:shd w:val="clear" w:fill="FFFFFF"/>
          <w:lang w:val="en-US" w:eastAsia="zh-CN"/>
        </w:rPr>
      </w:pPr>
      <w:r>
        <w:rPr>
          <w:rFonts w:hint="eastAsia" w:eastAsia="仿宋" w:cs="Times New Roman"/>
          <w:i w:val="0"/>
          <w:iCs w:val="0"/>
          <w:caps w:val="0"/>
          <w:color w:val="auto"/>
          <w:spacing w:val="0"/>
          <w:sz w:val="32"/>
          <w:szCs w:val="32"/>
          <w:shd w:val="clear" w:fill="FFFFFF"/>
          <w:lang w:val="en-US" w:eastAsia="zh-CN"/>
        </w:rPr>
        <w:t>7、党风廉政建设、作风建设工作。</w:t>
      </w:r>
      <w:r>
        <w:rPr>
          <w:rFonts w:hint="eastAsia" w:ascii="Calibri" w:hAnsi="Calibri" w:eastAsia="仿宋_GB2312" w:cs="仿宋_GB2312"/>
          <w:color w:val="000000"/>
          <w:kern w:val="2"/>
          <w:sz w:val="32"/>
          <w:szCs w:val="32"/>
          <w:lang w:val="en-US" w:eastAsia="zh-CN" w:bidi="ar-SA"/>
        </w:rPr>
        <w:t>局党组始终坚持贯彻上级关于全面从严治党的部署要求，坚决扛起全面从严治党政治责任，始终保持“永远在路上”的政治清醒和高度自觉，严字当头、实字托底、清廉从政，严格落实“一岗双责”，从严管理监督干部，把党风廉政建设和反腐败工作贯穿到各项工作中去。 强化审计工作纪律。定期或不定期开展上下班纪律、工作作风纪律督查，号召干部职工在工作中严格执法，廉洁自律，坚守底线，努力打造为民、务实、清廉、法治的审计机关。</w:t>
      </w:r>
    </w:p>
    <w:p w14:paraId="1D7BE165">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right="0" w:rightChars="0" w:firstLine="643" w:firstLineChars="200"/>
        <w:jc w:val="left"/>
        <w:textAlignment w:val="auto"/>
        <w:rPr>
          <w:rFonts w:hint="default" w:ascii="Times New Roman" w:hAnsi="Times New Roman" w:eastAsia="仿宋" w:cs="Times New Roman"/>
          <w:b/>
          <w:bCs/>
          <w:i w:val="0"/>
          <w:iCs w:val="0"/>
          <w:caps w:val="0"/>
          <w:color w:val="auto"/>
          <w:spacing w:val="0"/>
          <w:sz w:val="32"/>
          <w:szCs w:val="32"/>
          <w:shd w:val="clear" w:fill="FFFFFF"/>
          <w:lang w:val="en-US" w:eastAsia="zh-CN"/>
        </w:rPr>
      </w:pPr>
      <w:r>
        <w:rPr>
          <w:rFonts w:hint="default" w:ascii="Times New Roman" w:hAnsi="Times New Roman" w:eastAsia="仿宋" w:cs="Times New Roman"/>
          <w:b/>
          <w:bCs/>
          <w:i w:val="0"/>
          <w:iCs w:val="0"/>
          <w:caps w:val="0"/>
          <w:color w:val="auto"/>
          <w:spacing w:val="0"/>
          <w:sz w:val="32"/>
          <w:szCs w:val="32"/>
          <w:shd w:val="clear" w:fill="FFFFFF"/>
          <w:lang w:val="en-US" w:eastAsia="zh-CN"/>
        </w:rPr>
        <w:t>社会效益分析</w:t>
      </w:r>
    </w:p>
    <w:p w14:paraId="08ED1726">
      <w:pPr>
        <w:pStyle w:val="13"/>
        <w:numPr>
          <w:ilvl w:val="0"/>
          <w:numId w:val="0"/>
        </w:numPr>
        <w:ind w:firstLine="640" w:firstLineChars="200"/>
        <w:rPr>
          <w:rFonts w:hint="eastAsia" w:ascii="仿宋_GB2312" w:hAnsi="仿宋_GB2312" w:eastAsia="仿宋_GB2312" w:cs="仿宋_GB2312"/>
          <w:sz w:val="32"/>
          <w:szCs w:val="32"/>
          <w:lang w:eastAsia="zh-CN"/>
        </w:rPr>
      </w:pPr>
      <w:r>
        <w:rPr>
          <w:rFonts w:hint="eastAsia" w:eastAsia="仿宋" w:cs="Times New Roman"/>
          <w:i w:val="0"/>
          <w:iCs w:val="0"/>
          <w:caps w:val="0"/>
          <w:color w:val="auto"/>
          <w:spacing w:val="0"/>
          <w:sz w:val="32"/>
          <w:szCs w:val="32"/>
          <w:shd w:val="clear" w:fill="FFFFFF"/>
          <w:lang w:val="en-US" w:eastAsia="zh-CN"/>
        </w:rPr>
        <w:t>1、乡村振兴工作。</w:t>
      </w:r>
      <w:r>
        <w:rPr>
          <w:rFonts w:hint="eastAsia" w:ascii="仿宋_GB2312" w:hAnsi="仿宋_GB2312" w:eastAsia="仿宋_GB2312" w:cs="仿宋_GB2312"/>
          <w:sz w:val="32"/>
          <w:szCs w:val="32"/>
        </w:rPr>
        <w:t>春节前夕，机关党支部组织党员对河心洲村结对帮扶的</w:t>
      </w:r>
      <w:r>
        <w:rPr>
          <w:rFonts w:hint="eastAsia" w:ascii="仿宋_GB2312" w:hAnsi="仿宋_GB2312" w:eastAsia="仿宋_GB2312" w:cs="仿宋_GB2312"/>
          <w:sz w:val="32"/>
          <w:szCs w:val="32"/>
          <w:lang w:val="en-US" w:eastAsia="zh-CN"/>
        </w:rPr>
        <w:t>困难户</w:t>
      </w:r>
      <w:r>
        <w:rPr>
          <w:rFonts w:hint="eastAsia" w:ascii="仿宋_GB2312" w:hAnsi="仿宋_GB2312" w:eastAsia="仿宋_GB2312" w:cs="仿宋_GB2312"/>
          <w:sz w:val="32"/>
          <w:szCs w:val="32"/>
        </w:rPr>
        <w:t>各送去400元慰问金并定期开展走访。对有返贫风险的已脱贫户每月进行走访或电话慰问。上半年，对监测户</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rPr>
        <w:t>监测。</w:t>
      </w:r>
    </w:p>
    <w:p w14:paraId="5A74286A">
      <w:pPr>
        <w:pStyle w:val="13"/>
        <w:ind w:left="0"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bidi="ar-SA"/>
        </w:rPr>
        <w:t>2、</w:t>
      </w:r>
      <w:r>
        <w:rPr>
          <w:rFonts w:hint="eastAsia" w:ascii="仿宋_GB2312" w:hAnsi="仿宋_GB2312" w:eastAsia="仿宋_GB2312" w:cs="仿宋_GB2312"/>
          <w:b w:val="0"/>
          <w:bCs w:val="0"/>
          <w:sz w:val="32"/>
          <w:szCs w:val="32"/>
          <w:lang w:eastAsia="zh-CN" w:bidi="ar-SA"/>
        </w:rPr>
        <w:t>平安建设工作。</w:t>
      </w:r>
      <w:r>
        <w:rPr>
          <w:rFonts w:hint="eastAsia" w:ascii="仿宋_GB2312" w:hAnsi="仿宋_GB2312" w:eastAsia="仿宋_GB2312" w:cs="仿宋_GB2312"/>
          <w:sz w:val="32"/>
          <w:szCs w:val="32"/>
          <w:lang w:eastAsia="zh-CN"/>
        </w:rPr>
        <w:t>结合工会活动开展普法宣传教育、扫黑除恶宣传教育和法律知识抢答赛，提升审计干部的安全防范和法制意识。大力开展平安建设知识宣传，走村入户发放综治、禁毒、信访、安全生产等宣传资料5000份。开展平安创建工作，制定了创建“平安单位”工作方案并按方案实施，加强安全管理，规范执法行为，树立审计良好形象，积极参与河心洲村平安创建工作，推进乡村综合治理。</w:t>
      </w:r>
      <w:r>
        <w:rPr>
          <w:rFonts w:hint="eastAsia" w:ascii="仿宋_GB2312" w:hAnsi="仿宋_GB2312" w:eastAsia="仿宋_GB2312" w:cs="仿宋_GB2312"/>
          <w:b/>
          <w:bCs/>
          <w:kern w:val="2"/>
          <w:sz w:val="32"/>
          <w:szCs w:val="32"/>
          <w:lang w:val="en-US" w:eastAsia="zh-CN" w:bidi="ar-SA"/>
        </w:rPr>
        <w:t xml:space="preserve">   </w:t>
      </w:r>
    </w:p>
    <w:p w14:paraId="6107E8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i w:val="0"/>
          <w:iCs w:val="0"/>
          <w:caps w:val="0"/>
          <w:color w:val="auto"/>
          <w:spacing w:val="0"/>
          <w:sz w:val="32"/>
          <w:szCs w:val="32"/>
          <w:shd w:val="clear" w:fill="FFFFFF"/>
          <w:lang w:val="en-US" w:eastAsia="zh-CN"/>
        </w:rPr>
        <w:t>四</w:t>
      </w:r>
      <w:r>
        <w:rPr>
          <w:rFonts w:hint="default" w:ascii="Times New Roman" w:hAnsi="Times New Roman" w:eastAsia="仿宋" w:cs="Times New Roman"/>
          <w:b/>
          <w:bCs/>
          <w:i w:val="0"/>
          <w:iCs w:val="0"/>
          <w:caps w:val="0"/>
          <w:color w:val="auto"/>
          <w:spacing w:val="0"/>
          <w:sz w:val="32"/>
          <w:szCs w:val="32"/>
          <w:shd w:val="clear" w:fill="FFFFFF"/>
        </w:rPr>
        <w:t>、资金管理及绩效存在的主要问题及下一步改进措施</w:t>
      </w:r>
    </w:p>
    <w:p w14:paraId="4F3EFE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eastAsia" w:eastAsia="仿宋" w:cs="Times New Roman"/>
          <w:i w:val="0"/>
          <w:iCs w:val="0"/>
          <w:caps w:val="0"/>
          <w:color w:val="auto"/>
          <w:spacing w:val="0"/>
          <w:sz w:val="32"/>
          <w:szCs w:val="32"/>
          <w:shd w:val="clear" w:fill="FFFFFF"/>
          <w:lang w:val="en-US" w:eastAsia="zh-CN"/>
        </w:rPr>
      </w:pPr>
      <w:r>
        <w:rPr>
          <w:rFonts w:hint="default" w:ascii="Times New Roman" w:hAnsi="Times New Roman" w:eastAsia="仿宋" w:cs="Times New Roman"/>
          <w:i w:val="0"/>
          <w:iCs w:val="0"/>
          <w:caps w:val="0"/>
          <w:color w:val="auto"/>
          <w:spacing w:val="0"/>
          <w:sz w:val="32"/>
          <w:szCs w:val="32"/>
          <w:shd w:val="clear" w:fill="FFFFFF"/>
          <w:lang w:val="en-US" w:eastAsia="zh-CN"/>
        </w:rPr>
        <w:t>1、</w:t>
      </w:r>
      <w:r>
        <w:rPr>
          <w:rFonts w:hint="default" w:ascii="Times New Roman" w:hAnsi="Times New Roman" w:eastAsia="仿宋" w:cs="Times New Roman"/>
          <w:i w:val="0"/>
          <w:iCs w:val="0"/>
          <w:caps w:val="0"/>
          <w:color w:val="auto"/>
          <w:spacing w:val="0"/>
          <w:sz w:val="32"/>
          <w:szCs w:val="32"/>
          <w:shd w:val="clear" w:fill="FFFFFF"/>
        </w:rPr>
        <w:t>预算资金使用有待加强</w:t>
      </w:r>
      <w:r>
        <w:rPr>
          <w:rFonts w:hint="eastAsia" w:eastAsia="仿宋" w:cs="Times New Roman"/>
          <w:i w:val="0"/>
          <w:iCs w:val="0"/>
          <w:caps w:val="0"/>
          <w:color w:val="auto"/>
          <w:spacing w:val="0"/>
          <w:sz w:val="32"/>
          <w:szCs w:val="32"/>
          <w:shd w:val="clear" w:fill="FFFFFF"/>
          <w:lang w:eastAsia="zh-CN"/>
        </w:rPr>
        <w:t>。</w:t>
      </w:r>
      <w:r>
        <w:rPr>
          <w:rFonts w:hint="eastAsia" w:eastAsia="仿宋" w:cs="Times New Roman"/>
          <w:i w:val="0"/>
          <w:iCs w:val="0"/>
          <w:caps w:val="0"/>
          <w:color w:val="auto"/>
          <w:spacing w:val="0"/>
          <w:sz w:val="32"/>
          <w:szCs w:val="32"/>
          <w:shd w:val="clear" w:fill="FFFFFF"/>
          <w:lang w:val="en-US" w:eastAsia="zh-CN"/>
        </w:rPr>
        <w:t>坚持专款专用，严格按照预算批复的用途使用资金。</w:t>
      </w:r>
    </w:p>
    <w:p w14:paraId="628980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default" w:eastAsia="仿宋" w:cs="Times New Roman"/>
          <w:i w:val="0"/>
          <w:iCs w:val="0"/>
          <w:caps w:val="0"/>
          <w:color w:val="auto"/>
          <w:spacing w:val="0"/>
          <w:sz w:val="32"/>
          <w:szCs w:val="32"/>
          <w:shd w:val="clear" w:fill="FFFFFF"/>
          <w:lang w:val="en-US" w:eastAsia="zh-CN"/>
        </w:rPr>
      </w:pPr>
      <w:r>
        <w:rPr>
          <w:rFonts w:hint="eastAsia" w:eastAsia="仿宋" w:cs="Times New Roman"/>
          <w:i w:val="0"/>
          <w:iCs w:val="0"/>
          <w:caps w:val="0"/>
          <w:color w:val="auto"/>
          <w:spacing w:val="0"/>
          <w:sz w:val="32"/>
          <w:szCs w:val="32"/>
          <w:shd w:val="clear" w:fill="FFFFFF"/>
          <w:lang w:val="en-US" w:eastAsia="zh-CN"/>
        </w:rPr>
        <w:t>2、内控制度需及时更新。财务相关文件未及时更新。</w:t>
      </w:r>
    </w:p>
    <w:p w14:paraId="6BE5F2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shd w:val="clear" w:fill="FFFFFF"/>
          <w:lang w:val="en-US" w:eastAsia="zh-CN"/>
        </w:rPr>
      </w:pPr>
      <w:r>
        <w:rPr>
          <w:rFonts w:hint="default" w:ascii="Times New Roman" w:hAnsi="Times New Roman" w:eastAsia="仿宋" w:cs="Times New Roman"/>
          <w:i w:val="0"/>
          <w:iCs w:val="0"/>
          <w:caps w:val="0"/>
          <w:color w:val="auto"/>
          <w:spacing w:val="0"/>
          <w:sz w:val="32"/>
          <w:szCs w:val="32"/>
          <w:shd w:val="clear" w:fill="FFFFFF"/>
          <w:lang w:val="en-US" w:eastAsia="zh-CN"/>
        </w:rPr>
        <w:t>预算绩效管理工作已纳入单位绩效考核内容，下一步改进措施及建议：一是</w:t>
      </w:r>
      <w:r>
        <w:rPr>
          <w:rFonts w:hint="eastAsia" w:eastAsia="仿宋" w:cs="Times New Roman"/>
          <w:i w:val="0"/>
          <w:iCs w:val="0"/>
          <w:caps w:val="0"/>
          <w:color w:val="auto"/>
          <w:spacing w:val="0"/>
          <w:sz w:val="32"/>
          <w:szCs w:val="32"/>
          <w:shd w:val="clear" w:fill="FFFFFF"/>
          <w:lang w:val="en-US" w:eastAsia="zh-CN"/>
        </w:rPr>
        <w:t>及时根据上级文件修改内控制度</w:t>
      </w:r>
      <w:r>
        <w:rPr>
          <w:rFonts w:hint="default" w:ascii="Times New Roman" w:hAnsi="Times New Roman" w:eastAsia="仿宋" w:cs="Times New Roman"/>
          <w:i w:val="0"/>
          <w:iCs w:val="0"/>
          <w:caps w:val="0"/>
          <w:color w:val="auto"/>
          <w:spacing w:val="0"/>
          <w:sz w:val="32"/>
          <w:szCs w:val="32"/>
          <w:shd w:val="clear" w:fill="FFFFFF"/>
          <w:lang w:val="en-US" w:eastAsia="zh-CN"/>
        </w:rPr>
        <w:t>；二是加强预算执行管理。定期复核项目资金使用</w:t>
      </w:r>
      <w:r>
        <w:rPr>
          <w:rFonts w:hint="eastAsia" w:eastAsia="仿宋" w:cs="Times New Roman"/>
          <w:i w:val="0"/>
          <w:iCs w:val="0"/>
          <w:caps w:val="0"/>
          <w:color w:val="auto"/>
          <w:spacing w:val="0"/>
          <w:sz w:val="32"/>
          <w:szCs w:val="32"/>
          <w:shd w:val="clear" w:fill="FFFFFF"/>
          <w:lang w:val="en-US" w:eastAsia="zh-CN"/>
        </w:rPr>
        <w:t>性质</w:t>
      </w:r>
      <w:r>
        <w:rPr>
          <w:rFonts w:hint="default" w:ascii="Times New Roman" w:hAnsi="Times New Roman" w:eastAsia="仿宋" w:cs="Times New Roman"/>
          <w:i w:val="0"/>
          <w:iCs w:val="0"/>
          <w:caps w:val="0"/>
          <w:color w:val="auto"/>
          <w:spacing w:val="0"/>
          <w:sz w:val="32"/>
          <w:szCs w:val="32"/>
          <w:shd w:val="clear" w:fill="FFFFFF"/>
          <w:lang w:val="en-US" w:eastAsia="zh-CN"/>
        </w:rPr>
        <w:t>，并对做好预算管理工作提出具体要求；三是加强督促跟踪问效。定期对项目、资金管理情况进行跟踪检查，督促按时、按质、按量完成项目建设。</w:t>
      </w:r>
    </w:p>
    <w:p w14:paraId="710FB433">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278" w:leftChars="0" w:right="0" w:rightChars="0" w:firstLine="643" w:firstLineChars="200"/>
        <w:jc w:val="left"/>
        <w:textAlignment w:val="auto"/>
        <w:rPr>
          <w:rFonts w:hint="default" w:ascii="Times New Roman" w:hAnsi="Times New Roman" w:eastAsia="仿宋" w:cs="Times New Roman"/>
          <w:b/>
          <w:bCs/>
          <w:i w:val="0"/>
          <w:iCs w:val="0"/>
          <w:caps w:val="0"/>
          <w:color w:val="auto"/>
          <w:spacing w:val="0"/>
          <w:sz w:val="32"/>
          <w:szCs w:val="32"/>
          <w:shd w:val="clear" w:fill="FFFFFF"/>
        </w:rPr>
      </w:pPr>
      <w:r>
        <w:rPr>
          <w:rFonts w:hint="default" w:ascii="Times New Roman" w:hAnsi="Times New Roman" w:eastAsia="仿宋" w:cs="Times New Roman"/>
          <w:b/>
          <w:bCs/>
          <w:i w:val="0"/>
          <w:iCs w:val="0"/>
          <w:caps w:val="0"/>
          <w:color w:val="auto"/>
          <w:spacing w:val="0"/>
          <w:sz w:val="32"/>
          <w:szCs w:val="32"/>
          <w:shd w:val="clear" w:fill="FFFFFF"/>
        </w:rPr>
        <w:t>其他需要说明的情况</w:t>
      </w:r>
    </w:p>
    <w:p w14:paraId="67C95E5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shd w:val="clear" w:fill="FFFFFF"/>
          <w:lang w:val="en-US" w:eastAsia="zh-CN"/>
        </w:rPr>
        <w:t>无</w:t>
      </w:r>
    </w:p>
    <w:p w14:paraId="2C031324">
      <w:pPr>
        <w:pStyle w:val="2"/>
      </w:pPr>
    </w:p>
    <w:p w14:paraId="4357F371"/>
    <w:p w14:paraId="0C1CF738">
      <w:pPr>
        <w:pStyle w:val="2"/>
      </w:pPr>
    </w:p>
    <w:p w14:paraId="53AE9BB8"/>
    <w:p w14:paraId="01CFD03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931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09CC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009CC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E08BE"/>
    <w:multiLevelType w:val="singleLevel"/>
    <w:tmpl w:val="B44E08BE"/>
    <w:lvl w:ilvl="0" w:tentative="0">
      <w:start w:val="2"/>
      <w:numFmt w:val="chineseCounting"/>
      <w:suff w:val="space"/>
      <w:lvlText w:val="（%1）"/>
      <w:lvlJc w:val="left"/>
      <w:rPr>
        <w:rFonts w:hint="eastAsia"/>
      </w:rPr>
    </w:lvl>
  </w:abstractNum>
  <w:abstractNum w:abstractNumId="1">
    <w:nsid w:val="F9F7F043"/>
    <w:multiLevelType w:val="singleLevel"/>
    <w:tmpl w:val="F9F7F043"/>
    <w:lvl w:ilvl="0" w:tentative="0">
      <w:start w:val="2"/>
      <w:numFmt w:val="chineseCounting"/>
      <w:suff w:val="nothing"/>
      <w:lvlText w:val="%1、"/>
      <w:lvlJc w:val="left"/>
      <w:pPr>
        <w:ind w:left="278"/>
      </w:pPr>
      <w:rPr>
        <w:rFonts w:hint="eastAsia"/>
      </w:rPr>
    </w:lvl>
  </w:abstractNum>
  <w:abstractNum w:abstractNumId="2">
    <w:nsid w:val="53229211"/>
    <w:multiLevelType w:val="singleLevel"/>
    <w:tmpl w:val="53229211"/>
    <w:lvl w:ilvl="0" w:tentative="0">
      <w:start w:val="1"/>
      <w:numFmt w:val="decimal"/>
      <w:suff w:val="nothing"/>
      <w:lvlText w:val="%1、"/>
      <w:lvlJc w:val="left"/>
    </w:lvl>
  </w:abstractNum>
  <w:abstractNum w:abstractNumId="3">
    <w:nsid w:val="74CE83F9"/>
    <w:multiLevelType w:val="singleLevel"/>
    <w:tmpl w:val="74CE83F9"/>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N2ExNGZhZTZiNDU4YmRlOTEyY2EzNTE2OWFmZjQifQ=="/>
  </w:docVars>
  <w:rsids>
    <w:rsidRoot w:val="05B6029A"/>
    <w:rsid w:val="042D15EB"/>
    <w:rsid w:val="05B6029A"/>
    <w:rsid w:val="1BC52A79"/>
    <w:rsid w:val="1BF32402"/>
    <w:rsid w:val="1D9817D8"/>
    <w:rsid w:val="235F0F4C"/>
    <w:rsid w:val="259F0649"/>
    <w:rsid w:val="390E5790"/>
    <w:rsid w:val="391C3CB7"/>
    <w:rsid w:val="3B974E05"/>
    <w:rsid w:val="3E965FC8"/>
    <w:rsid w:val="3F061BEB"/>
    <w:rsid w:val="433201BC"/>
    <w:rsid w:val="45B3473C"/>
    <w:rsid w:val="493E2548"/>
    <w:rsid w:val="49B55E06"/>
    <w:rsid w:val="4CCA2835"/>
    <w:rsid w:val="4D85534D"/>
    <w:rsid w:val="4F9F2105"/>
    <w:rsid w:val="4FCE682D"/>
    <w:rsid w:val="536F477D"/>
    <w:rsid w:val="56C33516"/>
    <w:rsid w:val="5D7B7CBE"/>
    <w:rsid w:val="5DD41DB8"/>
    <w:rsid w:val="605F7F0B"/>
    <w:rsid w:val="69E72DF4"/>
    <w:rsid w:val="73314464"/>
    <w:rsid w:val="740C4E37"/>
    <w:rsid w:val="76DD62CA"/>
    <w:rsid w:val="7C1474F2"/>
    <w:rsid w:val="7E30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Indent"/>
    <w:basedOn w:val="1"/>
    <w:qFormat/>
    <w:uiPriority w:val="0"/>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customStyle="1" w:styleId="13">
    <w:name w:val="新正文"/>
    <w:basedOn w:val="1"/>
    <w:qFormat/>
    <w:uiPriority w:val="99"/>
    <w:pPr>
      <w:spacing w:line="600" w:lineRule="exact"/>
      <w:ind w:firstLine="880"/>
      <w:contextualSpacing/>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4941</Words>
  <Characters>5493</Characters>
  <Lines>0</Lines>
  <Paragraphs>0</Paragraphs>
  <TotalTime>18</TotalTime>
  <ScaleCrop>false</ScaleCrop>
  <LinksUpToDate>false</LinksUpToDate>
  <CharactersWithSpaces>5499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2023-04-23T02:00:00Z</dcterms:created>
  <dc:creator>Administrator</dc:creator>
  <cp:lastModifiedBy>lenovo</cp:lastModifiedBy>
  <cp:lastPrinted>2024-07-31T02:19:00Z</cp:lastPrinted>
  <dcterms:modified xsi:type="dcterms:W3CDTF">2025-01-03T01:21:48Z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FEBCEB26317846B187B10231CC70ADE8_13</vt:lpwstr>
  </property>
  <property fmtid="{D5CDD505-2E9C-101B-9397-08002B2CF9AE}" pid="4" name="KSOTemplateDocerSaveRecord">
    <vt:lpwstr>eyJoZGlkIjoiOWU2ODY1ZWU1N2M5YTUyM2U5ZTBhMzQ5Yjk3ZWYyZjMifQ==</vt:lpwstr>
  </property>
</Properties>
</file>