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C4C8A">
      <w:pPr>
        <w:widowControl/>
        <w:tabs>
          <w:tab w:val="left" w:pos="770"/>
          <w:tab w:val="left" w:pos="1933"/>
          <w:tab w:val="left" w:pos="2813"/>
          <w:tab w:val="left" w:pos="3933"/>
          <w:tab w:val="left" w:pos="4733"/>
          <w:tab w:val="left" w:pos="5473"/>
          <w:tab w:val="left" w:pos="6493"/>
          <w:tab w:val="left" w:pos="7653"/>
          <w:tab w:val="left" w:pos="8933"/>
          <w:tab w:val="left" w:pos="9953"/>
          <w:tab w:val="left" w:pos="10933"/>
          <w:tab w:val="left" w:pos="12233"/>
          <w:tab w:val="left" w:pos="13393"/>
          <w:tab w:val="left" w:pos="14413"/>
          <w:tab w:val="left" w:pos="15433"/>
          <w:tab w:val="left" w:pos="16593"/>
          <w:tab w:val="left" w:pos="17753"/>
        </w:tabs>
        <w:spacing w:line="500" w:lineRule="exact"/>
        <w:jc w:val="left"/>
        <w:rPr>
          <w:rFonts w:hint="eastAsia" w:ascii="黑体" w:hAnsi="宋体" w:eastAsia="黑体" w:cs="宋体"/>
          <w:kern w:val="0"/>
          <w:szCs w:val="32"/>
        </w:rPr>
      </w:pPr>
      <w:r>
        <w:rPr>
          <w:rFonts w:hint="eastAsia" w:ascii="黑体" w:hAnsi="宋体" w:eastAsia="黑体" w:cs="宋体"/>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-229235</wp:posOffset>
                </wp:positionH>
                <wp:positionV relativeFrom="paragraph">
                  <wp:posOffset>-104775</wp:posOffset>
                </wp:positionV>
                <wp:extent cx="200660" cy="633666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00660" cy="6336665"/>
                        </a:xfrm>
                        <a:prstGeom prst="rect">
                          <a:avLst/>
                        </a:prstGeom>
                        <a:noFill/>
                        <a:ln w="9525">
                          <a:noFill/>
                        </a:ln>
                        <a:effectLst/>
                      </wps:spPr>
                      <wps:txbx>
                        <w:txbxContent>
                          <w:p w14:paraId="7B036F0D">
                            <w:pPr>
                              <w:wordWrap w:val="0"/>
                              <w:spacing w:line="360" w:lineRule="exact"/>
                              <w:jc w:val="right"/>
                              <w:rPr>
                                <w:rFonts w:hint="eastAsia" w:ascii="宋体" w:hAnsi="宋体" w:eastAsia="宋体"/>
                                <w:sz w:val="28"/>
                                <w:szCs w:val="28"/>
                              </w:rPr>
                            </w:pPr>
                            <w:r>
                              <w:rPr>
                                <w:rFonts w:hint="eastAsia" w:ascii="宋体" w:hAnsi="宋体" w:eastAsia="宋体"/>
                                <w:sz w:val="28"/>
                                <w:szCs w:val="28"/>
                              </w:rPr>
                              <w:t xml:space="preserve"> </w:t>
                            </w:r>
                          </w:p>
                        </w:txbxContent>
                      </wps:txbx>
                      <wps:bodyPr vert="eaVert" lIns="0" tIns="0" rIns="0" bIns="0" upright="1"/>
                    </wps:wsp>
                  </a:graphicData>
                </a:graphic>
              </wp:anchor>
            </w:drawing>
          </mc:Choice>
          <mc:Fallback>
            <w:pict>
              <v:shape id="_x0000_s1026" o:spid="_x0000_s1026" o:spt="202" type="#_x0000_t202" style="position:absolute;left:0pt;margin-left:-18.05pt;margin-top:-8.25pt;height:498.95pt;width:15.8pt;z-index:251659264;mso-width-relative:page;mso-height-relative:page;" filled="f" stroked="f" coordsize="21600,21600" o:gfxdata="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cXnjNcAAAAKAQAADwAAAAAAAAABACAAAAAiAAAA&#10;ZHJzL2Rvd25yZXYueG1sUEsBAhQAFAAAAAgAh07iQF59Oz3PAQAAlwMAAA4AAAAAAAAAAQAgAAAA&#10;JgEAAGRycy9lMm9Eb2MueG1sUEsFBgAAAAAGAAYAWQEAAGcFAAAAAA==&#10;">
                <v:fill on="f" focussize="0,0"/>
                <v:stroke on="f"/>
                <v:imagedata o:title=""/>
                <o:lock v:ext="edit" aspectratio="f"/>
                <v:textbox inset="0mm,0mm,0mm,0mm" style="layout-flow:vertical-ideographic;">
                  <w:txbxContent>
                    <w:p w14:paraId="7B036F0D">
                      <w:pPr>
                        <w:wordWrap w:val="0"/>
                        <w:spacing w:line="360" w:lineRule="exact"/>
                        <w:jc w:val="right"/>
                        <w:rPr>
                          <w:rFonts w:hint="eastAsia" w:ascii="宋体" w:hAnsi="宋体" w:eastAsia="宋体"/>
                          <w:sz w:val="28"/>
                          <w:szCs w:val="28"/>
                        </w:rPr>
                      </w:pPr>
                      <w:r>
                        <w:rPr>
                          <w:rFonts w:hint="eastAsia" w:ascii="宋体" w:hAnsi="宋体" w:eastAsia="宋体"/>
                          <w:sz w:val="28"/>
                          <w:szCs w:val="28"/>
                        </w:rPr>
                        <w:t xml:space="preserve"> </w:t>
                      </w:r>
                    </w:p>
                  </w:txbxContent>
                </v:textbox>
              </v:shape>
            </w:pict>
          </mc:Fallback>
        </mc:AlternateContent>
      </w:r>
      <w:bookmarkStart w:id="0" w:name="_GoBack"/>
      <w:bookmarkEnd w:id="0"/>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r>
        <w:rPr>
          <w:rFonts w:hint="eastAsia" w:ascii="黑体" w:hAnsi="宋体" w:eastAsia="黑体" w:cs="宋体"/>
          <w:kern w:val="0"/>
          <w:szCs w:val="32"/>
        </w:rPr>
        <w:tab/>
      </w:r>
    </w:p>
    <w:p w14:paraId="3EA0F136">
      <w:pPr>
        <w:widowControl/>
        <w:spacing w:after="117" w:afterLines="20" w:line="500" w:lineRule="exact"/>
        <w:ind w:left="91"/>
        <w:jc w:val="center"/>
        <w:rPr>
          <w:rFonts w:hint="eastAsia" w:ascii="黑体" w:hAnsi="宋体" w:eastAsia="黑体" w:cs="宋体"/>
          <w:bCs/>
          <w:kern w:val="0"/>
          <w:sz w:val="36"/>
          <w:szCs w:val="36"/>
        </w:rPr>
      </w:pPr>
      <w:r>
        <w:rPr>
          <w:rFonts w:hint="eastAsia" w:ascii="黑体" w:hAnsi="宋体" w:eastAsia="黑体" w:cs="宋体"/>
          <w:bCs/>
          <w:kern w:val="0"/>
          <w:sz w:val="36"/>
          <w:szCs w:val="36"/>
          <w:lang w:val="en-US" w:eastAsia="zh-CN"/>
        </w:rPr>
        <w:t>项目</w:t>
      </w:r>
      <w:r>
        <w:rPr>
          <w:rFonts w:hint="eastAsia" w:ascii="黑体" w:hAnsi="宋体" w:eastAsia="黑体" w:cs="宋体"/>
          <w:bCs/>
          <w:kern w:val="0"/>
          <w:sz w:val="36"/>
          <w:szCs w:val="36"/>
        </w:rPr>
        <w:t>资金绩效监控情况表</w:t>
      </w:r>
    </w:p>
    <w:p w14:paraId="6DE7CA46">
      <w:pPr>
        <w:widowControl/>
        <w:tabs>
          <w:tab w:val="left" w:pos="1933"/>
          <w:tab w:val="left" w:pos="2813"/>
          <w:tab w:val="left" w:pos="3933"/>
          <w:tab w:val="left" w:pos="6493"/>
          <w:tab w:val="left" w:pos="7653"/>
          <w:tab w:val="left" w:pos="8933"/>
          <w:tab w:val="left" w:pos="9953"/>
          <w:tab w:val="left" w:pos="10933"/>
          <w:tab w:val="left" w:pos="12233"/>
          <w:tab w:val="left" w:pos="13393"/>
          <w:tab w:val="left" w:pos="14413"/>
          <w:tab w:val="left" w:pos="15433"/>
          <w:tab w:val="left" w:pos="16593"/>
          <w:tab w:val="left" w:pos="17753"/>
        </w:tabs>
        <w:snapToGrid w:val="0"/>
        <w:ind w:left="91"/>
        <w:jc w:val="left"/>
        <w:rPr>
          <w:rFonts w:ascii="宋体" w:hAnsi="宋体" w:eastAsia="宋体" w:cs="宋体"/>
          <w:kern w:val="0"/>
          <w:sz w:val="24"/>
          <w:szCs w:val="24"/>
        </w:rPr>
      </w:pPr>
      <w:r>
        <w:rPr>
          <w:rFonts w:hint="eastAsia" w:ascii="宋体" w:hAnsi="宋体" w:eastAsia="宋体" w:cs="宋体"/>
          <w:kern w:val="0"/>
          <w:sz w:val="24"/>
          <w:szCs w:val="24"/>
        </w:rPr>
        <w:t>填报单位（盖章）</w:t>
      </w:r>
      <w:r>
        <w:rPr>
          <w:rFonts w:hint="eastAsia" w:ascii="宋体" w:hAnsi="宋体" w:cs="宋体"/>
          <w:kern w:val="0"/>
          <w:sz w:val="24"/>
          <w:szCs w:val="24"/>
          <w:lang w:eastAsia="zh-CN"/>
        </w:rPr>
        <w:t>：卫生核算中心</w:t>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r>
        <w:rPr>
          <w:rFonts w:ascii="宋体" w:hAnsi="宋体" w:eastAsia="宋体" w:cs="宋体"/>
          <w:kern w:val="0"/>
          <w:sz w:val="24"/>
          <w:szCs w:val="24"/>
        </w:rPr>
        <w:tab/>
      </w:r>
    </w:p>
    <w:tbl>
      <w:tblPr>
        <w:tblStyle w:val="3"/>
        <w:tblW w:w="15548" w:type="dxa"/>
        <w:tblInd w:w="-686" w:type="dxa"/>
        <w:tblLayout w:type="fixed"/>
        <w:tblCellMar>
          <w:top w:w="0" w:type="dxa"/>
          <w:left w:w="28" w:type="dxa"/>
          <w:bottom w:w="0" w:type="dxa"/>
          <w:right w:w="28" w:type="dxa"/>
        </w:tblCellMar>
      </w:tblPr>
      <w:tblGrid>
        <w:gridCol w:w="1051"/>
        <w:gridCol w:w="125"/>
        <w:gridCol w:w="1443"/>
        <w:gridCol w:w="621"/>
        <w:gridCol w:w="61"/>
        <w:gridCol w:w="1034"/>
        <w:gridCol w:w="952"/>
        <w:gridCol w:w="734"/>
        <w:gridCol w:w="1094"/>
        <w:gridCol w:w="467"/>
        <w:gridCol w:w="1277"/>
        <w:gridCol w:w="888"/>
        <w:gridCol w:w="571"/>
        <w:gridCol w:w="547"/>
        <w:gridCol w:w="588"/>
        <w:gridCol w:w="183"/>
        <w:gridCol w:w="1074"/>
        <w:gridCol w:w="61"/>
        <w:gridCol w:w="871"/>
        <w:gridCol w:w="426"/>
        <w:gridCol w:w="730"/>
        <w:gridCol w:w="750"/>
      </w:tblGrid>
      <w:tr w14:paraId="26644C76">
        <w:tblPrEx>
          <w:tblCellMar>
            <w:top w:w="0" w:type="dxa"/>
            <w:left w:w="28" w:type="dxa"/>
            <w:bottom w:w="0" w:type="dxa"/>
            <w:right w:w="28" w:type="dxa"/>
          </w:tblCellMar>
        </w:tblPrEx>
        <w:trPr>
          <w:trHeight w:val="789" w:hRule="atLeast"/>
        </w:trPr>
        <w:tc>
          <w:tcPr>
            <w:tcW w:w="1051" w:type="dxa"/>
            <w:vMerge w:val="restart"/>
            <w:tcBorders>
              <w:top w:val="single" w:color="auto" w:sz="4" w:space="0"/>
              <w:left w:val="single" w:color="auto" w:sz="4" w:space="0"/>
              <w:bottom w:val="single" w:color="auto" w:sz="4" w:space="0"/>
              <w:right w:val="single" w:color="auto" w:sz="4" w:space="0"/>
            </w:tcBorders>
            <w:noWrap w:val="0"/>
            <w:vAlign w:val="center"/>
          </w:tcPr>
          <w:p w14:paraId="7A70519D">
            <w:pPr>
              <w:widowControl/>
              <w:jc w:val="center"/>
              <w:rPr>
                <w:rFonts w:ascii="宋体" w:hAnsi="宋体" w:eastAsia="宋体" w:cs="宋体"/>
                <w:kern w:val="0"/>
                <w:sz w:val="24"/>
                <w:szCs w:val="24"/>
              </w:rPr>
            </w:pPr>
            <w:r>
              <w:rPr>
                <w:rFonts w:hint="eastAsia" w:ascii="宋体" w:hAnsi="宋体" w:eastAsia="宋体" w:cs="宋体"/>
                <w:kern w:val="0"/>
                <w:sz w:val="24"/>
                <w:szCs w:val="24"/>
              </w:rPr>
              <w:t>基本情况</w:t>
            </w:r>
          </w:p>
        </w:tc>
        <w:tc>
          <w:tcPr>
            <w:tcW w:w="2250" w:type="dxa"/>
            <w:gridSpan w:val="4"/>
            <w:tcBorders>
              <w:top w:val="single" w:color="auto" w:sz="4" w:space="0"/>
              <w:left w:val="nil"/>
              <w:bottom w:val="single" w:color="auto" w:sz="4" w:space="0"/>
              <w:right w:val="single" w:color="auto" w:sz="4" w:space="0"/>
            </w:tcBorders>
            <w:noWrap w:val="0"/>
            <w:vAlign w:val="center"/>
          </w:tcPr>
          <w:p w14:paraId="2D701885">
            <w:pPr>
              <w:widowControl/>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2720" w:type="dxa"/>
            <w:gridSpan w:val="3"/>
            <w:tcBorders>
              <w:top w:val="single" w:color="auto" w:sz="4" w:space="0"/>
              <w:left w:val="nil"/>
              <w:bottom w:val="single" w:color="auto" w:sz="4" w:space="0"/>
              <w:right w:val="single" w:color="auto" w:sz="4" w:space="0"/>
            </w:tcBorders>
            <w:noWrap w:val="0"/>
            <w:vAlign w:val="center"/>
          </w:tcPr>
          <w:p w14:paraId="68810B3E">
            <w:pPr>
              <w:widowControl/>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卫生专项</w:t>
            </w:r>
          </w:p>
        </w:tc>
        <w:tc>
          <w:tcPr>
            <w:tcW w:w="1561" w:type="dxa"/>
            <w:gridSpan w:val="2"/>
            <w:tcBorders>
              <w:top w:val="single" w:color="auto" w:sz="4" w:space="0"/>
              <w:left w:val="nil"/>
              <w:bottom w:val="single" w:color="auto" w:sz="4" w:space="0"/>
              <w:right w:val="single" w:color="auto" w:sz="4" w:space="0"/>
            </w:tcBorders>
            <w:noWrap w:val="0"/>
            <w:vAlign w:val="center"/>
          </w:tcPr>
          <w:p w14:paraId="6B0858A7">
            <w:pPr>
              <w:widowControl/>
              <w:jc w:val="center"/>
              <w:rPr>
                <w:rFonts w:ascii="宋体" w:hAnsi="宋体" w:eastAsia="宋体" w:cs="宋体"/>
                <w:kern w:val="0"/>
                <w:sz w:val="24"/>
                <w:szCs w:val="24"/>
              </w:rPr>
            </w:pPr>
            <w:r>
              <w:rPr>
                <w:rFonts w:hint="eastAsia" w:ascii="宋体" w:hAnsi="宋体" w:eastAsia="宋体" w:cs="宋体"/>
                <w:kern w:val="0"/>
                <w:sz w:val="24"/>
                <w:szCs w:val="24"/>
              </w:rPr>
              <w:t>预算安排资金(万元)</w:t>
            </w:r>
          </w:p>
        </w:tc>
        <w:tc>
          <w:tcPr>
            <w:tcW w:w="2736" w:type="dxa"/>
            <w:gridSpan w:val="3"/>
            <w:tcBorders>
              <w:top w:val="single" w:color="auto" w:sz="4" w:space="0"/>
              <w:left w:val="nil"/>
              <w:bottom w:val="single" w:color="auto" w:sz="4" w:space="0"/>
              <w:right w:val="single" w:color="auto" w:sz="4" w:space="0"/>
            </w:tcBorders>
            <w:noWrap w:val="0"/>
            <w:vAlign w:val="center"/>
          </w:tcPr>
          <w:p w14:paraId="33DC89C1">
            <w:pPr>
              <w:widowControl/>
              <w:jc w:val="center"/>
              <w:rPr>
                <w:rFonts w:hint="default" w:ascii="宋体" w:hAnsi="宋体" w:eastAsia="宋体" w:cs="宋体"/>
                <w:kern w:val="0"/>
                <w:sz w:val="24"/>
                <w:szCs w:val="24"/>
                <w:lang w:val="en-US"/>
              </w:rPr>
            </w:pPr>
            <w:r>
              <w:rPr>
                <w:rFonts w:hint="eastAsia" w:ascii="宋体" w:hAnsi="宋体" w:cs="宋体"/>
                <w:kern w:val="0"/>
                <w:sz w:val="24"/>
                <w:szCs w:val="24"/>
                <w:lang w:val="en-US" w:eastAsia="zh-CN"/>
              </w:rPr>
              <w:t>320</w:t>
            </w:r>
          </w:p>
        </w:tc>
        <w:tc>
          <w:tcPr>
            <w:tcW w:w="2392" w:type="dxa"/>
            <w:gridSpan w:val="4"/>
            <w:tcBorders>
              <w:top w:val="single" w:color="auto" w:sz="4" w:space="0"/>
              <w:left w:val="nil"/>
              <w:bottom w:val="single" w:color="auto" w:sz="4" w:space="0"/>
              <w:right w:val="single" w:color="auto" w:sz="4" w:space="0"/>
            </w:tcBorders>
            <w:noWrap w:val="0"/>
            <w:vAlign w:val="center"/>
          </w:tcPr>
          <w:p w14:paraId="7E260085">
            <w:pPr>
              <w:widowControl/>
              <w:jc w:val="center"/>
              <w:rPr>
                <w:rFonts w:ascii="宋体" w:hAnsi="宋体" w:eastAsia="宋体" w:cs="宋体"/>
                <w:kern w:val="0"/>
                <w:sz w:val="24"/>
                <w:szCs w:val="24"/>
              </w:rPr>
            </w:pPr>
            <w:r>
              <w:rPr>
                <w:rFonts w:hint="eastAsia" w:ascii="宋体" w:hAnsi="宋体" w:eastAsia="宋体" w:cs="宋体"/>
                <w:kern w:val="0"/>
                <w:sz w:val="24"/>
                <w:szCs w:val="24"/>
              </w:rPr>
              <w:t>功能科目编码及名称</w:t>
            </w:r>
          </w:p>
        </w:tc>
        <w:tc>
          <w:tcPr>
            <w:tcW w:w="2838" w:type="dxa"/>
            <w:gridSpan w:val="5"/>
            <w:tcBorders>
              <w:top w:val="single" w:color="auto" w:sz="4" w:space="0"/>
              <w:left w:val="nil"/>
              <w:bottom w:val="single" w:color="auto" w:sz="4" w:space="0"/>
              <w:right w:val="single" w:color="auto" w:sz="4" w:space="0"/>
            </w:tcBorders>
            <w:noWrap w:val="0"/>
            <w:vAlign w:val="center"/>
          </w:tcPr>
          <w:p w14:paraId="709D9CD8">
            <w:pPr>
              <w:widowControl/>
              <w:jc w:val="center"/>
              <w:rPr>
                <w:rFonts w:ascii="宋体" w:hAnsi="宋体" w:eastAsia="宋体" w:cs="宋体"/>
                <w:kern w:val="0"/>
                <w:sz w:val="24"/>
                <w:szCs w:val="24"/>
              </w:rPr>
            </w:pPr>
            <w:r>
              <w:rPr>
                <w:rFonts w:ascii="宋体" w:hAnsi="宋体" w:eastAsia="宋体" w:cs="宋体"/>
                <w:i w:val="0"/>
                <w:color w:val="000000"/>
                <w:kern w:val="0"/>
                <w:sz w:val="24"/>
                <w:szCs w:val="24"/>
                <w:u w:val="none"/>
                <w:lang w:val="en-US" w:eastAsia="zh-CN" w:bidi="ar"/>
              </w:rPr>
              <w:t>2100399</w:t>
            </w:r>
            <w:r>
              <w:rPr>
                <w:rFonts w:hint="eastAsia" w:ascii="宋体" w:hAnsi="宋体" w:eastAsia="宋体" w:cs="宋体"/>
                <w:i w:val="0"/>
                <w:color w:val="000000"/>
                <w:kern w:val="0"/>
                <w:sz w:val="24"/>
                <w:szCs w:val="24"/>
                <w:u w:val="none"/>
                <w:lang w:val="en-US" w:eastAsia="zh-CN" w:bidi="ar"/>
              </w:rPr>
              <w:t>其他基层医疗卫生机构支出</w:t>
            </w:r>
            <w:r>
              <w:rPr>
                <w:rFonts w:hint="eastAsia" w:ascii="宋体" w:hAnsi="宋体" w:eastAsia="宋体" w:cs="宋体"/>
                <w:kern w:val="0"/>
                <w:sz w:val="24"/>
                <w:szCs w:val="24"/>
              </w:rPr>
              <w:t>　</w:t>
            </w:r>
          </w:p>
        </w:tc>
      </w:tr>
      <w:tr w14:paraId="2D7139F9">
        <w:tblPrEx>
          <w:tblCellMar>
            <w:top w:w="0" w:type="dxa"/>
            <w:left w:w="28" w:type="dxa"/>
            <w:bottom w:w="0" w:type="dxa"/>
            <w:right w:w="28" w:type="dxa"/>
          </w:tblCellMar>
        </w:tblPrEx>
        <w:trPr>
          <w:trHeight w:val="759" w:hRule="atLeast"/>
        </w:trPr>
        <w:tc>
          <w:tcPr>
            <w:tcW w:w="1051" w:type="dxa"/>
            <w:vMerge w:val="continue"/>
            <w:tcBorders>
              <w:top w:val="single" w:color="auto" w:sz="4" w:space="0"/>
              <w:left w:val="single" w:color="auto" w:sz="4" w:space="0"/>
              <w:bottom w:val="single" w:color="auto" w:sz="4" w:space="0"/>
              <w:right w:val="single" w:color="auto" w:sz="4" w:space="0"/>
            </w:tcBorders>
            <w:noWrap w:val="0"/>
            <w:vAlign w:val="center"/>
          </w:tcPr>
          <w:p w14:paraId="7825B13C">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0358669E">
            <w:pPr>
              <w:widowControl/>
              <w:jc w:val="center"/>
              <w:rPr>
                <w:rFonts w:ascii="宋体" w:hAnsi="宋体" w:eastAsia="宋体" w:cs="宋体"/>
                <w:kern w:val="0"/>
                <w:sz w:val="24"/>
                <w:szCs w:val="24"/>
              </w:rPr>
            </w:pPr>
            <w:r>
              <w:rPr>
                <w:rFonts w:hint="eastAsia" w:ascii="宋体" w:hAnsi="宋体" w:eastAsia="宋体" w:cs="宋体"/>
                <w:kern w:val="0"/>
                <w:sz w:val="24"/>
                <w:szCs w:val="24"/>
              </w:rPr>
              <w:t>项目实施单位</w:t>
            </w:r>
          </w:p>
        </w:tc>
        <w:tc>
          <w:tcPr>
            <w:tcW w:w="2720" w:type="dxa"/>
            <w:gridSpan w:val="3"/>
            <w:tcBorders>
              <w:top w:val="single" w:color="auto" w:sz="4" w:space="0"/>
              <w:left w:val="nil"/>
              <w:bottom w:val="single" w:color="auto" w:sz="4" w:space="0"/>
              <w:right w:val="single" w:color="auto" w:sz="4" w:space="0"/>
            </w:tcBorders>
            <w:noWrap w:val="0"/>
            <w:vAlign w:val="center"/>
          </w:tcPr>
          <w:p w14:paraId="12AA81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cs="宋体"/>
                <w:kern w:val="0"/>
                <w:sz w:val="24"/>
                <w:szCs w:val="24"/>
                <w:lang w:val="en-US" w:eastAsia="zh-CN"/>
              </w:rPr>
              <w:t>卫生核算中心</w:t>
            </w:r>
            <w:r>
              <w:rPr>
                <w:rFonts w:hint="eastAsia" w:ascii="宋体" w:hAnsi="宋体" w:eastAsia="宋体" w:cs="宋体"/>
                <w:kern w:val="0"/>
                <w:sz w:val="24"/>
                <w:szCs w:val="24"/>
              </w:rPr>
              <w:t>　</w:t>
            </w:r>
          </w:p>
        </w:tc>
        <w:tc>
          <w:tcPr>
            <w:tcW w:w="1561" w:type="dxa"/>
            <w:gridSpan w:val="2"/>
            <w:tcBorders>
              <w:top w:val="single" w:color="auto" w:sz="4" w:space="0"/>
              <w:left w:val="nil"/>
              <w:bottom w:val="single" w:color="auto" w:sz="4" w:space="0"/>
              <w:right w:val="single" w:color="auto" w:sz="4" w:space="0"/>
            </w:tcBorders>
            <w:noWrap w:val="0"/>
            <w:vAlign w:val="center"/>
          </w:tcPr>
          <w:p w14:paraId="43E75702">
            <w:pPr>
              <w:widowControl/>
              <w:jc w:val="center"/>
              <w:rPr>
                <w:rFonts w:ascii="宋体" w:hAnsi="宋体" w:eastAsia="宋体" w:cs="宋体"/>
                <w:kern w:val="0"/>
                <w:sz w:val="24"/>
                <w:szCs w:val="24"/>
              </w:rPr>
            </w:pPr>
            <w:r>
              <w:rPr>
                <w:rFonts w:hint="eastAsia" w:ascii="宋体" w:hAnsi="宋体" w:eastAsia="宋体" w:cs="宋体"/>
                <w:kern w:val="0"/>
                <w:sz w:val="24"/>
                <w:szCs w:val="24"/>
              </w:rPr>
              <w:t>项目类型</w:t>
            </w:r>
          </w:p>
        </w:tc>
        <w:tc>
          <w:tcPr>
            <w:tcW w:w="2736" w:type="dxa"/>
            <w:gridSpan w:val="3"/>
            <w:tcBorders>
              <w:top w:val="single" w:color="auto" w:sz="4" w:space="0"/>
              <w:left w:val="nil"/>
              <w:bottom w:val="single" w:color="auto" w:sz="4" w:space="0"/>
              <w:right w:val="single" w:color="auto" w:sz="4" w:space="0"/>
            </w:tcBorders>
            <w:noWrap w:val="0"/>
            <w:vAlign w:val="center"/>
          </w:tcPr>
          <w:p w14:paraId="2B3D36A9">
            <w:pPr>
              <w:widowControl/>
              <w:jc w:val="both"/>
              <w:rPr>
                <w:rFonts w:ascii="宋体" w:hAnsi="宋体" w:eastAsia="宋体" w:cs="宋体"/>
                <w:kern w:val="0"/>
                <w:sz w:val="24"/>
                <w:szCs w:val="24"/>
              </w:rPr>
            </w:pPr>
            <w:r>
              <w:rPr>
                <w:rFonts w:hint="eastAsia" w:ascii="宋体" w:hAnsi="宋体" w:eastAsia="宋体" w:cs="宋体"/>
                <w:kern w:val="0"/>
                <w:sz w:val="24"/>
                <w:szCs w:val="24"/>
              </w:rPr>
              <w:t>延续项目</w:t>
            </w:r>
            <w:r>
              <w:rPr>
                <w:rFonts w:hint="eastAsia" w:ascii="宋体" w:hAnsi="宋体" w:cs="宋体"/>
                <w:kern w:val="0"/>
                <w:sz w:val="24"/>
                <w:szCs w:val="24"/>
                <w:lang w:eastAsia="zh-CN"/>
              </w:rPr>
              <w:t>☑</w:t>
            </w:r>
            <w:r>
              <w:rPr>
                <w:rFonts w:hint="eastAsia" w:ascii="宋体" w:hAnsi="宋体" w:eastAsia="宋体" w:cs="宋体"/>
                <w:kern w:val="0"/>
                <w:sz w:val="24"/>
                <w:szCs w:val="24"/>
              </w:rPr>
              <w:t xml:space="preserve">  新增项目□ </w:t>
            </w:r>
          </w:p>
        </w:tc>
        <w:tc>
          <w:tcPr>
            <w:tcW w:w="1135" w:type="dxa"/>
            <w:gridSpan w:val="2"/>
            <w:tcBorders>
              <w:top w:val="nil"/>
              <w:left w:val="nil"/>
              <w:bottom w:val="single" w:color="auto" w:sz="4" w:space="0"/>
              <w:right w:val="single" w:color="auto" w:sz="4" w:space="0"/>
            </w:tcBorders>
            <w:noWrap w:val="0"/>
            <w:vAlign w:val="center"/>
          </w:tcPr>
          <w:p w14:paraId="58A6998E">
            <w:pPr>
              <w:widowControl/>
              <w:jc w:val="center"/>
              <w:rPr>
                <w:rFonts w:ascii="宋体" w:hAnsi="宋体" w:eastAsia="宋体" w:cs="宋体"/>
                <w:kern w:val="0"/>
                <w:sz w:val="24"/>
                <w:szCs w:val="24"/>
              </w:rPr>
            </w:pPr>
            <w:r>
              <w:rPr>
                <w:rFonts w:hint="eastAsia" w:ascii="宋体" w:hAnsi="宋体" w:eastAsia="宋体" w:cs="宋体"/>
                <w:kern w:val="0"/>
                <w:sz w:val="24"/>
                <w:szCs w:val="24"/>
              </w:rPr>
              <w:t>联络人：</w:t>
            </w:r>
          </w:p>
        </w:tc>
        <w:tc>
          <w:tcPr>
            <w:tcW w:w="1257" w:type="dxa"/>
            <w:gridSpan w:val="2"/>
            <w:tcBorders>
              <w:top w:val="nil"/>
              <w:left w:val="nil"/>
              <w:bottom w:val="single" w:color="auto" w:sz="4" w:space="0"/>
              <w:right w:val="single" w:color="auto" w:sz="4" w:space="0"/>
            </w:tcBorders>
            <w:noWrap w:val="0"/>
            <w:vAlign w:val="center"/>
          </w:tcPr>
          <w:p w14:paraId="06F7D6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hint="eastAsia" w:ascii="宋体" w:hAnsi="宋体" w:eastAsia="宋体" w:cs="宋体"/>
                <w:kern w:val="0"/>
                <w:sz w:val="24"/>
                <w:szCs w:val="24"/>
                <w:lang w:eastAsia="zh-CN"/>
              </w:rPr>
              <w:t>文静</w:t>
            </w:r>
            <w:r>
              <w:rPr>
                <w:rFonts w:hint="eastAsia" w:ascii="宋体" w:hAnsi="宋体" w:eastAsia="宋体" w:cs="宋体"/>
                <w:kern w:val="0"/>
                <w:sz w:val="24"/>
                <w:szCs w:val="24"/>
              </w:rPr>
              <w:t>　</w:t>
            </w:r>
          </w:p>
        </w:tc>
        <w:tc>
          <w:tcPr>
            <w:tcW w:w="1358" w:type="dxa"/>
            <w:gridSpan w:val="3"/>
            <w:tcBorders>
              <w:top w:val="nil"/>
              <w:left w:val="nil"/>
              <w:bottom w:val="single" w:color="auto" w:sz="4" w:space="0"/>
              <w:right w:val="single" w:color="auto" w:sz="4" w:space="0"/>
            </w:tcBorders>
            <w:noWrap w:val="0"/>
            <w:vAlign w:val="center"/>
          </w:tcPr>
          <w:p w14:paraId="6B637DC5">
            <w:pPr>
              <w:widowControl/>
              <w:jc w:val="center"/>
              <w:rPr>
                <w:rFonts w:ascii="宋体" w:hAnsi="宋体" w:eastAsia="宋体" w:cs="宋体"/>
                <w:kern w:val="0"/>
                <w:sz w:val="24"/>
                <w:szCs w:val="24"/>
              </w:rPr>
            </w:pPr>
            <w:r>
              <w:rPr>
                <w:rFonts w:hint="eastAsia" w:ascii="宋体" w:hAnsi="宋体" w:eastAsia="宋体" w:cs="宋体"/>
                <w:kern w:val="0"/>
                <w:sz w:val="24"/>
                <w:szCs w:val="24"/>
              </w:rPr>
              <w:t>联系电话：</w:t>
            </w:r>
          </w:p>
        </w:tc>
        <w:tc>
          <w:tcPr>
            <w:tcW w:w="1480" w:type="dxa"/>
            <w:gridSpan w:val="2"/>
            <w:tcBorders>
              <w:top w:val="nil"/>
              <w:left w:val="nil"/>
              <w:bottom w:val="single" w:color="auto" w:sz="4" w:space="0"/>
              <w:right w:val="single" w:color="auto" w:sz="4" w:space="0"/>
            </w:tcBorders>
            <w:noWrap w:val="0"/>
            <w:vAlign w:val="center"/>
          </w:tcPr>
          <w:p w14:paraId="5A475911">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18390407250</w:t>
            </w:r>
          </w:p>
        </w:tc>
      </w:tr>
      <w:tr w14:paraId="7F86DB03">
        <w:tblPrEx>
          <w:tblCellMar>
            <w:top w:w="0" w:type="dxa"/>
            <w:left w:w="28" w:type="dxa"/>
            <w:bottom w:w="0" w:type="dxa"/>
            <w:right w:w="28" w:type="dxa"/>
          </w:tblCellMar>
        </w:tblPrEx>
        <w:trPr>
          <w:trHeight w:val="910" w:hRule="atLeast"/>
        </w:trPr>
        <w:tc>
          <w:tcPr>
            <w:tcW w:w="1051" w:type="dxa"/>
            <w:vMerge w:val="continue"/>
            <w:tcBorders>
              <w:top w:val="single" w:color="auto" w:sz="4" w:space="0"/>
              <w:left w:val="single" w:color="auto" w:sz="4" w:space="0"/>
              <w:bottom w:val="single" w:color="auto" w:sz="4" w:space="0"/>
              <w:right w:val="single" w:color="auto" w:sz="4" w:space="0"/>
            </w:tcBorders>
            <w:noWrap w:val="0"/>
            <w:vAlign w:val="center"/>
          </w:tcPr>
          <w:p w14:paraId="227A3E12">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74C28CCA">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项目概况</w:t>
            </w:r>
          </w:p>
        </w:tc>
        <w:tc>
          <w:tcPr>
            <w:tcW w:w="12247" w:type="dxa"/>
            <w:gridSpan w:val="17"/>
            <w:tcBorders>
              <w:top w:val="single" w:color="auto" w:sz="4" w:space="0"/>
              <w:left w:val="nil"/>
              <w:bottom w:val="single" w:color="auto" w:sz="4" w:space="0"/>
              <w:right w:val="single" w:color="auto" w:sz="4" w:space="0"/>
            </w:tcBorders>
            <w:noWrap w:val="0"/>
            <w:vAlign w:val="center"/>
          </w:tcPr>
          <w:p w14:paraId="7D20C8D5">
            <w:pPr>
              <w:keepNext w:val="0"/>
              <w:keepLines w:val="0"/>
              <w:pageBreakBefore w:val="0"/>
              <w:widowControl/>
              <w:kinsoku/>
              <w:wordWrap/>
              <w:overflowPunct/>
              <w:topLinePunct w:val="0"/>
              <w:autoSpaceDE/>
              <w:autoSpaceDN/>
              <w:bidi w:val="0"/>
              <w:adjustRightInd/>
              <w:snapToGrid/>
              <w:spacing w:line="240" w:lineRule="auto"/>
              <w:ind w:firstLine="400" w:firstLineChars="200"/>
              <w:jc w:val="left"/>
              <w:textAlignment w:val="auto"/>
              <w:rPr>
                <w:rFonts w:ascii="仿宋_GB2312" w:hAnsi="宋体" w:cs="宋体"/>
                <w:kern w:val="0"/>
                <w:sz w:val="24"/>
                <w:szCs w:val="24"/>
              </w:rPr>
            </w:pPr>
            <w:r>
              <w:rPr>
                <w:rFonts w:hint="eastAsia" w:ascii="仿宋_GB2312" w:hAnsi="宋体" w:cs="宋体"/>
                <w:kern w:val="0"/>
                <w:sz w:val="20"/>
                <w:szCs w:val="20"/>
              </w:rPr>
              <w:t>进一步规范和完善大通湖区基层医疗机构实施国家基本药物制度，规范基本药物网上集中采购和配送使用，巩固国家基本药物制度实施成果，确保基层医疗卫生机构新机制持续健康运行，切实保障群众用药权利，降低群众求医问药费用。建立和完善基层医疗机构实施基本药物制度绩效评价方案及专项补助资金分配制度，推进国家基本药物制度有序、有效运行，促进基层医疗机构可持续发展</w:t>
            </w:r>
            <w:r>
              <w:rPr>
                <w:rFonts w:hint="eastAsia" w:ascii="仿宋_GB2312" w:hAnsi="宋体" w:cs="宋体"/>
                <w:kern w:val="0"/>
                <w:sz w:val="24"/>
                <w:szCs w:val="24"/>
              </w:rPr>
              <w:t>。　</w:t>
            </w:r>
          </w:p>
        </w:tc>
      </w:tr>
      <w:tr w14:paraId="57F07707">
        <w:tblPrEx>
          <w:tblCellMar>
            <w:top w:w="0" w:type="dxa"/>
            <w:left w:w="28" w:type="dxa"/>
            <w:bottom w:w="0" w:type="dxa"/>
            <w:right w:w="28" w:type="dxa"/>
          </w:tblCellMar>
        </w:tblPrEx>
        <w:trPr>
          <w:trHeight w:val="698" w:hRule="atLeast"/>
        </w:trPr>
        <w:tc>
          <w:tcPr>
            <w:tcW w:w="1051" w:type="dxa"/>
            <w:vMerge w:val="restart"/>
            <w:tcBorders>
              <w:top w:val="nil"/>
              <w:left w:val="single" w:color="auto" w:sz="4" w:space="0"/>
              <w:bottom w:val="single" w:color="auto" w:sz="4" w:space="0"/>
              <w:right w:val="single" w:color="auto" w:sz="4" w:space="0"/>
            </w:tcBorders>
            <w:noWrap w:val="0"/>
            <w:vAlign w:val="center"/>
          </w:tcPr>
          <w:p w14:paraId="2D5EC471">
            <w:pPr>
              <w:widowControl/>
              <w:jc w:val="center"/>
              <w:rPr>
                <w:rFonts w:ascii="宋体" w:hAnsi="宋体" w:eastAsia="宋体" w:cs="宋体"/>
                <w:kern w:val="0"/>
                <w:sz w:val="24"/>
                <w:szCs w:val="24"/>
              </w:rPr>
            </w:pPr>
            <w:r>
              <w:rPr>
                <w:rFonts w:hint="eastAsia" w:ascii="宋体" w:hAnsi="宋体" w:eastAsia="宋体" w:cs="宋体"/>
                <w:kern w:val="0"/>
                <w:sz w:val="24"/>
                <w:szCs w:val="24"/>
              </w:rPr>
              <w:t>项目组织管理情况</w:t>
            </w:r>
          </w:p>
        </w:tc>
        <w:tc>
          <w:tcPr>
            <w:tcW w:w="2250" w:type="dxa"/>
            <w:gridSpan w:val="4"/>
            <w:tcBorders>
              <w:top w:val="single" w:color="auto" w:sz="4" w:space="0"/>
              <w:left w:val="nil"/>
              <w:bottom w:val="single" w:color="auto" w:sz="4" w:space="0"/>
              <w:right w:val="single" w:color="auto" w:sz="4" w:space="0"/>
            </w:tcBorders>
            <w:noWrap w:val="0"/>
            <w:vAlign w:val="center"/>
          </w:tcPr>
          <w:p w14:paraId="69B87F2C">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是否实施招投标</w:t>
            </w:r>
          </w:p>
        </w:tc>
        <w:tc>
          <w:tcPr>
            <w:tcW w:w="2720" w:type="dxa"/>
            <w:gridSpan w:val="3"/>
            <w:tcBorders>
              <w:top w:val="single" w:color="auto" w:sz="4" w:space="0"/>
              <w:left w:val="nil"/>
              <w:bottom w:val="single" w:color="auto" w:sz="4" w:space="0"/>
              <w:right w:val="single" w:color="auto" w:sz="4" w:space="0"/>
            </w:tcBorders>
            <w:noWrap w:val="0"/>
            <w:vAlign w:val="center"/>
          </w:tcPr>
          <w:p w14:paraId="46A1CDAD">
            <w:pPr>
              <w:widowControl/>
              <w:jc w:val="both"/>
              <w:rPr>
                <w:rFonts w:ascii="宋体" w:hAnsi="宋体" w:eastAsia="宋体" w:cs="宋体"/>
                <w:kern w:val="0"/>
                <w:sz w:val="24"/>
                <w:szCs w:val="24"/>
              </w:rPr>
            </w:pPr>
            <w:r>
              <w:rPr>
                <w:rFonts w:hint="eastAsia" w:ascii="宋体" w:hAnsi="宋体" w:eastAsia="宋体" w:cs="宋体"/>
                <w:kern w:val="0"/>
                <w:sz w:val="24"/>
                <w:szCs w:val="24"/>
              </w:rPr>
              <w:t>□是</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□否</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sym w:font="Wingdings 2" w:char="0052"/>
            </w:r>
            <w:r>
              <w:rPr>
                <w:rFonts w:hint="eastAsia" w:ascii="宋体" w:hAnsi="宋体" w:eastAsia="宋体" w:cs="宋体"/>
                <w:kern w:val="0"/>
                <w:sz w:val="24"/>
                <w:szCs w:val="24"/>
              </w:rPr>
              <w:t>无该项内容</w:t>
            </w:r>
          </w:p>
        </w:tc>
        <w:tc>
          <w:tcPr>
            <w:tcW w:w="1561" w:type="dxa"/>
            <w:gridSpan w:val="2"/>
            <w:tcBorders>
              <w:top w:val="single" w:color="auto" w:sz="4" w:space="0"/>
              <w:left w:val="nil"/>
              <w:bottom w:val="single" w:color="auto" w:sz="4" w:space="0"/>
              <w:right w:val="single" w:color="auto" w:sz="4" w:space="0"/>
            </w:tcBorders>
            <w:noWrap w:val="0"/>
            <w:vAlign w:val="center"/>
          </w:tcPr>
          <w:p w14:paraId="1EBE9DE2">
            <w:pPr>
              <w:widowControl/>
              <w:jc w:val="center"/>
              <w:rPr>
                <w:rFonts w:ascii="宋体" w:hAnsi="宋体" w:eastAsia="宋体" w:cs="宋体"/>
                <w:kern w:val="0"/>
                <w:sz w:val="24"/>
                <w:szCs w:val="24"/>
              </w:rPr>
            </w:pPr>
            <w:r>
              <w:rPr>
                <w:rFonts w:hint="eastAsia" w:ascii="宋体" w:hAnsi="宋体" w:eastAsia="宋体" w:cs="宋体"/>
                <w:kern w:val="0"/>
                <w:sz w:val="24"/>
                <w:szCs w:val="24"/>
              </w:rPr>
              <w:t>是否实施政府采购</w:t>
            </w:r>
          </w:p>
        </w:tc>
        <w:tc>
          <w:tcPr>
            <w:tcW w:w="7966" w:type="dxa"/>
            <w:gridSpan w:val="12"/>
            <w:tcBorders>
              <w:top w:val="single" w:color="auto" w:sz="4" w:space="0"/>
              <w:left w:val="nil"/>
              <w:bottom w:val="single" w:color="auto" w:sz="4" w:space="0"/>
              <w:right w:val="single" w:color="auto" w:sz="4" w:space="0"/>
            </w:tcBorders>
            <w:noWrap w:val="0"/>
            <w:vAlign w:val="center"/>
          </w:tcPr>
          <w:p w14:paraId="39849B96">
            <w:pPr>
              <w:widowControl/>
              <w:jc w:val="left"/>
              <w:rPr>
                <w:rFonts w:ascii="宋体" w:hAnsi="宋体" w:eastAsia="宋体" w:cs="宋体"/>
                <w:kern w:val="0"/>
                <w:sz w:val="24"/>
                <w:szCs w:val="24"/>
              </w:rPr>
            </w:pPr>
            <w:r>
              <w:rPr>
                <w:rFonts w:hint="eastAsia" w:ascii="宋体" w:hAnsi="宋体" w:eastAsia="宋体" w:cs="宋体"/>
                <w:kern w:val="0"/>
                <w:sz w:val="24"/>
                <w:szCs w:val="24"/>
              </w:rPr>
              <w:t xml:space="preserve">    □是　           </w:t>
            </w:r>
            <w:r>
              <w:rPr>
                <w:rFonts w:hint="eastAsia" w:ascii="宋体" w:hAnsi="宋体" w:cs="宋体"/>
                <w:kern w:val="0"/>
                <w:sz w:val="24"/>
                <w:szCs w:val="24"/>
                <w:lang w:eastAsia="zh-CN"/>
              </w:rPr>
              <w:t>□</w:t>
            </w:r>
            <w:r>
              <w:rPr>
                <w:rFonts w:hint="eastAsia" w:ascii="宋体" w:hAnsi="宋体" w:eastAsia="宋体" w:cs="宋体"/>
                <w:kern w:val="0"/>
                <w:sz w:val="24"/>
                <w:szCs w:val="24"/>
              </w:rPr>
              <w:t xml:space="preserve">否               </w:t>
            </w:r>
            <w:r>
              <w:rPr>
                <w:rFonts w:hint="eastAsia" w:ascii="宋体" w:hAnsi="宋体" w:cs="宋体"/>
                <w:kern w:val="0"/>
                <w:sz w:val="24"/>
                <w:szCs w:val="24"/>
                <w:lang w:eastAsia="zh-CN"/>
              </w:rPr>
              <w:t>☑</w:t>
            </w:r>
            <w:r>
              <w:rPr>
                <w:rFonts w:hint="eastAsia" w:ascii="宋体" w:hAnsi="宋体" w:eastAsia="宋体" w:cs="宋体"/>
                <w:kern w:val="0"/>
                <w:sz w:val="24"/>
                <w:szCs w:val="24"/>
              </w:rPr>
              <w:t>无该项内容</w:t>
            </w:r>
          </w:p>
        </w:tc>
      </w:tr>
      <w:tr w14:paraId="24C37C09">
        <w:tblPrEx>
          <w:tblCellMar>
            <w:top w:w="0" w:type="dxa"/>
            <w:left w:w="28" w:type="dxa"/>
            <w:bottom w:w="0" w:type="dxa"/>
            <w:right w:w="28" w:type="dxa"/>
          </w:tblCellMar>
        </w:tblPrEx>
        <w:trPr>
          <w:trHeight w:val="778"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045C2F48">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04E43042">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是否实行合同管理</w:t>
            </w:r>
            <w:r>
              <w:rPr>
                <w:rFonts w:hint="eastAsia" w:ascii="宋体" w:hAnsi="宋体" w:cs="宋体"/>
                <w:color w:val="auto"/>
                <w:kern w:val="0"/>
                <w:sz w:val="24"/>
                <w:szCs w:val="24"/>
                <w:lang w:eastAsia="zh-CN"/>
              </w:rPr>
              <w:t>制度</w:t>
            </w:r>
          </w:p>
        </w:tc>
        <w:tc>
          <w:tcPr>
            <w:tcW w:w="2720" w:type="dxa"/>
            <w:gridSpan w:val="3"/>
            <w:tcBorders>
              <w:top w:val="single" w:color="auto" w:sz="4" w:space="0"/>
              <w:left w:val="nil"/>
              <w:bottom w:val="single" w:color="auto" w:sz="4" w:space="0"/>
              <w:right w:val="single" w:color="auto" w:sz="4" w:space="0"/>
            </w:tcBorders>
            <w:noWrap w:val="0"/>
            <w:vAlign w:val="center"/>
          </w:tcPr>
          <w:p w14:paraId="53717552">
            <w:pPr>
              <w:widowControl/>
              <w:jc w:val="both"/>
              <w:rPr>
                <w:rFonts w:ascii="宋体" w:hAnsi="宋体" w:eastAsia="宋体" w:cs="宋体"/>
                <w:kern w:val="0"/>
                <w:sz w:val="24"/>
                <w:szCs w:val="24"/>
              </w:rPr>
            </w:pPr>
            <w:r>
              <w:rPr>
                <w:rFonts w:hint="eastAsia" w:ascii="宋体" w:hAnsi="宋体" w:eastAsia="宋体" w:cs="宋体"/>
                <w:kern w:val="0"/>
                <w:sz w:val="24"/>
                <w:szCs w:val="24"/>
              </w:rPr>
              <w:sym w:font="Wingdings 2" w:char="00A3"/>
            </w:r>
            <w:r>
              <w:rPr>
                <w:rFonts w:hint="eastAsia" w:ascii="宋体" w:hAnsi="宋体" w:eastAsia="宋体" w:cs="宋体"/>
                <w:kern w:val="0"/>
                <w:sz w:val="24"/>
                <w:szCs w:val="24"/>
              </w:rPr>
              <w:t>是 □否</w:t>
            </w:r>
            <w:r>
              <w:rPr>
                <w:rFonts w:hint="eastAsia" w:ascii="宋体" w:hAnsi="宋体" w:eastAsia="宋体" w:cs="宋体"/>
                <w:kern w:val="0"/>
                <w:sz w:val="24"/>
                <w:szCs w:val="24"/>
                <w:lang w:val="en-US" w:eastAsia="zh-CN"/>
              </w:rPr>
              <w:t xml:space="preserve"> </w:t>
            </w:r>
            <w:r>
              <w:rPr>
                <w:rFonts w:hint="eastAsia" w:ascii="宋体" w:hAnsi="宋体" w:cs="宋体"/>
                <w:kern w:val="0"/>
                <w:sz w:val="24"/>
                <w:szCs w:val="24"/>
                <w:lang w:eastAsia="zh-CN"/>
              </w:rPr>
              <w:t>☑</w:t>
            </w:r>
            <w:r>
              <w:rPr>
                <w:rFonts w:hint="eastAsia" w:ascii="宋体" w:hAnsi="宋体" w:eastAsia="宋体" w:cs="宋体"/>
                <w:kern w:val="0"/>
                <w:sz w:val="24"/>
                <w:szCs w:val="24"/>
              </w:rPr>
              <w:t>无该项内容</w:t>
            </w:r>
          </w:p>
        </w:tc>
        <w:tc>
          <w:tcPr>
            <w:tcW w:w="1561" w:type="dxa"/>
            <w:gridSpan w:val="2"/>
            <w:tcBorders>
              <w:top w:val="single" w:color="auto" w:sz="4" w:space="0"/>
              <w:left w:val="nil"/>
              <w:bottom w:val="single" w:color="auto" w:sz="4" w:space="0"/>
              <w:right w:val="single" w:color="auto" w:sz="4" w:space="0"/>
            </w:tcBorders>
            <w:noWrap w:val="0"/>
            <w:vAlign w:val="center"/>
          </w:tcPr>
          <w:p w14:paraId="2A605F71">
            <w:pPr>
              <w:widowControl/>
              <w:jc w:val="center"/>
              <w:rPr>
                <w:rFonts w:ascii="宋体" w:hAnsi="宋体" w:eastAsia="宋体" w:cs="宋体"/>
                <w:kern w:val="0"/>
                <w:sz w:val="24"/>
                <w:szCs w:val="24"/>
              </w:rPr>
            </w:pPr>
            <w:r>
              <w:rPr>
                <w:rFonts w:hint="eastAsia" w:ascii="宋体" w:hAnsi="宋体" w:eastAsia="宋体" w:cs="宋体"/>
                <w:kern w:val="0"/>
                <w:sz w:val="24"/>
                <w:szCs w:val="24"/>
              </w:rPr>
              <w:t>采购金额</w:t>
            </w:r>
          </w:p>
        </w:tc>
        <w:tc>
          <w:tcPr>
            <w:tcW w:w="7966" w:type="dxa"/>
            <w:gridSpan w:val="12"/>
            <w:tcBorders>
              <w:top w:val="single" w:color="auto" w:sz="4" w:space="0"/>
              <w:left w:val="nil"/>
              <w:bottom w:val="single" w:color="auto" w:sz="4" w:space="0"/>
              <w:right w:val="single" w:color="auto" w:sz="4" w:space="0"/>
            </w:tcBorders>
            <w:noWrap w:val="0"/>
            <w:vAlign w:val="center"/>
          </w:tcPr>
          <w:p w14:paraId="0B8210BE">
            <w:pPr>
              <w:widowControl/>
              <w:jc w:val="left"/>
              <w:rPr>
                <w:rFonts w:ascii="宋体" w:hAnsi="宋体" w:eastAsia="宋体" w:cs="宋体"/>
                <w:kern w:val="0"/>
                <w:sz w:val="24"/>
                <w:szCs w:val="24"/>
              </w:rPr>
            </w:pPr>
            <w:r>
              <w:rPr>
                <w:rFonts w:hint="eastAsia" w:ascii="宋体" w:hAnsi="宋体" w:eastAsia="宋体" w:cs="宋体"/>
                <w:kern w:val="0"/>
                <w:sz w:val="24"/>
                <w:szCs w:val="24"/>
              </w:rPr>
              <w:t>应采购金额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万元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实际采购金额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万元   </w:t>
            </w:r>
            <w:r>
              <w:rPr>
                <w:rFonts w:hint="eastAsia" w:ascii="宋体" w:hAnsi="宋体" w:cs="宋体"/>
                <w:kern w:val="0"/>
                <w:sz w:val="24"/>
                <w:szCs w:val="24"/>
                <w:lang w:eastAsia="zh-CN"/>
              </w:rPr>
              <w:t>☑</w:t>
            </w:r>
            <w:r>
              <w:rPr>
                <w:rFonts w:hint="eastAsia" w:ascii="宋体" w:hAnsi="宋体" w:eastAsia="宋体" w:cs="宋体"/>
                <w:kern w:val="0"/>
                <w:sz w:val="24"/>
                <w:szCs w:val="24"/>
              </w:rPr>
              <w:t>无该项内容</w:t>
            </w:r>
          </w:p>
        </w:tc>
      </w:tr>
      <w:tr w14:paraId="0C0A46D6">
        <w:tblPrEx>
          <w:tblCellMar>
            <w:top w:w="0" w:type="dxa"/>
            <w:left w:w="28" w:type="dxa"/>
            <w:bottom w:w="0" w:type="dxa"/>
            <w:right w:w="28" w:type="dxa"/>
          </w:tblCellMar>
        </w:tblPrEx>
        <w:trPr>
          <w:trHeight w:val="687"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2436BE66">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1E2F7EA8">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项目调整内容及报批程序和手续</w:t>
            </w:r>
          </w:p>
        </w:tc>
        <w:tc>
          <w:tcPr>
            <w:tcW w:w="12247" w:type="dxa"/>
            <w:gridSpan w:val="17"/>
            <w:tcBorders>
              <w:top w:val="single" w:color="auto" w:sz="4" w:space="0"/>
              <w:left w:val="nil"/>
              <w:bottom w:val="single" w:color="auto" w:sz="4" w:space="0"/>
              <w:right w:val="single" w:color="auto" w:sz="4" w:space="0"/>
            </w:tcBorders>
            <w:noWrap w:val="0"/>
            <w:vAlign w:val="center"/>
          </w:tcPr>
          <w:p w14:paraId="1302E29A">
            <w:pPr>
              <w:widowControl/>
              <w:jc w:val="center"/>
              <w:rPr>
                <w:rFonts w:ascii="仿宋_GB2312" w:hAnsi="宋体" w:cs="宋体"/>
                <w:kern w:val="0"/>
                <w:sz w:val="24"/>
                <w:szCs w:val="24"/>
              </w:rPr>
            </w:pPr>
            <w:r>
              <w:rPr>
                <w:rFonts w:hint="eastAsia" w:ascii="仿宋_GB2312" w:hAnsi="宋体" w:cs="宋体"/>
                <w:kern w:val="0"/>
                <w:sz w:val="24"/>
                <w:szCs w:val="24"/>
                <w:lang w:eastAsia="zh-CN"/>
              </w:rPr>
              <w:t>暂无</w:t>
            </w:r>
            <w:r>
              <w:rPr>
                <w:rFonts w:hint="eastAsia" w:ascii="仿宋_GB2312" w:hAnsi="宋体" w:cs="宋体"/>
                <w:kern w:val="0"/>
                <w:sz w:val="24"/>
                <w:szCs w:val="24"/>
              </w:rPr>
              <w:t>　　</w:t>
            </w:r>
          </w:p>
        </w:tc>
      </w:tr>
      <w:tr w14:paraId="28BA4F50">
        <w:tblPrEx>
          <w:tblCellMar>
            <w:top w:w="0" w:type="dxa"/>
            <w:left w:w="28" w:type="dxa"/>
            <w:bottom w:w="0" w:type="dxa"/>
            <w:right w:w="28" w:type="dxa"/>
          </w:tblCellMar>
        </w:tblPrEx>
        <w:trPr>
          <w:trHeight w:val="578"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43F43E7F">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606BEA08">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单位已有的（或拟订的）保证项目实施的制度、措施</w:t>
            </w:r>
          </w:p>
        </w:tc>
        <w:tc>
          <w:tcPr>
            <w:tcW w:w="12247" w:type="dxa"/>
            <w:gridSpan w:val="17"/>
            <w:tcBorders>
              <w:top w:val="single" w:color="auto" w:sz="4" w:space="0"/>
              <w:left w:val="nil"/>
              <w:bottom w:val="single" w:color="auto" w:sz="4" w:space="0"/>
              <w:right w:val="single" w:color="auto" w:sz="4" w:space="0"/>
            </w:tcBorders>
            <w:noWrap w:val="0"/>
            <w:vAlign w:val="center"/>
          </w:tcPr>
          <w:p w14:paraId="0BC49088">
            <w:pPr>
              <w:widowControl/>
              <w:jc w:val="center"/>
              <w:rPr>
                <w:rFonts w:hint="eastAsia" w:ascii="仿宋_GB2312" w:hAnsi="宋体" w:cs="宋体"/>
                <w:kern w:val="0"/>
                <w:sz w:val="24"/>
                <w:szCs w:val="24"/>
              </w:rPr>
            </w:pPr>
            <w:r>
              <w:rPr>
                <w:rFonts w:hint="eastAsia" w:ascii="仿宋_GB2312" w:hAnsi="宋体" w:cs="宋体"/>
                <w:kern w:val="0"/>
                <w:sz w:val="24"/>
                <w:szCs w:val="24"/>
              </w:rPr>
              <w:t>《大通湖区</w:t>
            </w:r>
            <w:r>
              <w:rPr>
                <w:rFonts w:hint="eastAsia" w:ascii="仿宋_GB2312" w:hAnsi="宋体" w:cs="宋体"/>
                <w:kern w:val="0"/>
                <w:sz w:val="24"/>
                <w:szCs w:val="24"/>
                <w:lang w:val="en-US" w:eastAsia="zh-CN"/>
              </w:rPr>
              <w:t>2024年度</w:t>
            </w:r>
            <w:r>
              <w:rPr>
                <w:rFonts w:hint="eastAsia" w:ascii="仿宋_GB2312" w:hAnsi="宋体" w:cs="宋体"/>
                <w:kern w:val="0"/>
                <w:sz w:val="24"/>
                <w:szCs w:val="24"/>
              </w:rPr>
              <w:t xml:space="preserve">医疗机构实施国家基本药物制度绩效评价方案》大教卫发 </w:t>
            </w:r>
            <w:r>
              <w:rPr>
                <w:rFonts w:hint="eastAsia" w:ascii="仿宋_GB2312" w:hAnsi="宋体" w:cs="宋体"/>
                <w:kern w:val="0"/>
                <w:sz w:val="24"/>
                <w:szCs w:val="24"/>
                <w:lang w:val="en-US" w:eastAsia="zh-CN"/>
              </w:rPr>
              <w:t>〔</w:t>
            </w:r>
            <w:r>
              <w:rPr>
                <w:rFonts w:hint="eastAsia" w:ascii="仿宋_GB2312" w:hAnsi="宋体" w:cs="宋体"/>
                <w:kern w:val="0"/>
                <w:sz w:val="24"/>
                <w:szCs w:val="24"/>
              </w:rPr>
              <w:t>202</w:t>
            </w:r>
            <w:r>
              <w:rPr>
                <w:rFonts w:hint="eastAsia" w:ascii="仿宋_GB2312" w:hAnsi="宋体" w:cs="宋体"/>
                <w:kern w:val="0"/>
                <w:sz w:val="24"/>
                <w:szCs w:val="24"/>
                <w:lang w:val="en-US" w:eastAsia="zh-CN"/>
              </w:rPr>
              <w:t>4〕33</w:t>
            </w:r>
            <w:r>
              <w:rPr>
                <w:rFonts w:hint="eastAsia" w:ascii="仿宋_GB2312" w:hAnsi="宋体" w:cs="宋体"/>
                <w:kern w:val="0"/>
                <w:sz w:val="24"/>
                <w:szCs w:val="24"/>
              </w:rPr>
              <w:t>号　</w:t>
            </w:r>
          </w:p>
          <w:p w14:paraId="23E380E4">
            <w:pPr>
              <w:widowControl/>
              <w:jc w:val="center"/>
              <w:rPr>
                <w:rFonts w:ascii="仿宋_GB2312" w:hAnsi="宋体" w:cs="宋体"/>
                <w:kern w:val="0"/>
                <w:sz w:val="24"/>
                <w:szCs w:val="24"/>
              </w:rPr>
            </w:pPr>
            <w:r>
              <w:rPr>
                <w:rFonts w:hint="eastAsia" w:ascii="仿宋_GB2312" w:hAnsi="宋体" w:cs="宋体"/>
                <w:kern w:val="0"/>
                <w:sz w:val="24"/>
                <w:szCs w:val="24"/>
              </w:rPr>
              <w:t>《大通湖</w:t>
            </w:r>
            <w:r>
              <w:rPr>
                <w:rFonts w:hint="eastAsia" w:ascii="仿宋_GB2312" w:hAnsi="宋体" w:cs="宋体"/>
                <w:kern w:val="0"/>
                <w:sz w:val="24"/>
                <w:szCs w:val="24"/>
                <w:lang w:eastAsia="zh-CN"/>
              </w:rPr>
              <w:t>区</w:t>
            </w:r>
            <w:r>
              <w:rPr>
                <w:rFonts w:hint="eastAsia" w:ascii="仿宋_GB2312" w:hAnsi="宋体" w:cs="宋体"/>
                <w:kern w:val="0"/>
                <w:sz w:val="24"/>
                <w:szCs w:val="24"/>
              </w:rPr>
              <w:t>202</w:t>
            </w:r>
            <w:r>
              <w:rPr>
                <w:rFonts w:hint="eastAsia" w:ascii="仿宋_GB2312" w:hAnsi="宋体" w:cs="宋体"/>
                <w:kern w:val="0"/>
                <w:sz w:val="24"/>
                <w:szCs w:val="24"/>
                <w:lang w:val="en-US" w:eastAsia="zh-CN"/>
              </w:rPr>
              <w:t>4</w:t>
            </w:r>
            <w:r>
              <w:rPr>
                <w:rFonts w:hint="eastAsia" w:ascii="仿宋_GB2312" w:hAnsi="宋体" w:cs="宋体"/>
                <w:kern w:val="0"/>
                <w:sz w:val="24"/>
                <w:szCs w:val="24"/>
              </w:rPr>
              <w:t>年度基层医疗机构实施国家基本药物制度补助资金使用方案》</w:t>
            </w:r>
            <w:r>
              <w:rPr>
                <w:rFonts w:hint="eastAsia" w:ascii="仿宋_GB2312" w:hAnsi="宋体" w:cs="宋体"/>
                <w:kern w:val="0"/>
                <w:sz w:val="24"/>
                <w:szCs w:val="24"/>
                <w:lang w:val="en-US" w:eastAsia="zh-CN"/>
              </w:rPr>
              <w:t>〔</w:t>
            </w:r>
            <w:r>
              <w:rPr>
                <w:rFonts w:hint="eastAsia" w:ascii="仿宋_GB2312" w:hAnsi="宋体" w:cs="宋体"/>
                <w:kern w:val="0"/>
                <w:sz w:val="24"/>
                <w:szCs w:val="24"/>
              </w:rPr>
              <w:t>202</w:t>
            </w:r>
            <w:r>
              <w:rPr>
                <w:rFonts w:hint="eastAsia" w:ascii="仿宋_GB2312" w:hAnsi="宋体" w:cs="宋体"/>
                <w:kern w:val="0"/>
                <w:sz w:val="24"/>
                <w:szCs w:val="24"/>
                <w:lang w:val="en-US" w:eastAsia="zh-CN"/>
              </w:rPr>
              <w:t>4〕34</w:t>
            </w:r>
            <w:r>
              <w:rPr>
                <w:rFonts w:hint="eastAsia" w:ascii="仿宋_GB2312" w:hAnsi="宋体" w:cs="宋体"/>
                <w:kern w:val="0"/>
                <w:sz w:val="24"/>
                <w:szCs w:val="24"/>
              </w:rPr>
              <w:t>号　</w:t>
            </w:r>
          </w:p>
        </w:tc>
      </w:tr>
      <w:tr w14:paraId="466FC09F">
        <w:tblPrEx>
          <w:tblCellMar>
            <w:top w:w="0" w:type="dxa"/>
            <w:left w:w="28" w:type="dxa"/>
            <w:bottom w:w="0" w:type="dxa"/>
            <w:right w:w="28" w:type="dxa"/>
          </w:tblCellMar>
        </w:tblPrEx>
        <w:trPr>
          <w:trHeight w:val="673" w:hRule="atLeast"/>
        </w:trPr>
        <w:tc>
          <w:tcPr>
            <w:tcW w:w="1051" w:type="dxa"/>
            <w:vMerge w:val="continue"/>
            <w:tcBorders>
              <w:top w:val="nil"/>
              <w:left w:val="single" w:color="auto" w:sz="4" w:space="0"/>
              <w:bottom w:val="single" w:color="auto" w:sz="4" w:space="0"/>
              <w:right w:val="single" w:color="auto" w:sz="4" w:space="0"/>
            </w:tcBorders>
            <w:noWrap w:val="0"/>
            <w:vAlign w:val="center"/>
          </w:tcPr>
          <w:p w14:paraId="0E2DEB9B">
            <w:pPr>
              <w:widowControl/>
              <w:jc w:val="left"/>
              <w:rPr>
                <w:rFonts w:ascii="宋体" w:hAnsi="宋体" w:eastAsia="宋体" w:cs="宋体"/>
                <w:kern w:val="0"/>
                <w:sz w:val="24"/>
                <w:szCs w:val="24"/>
              </w:rPr>
            </w:pPr>
          </w:p>
        </w:tc>
        <w:tc>
          <w:tcPr>
            <w:tcW w:w="2250" w:type="dxa"/>
            <w:gridSpan w:val="4"/>
            <w:tcBorders>
              <w:top w:val="single" w:color="auto" w:sz="4" w:space="0"/>
              <w:left w:val="nil"/>
              <w:bottom w:val="single" w:color="auto" w:sz="4" w:space="0"/>
              <w:right w:val="single" w:color="auto" w:sz="4" w:space="0"/>
            </w:tcBorders>
            <w:noWrap w:val="0"/>
            <w:vAlign w:val="center"/>
          </w:tcPr>
          <w:p w14:paraId="1DD98F0D">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具体工作措施</w:t>
            </w:r>
          </w:p>
        </w:tc>
        <w:tc>
          <w:tcPr>
            <w:tcW w:w="12247" w:type="dxa"/>
            <w:gridSpan w:val="17"/>
            <w:tcBorders>
              <w:top w:val="single" w:color="auto" w:sz="4" w:space="0"/>
              <w:left w:val="nil"/>
              <w:bottom w:val="single" w:color="auto" w:sz="4" w:space="0"/>
              <w:right w:val="single" w:color="auto" w:sz="4" w:space="0"/>
            </w:tcBorders>
            <w:noWrap w:val="0"/>
            <w:vAlign w:val="center"/>
          </w:tcPr>
          <w:p w14:paraId="2EE9F3FB">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仿宋_GB2312" w:hAnsi="宋体" w:cs="宋体"/>
                <w:color w:val="auto"/>
                <w:kern w:val="0"/>
                <w:sz w:val="24"/>
                <w:szCs w:val="24"/>
              </w:rPr>
            </w:pPr>
            <w:r>
              <w:rPr>
                <w:rFonts w:hint="eastAsia" w:asciiTheme="minorEastAsia" w:hAnsiTheme="minorEastAsia" w:eastAsiaTheme="minorEastAsia" w:cstheme="minorEastAsia"/>
                <w:color w:val="auto"/>
                <w:sz w:val="24"/>
                <w:szCs w:val="24"/>
                <w:lang w:val="en-US" w:eastAsia="zh-CN"/>
              </w:rPr>
              <w:t>通过对</w:t>
            </w:r>
            <w:r>
              <w:rPr>
                <w:rFonts w:hint="eastAsia" w:asciiTheme="minorEastAsia" w:hAnsiTheme="minorEastAsia" w:eastAsiaTheme="minorEastAsia" w:cstheme="minorEastAsia"/>
                <w:color w:val="auto"/>
                <w:sz w:val="24"/>
                <w:szCs w:val="24"/>
                <w:lang w:eastAsia="zh-CN"/>
              </w:rPr>
              <w:t>各镇（中心）卫生院及抽查各镇2家村卫生室的方式对基本药物配备使用比例、药品网上采购率、药品短缺信息报送、村卫生室基本药物制度管理等12个方面进行综合考核。</w:t>
            </w:r>
            <w:r>
              <w:rPr>
                <w:rFonts w:hint="eastAsia" w:asciiTheme="minorEastAsia" w:hAnsiTheme="minorEastAsia" w:eastAsiaTheme="minorEastAsia" w:cstheme="minorEastAsia"/>
                <w:color w:val="auto"/>
                <w:sz w:val="24"/>
                <w:szCs w:val="24"/>
                <w:lang w:val="en-US" w:eastAsia="zh-CN"/>
              </w:rPr>
              <w:t>调取平台数据、听取汇报、查阅资料、现场核查等方式对基层医疗单位的基本药物实施情况进行一年一次考核评估，并一年督</w:t>
            </w:r>
            <w:r>
              <w:rPr>
                <w:rFonts w:hint="eastAsia" w:asciiTheme="minorEastAsia" w:hAnsiTheme="minorEastAsia" w:cstheme="minorEastAsia"/>
                <w:color w:val="auto"/>
                <w:sz w:val="24"/>
                <w:szCs w:val="24"/>
                <w:lang w:val="en-US" w:eastAsia="zh-CN"/>
              </w:rPr>
              <w:t>查</w:t>
            </w:r>
            <w:r>
              <w:rPr>
                <w:rFonts w:hint="eastAsia" w:asciiTheme="minorEastAsia" w:hAnsiTheme="minorEastAsia" w:eastAsiaTheme="minorEastAsia" w:cstheme="minorEastAsia"/>
                <w:color w:val="auto"/>
                <w:sz w:val="24"/>
                <w:szCs w:val="24"/>
                <w:lang w:val="en-US" w:eastAsia="zh-CN"/>
              </w:rPr>
              <w:t>两次</w:t>
            </w:r>
            <w:r>
              <w:rPr>
                <w:rFonts w:hint="eastAsia" w:asciiTheme="minorEastAsia" w:hAnsiTheme="minorEastAsia" w:cstheme="minorEastAsia"/>
                <w:color w:val="auto"/>
                <w:sz w:val="24"/>
                <w:szCs w:val="24"/>
                <w:lang w:val="en-US" w:eastAsia="zh-CN"/>
              </w:rPr>
              <w:t>，</w:t>
            </w:r>
            <w:r>
              <w:rPr>
                <w:rFonts w:hint="eastAsia" w:asciiTheme="minorEastAsia" w:hAnsiTheme="minorEastAsia" w:cstheme="minorEastAsia"/>
                <w:color w:val="auto"/>
                <w:kern w:val="0"/>
                <w:sz w:val="24"/>
                <w:szCs w:val="24"/>
                <w:lang w:eastAsia="zh-CN"/>
              </w:rPr>
              <w:t>考核结果与基本药物补助资金分配挂钩。</w:t>
            </w:r>
            <w:r>
              <w:rPr>
                <w:rFonts w:hint="eastAsia" w:ascii="仿宋_GB2312" w:hAnsi="宋体" w:cs="宋体"/>
                <w:color w:val="auto"/>
                <w:kern w:val="0"/>
                <w:sz w:val="24"/>
                <w:szCs w:val="24"/>
              </w:rPr>
              <w:t>　</w:t>
            </w:r>
          </w:p>
        </w:tc>
      </w:tr>
      <w:tr w14:paraId="68B555CE">
        <w:tblPrEx>
          <w:tblCellMar>
            <w:top w:w="0" w:type="dxa"/>
            <w:left w:w="28" w:type="dxa"/>
            <w:bottom w:w="0" w:type="dxa"/>
            <w:right w:w="28" w:type="dxa"/>
          </w:tblCellMar>
        </w:tblPrEx>
        <w:trPr>
          <w:trHeight w:val="930" w:hRule="atLeast"/>
        </w:trPr>
        <w:tc>
          <w:tcPr>
            <w:tcW w:w="15548" w:type="dxa"/>
            <w:gridSpan w:val="22"/>
            <w:tcBorders>
              <w:top w:val="single" w:color="auto" w:sz="4" w:space="0"/>
              <w:left w:val="single" w:color="auto" w:sz="4" w:space="0"/>
              <w:bottom w:val="single" w:color="auto" w:sz="4" w:space="0"/>
              <w:right w:val="single" w:color="auto" w:sz="4" w:space="0"/>
            </w:tcBorders>
            <w:noWrap w:val="0"/>
            <w:vAlign w:val="center"/>
          </w:tcPr>
          <w:p w14:paraId="557B0568">
            <w:pPr>
              <w:widowControl/>
              <w:jc w:val="center"/>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分 季 度 执 行 情 况 （一）</w:t>
            </w:r>
          </w:p>
        </w:tc>
      </w:tr>
      <w:tr w14:paraId="22CB710C">
        <w:tblPrEx>
          <w:tblCellMar>
            <w:top w:w="0" w:type="dxa"/>
            <w:left w:w="28" w:type="dxa"/>
            <w:bottom w:w="0" w:type="dxa"/>
            <w:right w:w="28" w:type="dxa"/>
          </w:tblCellMar>
        </w:tblPrEx>
        <w:trPr>
          <w:trHeight w:val="705" w:hRule="atLeast"/>
        </w:trPr>
        <w:tc>
          <w:tcPr>
            <w:tcW w:w="1176" w:type="dxa"/>
            <w:gridSpan w:val="2"/>
            <w:vMerge w:val="restart"/>
            <w:tcBorders>
              <w:top w:val="nil"/>
              <w:left w:val="single" w:color="auto" w:sz="4" w:space="0"/>
              <w:bottom w:val="single" w:color="auto" w:sz="4" w:space="0"/>
              <w:right w:val="single" w:color="auto" w:sz="4" w:space="0"/>
            </w:tcBorders>
            <w:noWrap w:val="0"/>
            <w:vAlign w:val="center"/>
          </w:tcPr>
          <w:p w14:paraId="18DA9E83">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资金安排使用情况（万元）</w:t>
            </w:r>
          </w:p>
        </w:tc>
        <w:tc>
          <w:tcPr>
            <w:tcW w:w="2064" w:type="dxa"/>
            <w:gridSpan w:val="2"/>
            <w:vMerge w:val="restart"/>
            <w:tcBorders>
              <w:top w:val="single" w:color="auto" w:sz="4" w:space="0"/>
              <w:left w:val="single" w:color="auto" w:sz="4" w:space="0"/>
              <w:bottom w:val="single" w:color="auto" w:sz="4" w:space="0"/>
              <w:right w:val="single" w:color="auto" w:sz="4" w:space="0"/>
              <w:tl2br w:val="single" w:color="auto" w:sz="4" w:space="0"/>
            </w:tcBorders>
            <w:noWrap w:val="0"/>
            <w:vAlign w:val="center"/>
          </w:tcPr>
          <w:p w14:paraId="0B5EB107">
            <w:pPr>
              <w:widowControl/>
              <w:jc w:val="center"/>
              <w:rPr>
                <w:rFonts w:hint="eastAsia" w:ascii="宋体" w:hAnsi="宋体" w:eastAsia="宋体" w:cs="宋体"/>
                <w:color w:val="auto"/>
                <w:kern w:val="0"/>
                <w:sz w:val="24"/>
                <w:szCs w:val="24"/>
              </w:rPr>
            </w:pPr>
          </w:p>
        </w:tc>
        <w:tc>
          <w:tcPr>
            <w:tcW w:w="1095"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E166D73">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全年安排资金额</w:t>
            </w:r>
          </w:p>
        </w:tc>
        <w:tc>
          <w:tcPr>
            <w:tcW w:w="3247" w:type="dxa"/>
            <w:gridSpan w:val="4"/>
            <w:tcBorders>
              <w:top w:val="single" w:color="auto" w:sz="4" w:space="0"/>
              <w:left w:val="nil"/>
              <w:bottom w:val="single" w:color="auto" w:sz="4" w:space="0"/>
              <w:right w:val="single" w:color="auto" w:sz="4" w:space="0"/>
            </w:tcBorders>
            <w:noWrap w:val="0"/>
            <w:vAlign w:val="center"/>
          </w:tcPr>
          <w:p w14:paraId="7678170E">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第1-</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季度</w:t>
            </w:r>
          </w:p>
        </w:tc>
        <w:tc>
          <w:tcPr>
            <w:tcW w:w="4054" w:type="dxa"/>
            <w:gridSpan w:val="6"/>
            <w:tcBorders>
              <w:top w:val="single" w:color="auto" w:sz="4" w:space="0"/>
              <w:left w:val="nil"/>
              <w:bottom w:val="single" w:color="auto" w:sz="4" w:space="0"/>
              <w:right w:val="single" w:color="auto" w:sz="4" w:space="0"/>
            </w:tcBorders>
            <w:noWrap w:val="0"/>
            <w:vAlign w:val="center"/>
          </w:tcPr>
          <w:p w14:paraId="401D53A3">
            <w:pPr>
              <w:widowControl/>
              <w:jc w:val="center"/>
              <w:rPr>
                <w:rFonts w:hint="eastAsia" w:ascii="宋体" w:hAnsi="宋体" w:eastAsia="宋体" w:cs="宋体"/>
                <w:color w:val="auto"/>
                <w:kern w:val="0"/>
                <w:sz w:val="24"/>
                <w:szCs w:val="24"/>
              </w:rPr>
            </w:pPr>
            <w:r>
              <w:rPr>
                <w:rFonts w:hint="eastAsia" w:ascii="宋体" w:hAnsi="宋体" w:cs="宋体"/>
                <w:color w:val="auto"/>
                <w:kern w:val="0"/>
                <w:sz w:val="24"/>
                <w:szCs w:val="24"/>
                <w:lang w:eastAsia="zh-CN"/>
              </w:rPr>
              <w:t>第三季度</w:t>
            </w:r>
          </w:p>
        </w:tc>
        <w:tc>
          <w:tcPr>
            <w:tcW w:w="3912" w:type="dxa"/>
            <w:gridSpan w:val="6"/>
            <w:tcBorders>
              <w:top w:val="single" w:color="auto" w:sz="4" w:space="0"/>
              <w:left w:val="nil"/>
              <w:bottom w:val="single" w:color="auto" w:sz="4" w:space="0"/>
              <w:right w:val="single" w:color="auto" w:sz="4" w:space="0"/>
            </w:tcBorders>
            <w:noWrap w:val="0"/>
            <w:vAlign w:val="center"/>
          </w:tcPr>
          <w:p w14:paraId="6E18FED4">
            <w:pPr>
              <w:widowControl/>
              <w:jc w:val="center"/>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2024</w:t>
            </w:r>
            <w:r>
              <w:rPr>
                <w:rFonts w:hint="eastAsia" w:ascii="宋体" w:hAnsi="宋体" w:eastAsia="宋体" w:cs="宋体"/>
                <w:color w:val="auto"/>
                <w:kern w:val="0"/>
                <w:sz w:val="24"/>
                <w:szCs w:val="24"/>
              </w:rPr>
              <w:t>年度</w:t>
            </w:r>
          </w:p>
        </w:tc>
      </w:tr>
      <w:tr w14:paraId="07D0CC2A">
        <w:tblPrEx>
          <w:tblCellMar>
            <w:top w:w="0" w:type="dxa"/>
            <w:left w:w="28" w:type="dxa"/>
            <w:bottom w:w="0" w:type="dxa"/>
            <w:right w:w="28" w:type="dxa"/>
          </w:tblCellMar>
        </w:tblPrEx>
        <w:trPr>
          <w:trHeight w:val="1451" w:hRule="atLeast"/>
        </w:trPr>
        <w:tc>
          <w:tcPr>
            <w:tcW w:w="1176" w:type="dxa"/>
            <w:gridSpan w:val="2"/>
            <w:vMerge w:val="continue"/>
            <w:tcBorders>
              <w:top w:val="nil"/>
              <w:left w:val="single" w:color="auto" w:sz="4" w:space="0"/>
              <w:bottom w:val="single" w:color="auto" w:sz="4" w:space="0"/>
              <w:right w:val="single" w:color="auto" w:sz="4" w:space="0"/>
            </w:tcBorders>
            <w:noWrap w:val="0"/>
            <w:vAlign w:val="center"/>
          </w:tcPr>
          <w:p w14:paraId="24DAC9B6">
            <w:pPr>
              <w:widowControl/>
              <w:jc w:val="left"/>
              <w:rPr>
                <w:rFonts w:hint="eastAsia" w:ascii="宋体" w:hAnsi="宋体" w:eastAsia="宋体" w:cs="宋体"/>
                <w:color w:val="auto"/>
                <w:kern w:val="0"/>
                <w:sz w:val="24"/>
                <w:szCs w:val="24"/>
              </w:rPr>
            </w:pPr>
          </w:p>
        </w:tc>
        <w:tc>
          <w:tcPr>
            <w:tcW w:w="20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EF4B054">
            <w:pPr>
              <w:widowControl/>
              <w:jc w:val="left"/>
              <w:rPr>
                <w:rFonts w:hint="eastAsia" w:ascii="宋体" w:hAnsi="宋体" w:eastAsia="宋体" w:cs="宋体"/>
                <w:color w:val="auto"/>
                <w:kern w:val="0"/>
                <w:sz w:val="24"/>
                <w:szCs w:val="24"/>
              </w:rPr>
            </w:pPr>
          </w:p>
        </w:tc>
        <w:tc>
          <w:tcPr>
            <w:tcW w:w="1095"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7DCE4A9">
            <w:pPr>
              <w:widowControl/>
              <w:jc w:val="left"/>
              <w:rPr>
                <w:rFonts w:hint="eastAsia" w:ascii="宋体" w:hAnsi="宋体" w:eastAsia="宋体" w:cs="宋体"/>
                <w:color w:val="auto"/>
                <w:kern w:val="0"/>
                <w:sz w:val="24"/>
                <w:szCs w:val="24"/>
              </w:rPr>
            </w:pPr>
          </w:p>
        </w:tc>
        <w:tc>
          <w:tcPr>
            <w:tcW w:w="952" w:type="dxa"/>
            <w:tcBorders>
              <w:top w:val="nil"/>
              <w:left w:val="nil"/>
              <w:bottom w:val="single" w:color="auto" w:sz="4" w:space="0"/>
              <w:right w:val="single" w:color="auto" w:sz="4" w:space="0"/>
            </w:tcBorders>
            <w:noWrap w:val="0"/>
            <w:vAlign w:val="center"/>
          </w:tcPr>
          <w:p w14:paraId="1A6414BE">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已到位资金（万元）</w:t>
            </w:r>
          </w:p>
        </w:tc>
        <w:tc>
          <w:tcPr>
            <w:tcW w:w="734" w:type="dxa"/>
            <w:tcBorders>
              <w:top w:val="nil"/>
              <w:left w:val="nil"/>
              <w:bottom w:val="single" w:color="auto" w:sz="4" w:space="0"/>
              <w:right w:val="single" w:color="auto" w:sz="4" w:space="0"/>
            </w:tcBorders>
            <w:noWrap w:val="0"/>
            <w:vAlign w:val="center"/>
          </w:tcPr>
          <w:p w14:paraId="0CBDE210">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到位率</w:t>
            </w:r>
          </w:p>
        </w:tc>
        <w:tc>
          <w:tcPr>
            <w:tcW w:w="1094" w:type="dxa"/>
            <w:tcBorders>
              <w:top w:val="nil"/>
              <w:left w:val="nil"/>
              <w:bottom w:val="single" w:color="auto" w:sz="4" w:space="0"/>
              <w:right w:val="single" w:color="auto" w:sz="4" w:space="0"/>
            </w:tcBorders>
            <w:noWrap w:val="0"/>
            <w:vAlign w:val="center"/>
          </w:tcPr>
          <w:p w14:paraId="1A3EB721">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实际支</w:t>
            </w:r>
          </w:p>
          <w:p w14:paraId="1B0DC505">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出资金(万元)</w:t>
            </w:r>
          </w:p>
        </w:tc>
        <w:tc>
          <w:tcPr>
            <w:tcW w:w="467" w:type="dxa"/>
            <w:tcBorders>
              <w:top w:val="nil"/>
              <w:left w:val="nil"/>
              <w:bottom w:val="single" w:color="auto" w:sz="4" w:space="0"/>
              <w:right w:val="single" w:color="auto" w:sz="4" w:space="0"/>
            </w:tcBorders>
            <w:noWrap w:val="0"/>
            <w:vAlign w:val="center"/>
          </w:tcPr>
          <w:p w14:paraId="43CEE094">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支出实现率</w:t>
            </w:r>
          </w:p>
        </w:tc>
        <w:tc>
          <w:tcPr>
            <w:tcW w:w="1277" w:type="dxa"/>
            <w:tcBorders>
              <w:top w:val="nil"/>
              <w:left w:val="nil"/>
              <w:bottom w:val="single" w:color="auto" w:sz="4" w:space="0"/>
              <w:right w:val="single" w:color="auto" w:sz="4" w:space="0"/>
            </w:tcBorders>
            <w:noWrap w:val="0"/>
            <w:vAlign w:val="center"/>
          </w:tcPr>
          <w:p w14:paraId="665D34D8">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当季已到位资金(万元)</w:t>
            </w:r>
          </w:p>
        </w:tc>
        <w:tc>
          <w:tcPr>
            <w:tcW w:w="888" w:type="dxa"/>
            <w:tcBorders>
              <w:top w:val="nil"/>
              <w:left w:val="nil"/>
              <w:bottom w:val="single" w:color="auto" w:sz="4" w:space="0"/>
              <w:right w:val="single" w:color="auto" w:sz="4" w:space="0"/>
            </w:tcBorders>
            <w:noWrap w:val="0"/>
            <w:vAlign w:val="center"/>
          </w:tcPr>
          <w:p w14:paraId="5F64848C">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到位率</w:t>
            </w:r>
          </w:p>
        </w:tc>
        <w:tc>
          <w:tcPr>
            <w:tcW w:w="1118" w:type="dxa"/>
            <w:gridSpan w:val="2"/>
            <w:tcBorders>
              <w:top w:val="nil"/>
              <w:left w:val="nil"/>
              <w:bottom w:val="single" w:color="auto" w:sz="4" w:space="0"/>
              <w:right w:val="single" w:color="auto" w:sz="4" w:space="0"/>
            </w:tcBorders>
            <w:noWrap w:val="0"/>
            <w:vAlign w:val="center"/>
          </w:tcPr>
          <w:p w14:paraId="216F8F37">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实际支</w:t>
            </w:r>
          </w:p>
          <w:p w14:paraId="36536103">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出资金(万元)</w:t>
            </w:r>
          </w:p>
        </w:tc>
        <w:tc>
          <w:tcPr>
            <w:tcW w:w="771" w:type="dxa"/>
            <w:gridSpan w:val="2"/>
            <w:tcBorders>
              <w:top w:val="nil"/>
              <w:left w:val="nil"/>
              <w:bottom w:val="single" w:color="auto" w:sz="4" w:space="0"/>
              <w:right w:val="single" w:color="auto" w:sz="4" w:space="0"/>
            </w:tcBorders>
            <w:noWrap w:val="0"/>
            <w:vAlign w:val="center"/>
          </w:tcPr>
          <w:p w14:paraId="43AC9CD3">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支出实现率</w:t>
            </w:r>
          </w:p>
        </w:tc>
        <w:tc>
          <w:tcPr>
            <w:tcW w:w="1135" w:type="dxa"/>
            <w:gridSpan w:val="2"/>
            <w:tcBorders>
              <w:top w:val="nil"/>
              <w:left w:val="nil"/>
              <w:bottom w:val="single" w:color="auto" w:sz="4" w:space="0"/>
              <w:right w:val="single" w:color="auto" w:sz="4" w:space="0"/>
            </w:tcBorders>
            <w:noWrap w:val="0"/>
            <w:vAlign w:val="center"/>
          </w:tcPr>
          <w:p w14:paraId="53921B9E">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累计已到位资金（万元）</w:t>
            </w:r>
          </w:p>
        </w:tc>
        <w:tc>
          <w:tcPr>
            <w:tcW w:w="871" w:type="dxa"/>
            <w:tcBorders>
              <w:top w:val="nil"/>
              <w:left w:val="nil"/>
              <w:bottom w:val="single" w:color="auto" w:sz="4" w:space="0"/>
              <w:right w:val="single" w:color="auto" w:sz="4" w:space="0"/>
            </w:tcBorders>
            <w:noWrap w:val="0"/>
            <w:vAlign w:val="center"/>
          </w:tcPr>
          <w:p w14:paraId="2CAEA6CB">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到位率</w:t>
            </w:r>
          </w:p>
        </w:tc>
        <w:tc>
          <w:tcPr>
            <w:tcW w:w="1156" w:type="dxa"/>
            <w:gridSpan w:val="2"/>
            <w:tcBorders>
              <w:top w:val="nil"/>
              <w:left w:val="nil"/>
              <w:bottom w:val="single" w:color="auto" w:sz="4" w:space="0"/>
              <w:right w:val="single" w:color="auto" w:sz="4" w:space="0"/>
            </w:tcBorders>
            <w:noWrap w:val="0"/>
            <w:vAlign w:val="center"/>
          </w:tcPr>
          <w:p w14:paraId="2002E542">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实际支</w:t>
            </w:r>
          </w:p>
          <w:p w14:paraId="392DBA8C">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出资金</w:t>
            </w:r>
          </w:p>
          <w:p w14:paraId="7290ADC2">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(万元)</w:t>
            </w:r>
          </w:p>
        </w:tc>
        <w:tc>
          <w:tcPr>
            <w:tcW w:w="750" w:type="dxa"/>
            <w:tcBorders>
              <w:top w:val="nil"/>
              <w:left w:val="nil"/>
              <w:bottom w:val="single" w:color="auto" w:sz="4" w:space="0"/>
              <w:right w:val="single" w:color="auto" w:sz="4" w:space="0"/>
            </w:tcBorders>
            <w:noWrap w:val="0"/>
            <w:vAlign w:val="center"/>
          </w:tcPr>
          <w:p w14:paraId="3C9D63E4">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支出</w:t>
            </w:r>
          </w:p>
          <w:p w14:paraId="2A900F1A">
            <w:pPr>
              <w:widowControl/>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实现率</w:t>
            </w:r>
          </w:p>
        </w:tc>
      </w:tr>
      <w:tr w14:paraId="1EAFDA6D">
        <w:tblPrEx>
          <w:tblCellMar>
            <w:top w:w="0" w:type="dxa"/>
            <w:left w:w="28" w:type="dxa"/>
            <w:bottom w:w="0" w:type="dxa"/>
            <w:right w:w="28" w:type="dxa"/>
          </w:tblCellMar>
        </w:tblPrEx>
        <w:trPr>
          <w:trHeight w:val="745" w:hRule="atLeast"/>
        </w:trPr>
        <w:tc>
          <w:tcPr>
            <w:tcW w:w="1176" w:type="dxa"/>
            <w:gridSpan w:val="2"/>
            <w:vMerge w:val="continue"/>
            <w:tcBorders>
              <w:top w:val="nil"/>
              <w:left w:val="single" w:color="auto" w:sz="4" w:space="0"/>
              <w:bottom w:val="single" w:color="auto" w:sz="4" w:space="0"/>
              <w:right w:val="single" w:color="auto" w:sz="4" w:space="0"/>
            </w:tcBorders>
            <w:noWrap w:val="0"/>
            <w:vAlign w:val="center"/>
          </w:tcPr>
          <w:p w14:paraId="6FA49807">
            <w:pPr>
              <w:widowControl/>
              <w:jc w:val="left"/>
              <w:rPr>
                <w:rFonts w:hint="eastAsia" w:ascii="宋体" w:hAnsi="宋体" w:eastAsia="宋体" w:cs="宋体"/>
                <w:color w:val="auto"/>
                <w:kern w:val="0"/>
                <w:sz w:val="24"/>
                <w:szCs w:val="24"/>
              </w:rPr>
            </w:pPr>
          </w:p>
        </w:tc>
        <w:tc>
          <w:tcPr>
            <w:tcW w:w="2064" w:type="dxa"/>
            <w:gridSpan w:val="2"/>
            <w:tcBorders>
              <w:top w:val="single" w:color="auto" w:sz="4" w:space="0"/>
              <w:left w:val="nil"/>
              <w:bottom w:val="single" w:color="auto" w:sz="4" w:space="0"/>
              <w:right w:val="single" w:color="auto" w:sz="4" w:space="0"/>
            </w:tcBorders>
            <w:noWrap w:val="0"/>
            <w:vAlign w:val="center"/>
          </w:tcPr>
          <w:p w14:paraId="7B5AD2D5">
            <w:pPr>
              <w:widowControl/>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资金总额 (=1+2+3)</w:t>
            </w:r>
          </w:p>
        </w:tc>
        <w:tc>
          <w:tcPr>
            <w:tcW w:w="1095" w:type="dxa"/>
            <w:gridSpan w:val="2"/>
            <w:tcBorders>
              <w:top w:val="single" w:color="auto" w:sz="4" w:space="0"/>
              <w:left w:val="nil"/>
              <w:bottom w:val="single" w:color="auto" w:sz="4" w:space="0"/>
              <w:right w:val="single" w:color="auto" w:sz="4" w:space="0"/>
            </w:tcBorders>
            <w:noWrap w:val="0"/>
            <w:vAlign w:val="center"/>
          </w:tcPr>
          <w:p w14:paraId="1E51878F">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320</w:t>
            </w:r>
          </w:p>
        </w:tc>
        <w:tc>
          <w:tcPr>
            <w:tcW w:w="952" w:type="dxa"/>
            <w:tcBorders>
              <w:top w:val="nil"/>
              <w:left w:val="nil"/>
              <w:bottom w:val="single" w:color="auto" w:sz="4" w:space="0"/>
              <w:right w:val="single" w:color="auto" w:sz="4" w:space="0"/>
            </w:tcBorders>
            <w:noWrap w:val="0"/>
            <w:vAlign w:val="center"/>
          </w:tcPr>
          <w:p w14:paraId="62C19FF0">
            <w:pPr>
              <w:widowControl/>
              <w:ind w:firstLine="240" w:firstLineChars="100"/>
              <w:jc w:val="both"/>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34" w:type="dxa"/>
            <w:tcBorders>
              <w:top w:val="nil"/>
              <w:left w:val="nil"/>
              <w:bottom w:val="single" w:color="auto" w:sz="4" w:space="0"/>
              <w:right w:val="single" w:color="auto" w:sz="4" w:space="0"/>
            </w:tcBorders>
            <w:noWrap w:val="0"/>
            <w:vAlign w:val="center"/>
          </w:tcPr>
          <w:p w14:paraId="5C3497A5">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094" w:type="dxa"/>
            <w:tcBorders>
              <w:top w:val="nil"/>
              <w:left w:val="nil"/>
              <w:bottom w:val="single" w:color="auto" w:sz="4" w:space="0"/>
              <w:right w:val="single" w:color="auto" w:sz="4" w:space="0"/>
            </w:tcBorders>
            <w:noWrap w:val="0"/>
            <w:vAlign w:val="center"/>
          </w:tcPr>
          <w:p w14:paraId="4DA0CCBA">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467" w:type="dxa"/>
            <w:tcBorders>
              <w:top w:val="nil"/>
              <w:left w:val="nil"/>
              <w:bottom w:val="single" w:color="auto" w:sz="4" w:space="0"/>
              <w:right w:val="single" w:color="auto" w:sz="4" w:space="0"/>
            </w:tcBorders>
            <w:noWrap w:val="0"/>
            <w:vAlign w:val="center"/>
          </w:tcPr>
          <w:p w14:paraId="6C61F312">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277" w:type="dxa"/>
            <w:tcBorders>
              <w:top w:val="nil"/>
              <w:left w:val="nil"/>
              <w:bottom w:val="single" w:color="auto" w:sz="4" w:space="0"/>
              <w:right w:val="single" w:color="auto" w:sz="4" w:space="0"/>
            </w:tcBorders>
            <w:noWrap w:val="0"/>
            <w:vAlign w:val="center"/>
          </w:tcPr>
          <w:p w14:paraId="4CE81DCC">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888" w:type="dxa"/>
            <w:tcBorders>
              <w:top w:val="nil"/>
              <w:left w:val="nil"/>
              <w:bottom w:val="single" w:color="auto" w:sz="4" w:space="0"/>
              <w:right w:val="single" w:color="auto" w:sz="4" w:space="0"/>
            </w:tcBorders>
            <w:noWrap w:val="0"/>
            <w:vAlign w:val="center"/>
          </w:tcPr>
          <w:p w14:paraId="7B5BEA0D">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18" w:type="dxa"/>
            <w:gridSpan w:val="2"/>
            <w:tcBorders>
              <w:top w:val="nil"/>
              <w:left w:val="nil"/>
              <w:bottom w:val="single" w:color="auto" w:sz="4" w:space="0"/>
              <w:right w:val="single" w:color="auto" w:sz="4" w:space="0"/>
            </w:tcBorders>
            <w:noWrap w:val="0"/>
            <w:vAlign w:val="center"/>
          </w:tcPr>
          <w:p w14:paraId="44282963">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71" w:type="dxa"/>
            <w:gridSpan w:val="2"/>
            <w:tcBorders>
              <w:top w:val="nil"/>
              <w:left w:val="nil"/>
              <w:bottom w:val="single" w:color="auto" w:sz="4" w:space="0"/>
              <w:right w:val="single" w:color="auto" w:sz="4" w:space="0"/>
            </w:tcBorders>
            <w:noWrap w:val="0"/>
            <w:vAlign w:val="center"/>
          </w:tcPr>
          <w:p w14:paraId="1BF027D9">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35" w:type="dxa"/>
            <w:gridSpan w:val="2"/>
            <w:tcBorders>
              <w:top w:val="nil"/>
              <w:left w:val="nil"/>
              <w:bottom w:val="single" w:color="auto" w:sz="4" w:space="0"/>
              <w:right w:val="single" w:color="auto" w:sz="4" w:space="0"/>
            </w:tcBorders>
            <w:noWrap w:val="0"/>
            <w:vAlign w:val="center"/>
          </w:tcPr>
          <w:p w14:paraId="194EF84A">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871" w:type="dxa"/>
            <w:tcBorders>
              <w:top w:val="nil"/>
              <w:left w:val="nil"/>
              <w:bottom w:val="single" w:color="auto" w:sz="4" w:space="0"/>
              <w:right w:val="single" w:color="auto" w:sz="4" w:space="0"/>
            </w:tcBorders>
            <w:noWrap w:val="0"/>
            <w:vAlign w:val="center"/>
          </w:tcPr>
          <w:p w14:paraId="18AACFD1">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0</w:t>
            </w:r>
          </w:p>
        </w:tc>
        <w:tc>
          <w:tcPr>
            <w:tcW w:w="1156" w:type="dxa"/>
            <w:gridSpan w:val="2"/>
            <w:tcBorders>
              <w:top w:val="nil"/>
              <w:left w:val="nil"/>
              <w:bottom w:val="single" w:color="auto" w:sz="4" w:space="0"/>
              <w:right w:val="single" w:color="auto" w:sz="4" w:space="0"/>
            </w:tcBorders>
            <w:shd w:val="clear" w:color="auto" w:fill="auto"/>
            <w:noWrap w:val="0"/>
            <w:vAlign w:val="center"/>
          </w:tcPr>
          <w:p w14:paraId="02D6986B">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0</w:t>
            </w:r>
          </w:p>
        </w:tc>
        <w:tc>
          <w:tcPr>
            <w:tcW w:w="750" w:type="dxa"/>
            <w:tcBorders>
              <w:top w:val="nil"/>
              <w:left w:val="nil"/>
              <w:bottom w:val="single" w:color="auto" w:sz="4" w:space="0"/>
              <w:right w:val="single" w:color="auto" w:sz="4" w:space="0"/>
            </w:tcBorders>
            <w:shd w:val="clear" w:color="auto" w:fill="auto"/>
            <w:noWrap w:val="0"/>
            <w:vAlign w:val="center"/>
          </w:tcPr>
          <w:p w14:paraId="0CFD6B60">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0</w:t>
            </w:r>
          </w:p>
        </w:tc>
      </w:tr>
      <w:tr w14:paraId="69BFF354">
        <w:tblPrEx>
          <w:tblCellMar>
            <w:top w:w="0" w:type="dxa"/>
            <w:left w:w="28" w:type="dxa"/>
            <w:bottom w:w="0" w:type="dxa"/>
            <w:right w:w="28" w:type="dxa"/>
          </w:tblCellMar>
        </w:tblPrEx>
        <w:trPr>
          <w:trHeight w:val="765"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7C436B4">
            <w:pPr>
              <w:widowControl/>
              <w:jc w:val="left"/>
              <w:rPr>
                <w:rFonts w:hint="eastAsia" w:ascii="宋体" w:hAnsi="宋体" w:eastAsia="宋体" w:cs="宋体"/>
                <w:color w:val="auto"/>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79607284">
            <w:pPr>
              <w:widowControl/>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其中：1.财政拨款 </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3C036B98">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320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0DD5502">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319A0048">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94990A8">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52713E7D">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D8CD204">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239502A0">
            <w:pPr>
              <w:widowControl/>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5EA1002A">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10E62955">
            <w:pPr>
              <w:widowControl/>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7655F9ED">
            <w:pPr>
              <w:widowControl/>
              <w:jc w:val="center"/>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0</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25EF5CED">
            <w:pPr>
              <w:widowControl/>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0</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7C153E6C">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593CC085">
            <w:pPr>
              <w:widowControl/>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0</w:t>
            </w:r>
          </w:p>
        </w:tc>
      </w:tr>
      <w:tr w14:paraId="1949BCF6">
        <w:tblPrEx>
          <w:tblCellMar>
            <w:top w:w="0" w:type="dxa"/>
            <w:left w:w="28" w:type="dxa"/>
            <w:bottom w:w="0" w:type="dxa"/>
            <w:right w:w="28" w:type="dxa"/>
          </w:tblCellMar>
        </w:tblPrEx>
        <w:trPr>
          <w:trHeight w:val="685"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7A03C70">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2EFC16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 xml:space="preserve">2.自有资金  </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281463F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12C0AE1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2F3F06D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6864EE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3F7E23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38799C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2037448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52DA253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6697016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153F197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0AD8B35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00AC005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4317534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E81F15">
        <w:tblPrEx>
          <w:tblCellMar>
            <w:top w:w="0" w:type="dxa"/>
            <w:left w:w="28" w:type="dxa"/>
            <w:bottom w:w="0" w:type="dxa"/>
            <w:right w:w="28" w:type="dxa"/>
          </w:tblCellMar>
        </w:tblPrEx>
        <w:trPr>
          <w:trHeight w:val="715"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DF1E819">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520F33EC">
            <w:pPr>
              <w:widowControl/>
              <w:jc w:val="both"/>
              <w:rPr>
                <w:rFonts w:hint="eastAsia" w:ascii="宋体" w:hAnsi="宋体" w:eastAsia="宋体" w:cs="宋体"/>
                <w:kern w:val="0"/>
                <w:sz w:val="24"/>
                <w:szCs w:val="24"/>
              </w:rPr>
            </w:pP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其中:事业收入</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48525FD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D99332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0ADF6C0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02C2911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2515DB4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244F260B">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650B258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7EA02F6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1604632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5F321E1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0A0F6FE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3D4CDC9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0C2387C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E82776">
        <w:tblPrEx>
          <w:tblCellMar>
            <w:top w:w="0" w:type="dxa"/>
            <w:left w:w="28" w:type="dxa"/>
            <w:bottom w:w="0" w:type="dxa"/>
            <w:right w:w="28" w:type="dxa"/>
          </w:tblCellMar>
        </w:tblPrEx>
        <w:trPr>
          <w:trHeight w:val="553"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74C72D8">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57FEAFC9">
            <w:pPr>
              <w:widowControl/>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 经营性收入</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0BBC98B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60E859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573C8DF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3144410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23B0F6B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109927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14556C4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2151CFF1">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4D4BB4D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6606D01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1BF28D7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0E3D718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31FD692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955D182">
        <w:tblPrEx>
          <w:tblCellMar>
            <w:top w:w="0" w:type="dxa"/>
            <w:left w:w="28" w:type="dxa"/>
            <w:bottom w:w="0" w:type="dxa"/>
            <w:right w:w="28" w:type="dxa"/>
          </w:tblCellMar>
        </w:tblPrEx>
        <w:trPr>
          <w:trHeight w:val="654"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B7323D6">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2DB14FF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其他</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602BC5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51C6A69">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144DCF3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53DFE11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200D75D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33D42F0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741FF3C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209FCDE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2780B1BF">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4CCACE7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52D023C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15307DC2">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F4FFEA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8761475">
        <w:tblPrEx>
          <w:tblCellMar>
            <w:top w:w="0" w:type="dxa"/>
            <w:left w:w="28" w:type="dxa"/>
            <w:bottom w:w="0" w:type="dxa"/>
            <w:right w:w="28" w:type="dxa"/>
          </w:tblCellMar>
        </w:tblPrEx>
        <w:trPr>
          <w:trHeight w:val="674" w:hRule="atLeast"/>
        </w:trPr>
        <w:tc>
          <w:tcPr>
            <w:tcW w:w="117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EBA76DF">
            <w:pPr>
              <w:widowControl/>
              <w:jc w:val="left"/>
              <w:rPr>
                <w:rFonts w:hint="eastAsia" w:ascii="宋体" w:hAnsi="宋体" w:eastAsia="宋体" w:cs="宋体"/>
                <w:kern w:val="0"/>
                <w:sz w:val="24"/>
                <w:szCs w:val="24"/>
              </w:rPr>
            </w:pPr>
          </w:p>
        </w:tc>
        <w:tc>
          <w:tcPr>
            <w:tcW w:w="2064" w:type="dxa"/>
            <w:gridSpan w:val="2"/>
            <w:tcBorders>
              <w:top w:val="single" w:color="auto" w:sz="4" w:space="0"/>
              <w:left w:val="single" w:color="auto" w:sz="4" w:space="0"/>
              <w:bottom w:val="single" w:color="auto" w:sz="4" w:space="0"/>
              <w:right w:val="single" w:color="auto" w:sz="4" w:space="0"/>
            </w:tcBorders>
            <w:noWrap w:val="0"/>
            <w:vAlign w:val="center"/>
          </w:tcPr>
          <w:p w14:paraId="2D055A9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 xml:space="preserve"> 3.其他 </w:t>
            </w:r>
          </w:p>
        </w:tc>
        <w:tc>
          <w:tcPr>
            <w:tcW w:w="1095" w:type="dxa"/>
            <w:gridSpan w:val="2"/>
            <w:tcBorders>
              <w:top w:val="single" w:color="auto" w:sz="4" w:space="0"/>
              <w:left w:val="single" w:color="auto" w:sz="4" w:space="0"/>
              <w:bottom w:val="single" w:color="auto" w:sz="4" w:space="0"/>
              <w:right w:val="single" w:color="auto" w:sz="4" w:space="0"/>
            </w:tcBorders>
            <w:noWrap w:val="0"/>
            <w:vAlign w:val="center"/>
          </w:tcPr>
          <w:p w14:paraId="38147D1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16F83F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48D2544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94" w:type="dxa"/>
            <w:tcBorders>
              <w:top w:val="single" w:color="auto" w:sz="4" w:space="0"/>
              <w:left w:val="single" w:color="auto" w:sz="4" w:space="0"/>
              <w:bottom w:val="single" w:color="auto" w:sz="4" w:space="0"/>
              <w:right w:val="single" w:color="auto" w:sz="4" w:space="0"/>
            </w:tcBorders>
            <w:noWrap w:val="0"/>
            <w:vAlign w:val="center"/>
          </w:tcPr>
          <w:p w14:paraId="63F244A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7" w:type="dxa"/>
            <w:tcBorders>
              <w:top w:val="single" w:color="auto" w:sz="4" w:space="0"/>
              <w:left w:val="single" w:color="auto" w:sz="4" w:space="0"/>
              <w:bottom w:val="single" w:color="auto" w:sz="4" w:space="0"/>
              <w:right w:val="single" w:color="auto" w:sz="4" w:space="0"/>
            </w:tcBorders>
            <w:noWrap w:val="0"/>
            <w:vAlign w:val="center"/>
          </w:tcPr>
          <w:p w14:paraId="505C2E6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48975E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0C4BF790">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14:paraId="33F25AB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71" w:type="dxa"/>
            <w:gridSpan w:val="2"/>
            <w:tcBorders>
              <w:top w:val="single" w:color="auto" w:sz="4" w:space="0"/>
              <w:left w:val="single" w:color="auto" w:sz="4" w:space="0"/>
              <w:bottom w:val="single" w:color="auto" w:sz="4" w:space="0"/>
              <w:right w:val="single" w:color="auto" w:sz="4" w:space="0"/>
            </w:tcBorders>
            <w:noWrap w:val="0"/>
            <w:vAlign w:val="center"/>
          </w:tcPr>
          <w:p w14:paraId="07686F13">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5" w:type="dxa"/>
            <w:gridSpan w:val="2"/>
            <w:tcBorders>
              <w:top w:val="single" w:color="auto" w:sz="4" w:space="0"/>
              <w:left w:val="single" w:color="auto" w:sz="4" w:space="0"/>
              <w:bottom w:val="single" w:color="auto" w:sz="4" w:space="0"/>
              <w:right w:val="single" w:color="auto" w:sz="4" w:space="0"/>
            </w:tcBorders>
            <w:noWrap w:val="0"/>
            <w:vAlign w:val="center"/>
          </w:tcPr>
          <w:p w14:paraId="7E697D65">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71" w:type="dxa"/>
            <w:tcBorders>
              <w:top w:val="single" w:color="auto" w:sz="4" w:space="0"/>
              <w:left w:val="single" w:color="auto" w:sz="4" w:space="0"/>
              <w:bottom w:val="single" w:color="auto" w:sz="4" w:space="0"/>
              <w:right w:val="single" w:color="auto" w:sz="4" w:space="0"/>
            </w:tcBorders>
            <w:noWrap w:val="0"/>
            <w:vAlign w:val="center"/>
          </w:tcPr>
          <w:p w14:paraId="1DD7537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56" w:type="dxa"/>
            <w:gridSpan w:val="2"/>
            <w:tcBorders>
              <w:top w:val="single" w:color="auto" w:sz="4" w:space="0"/>
              <w:left w:val="single" w:color="auto" w:sz="4" w:space="0"/>
              <w:bottom w:val="single" w:color="auto" w:sz="4" w:space="0"/>
              <w:right w:val="single" w:color="auto" w:sz="4" w:space="0"/>
            </w:tcBorders>
            <w:noWrap w:val="0"/>
            <w:vAlign w:val="center"/>
          </w:tcPr>
          <w:p w14:paraId="32FF35C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0E81093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4621163">
        <w:tblPrEx>
          <w:tblCellMar>
            <w:top w:w="0" w:type="dxa"/>
            <w:left w:w="28" w:type="dxa"/>
            <w:bottom w:w="0" w:type="dxa"/>
            <w:right w:w="28" w:type="dxa"/>
          </w:tblCellMar>
        </w:tblPrEx>
        <w:trPr>
          <w:trHeight w:val="1194" w:hRule="atLeast"/>
        </w:trPr>
        <w:tc>
          <w:tcPr>
            <w:tcW w:w="15548" w:type="dxa"/>
            <w:gridSpan w:val="22"/>
            <w:tcBorders>
              <w:top w:val="single" w:color="auto" w:sz="4" w:space="0"/>
              <w:left w:val="single" w:color="auto" w:sz="4" w:space="0"/>
              <w:bottom w:val="single" w:color="auto" w:sz="4" w:space="0"/>
              <w:right w:val="single" w:color="auto" w:sz="4" w:space="0"/>
            </w:tcBorders>
            <w:noWrap w:val="0"/>
            <w:vAlign w:val="center"/>
          </w:tcPr>
          <w:p w14:paraId="06A7DB3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监    控    报    告</w:t>
            </w:r>
          </w:p>
        </w:tc>
      </w:tr>
      <w:tr w14:paraId="39B55731">
        <w:tblPrEx>
          <w:tblCellMar>
            <w:top w:w="0" w:type="dxa"/>
            <w:left w:w="28" w:type="dxa"/>
            <w:bottom w:w="0" w:type="dxa"/>
            <w:right w:w="28" w:type="dxa"/>
          </w:tblCellMar>
        </w:tblPrEx>
        <w:trPr>
          <w:trHeight w:val="2739" w:hRule="atLeast"/>
        </w:trPr>
        <w:tc>
          <w:tcPr>
            <w:tcW w:w="2619" w:type="dxa"/>
            <w:gridSpan w:val="3"/>
            <w:tcBorders>
              <w:top w:val="single" w:color="auto" w:sz="4" w:space="0"/>
              <w:left w:val="single" w:color="auto" w:sz="4" w:space="0"/>
              <w:bottom w:val="single" w:color="auto" w:sz="4" w:space="0"/>
              <w:right w:val="single" w:color="auto" w:sz="4" w:space="0"/>
            </w:tcBorders>
            <w:noWrap w:val="0"/>
            <w:vAlign w:val="center"/>
          </w:tcPr>
          <w:p w14:paraId="7436905E">
            <w:pPr>
              <w:widowControl/>
              <w:jc w:val="center"/>
              <w:rPr>
                <w:rFonts w:ascii="宋体" w:hAnsi="宋体" w:eastAsia="宋体" w:cs="宋体"/>
                <w:color w:val="FF0000"/>
                <w:kern w:val="0"/>
                <w:sz w:val="24"/>
                <w:szCs w:val="24"/>
              </w:rPr>
            </w:pPr>
            <w:r>
              <w:rPr>
                <w:rFonts w:hint="eastAsia" w:ascii="宋体" w:hAnsi="宋体" w:eastAsia="宋体" w:cs="宋体"/>
                <w:color w:val="auto"/>
                <w:kern w:val="0"/>
                <w:sz w:val="24"/>
                <w:szCs w:val="24"/>
              </w:rPr>
              <w:t>产出成果</w:t>
            </w:r>
          </w:p>
        </w:tc>
        <w:tc>
          <w:tcPr>
            <w:tcW w:w="12929" w:type="dxa"/>
            <w:gridSpan w:val="19"/>
            <w:tcBorders>
              <w:top w:val="single" w:color="auto" w:sz="4" w:space="0"/>
              <w:left w:val="nil"/>
              <w:bottom w:val="single" w:color="auto" w:sz="4" w:space="0"/>
              <w:right w:val="single" w:color="auto" w:sz="4" w:space="0"/>
            </w:tcBorders>
            <w:noWrap w:val="0"/>
            <w:vAlign w:val="center"/>
          </w:tcPr>
          <w:p w14:paraId="258DDFB6">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全区4个基层医疗卫生机构按国家规定全部实施药品零差率，药品价格加成率0；减轻群众看病费用率100%。</w:t>
            </w:r>
            <w:r>
              <w:rPr>
                <w:rFonts w:hint="eastAsia" w:ascii="宋体" w:hAnsi="宋体" w:eastAsia="宋体" w:cs="宋体"/>
                <w:kern w:val="0"/>
                <w:sz w:val="24"/>
                <w:szCs w:val="24"/>
                <w:lang w:eastAsia="zh-CN"/>
              </w:rPr>
              <w:t>上级</w:t>
            </w:r>
            <w:r>
              <w:rPr>
                <w:rFonts w:hint="eastAsia" w:ascii="宋体" w:hAnsi="宋体" w:eastAsia="宋体" w:cs="宋体"/>
                <w:kern w:val="0"/>
                <w:sz w:val="24"/>
                <w:szCs w:val="24"/>
              </w:rPr>
              <w:t>项目资金按照项目实施进度安排，按时足额到位。未出现骗取、截留、挤占、挪用等现象。项目资金到达后，制定了资金使用方案，严格按项目计划和规定用途专款专用；项目资金全部用于弥补药品零销售损失的利润取得了积极的反响，对基药政策的持续长久实施提供有力保障。因实现药品零差价销售，一定程度上解决了“看病难，看病贵”的问题，降低</w:t>
            </w:r>
            <w:r>
              <w:rPr>
                <w:rFonts w:hint="eastAsia" w:ascii="宋体" w:hAnsi="宋体" w:cs="宋体"/>
                <w:kern w:val="0"/>
                <w:sz w:val="24"/>
                <w:szCs w:val="24"/>
                <w:lang w:eastAsia="zh-CN"/>
              </w:rPr>
              <w:t>了</w:t>
            </w:r>
            <w:r>
              <w:rPr>
                <w:rFonts w:hint="eastAsia" w:ascii="宋体" w:hAnsi="宋体" w:eastAsia="宋体" w:cs="宋体"/>
                <w:kern w:val="0"/>
                <w:sz w:val="24"/>
                <w:szCs w:val="24"/>
              </w:rPr>
              <w:t>患者人均药品费，提升了患者就医质量，减轻了患者医药费，服务对象满意率较高，通过</w:t>
            </w:r>
            <w:r>
              <w:rPr>
                <w:rFonts w:hint="eastAsia" w:ascii="宋体" w:hAnsi="宋体" w:eastAsia="宋体" w:cs="宋体"/>
                <w:kern w:val="0"/>
                <w:sz w:val="24"/>
                <w:szCs w:val="24"/>
                <w:lang w:eastAsia="zh-CN"/>
              </w:rPr>
              <w:t>财政补助</w:t>
            </w:r>
            <w:r>
              <w:rPr>
                <w:rFonts w:hint="eastAsia" w:ascii="宋体" w:hAnsi="宋体" w:eastAsia="宋体" w:cs="宋体"/>
                <w:kern w:val="0"/>
                <w:sz w:val="24"/>
                <w:szCs w:val="24"/>
              </w:rPr>
              <w:t>药品零差价补贴，一定程度上有利于医疗机构稳定运行。</w:t>
            </w:r>
          </w:p>
          <w:p w14:paraId="5E4AA87C">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1.2024年上半年</w:t>
            </w:r>
            <w:r>
              <w:rPr>
                <w:rFonts w:hint="eastAsia" w:ascii="宋体" w:hAnsi="宋体" w:eastAsia="宋体" w:cs="宋体"/>
                <w:kern w:val="0"/>
                <w:sz w:val="24"/>
                <w:szCs w:val="24"/>
              </w:rPr>
              <w:t>对各镇（中心）卫生院和</w:t>
            </w:r>
            <w:r>
              <w:rPr>
                <w:rFonts w:hint="eastAsia" w:ascii="宋体" w:hAnsi="宋体" w:eastAsia="宋体" w:cs="宋体"/>
                <w:kern w:val="0"/>
                <w:sz w:val="24"/>
                <w:szCs w:val="24"/>
                <w:lang w:eastAsia="zh-CN"/>
              </w:rPr>
              <w:t>各镇</w:t>
            </w:r>
            <w:r>
              <w:rPr>
                <w:rFonts w:hint="eastAsia" w:ascii="宋体" w:hAnsi="宋体" w:eastAsia="宋体" w:cs="宋体"/>
                <w:kern w:val="0"/>
                <w:sz w:val="24"/>
                <w:szCs w:val="24"/>
              </w:rPr>
              <w:t>抽查2家卫生室</w:t>
            </w:r>
            <w:r>
              <w:rPr>
                <w:rFonts w:hint="eastAsia" w:ascii="宋体" w:hAnsi="宋体" w:eastAsia="宋体" w:cs="宋体"/>
                <w:kern w:val="0"/>
                <w:sz w:val="24"/>
                <w:szCs w:val="24"/>
                <w:lang w:eastAsia="zh-CN"/>
              </w:rPr>
              <w:t>进行半年度</w:t>
            </w:r>
            <w:r>
              <w:rPr>
                <w:rFonts w:hint="eastAsia" w:ascii="宋体" w:hAnsi="宋体" w:eastAsia="宋体" w:cs="宋体"/>
                <w:kern w:val="0"/>
                <w:sz w:val="24"/>
                <w:szCs w:val="24"/>
              </w:rPr>
              <w:t>考核综合得分，计算方法为综合得分=</w:t>
            </w:r>
            <w:r>
              <w:rPr>
                <w:rFonts w:hint="eastAsia" w:ascii="宋体" w:hAnsi="宋体" w:eastAsia="宋体" w:cs="宋体"/>
                <w:kern w:val="0"/>
                <w:sz w:val="24"/>
                <w:szCs w:val="24"/>
                <w:lang w:val="en-US" w:eastAsia="zh-CN"/>
              </w:rPr>
              <w:t>90%*镇卫生院得分+10%*2家卫生室平均分</w:t>
            </w:r>
            <w:r>
              <w:rPr>
                <w:rFonts w:hint="eastAsia" w:ascii="宋体" w:hAnsi="宋体" w:eastAsia="宋体" w:cs="宋体"/>
                <w:kern w:val="0"/>
                <w:sz w:val="24"/>
                <w:szCs w:val="24"/>
              </w:rPr>
              <w:t>，绩效评价结果分数按高低依次为北洲子镇</w:t>
            </w:r>
            <w:r>
              <w:rPr>
                <w:rFonts w:hint="eastAsia" w:ascii="宋体" w:hAnsi="宋体" w:eastAsia="宋体" w:cs="宋体"/>
                <w:kern w:val="0"/>
                <w:sz w:val="24"/>
                <w:szCs w:val="24"/>
                <w:lang w:val="en-US" w:eastAsia="zh-CN"/>
              </w:rPr>
              <w:t>7.3</w:t>
            </w:r>
            <w:r>
              <w:rPr>
                <w:rFonts w:hint="eastAsia" w:ascii="宋体" w:hAnsi="宋体" w:eastAsia="宋体" w:cs="宋体"/>
                <w:kern w:val="0"/>
                <w:sz w:val="24"/>
                <w:szCs w:val="24"/>
              </w:rPr>
              <w:t>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金盆镇</w:t>
            </w:r>
            <w:r>
              <w:rPr>
                <w:rFonts w:hint="eastAsia" w:ascii="宋体" w:hAnsi="宋体" w:eastAsia="宋体" w:cs="宋体"/>
                <w:kern w:val="0"/>
                <w:sz w:val="24"/>
                <w:szCs w:val="24"/>
                <w:lang w:val="en-US" w:eastAsia="zh-CN"/>
              </w:rPr>
              <w:t>95.5</w:t>
            </w:r>
            <w:r>
              <w:rPr>
                <w:rFonts w:hint="eastAsia" w:ascii="宋体" w:hAnsi="宋体" w:eastAsia="宋体" w:cs="宋体"/>
                <w:kern w:val="0"/>
                <w:sz w:val="24"/>
                <w:szCs w:val="24"/>
              </w:rPr>
              <w:t>分，千山红镇</w:t>
            </w:r>
            <w:r>
              <w:rPr>
                <w:rFonts w:hint="eastAsia" w:ascii="宋体" w:hAnsi="宋体" w:eastAsia="宋体" w:cs="宋体"/>
                <w:kern w:val="0"/>
                <w:sz w:val="24"/>
                <w:szCs w:val="24"/>
                <w:lang w:val="en-US" w:eastAsia="zh-CN"/>
              </w:rPr>
              <w:t>88.8</w:t>
            </w:r>
            <w:r>
              <w:rPr>
                <w:rFonts w:hint="eastAsia" w:ascii="宋体" w:hAnsi="宋体" w:eastAsia="宋体" w:cs="宋体"/>
                <w:kern w:val="0"/>
                <w:sz w:val="24"/>
                <w:szCs w:val="24"/>
              </w:rPr>
              <w:t>分，河坝镇</w:t>
            </w:r>
            <w:r>
              <w:rPr>
                <w:rFonts w:hint="eastAsia" w:ascii="宋体" w:hAnsi="宋体" w:eastAsia="宋体" w:cs="宋体"/>
                <w:kern w:val="0"/>
                <w:sz w:val="24"/>
                <w:szCs w:val="24"/>
                <w:lang w:val="en-US" w:eastAsia="zh-CN"/>
              </w:rPr>
              <w:t>88.5</w:t>
            </w:r>
            <w:r>
              <w:rPr>
                <w:rFonts w:hint="eastAsia" w:ascii="宋体" w:hAnsi="宋体" w:eastAsia="宋体" w:cs="宋体"/>
                <w:kern w:val="0"/>
                <w:sz w:val="24"/>
                <w:szCs w:val="24"/>
              </w:rPr>
              <w:t>分</w:t>
            </w:r>
            <w:r>
              <w:rPr>
                <w:rFonts w:hint="eastAsia" w:ascii="宋体" w:hAnsi="宋体" w:eastAsia="宋体" w:cs="宋体"/>
                <w:kern w:val="0"/>
                <w:sz w:val="24"/>
                <w:szCs w:val="24"/>
                <w:lang w:eastAsia="zh-CN"/>
              </w:rPr>
              <w:t>；</w:t>
            </w:r>
          </w:p>
          <w:p w14:paraId="1981603B">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2.卫生室基本药物配备品种目录基本达到50种；</w:t>
            </w:r>
          </w:p>
          <w:p w14:paraId="5AE6D75F">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3.基层医疗卫生机构的药品网上采购率100%；</w:t>
            </w:r>
          </w:p>
          <w:p w14:paraId="76C6ED79">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4.各医疗机构常用药品采购金额未超过本机构网上采购总金额的8%；</w:t>
            </w:r>
          </w:p>
          <w:p w14:paraId="553C7A89">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ascii="宋体" w:hAnsi="宋体" w:eastAsia="宋体" w:cs="宋体"/>
                <w:kern w:val="0"/>
                <w:sz w:val="24"/>
                <w:szCs w:val="24"/>
              </w:rPr>
            </w:pPr>
            <w:r>
              <w:rPr>
                <w:rFonts w:hint="eastAsia" w:ascii="宋体" w:hAnsi="宋体" w:eastAsia="宋体" w:cs="宋体"/>
                <w:kern w:val="0"/>
                <w:sz w:val="24"/>
                <w:szCs w:val="24"/>
                <w:lang w:val="en-US" w:eastAsia="zh-CN"/>
              </w:rPr>
              <w:t>5.各镇(中心)卫生院基本药物采购金额比基本达到80%以上，基本药物采购品种比均达到85%以上；全区各医疗机构服务对象满意度</w:t>
            </w:r>
            <w:r>
              <w:rPr>
                <w:rFonts w:hint="default" w:ascii="Arial" w:hAnsi="Arial" w:eastAsia="宋体" w:cs="Arial"/>
                <w:kern w:val="0"/>
                <w:sz w:val="24"/>
                <w:szCs w:val="24"/>
                <w:lang w:val="en-US" w:eastAsia="zh-CN"/>
              </w:rPr>
              <w:t>≥</w:t>
            </w:r>
            <w:r>
              <w:rPr>
                <w:rFonts w:hint="eastAsia" w:ascii="宋体" w:hAnsi="宋体" w:eastAsia="宋体" w:cs="宋体"/>
                <w:kern w:val="0"/>
                <w:sz w:val="24"/>
                <w:szCs w:val="24"/>
                <w:lang w:val="en-US" w:eastAsia="zh-CN"/>
              </w:rPr>
              <w:t>95%。</w:t>
            </w:r>
          </w:p>
        </w:tc>
      </w:tr>
      <w:tr w14:paraId="14385DFE">
        <w:tblPrEx>
          <w:tblCellMar>
            <w:top w:w="0" w:type="dxa"/>
            <w:left w:w="28" w:type="dxa"/>
            <w:bottom w:w="0" w:type="dxa"/>
            <w:right w:w="28" w:type="dxa"/>
          </w:tblCellMar>
        </w:tblPrEx>
        <w:trPr>
          <w:trHeight w:val="1940" w:hRule="atLeast"/>
        </w:trPr>
        <w:tc>
          <w:tcPr>
            <w:tcW w:w="2619" w:type="dxa"/>
            <w:gridSpan w:val="3"/>
            <w:tcBorders>
              <w:top w:val="single" w:color="auto" w:sz="4" w:space="0"/>
              <w:left w:val="single" w:color="auto" w:sz="4" w:space="0"/>
              <w:bottom w:val="single" w:color="auto" w:sz="4" w:space="0"/>
              <w:right w:val="single" w:color="auto" w:sz="4" w:space="0"/>
            </w:tcBorders>
            <w:noWrap w:val="0"/>
            <w:vAlign w:val="center"/>
          </w:tcPr>
          <w:p w14:paraId="1470EA28">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存在的问题</w:t>
            </w:r>
          </w:p>
        </w:tc>
        <w:tc>
          <w:tcPr>
            <w:tcW w:w="12929" w:type="dxa"/>
            <w:gridSpan w:val="19"/>
            <w:tcBorders>
              <w:top w:val="single" w:color="auto" w:sz="4" w:space="0"/>
              <w:left w:val="nil"/>
              <w:bottom w:val="single" w:color="auto" w:sz="4" w:space="0"/>
              <w:right w:val="single" w:color="auto" w:sz="4" w:space="0"/>
            </w:tcBorders>
            <w:noWrap w:val="0"/>
            <w:vAlign w:val="center"/>
          </w:tcPr>
          <w:p w14:paraId="5BBED7C9">
            <w:pPr>
              <w:widowControl/>
              <w:numPr>
                <w:ilvl w:val="0"/>
                <w:numId w:val="0"/>
              </w:numPr>
              <w:spacing w:line="24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乡镇卫生院药</w:t>
            </w:r>
            <w:r>
              <w:rPr>
                <w:rFonts w:hint="eastAsia" w:ascii="宋体" w:hAnsi="宋体" w:eastAsia="宋体" w:cs="宋体"/>
                <w:color w:val="auto"/>
                <w:kern w:val="0"/>
                <w:sz w:val="24"/>
                <w:szCs w:val="24"/>
                <w:lang w:eastAsia="zh-CN"/>
              </w:rPr>
              <w:t>学</w:t>
            </w:r>
            <w:r>
              <w:rPr>
                <w:rFonts w:hint="eastAsia" w:ascii="宋体" w:hAnsi="宋体" w:eastAsia="宋体" w:cs="宋体"/>
                <w:color w:val="auto"/>
                <w:kern w:val="0"/>
                <w:sz w:val="24"/>
                <w:szCs w:val="24"/>
              </w:rPr>
              <w:t>人员</w:t>
            </w:r>
            <w:r>
              <w:rPr>
                <w:rFonts w:hint="eastAsia" w:ascii="宋体" w:hAnsi="宋体" w:eastAsia="宋体" w:cs="宋体"/>
                <w:color w:val="auto"/>
                <w:kern w:val="0"/>
                <w:sz w:val="24"/>
                <w:szCs w:val="24"/>
                <w:lang w:eastAsia="zh-CN"/>
              </w:rPr>
              <w:t>紧缺；</w:t>
            </w:r>
          </w:p>
          <w:p w14:paraId="5A626AC3">
            <w:pPr>
              <w:widowControl/>
              <w:numPr>
                <w:ilvl w:val="0"/>
                <w:numId w:val="0"/>
              </w:numPr>
              <w:spacing w:line="24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lang w:eastAsia="zh-CN"/>
              </w:rPr>
              <w:t>有个别</w:t>
            </w:r>
            <w:r>
              <w:rPr>
                <w:rFonts w:hint="eastAsia" w:ascii="宋体" w:hAnsi="宋体" w:eastAsia="宋体" w:cs="宋体"/>
                <w:color w:val="auto"/>
                <w:kern w:val="0"/>
                <w:sz w:val="24"/>
                <w:szCs w:val="24"/>
              </w:rPr>
              <w:t>卫生院上半年存在未及时填报药品短缺信息的现象</w:t>
            </w:r>
            <w:r>
              <w:rPr>
                <w:rFonts w:hint="eastAsia" w:ascii="宋体" w:hAnsi="宋体" w:eastAsia="宋体" w:cs="宋体"/>
                <w:color w:val="auto"/>
                <w:kern w:val="0"/>
                <w:sz w:val="24"/>
                <w:szCs w:val="24"/>
                <w:lang w:eastAsia="zh-CN"/>
              </w:rPr>
              <w:t>；</w:t>
            </w:r>
          </w:p>
          <w:p w14:paraId="3B55A4BB">
            <w:pPr>
              <w:widowControl/>
              <w:numPr>
                <w:ilvl w:val="0"/>
                <w:numId w:val="0"/>
              </w:numPr>
              <w:spacing w:line="24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lang w:eastAsia="zh-CN"/>
              </w:rPr>
              <w:t>有个别村卫生室存在基本药物代购制度未上墙、基本药物部分品种售罄后未及时采购；</w:t>
            </w:r>
          </w:p>
          <w:p w14:paraId="1CDE3006">
            <w:pPr>
              <w:widowControl/>
              <w:numPr>
                <w:ilvl w:val="0"/>
                <w:numId w:val="0"/>
              </w:numPr>
              <w:spacing w:line="24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lang w:eastAsia="zh-CN"/>
              </w:rPr>
              <w:t>有个别村卫生室存在基本药物采购后销售缓慢的情况；</w:t>
            </w:r>
          </w:p>
          <w:p w14:paraId="35F55798">
            <w:pPr>
              <w:widowControl/>
              <w:numPr>
                <w:ilvl w:val="0"/>
                <w:numId w:val="0"/>
              </w:numPr>
              <w:spacing w:line="24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抽查处方发现的问题主要表现为</w:t>
            </w:r>
            <w:r>
              <w:rPr>
                <w:rFonts w:hint="eastAsia" w:ascii="宋体" w:hAnsi="宋体" w:eastAsia="宋体" w:cs="宋体"/>
                <w:color w:val="auto"/>
                <w:kern w:val="0"/>
                <w:sz w:val="24"/>
                <w:szCs w:val="24"/>
                <w:lang w:eastAsia="zh-CN"/>
              </w:rPr>
              <w:t>临床诊断书写不全</w:t>
            </w:r>
            <w:r>
              <w:rPr>
                <w:rFonts w:hint="eastAsia" w:ascii="宋体" w:hAnsi="宋体" w:eastAsia="宋体" w:cs="宋体"/>
                <w:color w:val="auto"/>
                <w:kern w:val="0"/>
                <w:sz w:val="24"/>
                <w:szCs w:val="24"/>
              </w:rPr>
              <w:t>、诊断不规范、用药不适宜等。</w:t>
            </w:r>
          </w:p>
          <w:p w14:paraId="49FB65F7">
            <w:pPr>
              <w:widowControl/>
              <w:jc w:val="center"/>
              <w:rPr>
                <w:rFonts w:ascii="宋体" w:hAnsi="宋体" w:eastAsia="宋体" w:cs="宋体"/>
                <w:color w:val="auto"/>
                <w:kern w:val="0"/>
                <w:sz w:val="24"/>
                <w:szCs w:val="24"/>
              </w:rPr>
            </w:pPr>
          </w:p>
        </w:tc>
      </w:tr>
      <w:tr w14:paraId="62EFB83C">
        <w:tblPrEx>
          <w:tblCellMar>
            <w:top w:w="0" w:type="dxa"/>
            <w:left w:w="28" w:type="dxa"/>
            <w:bottom w:w="0" w:type="dxa"/>
            <w:right w:w="28" w:type="dxa"/>
          </w:tblCellMar>
        </w:tblPrEx>
        <w:trPr>
          <w:trHeight w:val="2264" w:hRule="atLeast"/>
        </w:trPr>
        <w:tc>
          <w:tcPr>
            <w:tcW w:w="2619" w:type="dxa"/>
            <w:gridSpan w:val="3"/>
            <w:tcBorders>
              <w:top w:val="single" w:color="auto" w:sz="4" w:space="0"/>
              <w:left w:val="single" w:color="auto" w:sz="4" w:space="0"/>
              <w:bottom w:val="single" w:color="auto" w:sz="4" w:space="0"/>
              <w:right w:val="single" w:color="auto" w:sz="4" w:space="0"/>
            </w:tcBorders>
            <w:noWrap w:val="0"/>
            <w:vAlign w:val="center"/>
          </w:tcPr>
          <w:p w14:paraId="0ACB4342">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下一步改进意见</w:t>
            </w:r>
          </w:p>
        </w:tc>
        <w:tc>
          <w:tcPr>
            <w:tcW w:w="12929" w:type="dxa"/>
            <w:gridSpan w:val="19"/>
            <w:tcBorders>
              <w:top w:val="single" w:color="auto" w:sz="4" w:space="0"/>
              <w:left w:val="nil"/>
              <w:bottom w:val="single" w:color="auto" w:sz="4" w:space="0"/>
              <w:right w:val="single" w:color="auto" w:sz="4" w:space="0"/>
            </w:tcBorders>
            <w:noWrap w:val="0"/>
            <w:vAlign w:val="center"/>
          </w:tcPr>
          <w:p w14:paraId="15588515">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积极储备药学专业技术人员</w:t>
            </w:r>
            <w:r>
              <w:rPr>
                <w:rFonts w:hint="eastAsia" w:ascii="宋体" w:hAnsi="宋体" w:eastAsia="宋体" w:cs="宋体"/>
                <w:color w:val="auto"/>
                <w:kern w:val="0"/>
                <w:sz w:val="24"/>
                <w:szCs w:val="24"/>
                <w:lang w:eastAsia="zh-CN"/>
              </w:rPr>
              <w:t>；</w:t>
            </w:r>
          </w:p>
          <w:p w14:paraId="53CDE108">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每年</w:t>
            </w:r>
            <w:r>
              <w:rPr>
                <w:rFonts w:hint="eastAsia" w:ascii="宋体" w:hAnsi="宋体" w:eastAsia="宋体" w:cs="宋体"/>
                <w:color w:val="auto"/>
                <w:kern w:val="0"/>
                <w:sz w:val="24"/>
                <w:szCs w:val="24"/>
                <w:lang w:eastAsia="zh-CN"/>
              </w:rPr>
              <w:t>组织开展</w:t>
            </w:r>
            <w:r>
              <w:rPr>
                <w:rFonts w:hint="eastAsia" w:ascii="宋体" w:hAnsi="宋体" w:eastAsia="宋体" w:cs="宋体"/>
                <w:color w:val="auto"/>
                <w:kern w:val="0"/>
                <w:sz w:val="24"/>
                <w:szCs w:val="24"/>
              </w:rPr>
              <w:t>对药师和临床医师进行</w:t>
            </w:r>
            <w:r>
              <w:rPr>
                <w:rFonts w:hint="eastAsia" w:ascii="宋体" w:hAnsi="宋体" w:eastAsia="宋体" w:cs="宋体"/>
                <w:color w:val="auto"/>
                <w:kern w:val="0"/>
                <w:sz w:val="24"/>
                <w:szCs w:val="24"/>
                <w:lang w:eastAsia="zh-CN"/>
              </w:rPr>
              <w:t>国家基本药物制度、药事管理和</w:t>
            </w:r>
            <w:r>
              <w:rPr>
                <w:rFonts w:hint="eastAsia" w:ascii="宋体" w:hAnsi="宋体" w:eastAsia="宋体" w:cs="宋体"/>
                <w:color w:val="auto"/>
                <w:kern w:val="0"/>
                <w:sz w:val="24"/>
                <w:szCs w:val="24"/>
              </w:rPr>
              <w:t>抗菌药物合理使用的培训</w:t>
            </w:r>
            <w:r>
              <w:rPr>
                <w:rFonts w:hint="eastAsia" w:ascii="宋体" w:hAnsi="宋体" w:eastAsia="宋体" w:cs="宋体"/>
                <w:color w:val="auto"/>
                <w:kern w:val="0"/>
                <w:sz w:val="24"/>
                <w:szCs w:val="24"/>
                <w:lang w:eastAsia="zh-CN"/>
              </w:rPr>
              <w:t>；</w:t>
            </w:r>
          </w:p>
          <w:p w14:paraId="67850FBC">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lang w:eastAsia="zh-CN"/>
              </w:rPr>
              <w:t>切实规范药品购销行为，严格控制非基药采购，优先配备使用基药采购；</w:t>
            </w:r>
          </w:p>
          <w:p w14:paraId="08D4DDA9">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lang w:eastAsia="zh-CN"/>
              </w:rPr>
              <w:t>加大对药品销售系统的维护力度，确保药品采购平台上药品价格有调整时能及时响应、快速处置；</w:t>
            </w:r>
          </w:p>
          <w:p w14:paraId="7E55EC35">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lang w:eastAsia="zh-CN"/>
              </w:rPr>
              <w:t>所有基本药物要严格做到购销价格统一，严禁加价销售；</w:t>
            </w:r>
          </w:p>
          <w:p w14:paraId="2381E81A">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w:t>
            </w:r>
            <w:r>
              <w:rPr>
                <w:rFonts w:hint="eastAsia" w:ascii="宋体" w:hAnsi="宋体" w:eastAsia="宋体" w:cs="宋体"/>
                <w:color w:val="auto"/>
                <w:kern w:val="0"/>
                <w:sz w:val="24"/>
                <w:szCs w:val="24"/>
                <w:lang w:eastAsia="zh-CN"/>
              </w:rPr>
              <w:t>严格组织医疗机构明确专人负责，对供应不足（包括停止供应）或加价供应的情形要及时在医疗卫生机构短缺药品信息直报系统上报。</w:t>
            </w:r>
          </w:p>
        </w:tc>
      </w:tr>
    </w:tbl>
    <w:p w14:paraId="4EA15A96"/>
    <w:p w14:paraId="7CE58592"/>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C47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3B3126E">
                          <w:pPr>
                            <w:pStyle w:val="2"/>
                            <w:rPr>
                              <w:rFonts w:hint="eastAsia" w:eastAsia="宋体"/>
                              <w:lang w:eastAsia="zh-CN"/>
                            </w:rPr>
                          </w:pPr>
                          <w:r>
                            <w:rPr>
                              <w:rFonts w:hint="eastAsia" w:ascii="仿宋_GB2312" w:hAnsi="仿宋_GB2312" w:eastAsia="仿宋_GB2312" w:cs="仿宋_GB2312"/>
                              <w:b w:val="0"/>
                              <w:bCs w:val="0"/>
                              <w:sz w:val="30"/>
                              <w:szCs w:val="30"/>
                              <w:lang w:eastAsia="zh-CN"/>
                            </w:rPr>
                            <w:fldChar w:fldCharType="begin"/>
                          </w:r>
                          <w:r>
                            <w:rPr>
                              <w:rFonts w:hint="eastAsia" w:ascii="仿宋_GB2312" w:hAnsi="仿宋_GB2312" w:eastAsia="仿宋_GB2312" w:cs="仿宋_GB2312"/>
                              <w:b w:val="0"/>
                              <w:bCs w:val="0"/>
                              <w:sz w:val="30"/>
                              <w:szCs w:val="30"/>
                              <w:lang w:eastAsia="zh-CN"/>
                            </w:rPr>
                            <w:instrText xml:space="preserve"> PAGE  \* MERGEFORMAT </w:instrText>
                          </w:r>
                          <w:r>
                            <w:rPr>
                              <w:rFonts w:hint="eastAsia" w:ascii="仿宋_GB2312" w:hAnsi="仿宋_GB2312" w:eastAsia="仿宋_GB2312" w:cs="仿宋_GB2312"/>
                              <w:b w:val="0"/>
                              <w:bCs w:val="0"/>
                              <w:sz w:val="30"/>
                              <w:szCs w:val="30"/>
                              <w:lang w:eastAsia="zh-CN"/>
                            </w:rPr>
                            <w:fldChar w:fldCharType="separate"/>
                          </w:r>
                          <w:r>
                            <w:rPr>
                              <w:rFonts w:hint="eastAsia" w:ascii="仿宋_GB2312" w:hAnsi="仿宋_GB2312" w:eastAsia="仿宋_GB2312" w:cs="仿宋_GB2312"/>
                              <w:b w:val="0"/>
                              <w:bCs w:val="0"/>
                              <w:sz w:val="30"/>
                              <w:szCs w:val="30"/>
                              <w:lang w:eastAsia="zh-CN"/>
                            </w:rPr>
                            <w:t>1</w:t>
                          </w:r>
                          <w:r>
                            <w:rPr>
                              <w:rFonts w:hint="eastAsia" w:ascii="仿宋_GB2312" w:hAnsi="仿宋_GB2312" w:eastAsia="仿宋_GB2312" w:cs="仿宋_GB2312"/>
                              <w:b w:val="0"/>
                              <w:bCs w:val="0"/>
                              <w:sz w:val="30"/>
                              <w:szCs w:val="30"/>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3B3126E">
                    <w:pPr>
                      <w:pStyle w:val="2"/>
                      <w:rPr>
                        <w:rFonts w:hint="eastAsia" w:eastAsia="宋体"/>
                        <w:lang w:eastAsia="zh-CN"/>
                      </w:rPr>
                    </w:pPr>
                    <w:r>
                      <w:rPr>
                        <w:rFonts w:hint="eastAsia" w:ascii="仿宋_GB2312" w:hAnsi="仿宋_GB2312" w:eastAsia="仿宋_GB2312" w:cs="仿宋_GB2312"/>
                        <w:b w:val="0"/>
                        <w:bCs w:val="0"/>
                        <w:sz w:val="30"/>
                        <w:szCs w:val="30"/>
                        <w:lang w:eastAsia="zh-CN"/>
                      </w:rPr>
                      <w:fldChar w:fldCharType="begin"/>
                    </w:r>
                    <w:r>
                      <w:rPr>
                        <w:rFonts w:hint="eastAsia" w:ascii="仿宋_GB2312" w:hAnsi="仿宋_GB2312" w:eastAsia="仿宋_GB2312" w:cs="仿宋_GB2312"/>
                        <w:b w:val="0"/>
                        <w:bCs w:val="0"/>
                        <w:sz w:val="30"/>
                        <w:szCs w:val="30"/>
                        <w:lang w:eastAsia="zh-CN"/>
                      </w:rPr>
                      <w:instrText xml:space="preserve"> PAGE  \* MERGEFORMAT </w:instrText>
                    </w:r>
                    <w:r>
                      <w:rPr>
                        <w:rFonts w:hint="eastAsia" w:ascii="仿宋_GB2312" w:hAnsi="仿宋_GB2312" w:eastAsia="仿宋_GB2312" w:cs="仿宋_GB2312"/>
                        <w:b w:val="0"/>
                        <w:bCs w:val="0"/>
                        <w:sz w:val="30"/>
                        <w:szCs w:val="30"/>
                        <w:lang w:eastAsia="zh-CN"/>
                      </w:rPr>
                      <w:fldChar w:fldCharType="separate"/>
                    </w:r>
                    <w:r>
                      <w:rPr>
                        <w:rFonts w:hint="eastAsia" w:ascii="仿宋_GB2312" w:hAnsi="仿宋_GB2312" w:eastAsia="仿宋_GB2312" w:cs="仿宋_GB2312"/>
                        <w:b w:val="0"/>
                        <w:bCs w:val="0"/>
                        <w:sz w:val="30"/>
                        <w:szCs w:val="30"/>
                        <w:lang w:eastAsia="zh-CN"/>
                      </w:rPr>
                      <w:t>1</w:t>
                    </w:r>
                    <w:r>
                      <w:rPr>
                        <w:rFonts w:hint="eastAsia" w:ascii="仿宋_GB2312" w:hAnsi="仿宋_GB2312" w:eastAsia="仿宋_GB2312" w:cs="仿宋_GB2312"/>
                        <w:b w:val="0"/>
                        <w:bCs w:val="0"/>
                        <w:sz w:val="30"/>
                        <w:szCs w:val="30"/>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YmI5ODFhMzhmODk3OTJmOTNjYTFhYTZmYTliMzgifQ=="/>
  </w:docVars>
  <w:rsids>
    <w:rsidRoot w:val="36796643"/>
    <w:rsid w:val="0CD67C69"/>
    <w:rsid w:val="21235823"/>
    <w:rsid w:val="25D15B4A"/>
    <w:rsid w:val="36796643"/>
    <w:rsid w:val="38472F2A"/>
    <w:rsid w:val="3A30579A"/>
    <w:rsid w:val="3BE317BE"/>
    <w:rsid w:val="3D852490"/>
    <w:rsid w:val="3F3E51D3"/>
    <w:rsid w:val="431E619A"/>
    <w:rsid w:val="4E8C6B6D"/>
    <w:rsid w:val="6B205269"/>
    <w:rsid w:val="734B4066"/>
    <w:rsid w:val="EFEFA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1727</Words>
  <Characters>1834</Characters>
  <Lines>0</Lines>
  <Paragraphs>0</Paragraphs>
  <TotalTime>8</TotalTime>
  <ScaleCrop>false</ScaleCrop>
  <LinksUpToDate>false</LinksUpToDate>
  <CharactersWithSpaces>2043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2024-11-27T10:31:00Z</dcterms:created>
  <dc:creator>Administrator</dc:creator>
  <cp:lastModifiedBy>25K纯女汉子</cp:lastModifiedBy>
  <dcterms:modified xsi:type="dcterms:W3CDTF">2025-01-20T08:22:58Z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9D5E186A12264C19980FEAADD9A6006B_12</vt:lpwstr>
  </property>
</Properties>
</file>