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3E3B"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hAnsi="宋体" w:eastAsia="黑体" w:cs="宋体"/>
          <w:kern w:val="0"/>
          <w:szCs w:val="32"/>
        </w:rPr>
      </w:pPr>
      <w:r>
        <w:rPr>
          <w:rFonts w:ascii="黑体" w:hAnsi="宋体" w:eastAsia="黑体" w:cs="宋体"/>
          <w:kern w:val="0"/>
          <w:sz w:val="24"/>
        </w:rPr>
        <w:pict>
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cXnjNcAAAAKAQAADwAAAAAAAAABACAAAAAiAAAA&#10;ZHJzL2Rvd25yZXYueG1sUEsBAhQAFAAAAAgAh07iQF59Oz3PAQAAlwMAAA4AAAAAAAAAAQAgAAAA&#10;JgEAAGRycy9lMm9Eb2MueG1sUEsFBgAAAAAGAAYAWQEAAGc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 w14:paraId="41A3A91F">
                  <w:pPr>
                    <w:wordWrap w:val="0"/>
                    <w:spacing w:line="360" w:lineRule="exact"/>
                    <w:jc w:val="right"/>
                    <w:rPr>
                      <w:rFonts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 w:cs="宋体"/>
          <w:kern w:val="0"/>
          <w:sz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 w14:paraId="5F7957BE">
      <w:pPr>
        <w:widowControl/>
        <w:spacing w:afterLines="20" w:line="500" w:lineRule="exact"/>
        <w:ind w:left="91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项目资金绩效监控情况表</w:t>
      </w:r>
    </w:p>
    <w:p w14:paraId="61062552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 w14:paraId="7E84BB51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</w:p>
    <w:tbl>
      <w:tblPr>
        <w:tblStyle w:val="5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220"/>
        <w:gridCol w:w="1057"/>
        <w:gridCol w:w="888"/>
        <w:gridCol w:w="571"/>
        <w:gridCol w:w="547"/>
        <w:gridCol w:w="588"/>
        <w:gridCol w:w="183"/>
        <w:gridCol w:w="1074"/>
        <w:gridCol w:w="61"/>
        <w:gridCol w:w="871"/>
        <w:gridCol w:w="255"/>
        <w:gridCol w:w="901"/>
        <w:gridCol w:w="750"/>
      </w:tblGrid>
      <w:tr w14:paraId="2A0C27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9C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A6E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F1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其他农村综合改革支出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273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预算安排资金(万元)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800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880.95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794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92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2130799其他农村综合改革支出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　</w:t>
            </w:r>
          </w:p>
        </w:tc>
      </w:tr>
      <w:tr w14:paraId="0B3323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1A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AAF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CB1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益阳市千山红镇人民政府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30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项目类型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7846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延续项目</w:t>
            </w: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23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03D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刘庆　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77C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0E4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0737-2556121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851947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EE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898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项目概况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2453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该项目为大通湖区千山红镇村级服务平台建设</w:t>
            </w:r>
            <w:r>
              <w:rPr>
                <w:rFonts w:hint="eastAsia" w:ascii="宋体" w:hAnsi="宋体" w:cs="宋体"/>
                <w:kern w:val="0"/>
                <w:sz w:val="24"/>
              </w:rPr>
              <w:t>农村税费改革转移支付，免费开放三馆补助,工会经费2万，妇联经费2万，团委组织工作经费2万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大通湖区千山红镇村级服务平台建设、病虫害控制（动物防疫长效机制），水利工程运行与维护（电排维修），招商引资等　　</w:t>
            </w:r>
          </w:p>
        </w:tc>
      </w:tr>
      <w:tr w14:paraId="30B7A5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DA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E0C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F21D7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□是</w:t>
            </w: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否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197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是否实施政府采购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A9E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□是　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否               □无该项内容</w:t>
            </w:r>
          </w:p>
        </w:tc>
      </w:tr>
      <w:tr w14:paraId="5DB2EA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8F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487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08379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否 □无该项内容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F0F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采购金额</w:t>
            </w:r>
          </w:p>
        </w:tc>
        <w:tc>
          <w:tcPr>
            <w:tcW w:w="79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928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万元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万元   </w:t>
            </w: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无该项内容</w:t>
            </w:r>
          </w:p>
        </w:tc>
      </w:tr>
      <w:tr w14:paraId="6D7146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4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4BE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项目调整内容及报批程序和手续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E373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该项目已纳入年初预算，无需调整内容或通过其他报批程序及手续　　　　</w:t>
            </w:r>
          </w:p>
        </w:tc>
      </w:tr>
      <w:tr w14:paraId="1A4D95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DB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4A0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92C1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内控管理制度、财政管理风险防控办法、财务管理制度</w:t>
            </w:r>
          </w:p>
        </w:tc>
      </w:tr>
      <w:tr w14:paraId="087D5D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16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1D6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具体工作措施</w:t>
            </w:r>
          </w:p>
        </w:tc>
        <w:tc>
          <w:tcPr>
            <w:tcW w:w="1224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F15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专项用于镇级、社区、村级工资、运行经费支出，强化财政资金监管，按时间节点及资金拨付进度支付相关费用</w:t>
            </w:r>
          </w:p>
        </w:tc>
      </w:tr>
      <w:tr w14:paraId="621FC2A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186A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分 季 度 执 行 情 况 （一）</w:t>
            </w:r>
          </w:p>
        </w:tc>
      </w:tr>
      <w:tr w14:paraId="3C44D6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19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066DB6B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691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全年安排资金额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54C2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第1-2季度</w:t>
            </w:r>
          </w:p>
        </w:tc>
        <w:tc>
          <w:tcPr>
            <w:tcW w:w="38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03C2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第1-3季度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4A14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2024年度</w:t>
            </w:r>
          </w:p>
        </w:tc>
      </w:tr>
      <w:tr w14:paraId="71593E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CF0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F83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1A6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D43D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195A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CB5F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 w14:paraId="3DE080F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F750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545A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27A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5899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 w14:paraId="2363343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31EB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B52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3A8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E984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 w14:paraId="3106B8F5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</w:t>
            </w:r>
          </w:p>
          <w:p w14:paraId="01C91EC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333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</w:t>
            </w:r>
          </w:p>
          <w:p w14:paraId="2490EE0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实现率</w:t>
            </w:r>
          </w:p>
        </w:tc>
      </w:tr>
      <w:tr w14:paraId="4ECAC6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05A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B053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696C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880.95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5776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440.48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1B17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50%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F12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428.53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338C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97%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389A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660.71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CDD8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75%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5996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652.13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8632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98.7%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13CB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880.95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77B6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38BE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880.95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D44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</w:tr>
      <w:tr w14:paraId="05C977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78F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DE5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CC7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880.95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C43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440.48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3FF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50%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B7F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428.53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4CB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97%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E45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660.71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87E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75%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5BB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652.13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996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98.7%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A07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880.95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1E9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8F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880.95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1BF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100 %</w:t>
            </w:r>
          </w:p>
        </w:tc>
      </w:tr>
      <w:tr w14:paraId="285596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9F8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E7ED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8546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CA3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162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762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ACC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CB6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D8B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1B5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0BF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87C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D8D1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13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603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 w14:paraId="1611A6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BDB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ABF4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E912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55F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B66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62A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75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C0E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AB7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685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031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E33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8A1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E5F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FA1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 w14:paraId="08B976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FF4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1829"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A5C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6F9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ABD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A3D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1AC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15E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F5A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B64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933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C7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F62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A34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806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 w14:paraId="2429F9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6F8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DEF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1FF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408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5D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8F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5EE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926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A41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44F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11C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357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802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797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326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 w14:paraId="683826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F43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91E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033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4BA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6AC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328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C45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58F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3DB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376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9FA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61F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204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425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A33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 w14:paraId="779E4C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CF1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监    控    报    告</w:t>
            </w:r>
          </w:p>
        </w:tc>
      </w:tr>
      <w:tr w14:paraId="1184D6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E9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产出成果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72D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大湖区用电水田面积70351亩</w:t>
            </w:r>
            <w:r>
              <w:rPr>
                <w:rFonts w:hint="eastAsia" w:ascii="宋体" w:hAnsi="宋体" w:cs="宋体"/>
                <w:kern w:val="0"/>
                <w:sz w:val="24"/>
              </w:rPr>
              <w:t>，全镇工会人员数量83人，政府机构设置数量12个；</w:t>
            </w:r>
          </w:p>
          <w:p w14:paraId="089444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2、大湖区电排使用率85%，政府机构运行率100%，全镇工作人员工资发放率100%；</w:t>
            </w:r>
          </w:p>
          <w:p w14:paraId="671D2FD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3、大湖区水电费完成时效2024年1-12月，工会活动完成时间2024年1月-12月，人员工资发放时效2024年1月-12月；</w:t>
            </w:r>
          </w:p>
          <w:p w14:paraId="274B5FA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4、全年水费标准约16.5元/亩，全年工会活动经费标准约2400元/人；</w:t>
            </w:r>
          </w:p>
          <w:p w14:paraId="479144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村级</w:t>
            </w:r>
            <w:r>
              <w:rPr>
                <w:rFonts w:hint="eastAsia" w:ascii="宋体" w:hAnsi="宋体" w:cs="宋体"/>
                <w:kern w:val="0"/>
                <w:sz w:val="24"/>
              </w:rPr>
              <w:t>工作人员数量54人，村级单位数量7个，全村人员人口数量16747人；</w:t>
            </w:r>
          </w:p>
          <w:p w14:paraId="0FBE54B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6、全村工资支出发放率100，村级机构运行率100%；</w:t>
            </w:r>
            <w:bookmarkStart w:id="0" w:name="_GoBack"/>
            <w:bookmarkEnd w:id="0"/>
          </w:p>
          <w:p w14:paraId="409262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7、村级运行完成时间2024年1-12月，人员工资发放时间2024年1-12月；</w:t>
            </w:r>
          </w:p>
          <w:p w14:paraId="4936B3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8、全年行政支出约55000元/村，全年民生支出标准150元/人；</w:t>
            </w:r>
          </w:p>
          <w:p w14:paraId="2EE329D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9、社区人员数量24人，社区机构数量3个，社区居民小组数量11个；</w:t>
            </w:r>
          </w:p>
          <w:p w14:paraId="4FCA1E0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10、全社区工资支出发放率100%，社区机构运行率100%；</w:t>
            </w:r>
          </w:p>
          <w:p w14:paraId="1C778CF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11、社区机构运行完成时间2024年1-12月，人员工资发放时间2024年1-12月；</w:t>
            </w:r>
          </w:p>
          <w:p w14:paraId="46D01158">
            <w:pPr>
              <w:widowControl/>
              <w:ind w:left="480" w:hanging="480" w:hanging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12、带动全镇20000余名人员政治、经济、文化、社会、生态文明的建设和有效发展</w:t>
            </w:r>
            <w:r>
              <w:rPr>
                <w:rFonts w:ascii="宋体" w:hAnsi="宋体" w:cs="宋体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</w:rPr>
              <w:t>保证全镇20000余名人员的社会治理治安，保障全镇20000余名人员的生命财产安全，维护全镇20000余名人员的生产生活环境；</w:t>
            </w:r>
          </w:p>
          <w:p w14:paraId="0A6193F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13、促进经济文化可持续发展长期有效，促进生态文明环境可持续发展长期有效；</w:t>
            </w:r>
          </w:p>
          <w:p w14:paraId="6A6B76D6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14、公众服务满意率&gt;95%，政府机构人员满意率&gt;95%。</w:t>
            </w:r>
          </w:p>
        </w:tc>
      </w:tr>
      <w:tr w14:paraId="70A69D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B4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存在的问题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EE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指标未全部对标使用，个别开支未严格控制</w:t>
            </w:r>
          </w:p>
        </w:tc>
      </w:tr>
      <w:tr w14:paraId="03B959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3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B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下一步改进意见</w:t>
            </w:r>
          </w:p>
        </w:tc>
        <w:tc>
          <w:tcPr>
            <w:tcW w:w="129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52B8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一是加强镇级财务管理，</w:t>
            </w:r>
            <w:r>
              <w:rPr>
                <w:rFonts w:hint="eastAsia"/>
                <w:sz w:val="24"/>
              </w:rPr>
              <w:t>财政预算管理；</w:t>
            </w:r>
          </w:p>
          <w:p w14:paraId="73D3227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二是提高</w:t>
            </w:r>
            <w:r>
              <w:rPr>
                <w:rFonts w:hint="eastAsia"/>
                <w:kern w:val="0"/>
                <w:sz w:val="24"/>
              </w:rPr>
              <w:t>镇级</w:t>
            </w:r>
            <w:r>
              <w:rPr>
                <w:rFonts w:hint="eastAsia"/>
                <w:sz w:val="24"/>
              </w:rPr>
              <w:t>财务管理人员水平；</w:t>
            </w:r>
          </w:p>
          <w:p w14:paraId="4ADDC0BA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三是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强化预算约束，规范资金使用，严格落实中央八项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规定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，控制费用支出。</w:t>
            </w:r>
          </w:p>
          <w:p w14:paraId="6321E4D9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四是严格执行预算内的专项预算专项支出，不在预算内的不予支付。</w:t>
            </w:r>
          </w:p>
        </w:tc>
      </w:tr>
    </w:tbl>
    <w:p w14:paraId="421AE00D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4FB88">
    <w:pPr>
      <w:pStyle w:val="3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43ECC14"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0"/>
                    <w:szCs w:val="30"/>
                  </w:rPr>
                  <w:t>- 3 -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ZjY5ODFmZjE4ZDg3NDg3ZDMxMzQzZjIxNTUzN2EifQ=="/>
  </w:docVars>
  <w:rsids>
    <w:rsidRoot w:val="524175C4"/>
    <w:rsid w:val="000409AF"/>
    <w:rsid w:val="00162F2C"/>
    <w:rsid w:val="001C400F"/>
    <w:rsid w:val="002A1A88"/>
    <w:rsid w:val="002E79D0"/>
    <w:rsid w:val="00357542"/>
    <w:rsid w:val="0037150B"/>
    <w:rsid w:val="003E7906"/>
    <w:rsid w:val="003F7913"/>
    <w:rsid w:val="005C6574"/>
    <w:rsid w:val="006A5563"/>
    <w:rsid w:val="007564CE"/>
    <w:rsid w:val="008C0D47"/>
    <w:rsid w:val="008C4E2F"/>
    <w:rsid w:val="008D5D7D"/>
    <w:rsid w:val="008F68F1"/>
    <w:rsid w:val="00941927"/>
    <w:rsid w:val="009566D0"/>
    <w:rsid w:val="009A6B17"/>
    <w:rsid w:val="00BD7E58"/>
    <w:rsid w:val="00BE2995"/>
    <w:rsid w:val="00CB04C9"/>
    <w:rsid w:val="00CC5AF3"/>
    <w:rsid w:val="00CF0214"/>
    <w:rsid w:val="00DB0DA8"/>
    <w:rsid w:val="00E76685"/>
    <w:rsid w:val="00F3290E"/>
    <w:rsid w:val="00F55858"/>
    <w:rsid w:val="00F902BB"/>
    <w:rsid w:val="00FB74E9"/>
    <w:rsid w:val="011D3433"/>
    <w:rsid w:val="0B267C63"/>
    <w:rsid w:val="0E485E4D"/>
    <w:rsid w:val="12F805C6"/>
    <w:rsid w:val="1340228E"/>
    <w:rsid w:val="18862F3B"/>
    <w:rsid w:val="2677074C"/>
    <w:rsid w:val="2DE9078E"/>
    <w:rsid w:val="2E175813"/>
    <w:rsid w:val="39D24F94"/>
    <w:rsid w:val="3CC72A80"/>
    <w:rsid w:val="43C609F8"/>
    <w:rsid w:val="49055FA9"/>
    <w:rsid w:val="49382AE4"/>
    <w:rsid w:val="4B8E10E1"/>
    <w:rsid w:val="524175C4"/>
    <w:rsid w:val="52650CB5"/>
    <w:rsid w:val="5307381F"/>
    <w:rsid w:val="56F616D2"/>
    <w:rsid w:val="5706139C"/>
    <w:rsid w:val="59E22CDF"/>
    <w:rsid w:val="6AC65D4A"/>
    <w:rsid w:val="6CB33D8F"/>
    <w:rsid w:val="70E75E4B"/>
    <w:rsid w:val="742F1F17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1276</Words>
  <Characters>1527</Characters>
  <Lines>5</Lines>
  <Paragraphs>3</Paragraphs>
  <TotalTime>130</TotalTime>
  <ScaleCrop>false</ScaleCrop>
  <LinksUpToDate>false</LinksUpToDate>
  <CharactersWithSpaces>1738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lenovo</cp:lastModifiedBy>
  <cp:lastPrinted>2023-11-01T03:26:00Z</cp:lastPrinted>
  <dcterms:modified xsi:type="dcterms:W3CDTF">2025-01-20T09:23:53Z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12B5DF6657CA45A0BBA31C5F41E9FF28_13</vt:lpwstr>
  </property>
  <property fmtid="{D5CDD505-2E9C-101B-9397-08002B2CF9AE}" pid="4" name="KSOTemplateDocerSaveRecord">
    <vt:lpwstr>eyJoZGlkIjoiOTg5MWUzZTdmMjBiNGU1MmZhZWEwOTdhOTA1ZmM1YzYifQ==</vt:lpwstr>
  </property>
</Properties>
</file>