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40EEE">
      <w:pPr>
        <w:pStyle w:val="12"/>
        <w:jc w:val="center"/>
        <w:rPr>
          <w:sz w:val="56"/>
          <w:szCs w:val="56"/>
        </w:rPr>
      </w:pPr>
      <w:bookmarkStart w:id="5" w:name="_GoBack"/>
      <w:bookmarkEnd w:id="5"/>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42B62D9">
                            <w:pPr>
                              <w:rPr>
                                <w:rFonts w:hint="eastAsia" w:ascii="楷体" w:hAnsi="楷体" w:eastAsia="楷体" w:cs="楷体"/>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042B62D9">
                      <w:pPr>
                        <w:rPr>
                          <w:rFonts w:hint="eastAsia" w:ascii="楷体" w:hAnsi="楷体" w:eastAsia="楷体" w:cs="楷体"/>
                          <w:sz w:val="30"/>
                          <w:szCs w:val="30"/>
                        </w:rPr>
                      </w:pPr>
                    </w:p>
                  </w:txbxContent>
                </v:textbox>
              </v:shape>
            </w:pict>
          </mc:Fallback>
        </mc:AlternateContent>
      </w:r>
    </w:p>
    <w:p w14:paraId="0BDD76B6">
      <w:pPr>
        <w:pStyle w:val="12"/>
        <w:jc w:val="center"/>
        <w:rPr>
          <w:sz w:val="56"/>
          <w:szCs w:val="56"/>
        </w:rPr>
      </w:pPr>
    </w:p>
    <w:p w14:paraId="4A1FEB13">
      <w:pPr>
        <w:pStyle w:val="12"/>
        <w:jc w:val="center"/>
        <w:rPr>
          <w:sz w:val="84"/>
          <w:szCs w:val="84"/>
        </w:rPr>
      </w:pPr>
    </w:p>
    <w:p w14:paraId="458A1244">
      <w:pPr>
        <w:pStyle w:val="12"/>
        <w:jc w:val="center"/>
        <w:rPr>
          <w:sz w:val="84"/>
          <w:szCs w:val="84"/>
        </w:rPr>
      </w:pPr>
    </w:p>
    <w:p w14:paraId="5CEB96C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504A64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大通湖区千山红镇中心幼儿园部门决算</w:t>
      </w:r>
    </w:p>
    <w:p w14:paraId="2E6C35BB">
      <w:pPr>
        <w:pStyle w:val="12"/>
        <w:jc w:val="center"/>
        <w:rPr>
          <w:rFonts w:hint="eastAsia" w:ascii="方正小标宋_GBK" w:hAnsi="方正小标宋_GBK" w:eastAsia="方正小标宋_GBK" w:cs="方正小标宋_GBK"/>
          <w:sz w:val="56"/>
          <w:szCs w:val="56"/>
        </w:rPr>
      </w:pPr>
    </w:p>
    <w:p w14:paraId="08562067">
      <w:pPr>
        <w:pStyle w:val="12"/>
        <w:jc w:val="center"/>
        <w:rPr>
          <w:sz w:val="56"/>
          <w:szCs w:val="56"/>
        </w:rPr>
      </w:pPr>
    </w:p>
    <w:p w14:paraId="6B25BE3F">
      <w:pPr>
        <w:pStyle w:val="12"/>
        <w:jc w:val="center"/>
        <w:rPr>
          <w:sz w:val="56"/>
          <w:szCs w:val="56"/>
        </w:rPr>
      </w:pPr>
    </w:p>
    <w:p w14:paraId="220064E2">
      <w:pPr>
        <w:pStyle w:val="12"/>
        <w:jc w:val="center"/>
        <w:rPr>
          <w:sz w:val="56"/>
          <w:szCs w:val="56"/>
        </w:rPr>
      </w:pPr>
    </w:p>
    <w:p w14:paraId="042AFE75">
      <w:pPr>
        <w:pStyle w:val="12"/>
        <w:jc w:val="center"/>
        <w:rPr>
          <w:sz w:val="32"/>
          <w:szCs w:val="32"/>
        </w:rPr>
      </w:pPr>
    </w:p>
    <w:p w14:paraId="00708581">
      <w:pPr>
        <w:pStyle w:val="12"/>
        <w:jc w:val="center"/>
        <w:rPr>
          <w:sz w:val="32"/>
          <w:szCs w:val="32"/>
        </w:rPr>
      </w:pPr>
    </w:p>
    <w:p w14:paraId="77BE65C6">
      <w:pPr>
        <w:pStyle w:val="12"/>
        <w:jc w:val="center"/>
        <w:rPr>
          <w:sz w:val="32"/>
          <w:szCs w:val="32"/>
        </w:rPr>
      </w:pPr>
    </w:p>
    <w:p w14:paraId="5E535ACF">
      <w:pPr>
        <w:pStyle w:val="12"/>
        <w:jc w:val="center"/>
        <w:rPr>
          <w:sz w:val="32"/>
          <w:szCs w:val="32"/>
        </w:rPr>
      </w:pPr>
    </w:p>
    <w:p w14:paraId="408A303E">
      <w:pPr>
        <w:pStyle w:val="12"/>
        <w:spacing w:line="500" w:lineRule="exact"/>
        <w:jc w:val="center"/>
        <w:rPr>
          <w:b/>
          <w:sz w:val="36"/>
          <w:szCs w:val="28"/>
        </w:rPr>
      </w:pPr>
      <w:r>
        <w:rPr>
          <w:rFonts w:hint="eastAsia"/>
          <w:b/>
          <w:sz w:val="36"/>
          <w:szCs w:val="28"/>
        </w:rPr>
        <w:t>目录</w:t>
      </w:r>
    </w:p>
    <w:p w14:paraId="10699A36">
      <w:pPr>
        <w:pStyle w:val="12"/>
        <w:spacing w:line="500" w:lineRule="exact"/>
        <w:rPr>
          <w:rFonts w:hint="eastAsia" w:hAnsi="黑体"/>
          <w:bCs/>
          <w:sz w:val="28"/>
          <w:szCs w:val="28"/>
        </w:rPr>
      </w:pPr>
      <w:r>
        <w:rPr>
          <w:rFonts w:hint="eastAsia" w:hAnsi="黑体"/>
          <w:bCs/>
          <w:sz w:val="28"/>
          <w:szCs w:val="28"/>
        </w:rPr>
        <w:t>第一部分 部门（单位）概况</w:t>
      </w:r>
    </w:p>
    <w:p w14:paraId="3E4DBB5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719F65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A0D393B">
      <w:pPr>
        <w:pStyle w:val="12"/>
        <w:spacing w:line="500" w:lineRule="exact"/>
        <w:rPr>
          <w:rFonts w:hint="eastAsia" w:hAnsi="黑体"/>
          <w:bCs/>
          <w:sz w:val="28"/>
          <w:szCs w:val="28"/>
        </w:rPr>
      </w:pPr>
      <w:r>
        <w:rPr>
          <w:rFonts w:hint="eastAsia" w:hAnsi="黑体"/>
          <w:bCs/>
          <w:sz w:val="28"/>
          <w:szCs w:val="28"/>
        </w:rPr>
        <w:t>第二部分 部门决算表</w:t>
      </w:r>
    </w:p>
    <w:p w14:paraId="7859786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B6CFDC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F51A16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9A8BC0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9428F2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97A4B2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3A28A7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DA6A28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CB6618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BC81FE8">
      <w:pPr>
        <w:pStyle w:val="12"/>
        <w:spacing w:line="500" w:lineRule="exact"/>
        <w:rPr>
          <w:rFonts w:hint="eastAsia" w:hAnsi="黑体"/>
          <w:bCs/>
          <w:sz w:val="28"/>
          <w:szCs w:val="28"/>
        </w:rPr>
      </w:pPr>
      <w:r>
        <w:rPr>
          <w:rFonts w:hint="eastAsia" w:hAnsi="黑体"/>
          <w:bCs/>
          <w:sz w:val="28"/>
          <w:szCs w:val="28"/>
        </w:rPr>
        <w:t>第三部分 部门决算情况说明</w:t>
      </w:r>
    </w:p>
    <w:p w14:paraId="677CD30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AB8CC3F">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E806DC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FFFF31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91D68A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844005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3CEF71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5EAA24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5610F2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78E56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AA4F34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516C27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530165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2023</w:t>
      </w:r>
      <w:r>
        <w:rPr>
          <w:rFonts w:hint="eastAsia" w:ascii="仿宋_GB2312" w:hAnsi="仿宋_GB2312" w:eastAsia="仿宋_GB2312" w:cs="仿宋_GB2312"/>
          <w:sz w:val="28"/>
          <w:szCs w:val="28"/>
        </w:rPr>
        <w:t>年度预算绩效情况的说明</w:t>
      </w:r>
    </w:p>
    <w:p w14:paraId="40D6EFA3">
      <w:pPr>
        <w:pStyle w:val="12"/>
        <w:spacing w:line="500" w:lineRule="exact"/>
        <w:rPr>
          <w:rFonts w:hint="eastAsia" w:hAnsi="黑体"/>
          <w:bCs/>
          <w:sz w:val="28"/>
          <w:szCs w:val="28"/>
        </w:rPr>
      </w:pPr>
      <w:r>
        <w:rPr>
          <w:rFonts w:hint="eastAsia" w:hAnsi="黑体"/>
          <w:bCs/>
          <w:sz w:val="28"/>
          <w:szCs w:val="28"/>
        </w:rPr>
        <w:t>第四部分 名词解释</w:t>
      </w:r>
    </w:p>
    <w:p w14:paraId="10B411BD">
      <w:pPr>
        <w:pStyle w:val="12"/>
        <w:spacing w:line="500" w:lineRule="exact"/>
        <w:rPr>
          <w:rFonts w:hint="eastAsia" w:hAnsi="黑体"/>
          <w:bCs/>
          <w:sz w:val="28"/>
          <w:szCs w:val="28"/>
        </w:rPr>
      </w:pPr>
      <w:r>
        <w:rPr>
          <w:rFonts w:hint="eastAsia" w:hAnsi="黑体"/>
          <w:bCs/>
          <w:sz w:val="28"/>
          <w:szCs w:val="28"/>
        </w:rPr>
        <w:t>第五部分 附件</w:t>
      </w:r>
    </w:p>
    <w:p w14:paraId="67194B1C">
      <w:pPr>
        <w:pStyle w:val="12"/>
        <w:spacing w:line="500" w:lineRule="exact"/>
        <w:rPr>
          <w:rFonts w:hint="eastAsia" w:hAnsi="黑体"/>
          <w:bCs/>
          <w:sz w:val="28"/>
          <w:szCs w:val="28"/>
        </w:rPr>
      </w:pPr>
    </w:p>
    <w:p w14:paraId="50636E00">
      <w:pPr>
        <w:jc w:val="center"/>
        <w:rPr>
          <w:sz w:val="72"/>
          <w:szCs w:val="72"/>
        </w:rPr>
      </w:pPr>
    </w:p>
    <w:p w14:paraId="117FE75F">
      <w:pPr>
        <w:jc w:val="center"/>
        <w:rPr>
          <w:sz w:val="72"/>
          <w:szCs w:val="72"/>
        </w:rPr>
      </w:pPr>
    </w:p>
    <w:p w14:paraId="72DBD42B">
      <w:pPr>
        <w:jc w:val="center"/>
        <w:rPr>
          <w:sz w:val="72"/>
          <w:szCs w:val="72"/>
        </w:rPr>
      </w:pPr>
    </w:p>
    <w:p w14:paraId="76675959">
      <w:pPr>
        <w:jc w:val="center"/>
        <w:rPr>
          <w:sz w:val="72"/>
          <w:szCs w:val="72"/>
        </w:rPr>
      </w:pPr>
    </w:p>
    <w:p w14:paraId="3B13D89B">
      <w:pPr>
        <w:pStyle w:val="2"/>
      </w:pPr>
    </w:p>
    <w:p w14:paraId="75DBA28A">
      <w:pPr>
        <w:rPr>
          <w:rFonts w:hint="eastAsia" w:ascii="方正小标宋_GBK" w:hAnsi="方正小标宋_GBK" w:eastAsia="方正小标宋_GBK" w:cs="方正小标宋_GBK"/>
          <w:sz w:val="72"/>
          <w:szCs w:val="72"/>
        </w:rPr>
      </w:pPr>
    </w:p>
    <w:p w14:paraId="05F7880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42A9D83">
      <w:pPr>
        <w:pStyle w:val="12"/>
        <w:jc w:val="center"/>
        <w:rPr>
          <w:rFonts w:hint="eastAsia" w:ascii="方正小标宋_GBK" w:hAnsi="方正小标宋_GBK" w:eastAsia="方正小标宋_GBK" w:cs="方正小标宋_GBK"/>
          <w:sz w:val="84"/>
          <w:szCs w:val="84"/>
        </w:rPr>
      </w:pPr>
    </w:p>
    <w:p w14:paraId="71E94EB4">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大通湖区千山红镇中心幼儿园部门概况</w:t>
      </w:r>
    </w:p>
    <w:p w14:paraId="1E7D3E5D">
      <w:pPr>
        <w:jc w:val="center"/>
        <w:rPr>
          <w:rFonts w:hint="eastAsia" w:ascii="方正小标宋_GBK" w:hAnsi="方正小标宋_GBK" w:eastAsia="方正小标宋_GBK" w:cs="方正小标宋_GBK"/>
          <w:sz w:val="72"/>
          <w:szCs w:val="72"/>
        </w:rPr>
      </w:pPr>
    </w:p>
    <w:p w14:paraId="45CE29B6">
      <w:pPr>
        <w:jc w:val="center"/>
        <w:rPr>
          <w:rFonts w:hint="eastAsia" w:ascii="方正小标宋_GBK" w:hAnsi="方正小标宋_GBK" w:eastAsia="方正小标宋_GBK" w:cs="方正小标宋_GBK"/>
          <w:sz w:val="72"/>
          <w:szCs w:val="72"/>
        </w:rPr>
      </w:pPr>
    </w:p>
    <w:p w14:paraId="1123003D">
      <w:pPr>
        <w:jc w:val="center"/>
        <w:rPr>
          <w:sz w:val="72"/>
          <w:szCs w:val="72"/>
        </w:rPr>
      </w:pPr>
    </w:p>
    <w:p w14:paraId="06CCE4D4">
      <w:pPr>
        <w:jc w:val="center"/>
        <w:rPr>
          <w:sz w:val="72"/>
          <w:szCs w:val="72"/>
        </w:rPr>
      </w:pPr>
    </w:p>
    <w:p w14:paraId="7D73431F">
      <w:pPr>
        <w:jc w:val="center"/>
        <w:rPr>
          <w:sz w:val="72"/>
          <w:szCs w:val="72"/>
        </w:rPr>
      </w:pPr>
    </w:p>
    <w:p w14:paraId="49E2FF9C">
      <w:pPr>
        <w:pStyle w:val="13"/>
        <w:numPr>
          <w:ilvl w:val="0"/>
          <w:numId w:val="1"/>
        </w:numPr>
        <w:ind w:firstLineChars="0"/>
        <w:jc w:val="left"/>
        <w:rPr>
          <w:rFonts w:hint="eastAsia" w:ascii="黑体" w:hAnsi="黑体" w:eastAsia="黑体" w:cs="黑体"/>
          <w:sz w:val="32"/>
          <w:szCs w:val="32"/>
        </w:rPr>
      </w:pPr>
      <w:r>
        <w:rPr>
          <w:rFonts w:hint="eastAsia" w:ascii="黑体" w:hAnsi="黑体" w:eastAsia="黑体" w:cs="黑体"/>
          <w:sz w:val="32"/>
          <w:szCs w:val="32"/>
        </w:rPr>
        <w:t>部门职责</w:t>
      </w:r>
    </w:p>
    <w:p w14:paraId="45A75210">
      <w:pPr>
        <w:pStyle w:val="13"/>
        <w:spacing w:line="500" w:lineRule="exact"/>
        <w:ind w:left="720" w:firstLine="0" w:firstLineChars="0"/>
        <w:jc w:val="left"/>
        <w:rPr>
          <w:rFonts w:hint="eastAsia" w:ascii="仿宋" w:hAnsi="仿宋" w:eastAsia="仿宋"/>
          <w:sz w:val="32"/>
          <w:szCs w:val="32"/>
        </w:rPr>
      </w:pPr>
      <w:r>
        <w:rPr>
          <w:rFonts w:hint="eastAsia" w:ascii="仿宋" w:hAnsi="仿宋" w:eastAsia="仿宋"/>
          <w:sz w:val="32"/>
          <w:szCs w:val="32"/>
        </w:rPr>
        <w:t>（一）正确贯彻执行党和国家的教育方针、政策、法规。</w:t>
      </w:r>
    </w:p>
    <w:p w14:paraId="3F0410B2">
      <w:pPr>
        <w:pStyle w:val="13"/>
        <w:spacing w:line="500" w:lineRule="exact"/>
        <w:ind w:left="720" w:firstLine="0" w:firstLineChars="0"/>
        <w:jc w:val="left"/>
        <w:rPr>
          <w:rFonts w:hint="eastAsia" w:ascii="仿宋" w:hAnsi="仿宋" w:eastAsia="仿宋"/>
          <w:sz w:val="32"/>
          <w:szCs w:val="32"/>
        </w:rPr>
      </w:pPr>
      <w:r>
        <w:rPr>
          <w:rFonts w:hint="eastAsia" w:ascii="仿宋" w:hAnsi="仿宋" w:eastAsia="仿宋"/>
          <w:sz w:val="32"/>
          <w:szCs w:val="32"/>
        </w:rPr>
        <w:t>（二）维护幼儿园的教育教学秩序，为幼儿创造良好的学习环境。</w:t>
      </w:r>
    </w:p>
    <w:p w14:paraId="1A015130">
      <w:pPr>
        <w:pStyle w:val="13"/>
        <w:spacing w:line="500" w:lineRule="exact"/>
        <w:ind w:left="720" w:firstLine="0" w:firstLineChars="0"/>
        <w:jc w:val="left"/>
        <w:rPr>
          <w:rFonts w:hint="eastAsia" w:ascii="仿宋" w:hAnsi="仿宋" w:eastAsia="仿宋"/>
          <w:sz w:val="32"/>
          <w:szCs w:val="32"/>
        </w:rPr>
      </w:pPr>
      <w:r>
        <w:rPr>
          <w:rFonts w:hint="eastAsia" w:ascii="仿宋" w:hAnsi="仿宋" w:eastAsia="仿宋"/>
          <w:sz w:val="32"/>
          <w:szCs w:val="32"/>
        </w:rPr>
        <w:t>（三）积极稳妥地推进教育改革，按教育规律办事，不断提高教育质量。</w:t>
      </w:r>
    </w:p>
    <w:p w14:paraId="3F944DB8">
      <w:pPr>
        <w:pStyle w:val="13"/>
        <w:spacing w:line="500" w:lineRule="exact"/>
        <w:ind w:left="720" w:firstLine="0" w:firstLineChars="0"/>
        <w:jc w:val="left"/>
        <w:rPr>
          <w:rFonts w:hint="eastAsia" w:ascii="仿宋" w:hAnsi="仿宋" w:eastAsia="仿宋"/>
          <w:sz w:val="32"/>
          <w:szCs w:val="32"/>
        </w:rPr>
      </w:pPr>
      <w:r>
        <w:rPr>
          <w:rFonts w:hint="eastAsia" w:ascii="仿宋" w:hAnsi="仿宋" w:eastAsia="仿宋"/>
          <w:sz w:val="32"/>
          <w:szCs w:val="32"/>
        </w:rPr>
        <w:t>（四）根据幼儿园规模，设置幼儿园管理机构，建立健全各项规章制度和岗位责任制。</w:t>
      </w:r>
    </w:p>
    <w:p w14:paraId="377656EC">
      <w:pPr>
        <w:pStyle w:val="13"/>
        <w:spacing w:line="500" w:lineRule="exact"/>
        <w:ind w:left="720" w:firstLine="0" w:firstLineChars="0"/>
        <w:jc w:val="left"/>
        <w:rPr>
          <w:rFonts w:hint="eastAsia" w:ascii="仿宋" w:hAnsi="仿宋" w:eastAsia="仿宋"/>
          <w:sz w:val="32"/>
          <w:szCs w:val="32"/>
        </w:rPr>
      </w:pPr>
      <w:r>
        <w:rPr>
          <w:rFonts w:hint="eastAsia" w:ascii="仿宋" w:hAnsi="仿宋" w:eastAsia="仿宋"/>
          <w:sz w:val="32"/>
          <w:szCs w:val="32"/>
        </w:rPr>
        <w:t>（五）坚持教书育人，环境育人方针，加强对幼儿的思想品德教育，使幼儿的德智体全面发展。</w:t>
      </w:r>
    </w:p>
    <w:p w14:paraId="51F175B9">
      <w:pPr>
        <w:pStyle w:val="13"/>
        <w:spacing w:line="500" w:lineRule="exact"/>
        <w:ind w:left="720" w:firstLine="0" w:firstLineChars="0"/>
        <w:jc w:val="left"/>
        <w:rPr>
          <w:rFonts w:hint="eastAsia" w:ascii="仿宋" w:hAnsi="仿宋" w:eastAsia="仿宋"/>
          <w:sz w:val="32"/>
          <w:szCs w:val="32"/>
        </w:rPr>
      </w:pPr>
      <w:r>
        <w:rPr>
          <w:rFonts w:hint="eastAsia" w:ascii="仿宋" w:hAnsi="仿宋" w:eastAsia="仿宋"/>
          <w:sz w:val="32"/>
          <w:szCs w:val="32"/>
        </w:rPr>
        <w:t>（六）抓好教师队伍建设，使每个教师都热心于教育事业。</w:t>
      </w:r>
    </w:p>
    <w:p w14:paraId="373E19D1">
      <w:pPr>
        <w:pStyle w:val="13"/>
        <w:spacing w:line="500" w:lineRule="exact"/>
        <w:ind w:left="720" w:firstLine="0" w:firstLineChars="0"/>
        <w:jc w:val="left"/>
        <w:rPr>
          <w:rFonts w:hint="eastAsia" w:ascii="仿宋" w:hAnsi="仿宋" w:eastAsia="仿宋"/>
          <w:sz w:val="32"/>
          <w:szCs w:val="32"/>
        </w:rPr>
      </w:pPr>
      <w:r>
        <w:rPr>
          <w:rFonts w:hint="eastAsia" w:ascii="仿宋" w:hAnsi="仿宋" w:eastAsia="仿宋"/>
          <w:sz w:val="32"/>
          <w:szCs w:val="32"/>
        </w:rPr>
        <w:t>（七) 做好安全防范，保证幼儿的人身安全。</w:t>
      </w:r>
    </w:p>
    <w:p w14:paraId="64713812">
      <w:pPr>
        <w:jc w:val="left"/>
        <w:rPr>
          <w:rFonts w:ascii="Times New Roman" w:hAnsi="Times New Roman" w:eastAsia="仿宋_GB2312" w:cs="仿宋_GB2312"/>
          <w:sz w:val="32"/>
          <w:szCs w:val="32"/>
        </w:rPr>
      </w:pPr>
    </w:p>
    <w:p w14:paraId="6680FFE0">
      <w:pPr>
        <w:widowControl/>
        <w:spacing w:line="600" w:lineRule="exact"/>
        <w:rPr>
          <w:rFonts w:hint="eastAsia"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7DE51F72">
      <w:pPr>
        <w:pStyle w:val="13"/>
        <w:widowControl/>
        <w:spacing w:line="600" w:lineRule="exact"/>
        <w:ind w:left="720" w:firstLine="0" w:firstLineChars="0"/>
        <w:rPr>
          <w:rFonts w:hint="eastAsia" w:ascii="仿宋" w:hAnsi="仿宋" w:eastAsia="仿宋"/>
          <w:bCs/>
          <w:kern w:val="0"/>
          <w:sz w:val="32"/>
          <w:szCs w:val="32"/>
        </w:rPr>
      </w:pPr>
      <w:r>
        <w:rPr>
          <w:rFonts w:hint="eastAsia" w:ascii="仿宋" w:hAnsi="仿宋" w:eastAsia="仿宋"/>
          <w:bCs/>
          <w:kern w:val="0"/>
          <w:sz w:val="32"/>
          <w:szCs w:val="32"/>
        </w:rPr>
        <w:t>（一）内设机构设置。千山红镇中心幼儿园</w:t>
      </w:r>
      <w:bookmarkStart w:id="0" w:name="_Hlk80369037"/>
      <w:r>
        <w:rPr>
          <w:rFonts w:hint="eastAsia" w:ascii="仿宋" w:hAnsi="仿宋" w:eastAsia="仿宋"/>
          <w:bCs/>
          <w:kern w:val="0"/>
          <w:sz w:val="32"/>
          <w:szCs w:val="32"/>
        </w:rPr>
        <w:t>内设机构包括：</w:t>
      </w:r>
      <w:bookmarkEnd w:id="0"/>
      <w:bookmarkStart w:id="1" w:name="_Hlk80369014"/>
      <w:r>
        <w:rPr>
          <w:rFonts w:hint="eastAsia" w:ascii="仿宋" w:hAnsi="仿宋" w:eastAsia="仿宋"/>
          <w:bCs/>
          <w:kern w:val="0"/>
          <w:sz w:val="32"/>
          <w:szCs w:val="32"/>
        </w:rPr>
        <w:t>教务处、总务处、安全处。</w:t>
      </w:r>
    </w:p>
    <w:bookmarkEnd w:id="1"/>
    <w:p w14:paraId="59F447E8">
      <w:pPr>
        <w:pStyle w:val="13"/>
        <w:widowControl/>
        <w:spacing w:line="500" w:lineRule="exact"/>
        <w:ind w:left="720" w:firstLine="0" w:firstLineChars="0"/>
        <w:rPr>
          <w:rFonts w:hint="eastAsia" w:ascii="仿宋" w:hAnsi="仿宋" w:eastAsia="仿宋"/>
          <w:bCs/>
          <w:kern w:val="0"/>
          <w:sz w:val="32"/>
          <w:szCs w:val="32"/>
        </w:rPr>
      </w:pPr>
      <w:r>
        <w:rPr>
          <w:rFonts w:hint="eastAsia" w:ascii="仿宋" w:hAnsi="仿宋" w:eastAsia="仿宋"/>
          <w:bCs/>
          <w:kern w:val="0"/>
          <w:sz w:val="32"/>
          <w:szCs w:val="32"/>
        </w:rPr>
        <w:t>（二）决算单位构成。千山红镇中心幼儿园202</w:t>
      </w:r>
      <w:r>
        <w:rPr>
          <w:rFonts w:hint="eastAsia" w:ascii="仿宋" w:hAnsi="仿宋" w:eastAsia="仿宋"/>
          <w:bCs/>
          <w:kern w:val="0"/>
          <w:sz w:val="32"/>
          <w:szCs w:val="32"/>
          <w:lang w:val="en-US" w:eastAsia="zh-CN"/>
        </w:rPr>
        <w:t>4</w:t>
      </w:r>
      <w:r>
        <w:rPr>
          <w:rFonts w:hint="eastAsia" w:ascii="仿宋" w:hAnsi="仿宋" w:eastAsia="仿宋"/>
          <w:bCs/>
          <w:kern w:val="0"/>
          <w:sz w:val="32"/>
          <w:szCs w:val="32"/>
        </w:rPr>
        <w:t>年部门决算汇总公开单位构成包括：千山红镇中心幼儿园本级。</w:t>
      </w:r>
    </w:p>
    <w:p w14:paraId="0B7773EA">
      <w:pPr>
        <w:pStyle w:val="13"/>
        <w:numPr>
          <w:ilvl w:val="0"/>
          <w:numId w:val="1"/>
        </w:numPr>
        <w:ind w:firstLineChars="0"/>
        <w:jc w:val="center"/>
        <w:rPr>
          <w:rFonts w:hint="eastAsia" w:ascii="仿宋" w:hAnsi="仿宋" w:eastAsia="仿宋"/>
          <w:sz w:val="28"/>
          <w:szCs w:val="28"/>
        </w:rPr>
      </w:pPr>
    </w:p>
    <w:p w14:paraId="33A3B48C">
      <w:pPr>
        <w:jc w:val="center"/>
        <w:rPr>
          <w:rFonts w:hint="eastAsia" w:ascii="黑体" w:hAnsi="黑体" w:eastAsia="黑体"/>
          <w:sz w:val="28"/>
          <w:szCs w:val="28"/>
        </w:rPr>
      </w:pPr>
    </w:p>
    <w:p w14:paraId="2A523361">
      <w:pPr>
        <w:jc w:val="center"/>
        <w:rPr>
          <w:rFonts w:hint="eastAsia" w:ascii="黑体" w:hAnsi="黑体" w:eastAsia="黑体"/>
          <w:sz w:val="28"/>
          <w:szCs w:val="28"/>
        </w:rPr>
      </w:pPr>
    </w:p>
    <w:p w14:paraId="2E89E5E2">
      <w:pPr>
        <w:jc w:val="center"/>
        <w:rPr>
          <w:rFonts w:hint="eastAsia" w:ascii="黑体" w:hAnsi="黑体" w:eastAsia="黑体"/>
          <w:sz w:val="28"/>
          <w:szCs w:val="28"/>
        </w:rPr>
      </w:pPr>
    </w:p>
    <w:p w14:paraId="7B44DA2D">
      <w:pPr>
        <w:jc w:val="center"/>
        <w:rPr>
          <w:rFonts w:hint="eastAsia" w:ascii="黑体" w:hAnsi="黑体" w:eastAsia="黑体"/>
          <w:sz w:val="28"/>
          <w:szCs w:val="28"/>
        </w:rPr>
      </w:pPr>
    </w:p>
    <w:p w14:paraId="1B72F0B4">
      <w:pPr>
        <w:jc w:val="center"/>
        <w:rPr>
          <w:rFonts w:hint="eastAsia" w:ascii="黑体" w:hAnsi="黑体" w:eastAsia="黑体"/>
          <w:sz w:val="28"/>
          <w:szCs w:val="28"/>
        </w:rPr>
      </w:pPr>
    </w:p>
    <w:p w14:paraId="2388E2B6">
      <w:pPr>
        <w:jc w:val="center"/>
        <w:rPr>
          <w:rFonts w:hint="eastAsia" w:ascii="黑体" w:hAnsi="黑体" w:eastAsia="黑体"/>
          <w:sz w:val="28"/>
          <w:szCs w:val="28"/>
        </w:rPr>
      </w:pPr>
    </w:p>
    <w:p w14:paraId="556E383B">
      <w:pPr>
        <w:jc w:val="center"/>
        <w:rPr>
          <w:rFonts w:hint="eastAsia" w:ascii="黑体" w:hAnsi="黑体" w:eastAsia="黑体"/>
          <w:sz w:val="28"/>
          <w:szCs w:val="28"/>
        </w:rPr>
      </w:pPr>
    </w:p>
    <w:p w14:paraId="007020A8">
      <w:pPr>
        <w:jc w:val="center"/>
        <w:rPr>
          <w:rFonts w:hint="eastAsia" w:ascii="黑体" w:hAnsi="黑体" w:eastAsia="黑体"/>
          <w:sz w:val="28"/>
          <w:szCs w:val="28"/>
        </w:rPr>
      </w:pPr>
    </w:p>
    <w:p w14:paraId="68A16BC0">
      <w:pPr>
        <w:jc w:val="center"/>
        <w:rPr>
          <w:rFonts w:hint="eastAsia" w:ascii="黑体" w:hAnsi="黑体" w:eastAsia="黑体"/>
          <w:sz w:val="28"/>
          <w:szCs w:val="28"/>
        </w:rPr>
      </w:pPr>
    </w:p>
    <w:p w14:paraId="13AF90BA">
      <w:pPr>
        <w:jc w:val="center"/>
        <w:rPr>
          <w:rFonts w:hint="eastAsia" w:ascii="黑体" w:hAnsi="黑体" w:eastAsia="黑体"/>
          <w:sz w:val="28"/>
          <w:szCs w:val="28"/>
        </w:rPr>
      </w:pPr>
    </w:p>
    <w:p w14:paraId="514FE4B2">
      <w:pPr>
        <w:jc w:val="center"/>
        <w:rPr>
          <w:rFonts w:hint="eastAsia" w:ascii="黑体" w:hAnsi="黑体" w:eastAsia="黑体"/>
          <w:sz w:val="28"/>
          <w:szCs w:val="28"/>
        </w:rPr>
      </w:pPr>
    </w:p>
    <w:p w14:paraId="67B78344">
      <w:pPr>
        <w:pStyle w:val="12"/>
        <w:jc w:val="center"/>
        <w:rPr>
          <w:rFonts w:hint="eastAsia" w:ascii="方正小标宋_GBK" w:hAnsi="方正小标宋_GBK" w:eastAsia="方正小标宋_GBK" w:cs="方正小标宋_GBK"/>
          <w:sz w:val="84"/>
          <w:szCs w:val="84"/>
        </w:rPr>
      </w:pPr>
    </w:p>
    <w:p w14:paraId="0633C11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A834CBA">
      <w:pPr>
        <w:pStyle w:val="12"/>
        <w:jc w:val="center"/>
        <w:rPr>
          <w:rFonts w:hint="eastAsia" w:ascii="方正小标宋_GBK" w:hAnsi="方正小标宋_GBK" w:eastAsia="方正小标宋_GBK" w:cs="方正小标宋_GBK"/>
          <w:sz w:val="84"/>
          <w:szCs w:val="84"/>
        </w:rPr>
      </w:pPr>
    </w:p>
    <w:p w14:paraId="6A2325F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74E0AE">
      <w:pPr>
        <w:jc w:val="center"/>
        <w:rPr>
          <w:sz w:val="72"/>
          <w:szCs w:val="72"/>
        </w:rPr>
      </w:pPr>
    </w:p>
    <w:p w14:paraId="5BDC4C86">
      <w:pPr>
        <w:jc w:val="center"/>
        <w:rPr>
          <w:sz w:val="72"/>
          <w:szCs w:val="72"/>
        </w:rPr>
      </w:pPr>
    </w:p>
    <w:p w14:paraId="6C7A1CA0">
      <w:pPr>
        <w:jc w:val="left"/>
        <w:rPr>
          <w:rFonts w:hint="eastAsia"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742" w:type="dxa"/>
        <w:tblInd w:w="0" w:type="dxa"/>
        <w:tblLayout w:type="autofit"/>
        <w:tblCellMar>
          <w:top w:w="0" w:type="dxa"/>
          <w:left w:w="0" w:type="dxa"/>
          <w:bottom w:w="0" w:type="dxa"/>
          <w:right w:w="0" w:type="dxa"/>
        </w:tblCellMar>
      </w:tblPr>
      <w:tblGrid>
        <w:gridCol w:w="467"/>
        <w:gridCol w:w="467"/>
        <w:gridCol w:w="5274"/>
        <w:gridCol w:w="1899"/>
        <w:gridCol w:w="1676"/>
        <w:gridCol w:w="1050"/>
        <w:gridCol w:w="1321"/>
        <w:gridCol w:w="1051"/>
        <w:gridCol w:w="1051"/>
        <w:gridCol w:w="1172"/>
      </w:tblGrid>
      <w:tr w14:paraId="3B71FD49">
        <w:tblPrEx>
          <w:tblCellMar>
            <w:top w:w="0" w:type="dxa"/>
            <w:left w:w="0" w:type="dxa"/>
            <w:bottom w:w="0" w:type="dxa"/>
            <w:right w:w="0" w:type="dxa"/>
          </w:tblCellMar>
        </w:tblPrEx>
        <w:trPr>
          <w:trHeight w:val="435" w:hRule="atLeast"/>
        </w:trPr>
        <w:tc>
          <w:tcPr>
            <w:tcW w:w="14742"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411" w:type="dxa"/>
              <w:tblInd w:w="0" w:type="dxa"/>
              <w:tblLayout w:type="autofit"/>
              <w:tblCellMar>
                <w:top w:w="0" w:type="dxa"/>
                <w:left w:w="108" w:type="dxa"/>
                <w:bottom w:w="0" w:type="dxa"/>
                <w:right w:w="108" w:type="dxa"/>
              </w:tblCellMar>
            </w:tblPr>
            <w:tblGrid>
              <w:gridCol w:w="4437"/>
              <w:gridCol w:w="616"/>
              <w:gridCol w:w="1398"/>
              <w:gridCol w:w="4581"/>
              <w:gridCol w:w="1700"/>
              <w:gridCol w:w="1763"/>
              <w:gridCol w:w="903"/>
            </w:tblGrid>
            <w:tr w14:paraId="5B127382">
              <w:tblPrEx>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14:paraId="6CDEA7E1">
                  <w:pPr>
                    <w:jc w:val="left"/>
                    <w:rPr>
                      <w:rFonts w:hint="eastAsia" w:ascii="黑体" w:hAnsi="宋体" w:eastAsia="黑体" w:cs="黑体"/>
                      <w:color w:val="000000"/>
                      <w:sz w:val="24"/>
                      <w:szCs w:val="24"/>
                    </w:rPr>
                  </w:pPr>
                </w:p>
              </w:tc>
              <w:tc>
                <w:tcPr>
                  <w:tcW w:w="616" w:type="dxa"/>
                  <w:tcBorders>
                    <w:top w:val="nil"/>
                    <w:left w:val="nil"/>
                    <w:bottom w:val="nil"/>
                    <w:right w:val="nil"/>
                  </w:tcBorders>
                  <w:shd w:val="clear" w:color="auto" w:fill="auto"/>
                  <w:noWrap/>
                  <w:vAlign w:val="center"/>
                </w:tcPr>
                <w:p w14:paraId="34DB52E8">
                  <w:pPr>
                    <w:jc w:val="right"/>
                    <w:rPr>
                      <w:rFonts w:hint="eastAsia" w:ascii="宋体" w:hAnsi="宋体" w:eastAsia="宋体" w:cs="宋体"/>
                      <w:color w:val="000000"/>
                      <w:sz w:val="24"/>
                      <w:szCs w:val="24"/>
                    </w:rPr>
                  </w:pPr>
                </w:p>
              </w:tc>
              <w:tc>
                <w:tcPr>
                  <w:tcW w:w="1399" w:type="dxa"/>
                  <w:tcBorders>
                    <w:top w:val="nil"/>
                    <w:left w:val="nil"/>
                    <w:bottom w:val="nil"/>
                    <w:right w:val="nil"/>
                  </w:tcBorders>
                  <w:shd w:val="clear" w:color="auto" w:fill="auto"/>
                  <w:noWrap/>
                  <w:vAlign w:val="center"/>
                </w:tcPr>
                <w:p w14:paraId="5D0864F9">
                  <w:pPr>
                    <w:jc w:val="right"/>
                    <w:rPr>
                      <w:rFonts w:hint="eastAsia" w:ascii="宋体" w:hAnsi="宋体" w:eastAsia="宋体" w:cs="宋体"/>
                      <w:color w:val="000000"/>
                      <w:sz w:val="24"/>
                      <w:szCs w:val="24"/>
                    </w:rPr>
                  </w:pPr>
                </w:p>
              </w:tc>
              <w:tc>
                <w:tcPr>
                  <w:tcW w:w="4585" w:type="dxa"/>
                  <w:tcBorders>
                    <w:top w:val="nil"/>
                    <w:left w:val="nil"/>
                    <w:bottom w:val="nil"/>
                    <w:right w:val="nil"/>
                  </w:tcBorders>
                  <w:shd w:val="clear" w:color="auto" w:fill="auto"/>
                  <w:noWrap/>
                  <w:vAlign w:val="center"/>
                </w:tcPr>
                <w:p w14:paraId="2616845E">
                  <w:pPr>
                    <w:jc w:val="right"/>
                    <w:rPr>
                      <w:rFonts w:hint="eastAsia" w:ascii="宋体" w:hAnsi="宋体" w:eastAsia="宋体" w:cs="宋体"/>
                      <w:color w:val="000000"/>
                      <w:sz w:val="24"/>
                      <w:szCs w:val="24"/>
                    </w:rPr>
                  </w:pPr>
                </w:p>
              </w:tc>
              <w:tc>
                <w:tcPr>
                  <w:tcW w:w="1701" w:type="dxa"/>
                  <w:tcBorders>
                    <w:top w:val="nil"/>
                    <w:left w:val="nil"/>
                    <w:bottom w:val="nil"/>
                    <w:right w:val="nil"/>
                  </w:tcBorders>
                  <w:shd w:val="clear" w:color="auto" w:fill="auto"/>
                  <w:noWrap/>
                  <w:vAlign w:val="center"/>
                </w:tcPr>
                <w:p w14:paraId="48E0D0CE">
                  <w:pPr>
                    <w:jc w:val="right"/>
                    <w:rPr>
                      <w:rFonts w:hint="eastAsia" w:ascii="宋体" w:hAnsi="宋体" w:eastAsia="宋体" w:cs="宋体"/>
                      <w:color w:val="000000"/>
                      <w:sz w:val="24"/>
                      <w:szCs w:val="24"/>
                    </w:rPr>
                  </w:pPr>
                </w:p>
              </w:tc>
              <w:tc>
                <w:tcPr>
                  <w:tcW w:w="2668" w:type="dxa"/>
                  <w:gridSpan w:val="2"/>
                  <w:tcBorders>
                    <w:top w:val="nil"/>
                    <w:left w:val="nil"/>
                    <w:bottom w:val="nil"/>
                    <w:right w:val="nil"/>
                  </w:tcBorders>
                  <w:shd w:val="clear" w:color="auto" w:fill="auto"/>
                  <w:noWrap/>
                  <w:vAlign w:val="center"/>
                </w:tcPr>
                <w:p w14:paraId="73B753B0">
                  <w:pPr>
                    <w:jc w:val="right"/>
                    <w:rPr>
                      <w:rFonts w:hint="eastAsia" w:ascii="黑体" w:hAnsi="宋体" w:eastAsia="黑体" w:cs="黑体"/>
                      <w:color w:val="000000"/>
                      <w:sz w:val="24"/>
                      <w:szCs w:val="24"/>
                    </w:rPr>
                  </w:pPr>
                </w:p>
              </w:tc>
            </w:tr>
            <w:tr w14:paraId="30F4BCA8">
              <w:tblPrEx>
                <w:tblCellMar>
                  <w:top w:w="0" w:type="dxa"/>
                  <w:left w:w="108" w:type="dxa"/>
                  <w:bottom w:w="0" w:type="dxa"/>
                  <w:right w:w="108" w:type="dxa"/>
                </w:tblCellMar>
              </w:tblPrEx>
              <w:trPr>
                <w:trHeight w:val="609" w:hRule="atLeast"/>
              </w:trPr>
              <w:tc>
                <w:tcPr>
                  <w:tcW w:w="0" w:type="auto"/>
                  <w:gridSpan w:val="7"/>
                  <w:tcBorders>
                    <w:top w:val="nil"/>
                    <w:left w:val="nil"/>
                    <w:bottom w:val="nil"/>
                    <w:right w:val="nil"/>
                  </w:tcBorders>
                  <w:shd w:val="clear" w:color="auto" w:fill="auto"/>
                  <w:noWrap/>
                  <w:vAlign w:val="center"/>
                </w:tcPr>
                <w:p w14:paraId="6DE623B5">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14:paraId="331B3363">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37F65412">
                  <w:pPr>
                    <w:jc w:val="right"/>
                    <w:rPr>
                      <w:rFonts w:hint="eastAsia"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0004049E">
                  <w:pPr>
                    <w:jc w:val="right"/>
                    <w:rPr>
                      <w:rFonts w:hint="eastAsia"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3531DF37">
                  <w:pPr>
                    <w:jc w:val="right"/>
                    <w:rPr>
                      <w:rFonts w:hint="eastAsia" w:ascii="宋体" w:hAnsi="宋体" w:eastAsia="宋体" w:cs="宋体"/>
                      <w:color w:val="000000"/>
                      <w:sz w:val="24"/>
                      <w:szCs w:val="24"/>
                    </w:rPr>
                  </w:pPr>
                </w:p>
              </w:tc>
              <w:tc>
                <w:tcPr>
                  <w:tcW w:w="4585" w:type="dxa"/>
                  <w:tcBorders>
                    <w:top w:val="nil"/>
                    <w:left w:val="nil"/>
                    <w:bottom w:val="nil"/>
                    <w:right w:val="nil"/>
                  </w:tcBorders>
                  <w:shd w:val="clear" w:color="auto" w:fill="FFFFFF"/>
                  <w:noWrap/>
                  <w:vAlign w:val="center"/>
                </w:tcPr>
                <w:p w14:paraId="554D1533">
                  <w:pPr>
                    <w:jc w:val="right"/>
                    <w:rPr>
                      <w:rFonts w:hint="eastAsia" w:ascii="宋体" w:hAnsi="宋体" w:eastAsia="宋体" w:cs="宋体"/>
                      <w:color w:val="000000"/>
                      <w:sz w:val="24"/>
                      <w:szCs w:val="24"/>
                    </w:rPr>
                  </w:pPr>
                </w:p>
              </w:tc>
              <w:tc>
                <w:tcPr>
                  <w:tcW w:w="1701" w:type="dxa"/>
                  <w:tcBorders>
                    <w:top w:val="nil"/>
                    <w:left w:val="nil"/>
                    <w:bottom w:val="nil"/>
                    <w:right w:val="nil"/>
                  </w:tcBorders>
                  <w:shd w:val="clear" w:color="auto" w:fill="FFFFFF"/>
                  <w:noWrap/>
                  <w:vAlign w:val="center"/>
                </w:tcPr>
                <w:p w14:paraId="0933337D">
                  <w:pPr>
                    <w:jc w:val="right"/>
                    <w:rPr>
                      <w:rFonts w:hint="eastAsia" w:ascii="宋体" w:hAnsi="宋体" w:eastAsia="宋体" w:cs="宋体"/>
                      <w:color w:val="000000"/>
                      <w:sz w:val="24"/>
                      <w:szCs w:val="24"/>
                    </w:rPr>
                  </w:pPr>
                </w:p>
              </w:tc>
              <w:tc>
                <w:tcPr>
                  <w:tcW w:w="2668" w:type="dxa"/>
                  <w:gridSpan w:val="2"/>
                  <w:tcBorders>
                    <w:top w:val="nil"/>
                    <w:left w:val="nil"/>
                    <w:bottom w:val="nil"/>
                    <w:right w:val="nil"/>
                  </w:tcBorders>
                  <w:shd w:val="clear" w:color="auto" w:fill="FFFFFF"/>
                  <w:noWrap/>
                  <w:vAlign w:val="center"/>
                </w:tcPr>
                <w:p w14:paraId="0C4AF810">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14:paraId="2417F853">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358F31E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0" w:type="auto"/>
                  <w:tcBorders>
                    <w:top w:val="nil"/>
                    <w:left w:val="nil"/>
                    <w:bottom w:val="nil"/>
                    <w:right w:val="nil"/>
                  </w:tcBorders>
                  <w:shd w:val="clear" w:color="auto" w:fill="FFFFFF"/>
                  <w:noWrap/>
                  <w:vAlign w:val="center"/>
                </w:tcPr>
                <w:p w14:paraId="517B76EA">
                  <w:pPr>
                    <w:jc w:val="right"/>
                    <w:rPr>
                      <w:rFonts w:hint="eastAsia"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088DC7BA">
                  <w:pPr>
                    <w:jc w:val="right"/>
                    <w:rPr>
                      <w:rFonts w:hint="eastAsia" w:ascii="宋体" w:hAnsi="宋体" w:eastAsia="宋体" w:cs="宋体"/>
                      <w:color w:val="000000"/>
                      <w:sz w:val="24"/>
                      <w:szCs w:val="24"/>
                    </w:rPr>
                  </w:pPr>
                </w:p>
              </w:tc>
              <w:tc>
                <w:tcPr>
                  <w:tcW w:w="4585" w:type="dxa"/>
                  <w:tcBorders>
                    <w:top w:val="nil"/>
                    <w:left w:val="nil"/>
                    <w:bottom w:val="nil"/>
                    <w:right w:val="nil"/>
                  </w:tcBorders>
                  <w:shd w:val="clear" w:color="auto" w:fill="FFFFFF"/>
                  <w:noWrap/>
                  <w:vAlign w:val="center"/>
                </w:tcPr>
                <w:p w14:paraId="4233E072">
                  <w:pPr>
                    <w:jc w:val="right"/>
                    <w:rPr>
                      <w:rFonts w:hint="eastAsia" w:ascii="宋体" w:hAnsi="宋体" w:eastAsia="宋体" w:cs="宋体"/>
                      <w:color w:val="000000"/>
                      <w:sz w:val="24"/>
                      <w:szCs w:val="24"/>
                    </w:rPr>
                  </w:pPr>
                </w:p>
              </w:tc>
              <w:tc>
                <w:tcPr>
                  <w:tcW w:w="1701" w:type="dxa"/>
                  <w:tcBorders>
                    <w:top w:val="nil"/>
                    <w:left w:val="nil"/>
                    <w:bottom w:val="nil"/>
                    <w:right w:val="nil"/>
                  </w:tcBorders>
                  <w:shd w:val="clear" w:color="auto" w:fill="FFFFFF"/>
                  <w:noWrap/>
                  <w:vAlign w:val="center"/>
                </w:tcPr>
                <w:p w14:paraId="5B363FE4">
                  <w:pPr>
                    <w:jc w:val="right"/>
                    <w:rPr>
                      <w:rFonts w:hint="eastAsia" w:ascii="宋体" w:hAnsi="宋体" w:eastAsia="宋体" w:cs="宋体"/>
                      <w:color w:val="000000"/>
                      <w:sz w:val="24"/>
                      <w:szCs w:val="24"/>
                    </w:rPr>
                  </w:pPr>
                </w:p>
              </w:tc>
              <w:tc>
                <w:tcPr>
                  <w:tcW w:w="2668" w:type="dxa"/>
                  <w:gridSpan w:val="2"/>
                  <w:tcBorders>
                    <w:top w:val="nil"/>
                    <w:left w:val="nil"/>
                    <w:bottom w:val="nil"/>
                    <w:right w:val="nil"/>
                  </w:tcBorders>
                  <w:shd w:val="clear" w:color="auto" w:fill="FFFFFF"/>
                  <w:noWrap/>
                  <w:vAlign w:val="center"/>
                </w:tcPr>
                <w:p w14:paraId="4B3DFCCC">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16217C5D">
              <w:tblPrEx>
                <w:tblCellMar>
                  <w:top w:w="0" w:type="dxa"/>
                  <w:left w:w="108" w:type="dxa"/>
                  <w:bottom w:w="0" w:type="dxa"/>
                  <w:right w:w="108" w:type="dxa"/>
                </w:tblCellMar>
              </w:tblPrEx>
              <w:trPr>
                <w:gridAfter w:val="1"/>
                <w:wAfter w:w="904"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E564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收入</w:t>
                  </w:r>
                </w:p>
              </w:tc>
              <w:tc>
                <w:tcPr>
                  <w:tcW w:w="805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1B31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支出</w:t>
                  </w:r>
                </w:p>
              </w:tc>
            </w:tr>
            <w:tr w14:paraId="1C1C639D">
              <w:tblPrEx>
                <w:tblCellMar>
                  <w:top w:w="0" w:type="dxa"/>
                  <w:left w:w="108" w:type="dxa"/>
                  <w:bottom w:w="0" w:type="dxa"/>
                  <w:right w:w="108" w:type="dxa"/>
                </w:tblCellMar>
              </w:tblPrEx>
              <w:trPr>
                <w:gridAfter w:val="1"/>
                <w:wAfter w:w="904"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CB5E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C43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6FC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c>
                <w:tcPr>
                  <w:tcW w:w="4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9E1F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E39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6ACB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r>
            <w:tr w14:paraId="32AB99AC">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6390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5B354">
                  <w:pPr>
                    <w:jc w:val="center"/>
                    <w:rPr>
                      <w:rFonts w:hint="eastAsia"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D80C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2DF7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2908B">
                  <w:pPr>
                    <w:jc w:val="center"/>
                    <w:rPr>
                      <w:rFonts w:hint="eastAsia" w:ascii="宋体" w:hAnsi="宋体" w:eastAsia="宋体" w:cs="宋体"/>
                      <w:color w:val="000000"/>
                      <w:sz w:val="24"/>
                      <w:szCs w:val="24"/>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02D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18AEE7E">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249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07FA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E65B">
                  <w:pPr>
                    <w:jc w:val="both"/>
                    <w:rPr>
                      <w:rFonts w:hint="eastAsia" w:asciiTheme="minorEastAsia" w:hAnsiTheme="minorEastAsia" w:eastAsiaTheme="minorEastAsia" w:cstheme="minorEastAsia"/>
                      <w:color w:val="000000"/>
                      <w:sz w:val="22"/>
                      <w:szCs w:val="22"/>
                    </w:rPr>
                  </w:pPr>
                </w:p>
                <w:p w14:paraId="00FE7481">
                  <w:pPr>
                    <w:pStyle w:val="2"/>
                    <w:jc w:val="both"/>
                    <w:rPr>
                      <w:rFonts w:hint="default" w:eastAsiaTheme="minorEastAsia"/>
                      <w:lang w:val="en-US" w:eastAsia="zh-CN"/>
                    </w:rPr>
                  </w:pPr>
                  <w:r>
                    <w:rPr>
                      <w:rFonts w:hint="eastAsia" w:asciiTheme="minorEastAsia" w:hAnsiTheme="minorEastAsia" w:eastAsiaTheme="minorEastAsia" w:cstheme="minorEastAsia"/>
                      <w:sz w:val="22"/>
                      <w:szCs w:val="22"/>
                      <w:lang w:val="en-US" w:eastAsia="zh-CN"/>
                    </w:rPr>
                    <w:t xml:space="preserve">  149.64</w:t>
                  </w:r>
                </w:p>
              </w:tc>
              <w:tc>
                <w:tcPr>
                  <w:tcW w:w="4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820E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20B1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5A60">
                  <w:pPr>
                    <w:jc w:val="right"/>
                    <w:rPr>
                      <w:rFonts w:hint="eastAsia" w:ascii="宋体" w:hAnsi="宋体" w:eastAsia="宋体" w:cs="宋体"/>
                      <w:color w:val="000000"/>
                      <w:sz w:val="22"/>
                    </w:rPr>
                  </w:pPr>
                </w:p>
              </w:tc>
            </w:tr>
            <w:tr w14:paraId="76C3ACF1">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C148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CD7E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EC92">
                  <w:pPr>
                    <w:jc w:val="right"/>
                    <w:rPr>
                      <w:rFonts w:hint="eastAsia" w:ascii="宋体" w:hAnsi="宋体" w:eastAsia="宋体" w:cs="宋体"/>
                      <w:color w:val="000000"/>
                      <w:sz w:val="22"/>
                    </w:rPr>
                  </w:pPr>
                </w:p>
              </w:tc>
              <w:tc>
                <w:tcPr>
                  <w:tcW w:w="4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A4CF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88FB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DEA8">
                  <w:pPr>
                    <w:jc w:val="right"/>
                    <w:rPr>
                      <w:rFonts w:hint="eastAsia" w:ascii="宋体" w:hAnsi="宋体" w:eastAsia="宋体" w:cs="宋体"/>
                      <w:color w:val="000000"/>
                      <w:sz w:val="22"/>
                    </w:rPr>
                  </w:pPr>
                </w:p>
              </w:tc>
            </w:tr>
            <w:tr w14:paraId="257075B1">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A40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8911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F22F">
                  <w:pPr>
                    <w:jc w:val="right"/>
                    <w:rPr>
                      <w:rFonts w:hint="eastAsia" w:ascii="宋体" w:hAnsi="宋体" w:eastAsia="宋体" w:cs="宋体"/>
                      <w:color w:val="000000"/>
                      <w:sz w:val="22"/>
                    </w:rPr>
                  </w:pPr>
                </w:p>
              </w:tc>
              <w:tc>
                <w:tcPr>
                  <w:tcW w:w="4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EB71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2A1C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3B5F">
                  <w:pPr>
                    <w:jc w:val="right"/>
                    <w:rPr>
                      <w:rFonts w:hint="eastAsia" w:ascii="宋体" w:hAnsi="宋体" w:eastAsia="宋体" w:cs="宋体"/>
                      <w:color w:val="000000"/>
                      <w:sz w:val="22"/>
                    </w:rPr>
                  </w:pPr>
                </w:p>
              </w:tc>
            </w:tr>
            <w:tr w14:paraId="7485B6DB">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FDA6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A3F6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ABFA">
                  <w:pPr>
                    <w:jc w:val="right"/>
                    <w:rPr>
                      <w:rFonts w:hint="eastAsia" w:ascii="宋体" w:hAnsi="宋体" w:eastAsia="宋体" w:cs="宋体"/>
                      <w:color w:val="000000"/>
                      <w:sz w:val="22"/>
                    </w:rPr>
                  </w:pPr>
                </w:p>
              </w:tc>
              <w:tc>
                <w:tcPr>
                  <w:tcW w:w="4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88F0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E1E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4DC1">
                  <w:pPr>
                    <w:jc w:val="right"/>
                    <w:rPr>
                      <w:rFonts w:hint="eastAsia" w:ascii="宋体" w:hAnsi="宋体" w:eastAsia="宋体" w:cs="宋体"/>
                      <w:color w:val="000000"/>
                      <w:sz w:val="22"/>
                    </w:rPr>
                  </w:pPr>
                </w:p>
              </w:tc>
            </w:tr>
            <w:tr w14:paraId="2305B58B">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4F64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8F26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8036">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2.35</w:t>
                  </w:r>
                </w:p>
              </w:tc>
              <w:tc>
                <w:tcPr>
                  <w:tcW w:w="4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B57D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五、教育支出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5536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8C20">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151.99</w:t>
                  </w:r>
                </w:p>
              </w:tc>
            </w:tr>
            <w:tr w14:paraId="748F7B08">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24A2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4481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4BA0">
                  <w:pPr>
                    <w:jc w:val="right"/>
                    <w:rPr>
                      <w:rFonts w:hint="eastAsia" w:ascii="宋体" w:hAnsi="宋体" w:eastAsia="宋体" w:cs="宋体"/>
                      <w:color w:val="000000"/>
                      <w:sz w:val="22"/>
                    </w:rPr>
                  </w:pPr>
                </w:p>
              </w:tc>
              <w:tc>
                <w:tcPr>
                  <w:tcW w:w="4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B33B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六、科学技术支出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B86E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8E07">
                  <w:pPr>
                    <w:jc w:val="right"/>
                    <w:rPr>
                      <w:rFonts w:hint="eastAsia" w:ascii="宋体" w:hAnsi="宋体" w:eastAsia="宋体" w:cs="宋体"/>
                      <w:color w:val="000000"/>
                      <w:sz w:val="22"/>
                    </w:rPr>
                  </w:pPr>
                </w:p>
              </w:tc>
            </w:tr>
            <w:tr w14:paraId="4CFD76E7">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FCF9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C1DC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95DE">
                  <w:pPr>
                    <w:jc w:val="right"/>
                    <w:rPr>
                      <w:rFonts w:hint="eastAsia" w:ascii="宋体" w:hAnsi="宋体" w:eastAsia="宋体" w:cs="宋体"/>
                      <w:color w:val="000000"/>
                      <w:sz w:val="22"/>
                    </w:rPr>
                  </w:pPr>
                </w:p>
              </w:tc>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240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55F6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4B09">
                  <w:pPr>
                    <w:jc w:val="right"/>
                    <w:rPr>
                      <w:rFonts w:hint="eastAsia" w:ascii="宋体" w:hAnsi="宋体" w:eastAsia="宋体" w:cs="宋体"/>
                      <w:color w:val="000000"/>
                      <w:sz w:val="22"/>
                    </w:rPr>
                  </w:pPr>
                </w:p>
              </w:tc>
            </w:tr>
            <w:tr w14:paraId="2EDC68C8">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7659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049D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6321">
                  <w:pPr>
                    <w:jc w:val="left"/>
                    <w:rPr>
                      <w:rFonts w:hint="eastAsia" w:ascii="宋体" w:hAnsi="宋体" w:eastAsia="宋体" w:cs="宋体"/>
                      <w:color w:val="000000"/>
                      <w:sz w:val="22"/>
                    </w:rPr>
                  </w:pPr>
                </w:p>
              </w:tc>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932D">
                  <w:pPr>
                    <w:jc w:val="left"/>
                    <w:rPr>
                      <w:rFonts w:hint="eastAsia" w:ascii="宋体" w:hAnsi="宋体" w:eastAsia="宋体"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3E2F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F6DD">
                  <w:pPr>
                    <w:jc w:val="center"/>
                    <w:rPr>
                      <w:rFonts w:hint="eastAsia" w:ascii="宋体" w:hAnsi="宋体" w:eastAsia="宋体" w:cs="宋体"/>
                      <w:color w:val="000000"/>
                      <w:sz w:val="22"/>
                    </w:rPr>
                  </w:pPr>
                </w:p>
              </w:tc>
            </w:tr>
            <w:tr w14:paraId="6622A016">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9B18">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6CAC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ECB8">
                  <w:pPr>
                    <w:jc w:val="right"/>
                    <w:rPr>
                      <w:rFonts w:hint="eastAsia" w:ascii="宋体" w:hAnsi="宋体" w:eastAsia="宋体" w:cs="宋体"/>
                      <w:color w:val="000000"/>
                      <w:sz w:val="22"/>
                    </w:rPr>
                  </w:pPr>
                </w:p>
              </w:tc>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F9C7">
                  <w:pPr>
                    <w:jc w:val="right"/>
                    <w:rPr>
                      <w:rFonts w:hint="eastAsia" w:ascii="宋体" w:hAnsi="宋体" w:eastAsia="宋体" w:cs="宋体"/>
                      <w:color w:val="00000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1243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C1B9">
                  <w:pPr>
                    <w:rPr>
                      <w:rFonts w:hint="eastAsia" w:ascii="宋体" w:hAnsi="宋体" w:eastAsia="宋体" w:cs="宋体"/>
                      <w:b/>
                      <w:color w:val="000000"/>
                      <w:sz w:val="22"/>
                    </w:rPr>
                  </w:pPr>
                </w:p>
              </w:tc>
            </w:tr>
            <w:tr w14:paraId="705DC1F8">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4994">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7879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50A5">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151.99</w:t>
                  </w:r>
                </w:p>
              </w:tc>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AAFA">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6F4E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8268">
                  <w:pPr>
                    <w:rPr>
                      <w:rFonts w:hint="default" w:ascii="宋体" w:hAnsi="宋体" w:eastAsia="宋体" w:cs="宋体"/>
                      <w:color w:val="000000"/>
                      <w:sz w:val="22"/>
                      <w:lang w:val="en-US" w:eastAsia="zh-CN"/>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51.99</w:t>
                  </w:r>
                </w:p>
              </w:tc>
            </w:tr>
            <w:tr w14:paraId="52C3F35D">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406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E8C4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757A">
                  <w:pPr>
                    <w:jc w:val="right"/>
                    <w:rPr>
                      <w:rFonts w:hint="eastAsia" w:ascii="宋体" w:hAnsi="宋体" w:eastAsia="宋体" w:cs="宋体"/>
                      <w:color w:val="000000"/>
                      <w:sz w:val="22"/>
                    </w:rPr>
                  </w:pPr>
                </w:p>
              </w:tc>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975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结余分配</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4020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9257">
                  <w:pPr>
                    <w:rPr>
                      <w:rFonts w:hint="eastAsia" w:ascii="宋体" w:hAnsi="宋体" w:eastAsia="宋体" w:cs="宋体"/>
                      <w:color w:val="000000"/>
                      <w:sz w:val="22"/>
                      <w:lang w:eastAsia="zh-CN"/>
                    </w:rPr>
                  </w:pPr>
                  <w:r>
                    <w:rPr>
                      <w:rFonts w:hint="eastAsia" w:ascii="宋体" w:hAnsi="宋体" w:eastAsia="宋体" w:cs="宋体"/>
                      <w:color w:val="000000"/>
                      <w:sz w:val="22"/>
                      <w:lang w:val="en-US" w:eastAsia="zh-CN"/>
                    </w:rPr>
                    <w:t>0</w:t>
                  </w:r>
                </w:p>
              </w:tc>
            </w:tr>
            <w:tr w14:paraId="3F1F32AF">
              <w:tblPrEx>
                <w:tblCellMar>
                  <w:top w:w="0" w:type="dxa"/>
                  <w:left w:w="108" w:type="dxa"/>
                  <w:bottom w:w="0" w:type="dxa"/>
                  <w:right w:w="108" w:type="dxa"/>
                </w:tblCellMar>
              </w:tblPrEx>
              <w:trPr>
                <w:gridAfter w:val="1"/>
                <w:wAfter w:w="904"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15D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FD2B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AED9">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7CE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年末结转和结余</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9252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2495">
                  <w:pPr>
                    <w:rPr>
                      <w:rFonts w:hint="eastAsia" w:ascii="宋体" w:hAnsi="宋体" w:eastAsia="宋体" w:cs="宋体"/>
                      <w:color w:val="000000"/>
                      <w:sz w:val="22"/>
                    </w:rPr>
                  </w:pPr>
                </w:p>
              </w:tc>
            </w:tr>
            <w:tr w14:paraId="1064122E">
              <w:tblPrEx>
                <w:tblCellMar>
                  <w:top w:w="0" w:type="dxa"/>
                  <w:left w:w="108" w:type="dxa"/>
                  <w:bottom w:w="0" w:type="dxa"/>
                  <w:right w:w="108" w:type="dxa"/>
                </w:tblCellMar>
              </w:tblPrEx>
              <w:trPr>
                <w:gridAfter w:val="1"/>
                <w:wAfter w:w="90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83326">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F0EE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5C14">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151.99</w:t>
                  </w:r>
                </w:p>
              </w:tc>
              <w:tc>
                <w:tcPr>
                  <w:tcW w:w="4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852E4">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总计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0D6A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DA1C">
                  <w:pPr>
                    <w:rPr>
                      <w:rFonts w:hint="default" w:ascii="宋体" w:hAnsi="宋体" w:eastAsia="宋体" w:cs="宋体"/>
                      <w:b/>
                      <w:color w:val="000000"/>
                      <w:sz w:val="22"/>
                      <w:lang w:val="en-US" w:eastAsia="zh-CN"/>
                    </w:rPr>
                  </w:pPr>
                  <w:r>
                    <w:rPr>
                      <w:rFonts w:hint="eastAsia" w:ascii="宋体" w:hAnsi="宋体" w:eastAsia="宋体" w:cs="宋体"/>
                      <w:b/>
                      <w:color w:val="000000"/>
                      <w:sz w:val="22"/>
                      <w:lang w:val="en-US" w:eastAsia="zh-CN"/>
                    </w:rPr>
                    <w:t>151.99</w:t>
                  </w:r>
                </w:p>
              </w:tc>
            </w:tr>
            <w:tr w14:paraId="0AA67A32">
              <w:tblPrEx>
                <w:tblCellMar>
                  <w:top w:w="0" w:type="dxa"/>
                  <w:left w:w="108" w:type="dxa"/>
                  <w:bottom w:w="0" w:type="dxa"/>
                  <w:right w:w="108" w:type="dxa"/>
                </w:tblCellMar>
              </w:tblPrEx>
              <w:trPr>
                <w:trHeight w:val="1015" w:hRule="atLeast"/>
              </w:trPr>
              <w:tc>
                <w:tcPr>
                  <w:tcW w:w="15411" w:type="dxa"/>
                  <w:gridSpan w:val="7"/>
                  <w:tcBorders>
                    <w:top w:val="nil"/>
                    <w:left w:val="nil"/>
                    <w:bottom w:val="nil"/>
                    <w:right w:val="nil"/>
                  </w:tcBorders>
                  <w:shd w:val="clear" w:color="auto" w:fill="auto"/>
                  <w:vAlign w:val="center"/>
                </w:tcPr>
                <w:p w14:paraId="6A1A366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注：1.本表反映部门本年度的总收支和年末结转结余情况。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2.本套报表金额单位转换时可能存在尾数误差。</w:t>
                  </w:r>
                </w:p>
              </w:tc>
            </w:tr>
          </w:tbl>
          <w:p w14:paraId="2FAA830B">
            <w:pPr>
              <w:jc w:val="center"/>
              <w:rPr>
                <w:rFonts w:hint="eastAsia"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EE8F109">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F0EAD84">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1236C2F">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6FA08A4">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12A2C96">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9FD2207">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F0F2E7A">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476C02F">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AB797F3">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04D2D0D">
            <w:pPr>
              <w:jc w:val="right"/>
              <w:rPr>
                <w:rFonts w:hint="eastAsia" w:ascii="宋体" w:hAnsi="宋体" w:eastAsia="宋体" w:cs="宋体"/>
                <w:sz w:val="24"/>
                <w:szCs w:val="24"/>
              </w:rPr>
            </w:pPr>
            <w:r>
              <w:rPr>
                <w:rFonts w:hint="eastAsia"/>
              </w:rPr>
              <w:t>　</w:t>
            </w:r>
          </w:p>
        </w:tc>
        <w:tc>
          <w:tcPr>
            <w:tcW w:w="791" w:type="dxa"/>
            <w:tcBorders>
              <w:top w:val="nil"/>
              <w:left w:val="nil"/>
              <w:bottom w:val="nil"/>
              <w:right w:val="nil"/>
            </w:tcBorders>
            <w:shd w:val="clear" w:color="000000" w:fill="FFFFFF"/>
            <w:noWrap/>
            <w:tcMar>
              <w:top w:w="15" w:type="dxa"/>
              <w:left w:w="15" w:type="dxa"/>
              <w:bottom w:w="0" w:type="dxa"/>
              <w:right w:w="15" w:type="dxa"/>
            </w:tcMar>
            <w:vAlign w:val="center"/>
          </w:tcPr>
          <w:p w14:paraId="5BC63B97">
            <w:pPr>
              <w:jc w:val="right"/>
              <w:rPr>
                <w:rFonts w:hint="eastAsia" w:ascii="宋体" w:hAnsi="宋体" w:eastAsia="宋体" w:cs="宋体"/>
                <w:color w:val="000000"/>
                <w:sz w:val="20"/>
                <w:szCs w:val="20"/>
              </w:rPr>
            </w:pPr>
            <w:r>
              <w:rPr>
                <w:rFonts w:hint="eastAsia"/>
                <w:color w:val="000000"/>
                <w:sz w:val="20"/>
                <w:szCs w:val="20"/>
              </w:rPr>
              <w:t>公开02表</w:t>
            </w:r>
          </w:p>
        </w:tc>
      </w:tr>
      <w:tr w14:paraId="61572D72">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2973D6AA">
            <w:pPr>
              <w:rPr>
                <w:rFonts w:hint="eastAsia"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BFEFCEA">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0398FF2">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B54292F">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6BCA3A1">
            <w:pPr>
              <w:jc w:val="center"/>
              <w:rPr>
                <w:rFonts w:hint="eastAsia"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DDE09C5">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A297979">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425E58F">
            <w:pPr>
              <w:jc w:val="right"/>
              <w:rPr>
                <w:rFonts w:hint="eastAsia" w:ascii="宋体" w:hAnsi="宋体" w:eastAsia="宋体" w:cs="宋体"/>
                <w:sz w:val="24"/>
                <w:szCs w:val="24"/>
              </w:rPr>
            </w:pPr>
            <w:r>
              <w:rPr>
                <w:rFonts w:hint="eastAsia"/>
              </w:rPr>
              <w:t>　</w:t>
            </w:r>
          </w:p>
        </w:tc>
        <w:tc>
          <w:tcPr>
            <w:tcW w:w="791" w:type="dxa"/>
            <w:tcBorders>
              <w:top w:val="nil"/>
              <w:left w:val="nil"/>
              <w:bottom w:val="nil"/>
              <w:right w:val="nil"/>
            </w:tcBorders>
            <w:shd w:val="clear" w:color="000000" w:fill="FFFFFF"/>
            <w:noWrap/>
            <w:tcMar>
              <w:top w:w="15" w:type="dxa"/>
              <w:left w:w="15" w:type="dxa"/>
              <w:bottom w:w="0" w:type="dxa"/>
              <w:right w:w="15" w:type="dxa"/>
            </w:tcMar>
            <w:vAlign w:val="center"/>
          </w:tcPr>
          <w:p w14:paraId="7CE4672D">
            <w:pPr>
              <w:jc w:val="right"/>
              <w:rPr>
                <w:rFonts w:hint="eastAsia" w:ascii="宋体" w:hAnsi="宋体" w:eastAsia="宋体" w:cs="宋体"/>
                <w:color w:val="000000"/>
                <w:sz w:val="20"/>
                <w:szCs w:val="20"/>
              </w:rPr>
            </w:pPr>
            <w:r>
              <w:rPr>
                <w:rFonts w:hint="eastAsia"/>
                <w:color w:val="000000"/>
                <w:sz w:val="20"/>
                <w:szCs w:val="20"/>
              </w:rPr>
              <w:t>单位：万元</w:t>
            </w:r>
          </w:p>
        </w:tc>
      </w:tr>
      <w:tr w14:paraId="2F2AC50B">
        <w:tblPrEx>
          <w:tblCellMar>
            <w:top w:w="0" w:type="dxa"/>
            <w:left w:w="0" w:type="dxa"/>
            <w:bottom w:w="0" w:type="dxa"/>
            <w:right w:w="0" w:type="dxa"/>
          </w:tblCellMar>
        </w:tblPrEx>
        <w:trPr>
          <w:trHeight w:val="450" w:hRule="atLeast"/>
        </w:trPr>
        <w:tc>
          <w:tcPr>
            <w:tcW w:w="557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77513E">
            <w:pPr>
              <w:jc w:val="center"/>
              <w:rPr>
                <w:rFonts w:hint="eastAsia" w:ascii="宋体" w:hAnsi="宋体" w:eastAsia="宋体" w:cs="宋体"/>
                <w:sz w:val="24"/>
                <w:szCs w:val="24"/>
              </w:rPr>
            </w:pPr>
            <w:r>
              <w:rPr>
                <w:rFonts w:hint="eastAsia"/>
              </w:rPr>
              <w:t>项    目</w:t>
            </w:r>
          </w:p>
        </w:tc>
        <w:tc>
          <w:tcPr>
            <w:tcW w:w="18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74A7C4">
            <w:pPr>
              <w:jc w:val="center"/>
              <w:rPr>
                <w:rFonts w:hint="eastAsia" w:ascii="宋体" w:hAnsi="宋体" w:eastAsia="宋体" w:cs="宋体"/>
                <w:sz w:val="24"/>
                <w:szCs w:val="24"/>
              </w:rPr>
            </w:pPr>
            <w:r>
              <w:rPr>
                <w:rFonts w:hint="eastAsia"/>
              </w:rPr>
              <w:t>本年收入合计</w:t>
            </w:r>
          </w:p>
        </w:tc>
        <w:tc>
          <w:tcPr>
            <w:tcW w:w="16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54E7CA">
            <w:pPr>
              <w:jc w:val="center"/>
              <w:rPr>
                <w:rFonts w:hint="eastAsia" w:ascii="宋体" w:hAnsi="宋体" w:eastAsia="宋体" w:cs="宋体"/>
                <w:sz w:val="24"/>
                <w:szCs w:val="24"/>
              </w:rPr>
            </w:pPr>
            <w:r>
              <w:rPr>
                <w:rFonts w:hint="eastAsia"/>
              </w:rPr>
              <w:t>财政拨款收入</w:t>
            </w:r>
          </w:p>
        </w:tc>
        <w:tc>
          <w:tcPr>
            <w:tcW w:w="11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4D0534">
            <w:pPr>
              <w:jc w:val="center"/>
              <w:rPr>
                <w:rFonts w:hint="eastAsia" w:ascii="宋体" w:hAnsi="宋体" w:eastAsia="宋体" w:cs="宋体"/>
                <w:sz w:val="24"/>
                <w:szCs w:val="24"/>
              </w:rPr>
            </w:pPr>
            <w:r>
              <w:rPr>
                <w:rFonts w:hint="eastAsia"/>
              </w:rPr>
              <w:t>上级补助收入</w:t>
            </w:r>
          </w:p>
        </w:tc>
        <w:tc>
          <w:tcPr>
            <w:tcW w:w="13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CD670B">
            <w:pPr>
              <w:jc w:val="center"/>
              <w:rPr>
                <w:rFonts w:hint="eastAsia" w:ascii="宋体" w:hAnsi="宋体" w:eastAsia="宋体" w:cs="宋体"/>
                <w:sz w:val="24"/>
                <w:szCs w:val="24"/>
              </w:rPr>
            </w:pPr>
            <w:r>
              <w:rPr>
                <w:rFonts w:hint="eastAsia"/>
              </w:rPr>
              <w:t>事业收入</w:t>
            </w:r>
          </w:p>
        </w:tc>
        <w:tc>
          <w:tcPr>
            <w:tcW w:w="11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F6F1F4">
            <w:pPr>
              <w:jc w:val="center"/>
              <w:rPr>
                <w:rFonts w:hint="eastAsia" w:ascii="宋体" w:hAnsi="宋体" w:eastAsia="宋体" w:cs="宋体"/>
                <w:sz w:val="24"/>
                <w:szCs w:val="24"/>
              </w:rPr>
            </w:pPr>
            <w:r>
              <w:rPr>
                <w:rFonts w:hint="eastAsia"/>
              </w:rPr>
              <w:t>经营收入</w:t>
            </w:r>
          </w:p>
        </w:tc>
        <w:tc>
          <w:tcPr>
            <w:tcW w:w="11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ACF921">
            <w:pPr>
              <w:jc w:val="center"/>
              <w:rPr>
                <w:rFonts w:hint="eastAsia" w:ascii="宋体" w:hAnsi="宋体" w:eastAsia="宋体" w:cs="宋体"/>
                <w:sz w:val="24"/>
                <w:szCs w:val="24"/>
              </w:rPr>
            </w:pPr>
            <w:r>
              <w:rPr>
                <w:rFonts w:hint="eastAsia"/>
              </w:rPr>
              <w:t>附属单位上缴收入</w:t>
            </w:r>
          </w:p>
        </w:tc>
        <w:tc>
          <w:tcPr>
            <w:tcW w:w="7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DE3882">
            <w:pPr>
              <w:jc w:val="center"/>
              <w:rPr>
                <w:rFonts w:hint="eastAsia" w:ascii="宋体" w:hAnsi="宋体" w:eastAsia="宋体" w:cs="宋体"/>
                <w:sz w:val="24"/>
                <w:szCs w:val="24"/>
              </w:rPr>
            </w:pPr>
            <w:r>
              <w:rPr>
                <w:rFonts w:hint="eastAsia"/>
              </w:rPr>
              <w:t>其他收入</w:t>
            </w:r>
          </w:p>
        </w:tc>
      </w:tr>
      <w:tr w14:paraId="448E7840">
        <w:tblPrEx>
          <w:tblCellMar>
            <w:top w:w="0" w:type="dxa"/>
            <w:left w:w="0" w:type="dxa"/>
            <w:bottom w:w="0" w:type="dxa"/>
            <w:right w:w="0" w:type="dxa"/>
          </w:tblCellMar>
        </w:tblPrEx>
        <w:trPr>
          <w:trHeight w:val="450" w:hRule="atLeast"/>
        </w:trPr>
        <w:tc>
          <w:tcPr>
            <w:tcW w:w="98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D60D8B">
            <w:pPr>
              <w:jc w:val="center"/>
              <w:rPr>
                <w:rFonts w:hint="eastAsia" w:ascii="宋体" w:hAnsi="宋体" w:eastAsia="宋体" w:cs="宋体"/>
                <w:sz w:val="24"/>
                <w:szCs w:val="24"/>
              </w:rPr>
            </w:pPr>
            <w:r>
              <w:rPr>
                <w:rFonts w:hint="eastAsia"/>
              </w:rPr>
              <w:t>功能分类科目编码</w:t>
            </w:r>
          </w:p>
        </w:tc>
        <w:tc>
          <w:tcPr>
            <w:tcW w:w="458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D2391B">
            <w:pPr>
              <w:jc w:val="center"/>
              <w:rPr>
                <w:rFonts w:hint="eastAsia"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7E58FB6">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CC6F6DB">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F9232C">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C7333E">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4058658">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FFE059">
            <w:pPr>
              <w:rPr>
                <w:rFonts w:hint="eastAsia" w:ascii="宋体" w:hAnsi="宋体" w:eastAsia="宋体" w:cs="宋体"/>
                <w:sz w:val="24"/>
                <w:szCs w:val="24"/>
              </w:rPr>
            </w:pPr>
          </w:p>
        </w:tc>
        <w:tc>
          <w:tcPr>
            <w:tcW w:w="791" w:type="dxa"/>
            <w:vMerge w:val="continue"/>
            <w:tcBorders>
              <w:top w:val="single" w:color="auto" w:sz="4" w:space="0"/>
              <w:left w:val="single" w:color="auto" w:sz="4" w:space="0"/>
              <w:bottom w:val="single" w:color="auto" w:sz="4" w:space="0"/>
              <w:right w:val="single" w:color="auto" w:sz="4" w:space="0"/>
            </w:tcBorders>
            <w:vAlign w:val="center"/>
          </w:tcPr>
          <w:p w14:paraId="7D4E6BE7">
            <w:pPr>
              <w:rPr>
                <w:rFonts w:hint="eastAsia" w:ascii="宋体" w:hAnsi="宋体" w:eastAsia="宋体" w:cs="宋体"/>
                <w:sz w:val="24"/>
                <w:szCs w:val="24"/>
              </w:rPr>
            </w:pPr>
          </w:p>
        </w:tc>
      </w:tr>
      <w:tr w14:paraId="02EF092F">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8A8087E">
            <w:pPr>
              <w:rPr>
                <w:rFonts w:hint="eastAsia"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515A8A10">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6F5BCF">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21DF6D">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854087">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092C0C">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EB9A41">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899DE8">
            <w:pPr>
              <w:rPr>
                <w:rFonts w:hint="eastAsia" w:ascii="宋体" w:hAnsi="宋体" w:eastAsia="宋体" w:cs="宋体"/>
                <w:sz w:val="24"/>
                <w:szCs w:val="24"/>
              </w:rPr>
            </w:pPr>
          </w:p>
        </w:tc>
        <w:tc>
          <w:tcPr>
            <w:tcW w:w="791" w:type="dxa"/>
            <w:vMerge w:val="continue"/>
            <w:tcBorders>
              <w:top w:val="single" w:color="auto" w:sz="4" w:space="0"/>
              <w:left w:val="single" w:color="auto" w:sz="4" w:space="0"/>
              <w:bottom w:val="single" w:color="auto" w:sz="4" w:space="0"/>
              <w:right w:val="single" w:color="auto" w:sz="4" w:space="0"/>
            </w:tcBorders>
            <w:vAlign w:val="center"/>
          </w:tcPr>
          <w:p w14:paraId="767BB581">
            <w:pPr>
              <w:rPr>
                <w:rFonts w:hint="eastAsia" w:ascii="宋体" w:hAnsi="宋体" w:eastAsia="宋体" w:cs="宋体"/>
                <w:sz w:val="24"/>
                <w:szCs w:val="24"/>
              </w:rPr>
            </w:pPr>
          </w:p>
        </w:tc>
      </w:tr>
      <w:tr w14:paraId="7503266B">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3FF22B">
            <w:pPr>
              <w:jc w:val="center"/>
              <w:rPr>
                <w:rFonts w:hint="eastAsia"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A27E6">
            <w:pPr>
              <w:jc w:val="center"/>
              <w:rPr>
                <w:rFonts w:hint="eastAsia"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198FF3">
            <w:pPr>
              <w:jc w:val="center"/>
              <w:rPr>
                <w:rFonts w:hint="eastAsia"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B43E9C">
            <w:pPr>
              <w:jc w:val="center"/>
              <w:rPr>
                <w:rFonts w:hint="eastAsia"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D2BEA4">
            <w:pPr>
              <w:jc w:val="center"/>
              <w:rPr>
                <w:rFonts w:hint="eastAsia"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E8567F">
            <w:pPr>
              <w:jc w:val="center"/>
              <w:rPr>
                <w:rFonts w:hint="eastAsia"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4B1377">
            <w:pPr>
              <w:jc w:val="center"/>
              <w:rPr>
                <w:rFonts w:hint="eastAsia" w:ascii="宋体" w:hAnsi="宋体" w:eastAsia="宋体" w:cs="宋体"/>
                <w:sz w:val="24"/>
                <w:szCs w:val="24"/>
              </w:rPr>
            </w:pPr>
            <w:r>
              <w:rPr>
                <w:rFonts w:hint="eastAsia"/>
              </w:rPr>
              <w:t>6</w:t>
            </w:r>
          </w:p>
        </w:tc>
        <w:tc>
          <w:tcPr>
            <w:tcW w:w="7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68116">
            <w:pPr>
              <w:jc w:val="center"/>
              <w:rPr>
                <w:rFonts w:hint="eastAsia" w:ascii="宋体" w:hAnsi="宋体" w:eastAsia="宋体" w:cs="宋体"/>
                <w:sz w:val="24"/>
                <w:szCs w:val="24"/>
              </w:rPr>
            </w:pPr>
            <w:r>
              <w:rPr>
                <w:rFonts w:hint="eastAsia"/>
              </w:rPr>
              <w:t>7</w:t>
            </w:r>
          </w:p>
        </w:tc>
      </w:tr>
      <w:tr w14:paraId="4ACA0D18">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5D9C6">
            <w:pPr>
              <w:jc w:val="center"/>
              <w:rPr>
                <w:rFonts w:hint="eastAsia"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040FE">
            <w:pPr>
              <w:jc w:val="right"/>
              <w:rPr>
                <w:rFonts w:hint="eastAsia" w:ascii="宋体" w:hAnsi="宋体" w:eastAsia="宋体" w:cs="宋体"/>
                <w:sz w:val="24"/>
                <w:szCs w:val="24"/>
              </w:rPr>
            </w:pPr>
            <w:r>
              <w:rPr>
                <w:rFonts w:hint="eastAsia"/>
                <w:lang w:val="en-US" w:eastAsia="zh-CN"/>
              </w:rPr>
              <w:t>151.99</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A35BA">
            <w:pPr>
              <w:jc w:val="right"/>
              <w:rPr>
                <w:rFonts w:hint="eastAsia" w:ascii="宋体" w:hAnsi="宋体" w:eastAsia="宋体" w:cs="宋体"/>
                <w:sz w:val="24"/>
                <w:szCs w:val="24"/>
              </w:rPr>
            </w:pPr>
            <w:r>
              <w:rPr>
                <w:rFonts w:hint="eastAsia"/>
                <w:lang w:val="en-US" w:eastAsia="zh-CN"/>
              </w:rPr>
              <w:t>149.64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BF829">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C23B2">
            <w:pPr>
              <w:jc w:val="right"/>
              <w:rPr>
                <w:rFonts w:hint="eastAsia" w:ascii="宋体" w:hAnsi="宋体" w:eastAsia="宋体" w:cs="宋体"/>
                <w:sz w:val="24"/>
                <w:szCs w:val="24"/>
              </w:rPr>
            </w:pPr>
            <w:r>
              <w:rPr>
                <w:rFonts w:hint="eastAsia"/>
                <w:lang w:val="en-US" w:eastAsia="zh-CN"/>
              </w:rPr>
              <w:t>2.35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24599">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4C191">
            <w:pPr>
              <w:jc w:val="right"/>
              <w:rPr>
                <w:rFonts w:hint="eastAsia" w:ascii="宋体" w:hAnsi="宋体" w:eastAsia="宋体" w:cs="宋体"/>
                <w:sz w:val="24"/>
                <w:szCs w:val="24"/>
              </w:rPr>
            </w:pPr>
            <w:r>
              <w:rPr>
                <w:rFonts w:hint="eastAsia"/>
              </w:rPr>
              <w:t>　</w:t>
            </w:r>
          </w:p>
        </w:tc>
        <w:tc>
          <w:tcPr>
            <w:tcW w:w="7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2C05A">
            <w:pPr>
              <w:jc w:val="right"/>
              <w:rPr>
                <w:rFonts w:hint="eastAsia" w:ascii="宋体" w:hAnsi="宋体" w:eastAsia="宋体" w:cs="宋体"/>
                <w:sz w:val="24"/>
                <w:szCs w:val="24"/>
              </w:rPr>
            </w:pPr>
            <w:r>
              <w:rPr>
                <w:rFonts w:hint="eastAsia"/>
              </w:rPr>
              <w:t>　</w:t>
            </w:r>
          </w:p>
        </w:tc>
      </w:tr>
      <w:tr w14:paraId="5B7295D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527BD">
            <w:pPr>
              <w:rPr>
                <w:rFonts w:hint="eastAsia" w:ascii="宋体" w:hAnsi="宋体" w:eastAsia="宋体" w:cs="宋体"/>
                <w:sz w:val="24"/>
                <w:szCs w:val="24"/>
              </w:rPr>
            </w:pPr>
            <w:r>
              <w:rPr>
                <w:rFonts w:hint="eastAsia"/>
              </w:rPr>
              <w:t>205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B24537">
            <w:pPr>
              <w:rPr>
                <w:rFonts w:hint="eastAsia" w:ascii="宋体" w:hAnsi="宋体" w:eastAsia="宋体" w:cs="宋体"/>
                <w:sz w:val="24"/>
                <w:szCs w:val="24"/>
              </w:rPr>
            </w:pPr>
            <w:r>
              <w:rPr>
                <w:rFonts w:hint="eastAsia"/>
              </w:rPr>
              <w:t>　教育支出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63ABB">
            <w:pPr>
              <w:jc w:val="right"/>
              <w:rPr>
                <w:rFonts w:hint="eastAsia" w:ascii="宋体" w:hAnsi="宋体" w:eastAsia="宋体" w:cs="宋体"/>
                <w:sz w:val="24"/>
                <w:szCs w:val="24"/>
              </w:rPr>
            </w:pPr>
            <w:r>
              <w:rPr>
                <w:rFonts w:hint="eastAsia"/>
                <w:lang w:val="en-US" w:eastAsia="zh-CN"/>
              </w:rPr>
              <w:t>151.99</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7D334">
            <w:pPr>
              <w:jc w:val="right"/>
              <w:rPr>
                <w:rFonts w:hint="eastAsia" w:ascii="宋体" w:hAnsi="宋体" w:eastAsia="宋体" w:cs="宋体"/>
                <w:sz w:val="24"/>
                <w:szCs w:val="24"/>
              </w:rPr>
            </w:pPr>
            <w:r>
              <w:rPr>
                <w:rFonts w:hint="eastAsia"/>
                <w:lang w:val="en-US" w:eastAsia="zh-CN"/>
              </w:rPr>
              <w:t>149.64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E3F5D">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1CBF1">
            <w:pPr>
              <w:jc w:val="right"/>
              <w:rPr>
                <w:rFonts w:hint="eastAsia" w:ascii="宋体" w:hAnsi="宋体" w:eastAsia="宋体" w:cs="宋体"/>
                <w:sz w:val="24"/>
                <w:szCs w:val="24"/>
              </w:rPr>
            </w:pPr>
            <w:r>
              <w:rPr>
                <w:rFonts w:hint="eastAsia"/>
                <w:lang w:val="en-US" w:eastAsia="zh-CN"/>
              </w:rPr>
              <w:t>2.35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9D1D1">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2FCAA">
            <w:pPr>
              <w:jc w:val="right"/>
              <w:rPr>
                <w:rFonts w:hint="eastAsia" w:ascii="宋体" w:hAnsi="宋体" w:eastAsia="宋体" w:cs="宋体"/>
                <w:sz w:val="24"/>
                <w:szCs w:val="24"/>
              </w:rPr>
            </w:pPr>
            <w:r>
              <w:rPr>
                <w:rFonts w:hint="eastAsia"/>
              </w:rPr>
              <w:t>　</w:t>
            </w:r>
          </w:p>
        </w:tc>
        <w:tc>
          <w:tcPr>
            <w:tcW w:w="7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3F95F">
            <w:pPr>
              <w:jc w:val="right"/>
              <w:rPr>
                <w:rFonts w:hint="eastAsia" w:ascii="宋体" w:hAnsi="宋体" w:eastAsia="宋体" w:cs="宋体"/>
                <w:sz w:val="24"/>
                <w:szCs w:val="24"/>
              </w:rPr>
            </w:pPr>
            <w:r>
              <w:rPr>
                <w:rFonts w:hint="eastAsia"/>
              </w:rPr>
              <w:t>　</w:t>
            </w:r>
          </w:p>
        </w:tc>
      </w:tr>
      <w:tr w14:paraId="64CFD08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EB3B43">
            <w:pPr>
              <w:rPr>
                <w:rFonts w:hint="eastAsia" w:ascii="宋体" w:hAnsi="宋体" w:eastAsia="宋体" w:cs="宋体"/>
                <w:sz w:val="24"/>
                <w:szCs w:val="24"/>
              </w:rPr>
            </w:pPr>
            <w:r>
              <w:rPr>
                <w:rFonts w:hint="eastAsia"/>
              </w:rPr>
              <w:t>20502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4D513B">
            <w:pPr>
              <w:rPr>
                <w:rFonts w:hint="eastAsia" w:ascii="宋体" w:hAnsi="宋体" w:eastAsia="宋体" w:cs="宋体"/>
                <w:sz w:val="24"/>
                <w:szCs w:val="24"/>
              </w:rPr>
            </w:pPr>
            <w:r>
              <w:rPr>
                <w:rFonts w:hint="eastAsia"/>
              </w:rPr>
              <w:t>　普通教育</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220BE">
            <w:pPr>
              <w:jc w:val="right"/>
              <w:rPr>
                <w:rFonts w:hint="eastAsia" w:ascii="华文中宋" w:hAnsi="华文中宋" w:eastAsia="华文中宋" w:cs="宋体"/>
                <w:sz w:val="24"/>
                <w:szCs w:val="24"/>
              </w:rPr>
            </w:pPr>
            <w:r>
              <w:rPr>
                <w:rFonts w:hint="eastAsia" w:ascii="华文中宋" w:hAnsi="华文中宋" w:eastAsia="华文中宋"/>
                <w:lang w:val="en-US" w:eastAsia="zh-CN"/>
              </w:rPr>
              <w:t>148.22</w:t>
            </w: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F10D6">
            <w:pPr>
              <w:jc w:val="right"/>
              <w:rPr>
                <w:rFonts w:hint="eastAsia" w:ascii="宋体" w:hAnsi="宋体" w:eastAsia="宋体" w:cs="宋体"/>
                <w:sz w:val="24"/>
                <w:szCs w:val="24"/>
              </w:rPr>
            </w:pPr>
            <w:r>
              <w:rPr>
                <w:rFonts w:hint="eastAsia"/>
              </w:rPr>
              <w:t>1</w:t>
            </w:r>
            <w:r>
              <w:rPr>
                <w:rFonts w:hint="eastAsia"/>
                <w:lang w:val="en-US" w:eastAsia="zh-CN"/>
              </w:rPr>
              <w:t>45.87</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5A64D">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9B988">
            <w:pPr>
              <w:jc w:val="right"/>
              <w:rPr>
                <w:rFonts w:hint="default" w:ascii="宋体" w:hAnsi="宋体" w:eastAsia="宋体" w:cs="宋体"/>
                <w:sz w:val="24"/>
                <w:szCs w:val="24"/>
                <w:lang w:val="en-US" w:eastAsia="zh-CN"/>
              </w:rPr>
            </w:pPr>
            <w:r>
              <w:rPr>
                <w:rFonts w:hint="eastAsia" w:eastAsia="宋体"/>
                <w:lang w:val="en-US" w:eastAsia="zh-CN"/>
              </w:rPr>
              <w:t>2.35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F5CEA">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C53ED">
            <w:pPr>
              <w:jc w:val="right"/>
              <w:rPr>
                <w:rFonts w:hint="eastAsia" w:ascii="宋体" w:hAnsi="宋体" w:eastAsia="宋体" w:cs="宋体"/>
                <w:sz w:val="24"/>
                <w:szCs w:val="24"/>
              </w:rPr>
            </w:pPr>
            <w:r>
              <w:rPr>
                <w:rFonts w:hint="eastAsia"/>
              </w:rPr>
              <w:t>　</w:t>
            </w:r>
          </w:p>
        </w:tc>
        <w:tc>
          <w:tcPr>
            <w:tcW w:w="7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C798D">
            <w:pPr>
              <w:jc w:val="right"/>
              <w:rPr>
                <w:rFonts w:hint="eastAsia" w:ascii="宋体" w:hAnsi="宋体" w:eastAsia="宋体" w:cs="宋体"/>
                <w:sz w:val="24"/>
                <w:szCs w:val="24"/>
              </w:rPr>
            </w:pPr>
            <w:r>
              <w:rPr>
                <w:rFonts w:hint="eastAsia"/>
              </w:rPr>
              <w:t>　</w:t>
            </w:r>
          </w:p>
        </w:tc>
      </w:tr>
      <w:tr w14:paraId="29A717A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7F3DEF">
            <w:pPr>
              <w:rPr>
                <w:rFonts w:hint="eastAsia" w:ascii="宋体" w:hAnsi="宋体" w:eastAsia="宋体" w:cs="宋体"/>
                <w:sz w:val="24"/>
                <w:szCs w:val="24"/>
              </w:rPr>
            </w:pPr>
            <w:r>
              <w:rPr>
                <w:rFonts w:hint="eastAsia"/>
              </w:rPr>
              <w:t>　2050201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77B578">
            <w:pPr>
              <w:rPr>
                <w:rFonts w:hint="eastAsia" w:ascii="宋体" w:hAnsi="宋体" w:eastAsia="宋体" w:cs="宋体"/>
                <w:sz w:val="24"/>
                <w:szCs w:val="24"/>
              </w:rPr>
            </w:pPr>
            <w:r>
              <w:rPr>
                <w:rFonts w:hint="eastAsia"/>
              </w:rPr>
              <w:t>　学前教育</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9868C">
            <w:pPr>
              <w:jc w:val="right"/>
              <w:rPr>
                <w:rFonts w:hint="eastAsia" w:ascii="宋体" w:hAnsi="宋体" w:eastAsia="宋体" w:cs="宋体"/>
                <w:sz w:val="24"/>
                <w:szCs w:val="24"/>
              </w:rPr>
            </w:pPr>
            <w:r>
              <w:rPr>
                <w:rFonts w:hint="eastAsia"/>
                <w:lang w:val="en-US" w:eastAsia="zh-CN"/>
              </w:rPr>
              <w:t>67.58</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B8D6A">
            <w:pPr>
              <w:jc w:val="right"/>
              <w:rPr>
                <w:rFonts w:hint="eastAsia" w:ascii="宋体" w:hAnsi="宋体" w:eastAsia="宋体" w:cs="宋体"/>
                <w:sz w:val="24"/>
                <w:szCs w:val="24"/>
              </w:rPr>
            </w:pPr>
            <w:r>
              <w:rPr>
                <w:rFonts w:hint="eastAsia"/>
                <w:lang w:val="en-US" w:eastAsia="zh-CN"/>
              </w:rPr>
              <w:t>65.23</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CEC5C">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43887">
            <w:pPr>
              <w:jc w:val="right"/>
              <w:rPr>
                <w:rFonts w:hint="eastAsia" w:ascii="宋体" w:hAnsi="宋体" w:eastAsia="宋体" w:cs="宋体"/>
                <w:sz w:val="24"/>
                <w:szCs w:val="24"/>
              </w:rPr>
            </w:pPr>
            <w:r>
              <w:rPr>
                <w:rFonts w:hint="eastAsia"/>
                <w:lang w:val="en-US" w:eastAsia="zh-CN"/>
              </w:rPr>
              <w:t>2.35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941DF">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0F602">
            <w:pPr>
              <w:jc w:val="right"/>
              <w:rPr>
                <w:rFonts w:hint="eastAsia" w:ascii="宋体" w:hAnsi="宋体" w:eastAsia="宋体" w:cs="宋体"/>
                <w:sz w:val="24"/>
                <w:szCs w:val="24"/>
              </w:rPr>
            </w:pPr>
            <w:r>
              <w:rPr>
                <w:rFonts w:hint="eastAsia"/>
              </w:rPr>
              <w:t>　</w:t>
            </w:r>
          </w:p>
        </w:tc>
        <w:tc>
          <w:tcPr>
            <w:tcW w:w="7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A7714">
            <w:pPr>
              <w:jc w:val="right"/>
              <w:rPr>
                <w:rFonts w:hint="eastAsia" w:ascii="宋体" w:hAnsi="宋体" w:eastAsia="宋体" w:cs="宋体"/>
                <w:sz w:val="24"/>
                <w:szCs w:val="24"/>
              </w:rPr>
            </w:pPr>
            <w:r>
              <w:rPr>
                <w:rFonts w:hint="eastAsia"/>
              </w:rPr>
              <w:t>　</w:t>
            </w:r>
          </w:p>
        </w:tc>
      </w:tr>
      <w:tr w14:paraId="79BB41F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423B68">
            <w:pPr>
              <w:rPr>
                <w:rFonts w:hint="eastAsia" w:ascii="宋体" w:hAnsi="宋体" w:eastAsia="宋体" w:cs="宋体"/>
                <w:sz w:val="24"/>
                <w:szCs w:val="24"/>
              </w:rPr>
            </w:pPr>
            <w:r>
              <w:rPr>
                <w:rFonts w:hint="eastAsia"/>
              </w:rPr>
              <w:t>　2050202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EDB5F0">
            <w:pPr>
              <w:rPr>
                <w:rFonts w:hint="eastAsia" w:ascii="宋体" w:hAnsi="宋体" w:eastAsia="宋体" w:cs="宋体"/>
                <w:sz w:val="24"/>
                <w:szCs w:val="24"/>
              </w:rPr>
            </w:pPr>
            <w:r>
              <w:rPr>
                <w:rFonts w:hint="eastAsia"/>
              </w:rPr>
              <w:t>　小学教育</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971A9">
            <w:pPr>
              <w:jc w:val="right"/>
              <w:rPr>
                <w:rFonts w:hint="eastAsia" w:ascii="宋体" w:hAnsi="宋体" w:eastAsia="宋体" w:cs="宋体"/>
                <w:sz w:val="24"/>
                <w:szCs w:val="24"/>
              </w:rPr>
            </w:pPr>
            <w:r>
              <w:rPr>
                <w:rFonts w:hint="eastAsia"/>
                <w:lang w:val="en-US" w:eastAsia="zh-CN"/>
              </w:rPr>
              <w:t>0.87</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A2016">
            <w:pPr>
              <w:jc w:val="right"/>
              <w:rPr>
                <w:rFonts w:hint="eastAsia" w:ascii="宋体" w:hAnsi="宋体" w:eastAsia="宋体" w:cs="宋体"/>
                <w:sz w:val="24"/>
                <w:szCs w:val="24"/>
              </w:rPr>
            </w:pPr>
            <w:r>
              <w:rPr>
                <w:rFonts w:hint="eastAsia"/>
                <w:lang w:val="en-US" w:eastAsia="zh-CN"/>
              </w:rPr>
              <w:t>0.87</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DAE9A">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03625">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9E801">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661E7">
            <w:pPr>
              <w:jc w:val="right"/>
              <w:rPr>
                <w:rFonts w:hint="eastAsia" w:ascii="宋体" w:hAnsi="宋体" w:eastAsia="宋体" w:cs="宋体"/>
                <w:sz w:val="24"/>
                <w:szCs w:val="24"/>
              </w:rPr>
            </w:pPr>
            <w:r>
              <w:rPr>
                <w:rFonts w:hint="eastAsia"/>
              </w:rPr>
              <w:t>　</w:t>
            </w:r>
          </w:p>
        </w:tc>
        <w:tc>
          <w:tcPr>
            <w:tcW w:w="7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6B85B">
            <w:pPr>
              <w:jc w:val="right"/>
              <w:rPr>
                <w:rFonts w:hint="eastAsia" w:ascii="宋体" w:hAnsi="宋体" w:eastAsia="宋体" w:cs="宋体"/>
                <w:sz w:val="24"/>
                <w:szCs w:val="24"/>
              </w:rPr>
            </w:pPr>
            <w:r>
              <w:rPr>
                <w:rFonts w:hint="eastAsia"/>
              </w:rPr>
              <w:t>　</w:t>
            </w:r>
          </w:p>
        </w:tc>
      </w:tr>
      <w:tr w14:paraId="493D5E6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DD8DF3">
            <w:pPr>
              <w:rPr>
                <w:rFonts w:hint="eastAsia" w:ascii="宋体" w:hAnsi="宋体" w:eastAsia="宋体" w:cs="宋体"/>
                <w:sz w:val="24"/>
                <w:szCs w:val="24"/>
              </w:rPr>
            </w:pPr>
            <w:r>
              <w:rPr>
                <w:rFonts w:hint="eastAsia"/>
              </w:rPr>
              <w:t>2050299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9B5D33">
            <w:pPr>
              <w:rPr>
                <w:rFonts w:hint="eastAsia" w:ascii="宋体" w:hAnsi="宋体" w:eastAsia="宋体" w:cs="宋体"/>
                <w:sz w:val="24"/>
                <w:szCs w:val="24"/>
              </w:rPr>
            </w:pPr>
            <w:r>
              <w:rPr>
                <w:rFonts w:hint="eastAsia"/>
              </w:rPr>
              <w:t>　其他普通教育支出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330AB">
            <w:pPr>
              <w:jc w:val="right"/>
              <w:rPr>
                <w:rFonts w:hint="eastAsia" w:ascii="宋体" w:hAnsi="宋体" w:eastAsia="宋体" w:cs="宋体"/>
                <w:sz w:val="24"/>
                <w:szCs w:val="24"/>
              </w:rPr>
            </w:pPr>
            <w:r>
              <w:rPr>
                <w:rFonts w:hint="eastAsia"/>
                <w:lang w:val="en-US" w:eastAsia="zh-CN"/>
              </w:rPr>
              <w:t>79.77</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EBA01">
            <w:pPr>
              <w:jc w:val="right"/>
              <w:rPr>
                <w:rFonts w:hint="eastAsia" w:ascii="宋体" w:hAnsi="宋体" w:eastAsia="宋体" w:cs="宋体"/>
                <w:sz w:val="24"/>
                <w:szCs w:val="24"/>
              </w:rPr>
            </w:pPr>
            <w:r>
              <w:rPr>
                <w:rFonts w:hint="eastAsia"/>
                <w:lang w:val="en-US" w:eastAsia="zh-CN"/>
              </w:rPr>
              <w:t>79.77</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2A6CF">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62300">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97BA3">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8DE60">
            <w:pPr>
              <w:jc w:val="right"/>
              <w:rPr>
                <w:rFonts w:hint="eastAsia" w:ascii="宋体" w:hAnsi="宋体" w:eastAsia="宋体" w:cs="宋体"/>
                <w:sz w:val="24"/>
                <w:szCs w:val="24"/>
              </w:rPr>
            </w:pPr>
            <w:r>
              <w:rPr>
                <w:rFonts w:hint="eastAsia"/>
              </w:rPr>
              <w:t>　</w:t>
            </w:r>
          </w:p>
        </w:tc>
        <w:tc>
          <w:tcPr>
            <w:tcW w:w="7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7F1A0">
            <w:pPr>
              <w:jc w:val="right"/>
              <w:rPr>
                <w:rFonts w:hint="eastAsia" w:ascii="宋体" w:hAnsi="宋体" w:eastAsia="宋体" w:cs="宋体"/>
                <w:sz w:val="24"/>
                <w:szCs w:val="24"/>
              </w:rPr>
            </w:pPr>
            <w:r>
              <w:rPr>
                <w:rFonts w:hint="eastAsia"/>
              </w:rPr>
              <w:t>　</w:t>
            </w:r>
          </w:p>
        </w:tc>
      </w:tr>
      <w:tr w14:paraId="18B0B2F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5BF9CC">
            <w:pPr>
              <w:rPr>
                <w:rFonts w:hint="eastAsia" w:ascii="宋体" w:hAnsi="宋体" w:eastAsia="宋体" w:cs="宋体"/>
                <w:sz w:val="24"/>
                <w:szCs w:val="24"/>
              </w:rPr>
            </w:pPr>
            <w:r>
              <w:rPr>
                <w:rFonts w:hint="eastAsia"/>
              </w:rPr>
              <w:t>　20509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8AF987">
            <w:pPr>
              <w:rPr>
                <w:rFonts w:hint="eastAsia" w:ascii="宋体" w:hAnsi="宋体" w:eastAsia="宋体" w:cs="宋体"/>
                <w:sz w:val="24"/>
                <w:szCs w:val="24"/>
              </w:rPr>
            </w:pPr>
            <w:r>
              <w:rPr>
                <w:rFonts w:hint="eastAsia"/>
              </w:rPr>
              <w:t>　教育费附加安排的额支出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37188">
            <w:pPr>
              <w:jc w:val="right"/>
              <w:rPr>
                <w:rFonts w:hint="eastAsia" w:ascii="宋体" w:hAnsi="宋体" w:eastAsia="宋体" w:cs="宋体"/>
                <w:sz w:val="24"/>
                <w:szCs w:val="24"/>
              </w:rPr>
            </w:pPr>
            <w:r>
              <w:rPr>
                <w:rFonts w:hint="eastAsia"/>
                <w:lang w:val="en-US" w:eastAsia="zh-CN"/>
              </w:rPr>
              <w:t>3.77</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73ECD">
            <w:pPr>
              <w:jc w:val="right"/>
              <w:rPr>
                <w:rFonts w:hint="default" w:ascii="宋体" w:hAnsi="宋体" w:eastAsia="宋体" w:cs="宋体"/>
                <w:sz w:val="24"/>
                <w:szCs w:val="24"/>
                <w:lang w:val="en-US" w:eastAsia="zh-CN"/>
              </w:rPr>
            </w:pPr>
            <w:r>
              <w:rPr>
                <w:rFonts w:hint="eastAsia" w:eastAsia="宋体"/>
                <w:lang w:val="en-US" w:eastAsia="zh-CN"/>
              </w:rPr>
              <w:t>3.77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13ADB">
            <w:pPr>
              <w:jc w:val="right"/>
              <w:rPr>
                <w:rFonts w:hint="default" w:ascii="宋体" w:hAnsi="宋体" w:eastAsia="宋体" w:cs="宋体"/>
                <w:sz w:val="24"/>
                <w:szCs w:val="24"/>
                <w:lang w:val="en-US"/>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BAB1E">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06348">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DA2A4">
            <w:pPr>
              <w:jc w:val="right"/>
              <w:rPr>
                <w:rFonts w:hint="eastAsia" w:ascii="宋体" w:hAnsi="宋体" w:eastAsia="宋体" w:cs="宋体"/>
                <w:sz w:val="24"/>
                <w:szCs w:val="24"/>
              </w:rPr>
            </w:pPr>
            <w:r>
              <w:rPr>
                <w:rFonts w:hint="eastAsia"/>
              </w:rPr>
              <w:t>　</w:t>
            </w:r>
          </w:p>
        </w:tc>
        <w:tc>
          <w:tcPr>
            <w:tcW w:w="7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52D1F">
            <w:pPr>
              <w:jc w:val="right"/>
              <w:rPr>
                <w:rFonts w:hint="eastAsia" w:ascii="宋体" w:hAnsi="宋体" w:eastAsia="宋体" w:cs="宋体"/>
                <w:sz w:val="24"/>
                <w:szCs w:val="24"/>
              </w:rPr>
            </w:pPr>
            <w:r>
              <w:rPr>
                <w:rFonts w:hint="eastAsia"/>
              </w:rPr>
              <w:t>　</w:t>
            </w:r>
          </w:p>
        </w:tc>
      </w:tr>
      <w:tr w14:paraId="2420C2D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D231B9">
            <w:r>
              <w:rPr>
                <w:rFonts w:hint="eastAsia"/>
              </w:rPr>
              <w:t>2050999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CA3185">
            <w:r>
              <w:rPr>
                <w:rFonts w:hint="eastAsia"/>
              </w:rPr>
              <w:t>其他教育费附加安排的支出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A6E58">
            <w:pPr>
              <w:jc w:val="right"/>
              <w:rPr>
                <w:rFonts w:hint="default" w:eastAsiaTheme="minorEastAsia"/>
                <w:lang w:val="en-US" w:eastAsia="zh-CN"/>
              </w:rPr>
            </w:pPr>
            <w:r>
              <w:rPr>
                <w:rFonts w:hint="eastAsia"/>
                <w:lang w:val="en-US" w:eastAsia="zh-CN"/>
              </w:rPr>
              <w:t>3.77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7F431">
            <w:pPr>
              <w:jc w:val="right"/>
              <w:rPr>
                <w:rFonts w:hint="default" w:eastAsiaTheme="minorEastAsia"/>
                <w:lang w:val="en-US" w:eastAsia="zh-CN"/>
              </w:rPr>
            </w:pPr>
            <w:r>
              <w:rPr>
                <w:rFonts w:hint="eastAsia"/>
                <w:lang w:val="en-US" w:eastAsia="zh-CN"/>
              </w:rPr>
              <w:t>3.77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FEDE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71C6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A432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F5343">
            <w:pPr>
              <w:jc w:val="right"/>
            </w:pPr>
          </w:p>
        </w:tc>
        <w:tc>
          <w:tcPr>
            <w:tcW w:w="7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A0363">
            <w:pPr>
              <w:jc w:val="right"/>
            </w:pPr>
          </w:p>
        </w:tc>
      </w:tr>
      <w:tr w14:paraId="2009BC8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A68FAA"/>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23CDC"/>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57E1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22A3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1A6A3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A310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7100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F2247">
            <w:pPr>
              <w:jc w:val="right"/>
            </w:pPr>
          </w:p>
        </w:tc>
        <w:tc>
          <w:tcPr>
            <w:tcW w:w="7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2E50C">
            <w:pPr>
              <w:jc w:val="right"/>
            </w:pPr>
          </w:p>
        </w:tc>
      </w:tr>
      <w:tr w14:paraId="5D325885">
        <w:tblPrEx>
          <w:tblCellMar>
            <w:top w:w="0" w:type="dxa"/>
            <w:left w:w="0" w:type="dxa"/>
            <w:bottom w:w="0" w:type="dxa"/>
            <w:right w:w="0" w:type="dxa"/>
          </w:tblCellMar>
        </w:tblPrEx>
        <w:trPr>
          <w:trHeight w:val="615" w:hRule="atLeast"/>
        </w:trPr>
        <w:tc>
          <w:tcPr>
            <w:tcW w:w="14742" w:type="dxa"/>
            <w:gridSpan w:val="10"/>
            <w:tcBorders>
              <w:top w:val="nil"/>
              <w:left w:val="nil"/>
              <w:bottom w:val="nil"/>
              <w:right w:val="nil"/>
            </w:tcBorders>
            <w:shd w:val="clear" w:color="auto" w:fill="auto"/>
            <w:tcMar>
              <w:top w:w="15" w:type="dxa"/>
              <w:left w:w="15" w:type="dxa"/>
              <w:bottom w:w="0" w:type="dxa"/>
              <w:right w:w="15" w:type="dxa"/>
            </w:tcMar>
            <w:vAlign w:val="center"/>
          </w:tcPr>
          <w:p w14:paraId="4DCD6F44">
            <w:pPr>
              <w:rPr>
                <w:rFonts w:hint="eastAsia" w:ascii="宋体" w:hAnsi="宋体" w:eastAsia="宋体" w:cs="宋体"/>
                <w:sz w:val="24"/>
                <w:szCs w:val="24"/>
              </w:rPr>
            </w:pPr>
            <w:r>
              <w:rPr>
                <w:rFonts w:hint="eastAsia"/>
              </w:rPr>
              <w:t>注：本表反映部门本年度取得的各项收入情况。</w:t>
            </w:r>
          </w:p>
        </w:tc>
      </w:tr>
    </w:tbl>
    <w:p w14:paraId="6F7AD7D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6B6E756">
      <w:pPr>
        <w:widowControl/>
        <w:jc w:val="center"/>
        <w:rPr>
          <w:rFonts w:ascii="Times New Roman" w:hAnsi="Times New Roman" w:eastAsia="方正小标宋_GBK" w:cs="Times New Roman"/>
          <w:color w:val="000000"/>
          <w:kern w:val="0"/>
          <w:sz w:val="36"/>
          <w:szCs w:val="36"/>
        </w:rPr>
      </w:pPr>
      <w:r>
        <w:rPr>
          <w:rFonts w:hint="eastAsia" w:ascii="华文中宋" w:hAnsi="华文中宋" w:eastAsia="华文中宋" w:cs="宋体"/>
          <w:color w:val="000000"/>
          <w:kern w:val="0"/>
          <w:sz w:val="32"/>
          <w:szCs w:val="32"/>
        </w:rPr>
        <w:t>支出决算表</w:t>
      </w: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615"/>
        <w:gridCol w:w="436"/>
        <w:gridCol w:w="901"/>
        <w:gridCol w:w="177"/>
        <w:gridCol w:w="496"/>
        <w:gridCol w:w="1318"/>
        <w:gridCol w:w="1597"/>
        <w:gridCol w:w="394"/>
        <w:gridCol w:w="238"/>
        <w:gridCol w:w="435"/>
        <w:gridCol w:w="1318"/>
        <w:gridCol w:w="255"/>
        <w:gridCol w:w="1394"/>
        <w:gridCol w:w="342"/>
        <w:gridCol w:w="1052"/>
        <w:gridCol w:w="1573"/>
        <w:gridCol w:w="119"/>
      </w:tblGrid>
      <w:tr w14:paraId="068082D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AF1F3B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5F2070E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7A972BB2">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52" w:type="dxa"/>
            <w:gridSpan w:val="3"/>
            <w:tcBorders>
              <w:top w:val="nil"/>
              <w:left w:val="nil"/>
              <w:bottom w:val="nil"/>
              <w:right w:val="nil"/>
            </w:tcBorders>
            <w:shd w:val="clear" w:color="000000" w:fill="FFFFFF"/>
            <w:noWrap/>
            <w:vAlign w:val="center"/>
          </w:tcPr>
          <w:p w14:paraId="1474423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4B1C862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2053680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3ACA909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0818AAC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355B3156">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6617E14">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B2745D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7CAF58F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6DF4F25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52" w:type="dxa"/>
            <w:gridSpan w:val="3"/>
            <w:tcBorders>
              <w:top w:val="nil"/>
              <w:left w:val="nil"/>
              <w:bottom w:val="nil"/>
              <w:right w:val="nil"/>
            </w:tcBorders>
            <w:shd w:val="clear" w:color="000000" w:fill="FFFFFF"/>
            <w:noWrap/>
            <w:vAlign w:val="center"/>
          </w:tcPr>
          <w:p w14:paraId="6901E21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084CBC7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02E70F1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3"/>
            <w:tcBorders>
              <w:top w:val="nil"/>
              <w:left w:val="nil"/>
              <w:bottom w:val="nil"/>
              <w:right w:val="nil"/>
            </w:tcBorders>
            <w:shd w:val="clear" w:color="000000" w:fill="FFFFFF"/>
            <w:noWrap/>
            <w:vAlign w:val="center"/>
          </w:tcPr>
          <w:p w14:paraId="753A30AE">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546A68D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1143F02C">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75324B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52ECB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95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2F14C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3CABE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9A6FD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C15F2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6D138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939F4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24A424B">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B44E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0F42014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gridSpan w:val="3"/>
            <w:vMerge w:val="continue"/>
            <w:tcBorders>
              <w:top w:val="single" w:color="auto" w:sz="4" w:space="0"/>
              <w:left w:val="single" w:color="auto" w:sz="4" w:space="0"/>
              <w:bottom w:val="single" w:color="auto" w:sz="4" w:space="0"/>
              <w:right w:val="single" w:color="auto" w:sz="4" w:space="0"/>
            </w:tcBorders>
            <w:vAlign w:val="center"/>
          </w:tcPr>
          <w:p w14:paraId="7236B7FC">
            <w:pPr>
              <w:widowControl/>
              <w:jc w:val="left"/>
              <w:rPr>
                <w:rFonts w:hint="eastAsia"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383D202E">
            <w:pPr>
              <w:widowControl/>
              <w:jc w:val="left"/>
              <w:rPr>
                <w:rFonts w:hint="eastAsia"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1C085244">
            <w:pPr>
              <w:widowControl/>
              <w:jc w:val="left"/>
              <w:rPr>
                <w:rFonts w:hint="eastAsia"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0648AE1C">
            <w:pPr>
              <w:widowControl/>
              <w:jc w:val="left"/>
              <w:rPr>
                <w:rFonts w:hint="eastAsia"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2D4C0C83">
            <w:pPr>
              <w:widowControl/>
              <w:jc w:val="left"/>
              <w:rPr>
                <w:rFonts w:hint="eastAsia"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5988DB19">
            <w:pPr>
              <w:widowControl/>
              <w:jc w:val="left"/>
              <w:rPr>
                <w:rFonts w:hint="eastAsia" w:ascii="宋体" w:hAnsi="宋体" w:eastAsia="宋体" w:cs="宋体"/>
                <w:kern w:val="0"/>
                <w:sz w:val="24"/>
                <w:szCs w:val="24"/>
              </w:rPr>
            </w:pPr>
          </w:p>
        </w:tc>
      </w:tr>
      <w:tr w14:paraId="15206321">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25DE2CE3">
            <w:pPr>
              <w:widowControl/>
              <w:jc w:val="left"/>
              <w:rPr>
                <w:rFonts w:hint="eastAsia"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576CBAD5">
            <w:pPr>
              <w:widowControl/>
              <w:jc w:val="left"/>
              <w:rPr>
                <w:rFonts w:hint="eastAsia" w:ascii="宋体" w:hAnsi="宋体" w:eastAsia="宋体" w:cs="宋体"/>
                <w:kern w:val="0"/>
                <w:sz w:val="24"/>
                <w:szCs w:val="24"/>
              </w:rPr>
            </w:pPr>
          </w:p>
        </w:tc>
        <w:tc>
          <w:tcPr>
            <w:tcW w:w="1952" w:type="dxa"/>
            <w:gridSpan w:val="3"/>
            <w:vMerge w:val="continue"/>
            <w:tcBorders>
              <w:top w:val="single" w:color="auto" w:sz="4" w:space="0"/>
              <w:left w:val="single" w:color="auto" w:sz="4" w:space="0"/>
              <w:bottom w:val="single" w:color="auto" w:sz="4" w:space="0"/>
              <w:right w:val="single" w:color="auto" w:sz="4" w:space="0"/>
            </w:tcBorders>
            <w:vAlign w:val="center"/>
          </w:tcPr>
          <w:p w14:paraId="01486A54">
            <w:pPr>
              <w:widowControl/>
              <w:jc w:val="left"/>
              <w:rPr>
                <w:rFonts w:hint="eastAsia"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5223D009">
            <w:pPr>
              <w:widowControl/>
              <w:jc w:val="left"/>
              <w:rPr>
                <w:rFonts w:hint="eastAsia"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42F0D9F7">
            <w:pPr>
              <w:widowControl/>
              <w:jc w:val="left"/>
              <w:rPr>
                <w:rFonts w:hint="eastAsia"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2CE69EDD">
            <w:pPr>
              <w:widowControl/>
              <w:jc w:val="left"/>
              <w:rPr>
                <w:rFonts w:hint="eastAsia"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26695EBA">
            <w:pPr>
              <w:widowControl/>
              <w:jc w:val="left"/>
              <w:rPr>
                <w:rFonts w:hint="eastAsia"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3363C243">
            <w:pPr>
              <w:widowControl/>
              <w:jc w:val="left"/>
              <w:rPr>
                <w:rFonts w:hint="eastAsia" w:ascii="宋体" w:hAnsi="宋体" w:eastAsia="宋体" w:cs="宋体"/>
                <w:kern w:val="0"/>
                <w:sz w:val="24"/>
                <w:szCs w:val="24"/>
              </w:rPr>
            </w:pPr>
          </w:p>
        </w:tc>
      </w:tr>
      <w:tr w14:paraId="1ECE0E0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68793D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栏次</w:t>
            </w:r>
          </w:p>
        </w:tc>
        <w:tc>
          <w:tcPr>
            <w:tcW w:w="1952" w:type="dxa"/>
            <w:gridSpan w:val="3"/>
            <w:tcBorders>
              <w:top w:val="nil"/>
              <w:left w:val="nil"/>
              <w:bottom w:val="single" w:color="auto" w:sz="4" w:space="0"/>
              <w:right w:val="single" w:color="auto" w:sz="4" w:space="0"/>
            </w:tcBorders>
            <w:shd w:val="clear" w:color="000000" w:fill="FFFFFF"/>
            <w:noWrap/>
            <w:vAlign w:val="center"/>
          </w:tcPr>
          <w:p w14:paraId="6A3FC1C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91" w:type="dxa"/>
            <w:gridSpan w:val="3"/>
            <w:tcBorders>
              <w:top w:val="nil"/>
              <w:left w:val="nil"/>
              <w:bottom w:val="single" w:color="auto" w:sz="4" w:space="0"/>
              <w:right w:val="single" w:color="auto" w:sz="4" w:space="0"/>
            </w:tcBorders>
            <w:shd w:val="clear" w:color="000000" w:fill="FFFFFF"/>
            <w:noWrap/>
            <w:vAlign w:val="center"/>
          </w:tcPr>
          <w:p w14:paraId="2AF9AFE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2"/>
            <w:tcBorders>
              <w:top w:val="nil"/>
              <w:left w:val="nil"/>
              <w:bottom w:val="single" w:color="auto" w:sz="4" w:space="0"/>
              <w:right w:val="single" w:color="auto" w:sz="4" w:space="0"/>
            </w:tcBorders>
            <w:shd w:val="clear" w:color="000000" w:fill="FFFFFF"/>
            <w:noWrap/>
            <w:vAlign w:val="center"/>
          </w:tcPr>
          <w:p w14:paraId="47DD3A9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3"/>
            <w:tcBorders>
              <w:top w:val="nil"/>
              <w:left w:val="nil"/>
              <w:bottom w:val="single" w:color="auto" w:sz="4" w:space="0"/>
              <w:right w:val="single" w:color="auto" w:sz="4" w:space="0"/>
            </w:tcBorders>
            <w:shd w:val="clear" w:color="000000" w:fill="FFFFFF"/>
            <w:noWrap/>
            <w:vAlign w:val="center"/>
          </w:tcPr>
          <w:p w14:paraId="0D1E2D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3"/>
            <w:tcBorders>
              <w:top w:val="nil"/>
              <w:left w:val="nil"/>
              <w:bottom w:val="single" w:color="auto" w:sz="4" w:space="0"/>
              <w:right w:val="single" w:color="auto" w:sz="4" w:space="0"/>
            </w:tcBorders>
            <w:shd w:val="clear" w:color="000000" w:fill="FFFFFF"/>
            <w:noWrap/>
            <w:vAlign w:val="center"/>
          </w:tcPr>
          <w:p w14:paraId="59C124E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3"/>
            <w:tcBorders>
              <w:top w:val="nil"/>
              <w:left w:val="nil"/>
              <w:bottom w:val="single" w:color="auto" w:sz="4" w:space="0"/>
              <w:right w:val="single" w:color="auto" w:sz="4" w:space="0"/>
            </w:tcBorders>
            <w:shd w:val="clear" w:color="000000" w:fill="FFFFFF"/>
            <w:noWrap/>
            <w:vAlign w:val="center"/>
          </w:tcPr>
          <w:p w14:paraId="61B2AE1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r>
      <w:tr w14:paraId="19A8D89F">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1FC58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952" w:type="dxa"/>
            <w:gridSpan w:val="3"/>
            <w:tcBorders>
              <w:top w:val="nil"/>
              <w:left w:val="nil"/>
              <w:bottom w:val="single" w:color="auto" w:sz="4" w:space="0"/>
              <w:right w:val="single" w:color="auto" w:sz="4" w:space="0"/>
            </w:tcBorders>
            <w:shd w:val="clear" w:color="auto" w:fill="auto"/>
            <w:noWrap/>
            <w:vAlign w:val="center"/>
          </w:tcPr>
          <w:p w14:paraId="28DC881C">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151.99</w:t>
            </w: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2F5E70F1">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151.99</w:t>
            </w: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551F8E1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3699E4B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48E7FF5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073BBC0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1DDCDD0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8B063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205</w:t>
            </w:r>
          </w:p>
        </w:tc>
        <w:tc>
          <w:tcPr>
            <w:tcW w:w="1481" w:type="dxa"/>
            <w:tcBorders>
              <w:top w:val="nil"/>
              <w:left w:val="nil"/>
              <w:bottom w:val="single" w:color="auto" w:sz="4" w:space="0"/>
              <w:right w:val="single" w:color="auto" w:sz="4" w:space="0"/>
            </w:tcBorders>
            <w:shd w:val="clear" w:color="000000" w:fill="FFFFFF"/>
            <w:noWrap/>
            <w:vAlign w:val="center"/>
          </w:tcPr>
          <w:p w14:paraId="5979ECC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教育支出</w:t>
            </w:r>
          </w:p>
        </w:tc>
        <w:tc>
          <w:tcPr>
            <w:tcW w:w="1952" w:type="dxa"/>
            <w:gridSpan w:val="3"/>
            <w:tcBorders>
              <w:top w:val="nil"/>
              <w:left w:val="nil"/>
              <w:bottom w:val="single" w:color="auto" w:sz="4" w:space="0"/>
              <w:right w:val="single" w:color="auto" w:sz="4" w:space="0"/>
            </w:tcBorders>
            <w:shd w:val="clear" w:color="auto" w:fill="auto"/>
            <w:noWrap/>
            <w:vAlign w:val="center"/>
          </w:tcPr>
          <w:p w14:paraId="357E74AD">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151.99</w:t>
            </w: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4F4EE285">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151.99</w:t>
            </w: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2054E1B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7363AAF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51A32AE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7BB3053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51FA72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178CA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20502</w:t>
            </w:r>
          </w:p>
        </w:tc>
        <w:tc>
          <w:tcPr>
            <w:tcW w:w="1481" w:type="dxa"/>
            <w:tcBorders>
              <w:top w:val="nil"/>
              <w:left w:val="nil"/>
              <w:bottom w:val="single" w:color="auto" w:sz="4" w:space="0"/>
              <w:right w:val="single" w:color="auto" w:sz="4" w:space="0"/>
            </w:tcBorders>
            <w:shd w:val="clear" w:color="000000" w:fill="FFFFFF"/>
            <w:noWrap/>
            <w:vAlign w:val="center"/>
          </w:tcPr>
          <w:p w14:paraId="4B7B2D2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普通教育</w:t>
            </w:r>
          </w:p>
        </w:tc>
        <w:tc>
          <w:tcPr>
            <w:tcW w:w="1952" w:type="dxa"/>
            <w:gridSpan w:val="3"/>
            <w:tcBorders>
              <w:top w:val="nil"/>
              <w:left w:val="nil"/>
              <w:bottom w:val="single" w:color="auto" w:sz="4" w:space="0"/>
              <w:right w:val="single" w:color="auto" w:sz="4" w:space="0"/>
            </w:tcBorders>
            <w:shd w:val="clear" w:color="auto" w:fill="auto"/>
            <w:noWrap/>
            <w:vAlign w:val="center"/>
          </w:tcPr>
          <w:p w14:paraId="4F80B04C">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148.22</w:t>
            </w: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16F8401C">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148.22</w:t>
            </w: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4CC0263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028821F2">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3B8AF95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5D8C297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4643AD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5D473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2050201</w:t>
            </w:r>
          </w:p>
        </w:tc>
        <w:tc>
          <w:tcPr>
            <w:tcW w:w="1481" w:type="dxa"/>
            <w:tcBorders>
              <w:top w:val="nil"/>
              <w:left w:val="nil"/>
              <w:bottom w:val="single" w:color="auto" w:sz="4" w:space="0"/>
              <w:right w:val="single" w:color="auto" w:sz="4" w:space="0"/>
            </w:tcBorders>
            <w:shd w:val="clear" w:color="000000" w:fill="FFFFFF"/>
            <w:noWrap/>
            <w:vAlign w:val="center"/>
          </w:tcPr>
          <w:p w14:paraId="3782932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学前教育</w:t>
            </w:r>
          </w:p>
        </w:tc>
        <w:tc>
          <w:tcPr>
            <w:tcW w:w="1952" w:type="dxa"/>
            <w:gridSpan w:val="3"/>
            <w:tcBorders>
              <w:top w:val="nil"/>
              <w:left w:val="nil"/>
              <w:bottom w:val="single" w:color="auto" w:sz="4" w:space="0"/>
              <w:right w:val="single" w:color="auto" w:sz="4" w:space="0"/>
            </w:tcBorders>
            <w:shd w:val="clear" w:color="auto" w:fill="auto"/>
            <w:noWrap/>
            <w:vAlign w:val="center"/>
          </w:tcPr>
          <w:p w14:paraId="275313A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67.58</w:t>
            </w:r>
          </w:p>
        </w:tc>
        <w:tc>
          <w:tcPr>
            <w:tcW w:w="1991" w:type="dxa"/>
            <w:gridSpan w:val="3"/>
            <w:tcBorders>
              <w:top w:val="nil"/>
              <w:left w:val="nil"/>
              <w:bottom w:val="single" w:color="auto" w:sz="4" w:space="0"/>
              <w:right w:val="single" w:color="auto" w:sz="4" w:space="0"/>
            </w:tcBorders>
            <w:shd w:val="clear" w:color="auto" w:fill="auto"/>
            <w:noWrap/>
            <w:vAlign w:val="center"/>
          </w:tcPr>
          <w:p w14:paraId="3925F67D">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67.58</w:t>
            </w: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006DE6D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133C856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13D6204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18A105B2">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B9F309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32430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2050202</w:t>
            </w:r>
          </w:p>
        </w:tc>
        <w:tc>
          <w:tcPr>
            <w:tcW w:w="1481" w:type="dxa"/>
            <w:tcBorders>
              <w:top w:val="nil"/>
              <w:left w:val="nil"/>
              <w:bottom w:val="single" w:color="auto" w:sz="4" w:space="0"/>
              <w:right w:val="single" w:color="auto" w:sz="4" w:space="0"/>
            </w:tcBorders>
            <w:shd w:val="clear" w:color="000000" w:fill="FFFFFF"/>
            <w:noWrap/>
            <w:vAlign w:val="center"/>
          </w:tcPr>
          <w:p w14:paraId="5741470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小学教育</w:t>
            </w:r>
          </w:p>
        </w:tc>
        <w:tc>
          <w:tcPr>
            <w:tcW w:w="1952" w:type="dxa"/>
            <w:gridSpan w:val="3"/>
            <w:tcBorders>
              <w:top w:val="nil"/>
              <w:left w:val="nil"/>
              <w:bottom w:val="single" w:color="auto" w:sz="4" w:space="0"/>
              <w:right w:val="single" w:color="auto" w:sz="4" w:space="0"/>
            </w:tcBorders>
            <w:shd w:val="clear" w:color="auto" w:fill="auto"/>
            <w:noWrap/>
            <w:vAlign w:val="center"/>
          </w:tcPr>
          <w:p w14:paraId="7E4E537E">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0.87</w:t>
            </w: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1DE61052">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0.87</w:t>
            </w: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1E0CE3E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6F8F945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7239D63E">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2FDCFB3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40C0E6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18247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2050299</w:t>
            </w:r>
          </w:p>
        </w:tc>
        <w:tc>
          <w:tcPr>
            <w:tcW w:w="1481" w:type="dxa"/>
            <w:tcBorders>
              <w:top w:val="nil"/>
              <w:left w:val="nil"/>
              <w:bottom w:val="single" w:color="auto" w:sz="4" w:space="0"/>
              <w:right w:val="single" w:color="auto" w:sz="4" w:space="0"/>
            </w:tcBorders>
            <w:shd w:val="clear" w:color="000000" w:fill="FFFFFF"/>
            <w:noWrap/>
            <w:vAlign w:val="center"/>
          </w:tcPr>
          <w:p w14:paraId="7A3BBC9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其他普通教育支出</w:t>
            </w:r>
          </w:p>
        </w:tc>
        <w:tc>
          <w:tcPr>
            <w:tcW w:w="1952" w:type="dxa"/>
            <w:gridSpan w:val="3"/>
            <w:tcBorders>
              <w:top w:val="nil"/>
              <w:left w:val="nil"/>
              <w:bottom w:val="single" w:color="auto" w:sz="4" w:space="0"/>
              <w:right w:val="single" w:color="auto" w:sz="4" w:space="0"/>
            </w:tcBorders>
            <w:shd w:val="clear" w:color="auto" w:fill="auto"/>
            <w:noWrap/>
            <w:vAlign w:val="center"/>
          </w:tcPr>
          <w:p w14:paraId="60C02655">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79.77</w:t>
            </w: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468B6D69">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79.77</w:t>
            </w: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6DF12983">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57D274A9">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3FD24AC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018C079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6D1E3C9">
        <w:tblPrEx>
          <w:tblCellMar>
            <w:top w:w="0" w:type="dxa"/>
            <w:left w:w="108" w:type="dxa"/>
            <w:bottom w:w="0" w:type="dxa"/>
            <w:right w:w="108" w:type="dxa"/>
          </w:tblCellMar>
        </w:tblPrEx>
        <w:trPr>
          <w:trHeight w:val="61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90C05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20509</w:t>
            </w:r>
          </w:p>
        </w:tc>
        <w:tc>
          <w:tcPr>
            <w:tcW w:w="1481" w:type="dxa"/>
            <w:tcBorders>
              <w:top w:val="nil"/>
              <w:left w:val="nil"/>
              <w:bottom w:val="single" w:color="auto" w:sz="4" w:space="0"/>
              <w:right w:val="single" w:color="auto" w:sz="4" w:space="0"/>
            </w:tcBorders>
            <w:shd w:val="clear" w:color="000000" w:fill="FFFFFF"/>
            <w:noWrap/>
            <w:vAlign w:val="center"/>
          </w:tcPr>
          <w:p w14:paraId="052F767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教育费附加安排的支出</w:t>
            </w:r>
          </w:p>
        </w:tc>
        <w:tc>
          <w:tcPr>
            <w:tcW w:w="1952" w:type="dxa"/>
            <w:gridSpan w:val="3"/>
            <w:tcBorders>
              <w:top w:val="nil"/>
              <w:left w:val="nil"/>
              <w:bottom w:val="single" w:color="auto" w:sz="4" w:space="0"/>
              <w:right w:val="single" w:color="auto" w:sz="4" w:space="0"/>
            </w:tcBorders>
            <w:shd w:val="clear" w:color="auto" w:fill="auto"/>
            <w:noWrap/>
            <w:vAlign w:val="center"/>
          </w:tcPr>
          <w:p w14:paraId="08E16BAF">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3.77</w:t>
            </w: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4AECDCFC">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3.77</w:t>
            </w: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7BE6832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5542D75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004D2DC2">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2BE1219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B99F33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2A716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2050999</w:t>
            </w:r>
          </w:p>
        </w:tc>
        <w:tc>
          <w:tcPr>
            <w:tcW w:w="1481" w:type="dxa"/>
            <w:tcBorders>
              <w:top w:val="nil"/>
              <w:left w:val="nil"/>
              <w:bottom w:val="single" w:color="auto" w:sz="4" w:space="0"/>
              <w:right w:val="single" w:color="auto" w:sz="4" w:space="0"/>
            </w:tcBorders>
            <w:shd w:val="clear" w:color="000000" w:fill="FFFFFF"/>
            <w:noWrap/>
            <w:vAlign w:val="center"/>
          </w:tcPr>
          <w:p w14:paraId="394E581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其他教育费附加安排的支出</w:t>
            </w:r>
          </w:p>
        </w:tc>
        <w:tc>
          <w:tcPr>
            <w:tcW w:w="1952" w:type="dxa"/>
            <w:gridSpan w:val="3"/>
            <w:tcBorders>
              <w:top w:val="nil"/>
              <w:left w:val="nil"/>
              <w:bottom w:val="single" w:color="auto" w:sz="4" w:space="0"/>
              <w:right w:val="single" w:color="auto" w:sz="4" w:space="0"/>
            </w:tcBorders>
            <w:shd w:val="clear" w:color="auto" w:fill="auto"/>
            <w:noWrap/>
            <w:vAlign w:val="center"/>
          </w:tcPr>
          <w:p w14:paraId="0D9616A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3.77</w:t>
            </w:r>
          </w:p>
        </w:tc>
        <w:tc>
          <w:tcPr>
            <w:tcW w:w="1991" w:type="dxa"/>
            <w:gridSpan w:val="3"/>
            <w:tcBorders>
              <w:top w:val="nil"/>
              <w:left w:val="nil"/>
              <w:bottom w:val="single" w:color="auto" w:sz="4" w:space="0"/>
              <w:right w:val="single" w:color="auto" w:sz="4" w:space="0"/>
            </w:tcBorders>
            <w:shd w:val="clear" w:color="auto" w:fill="auto"/>
            <w:noWrap/>
            <w:vAlign w:val="center"/>
          </w:tcPr>
          <w:p w14:paraId="51EF527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3.77</w:t>
            </w:r>
          </w:p>
        </w:tc>
        <w:tc>
          <w:tcPr>
            <w:tcW w:w="1991" w:type="dxa"/>
            <w:gridSpan w:val="2"/>
            <w:tcBorders>
              <w:top w:val="nil"/>
              <w:left w:val="nil"/>
              <w:bottom w:val="single" w:color="auto" w:sz="4" w:space="0"/>
              <w:right w:val="single" w:color="auto" w:sz="4" w:space="0"/>
            </w:tcBorders>
            <w:shd w:val="clear" w:color="auto" w:fill="auto"/>
            <w:noWrap/>
            <w:vAlign w:val="center"/>
          </w:tcPr>
          <w:p w14:paraId="653B849B">
            <w:pPr>
              <w:widowControl/>
              <w:jc w:val="right"/>
              <w:rPr>
                <w:rFonts w:hint="default" w:ascii="宋体" w:hAnsi="宋体" w:eastAsia="宋体" w:cs="宋体"/>
                <w:kern w:val="0"/>
                <w:sz w:val="24"/>
                <w:szCs w:val="24"/>
                <w:lang w:val="en-US"/>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375B254C">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3EB2992B">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64AAE82D">
            <w:pPr>
              <w:widowControl/>
              <w:jc w:val="right"/>
              <w:rPr>
                <w:rFonts w:hint="eastAsia" w:ascii="宋体" w:hAnsi="宋体" w:eastAsia="宋体" w:cs="宋体"/>
                <w:kern w:val="0"/>
                <w:sz w:val="24"/>
                <w:szCs w:val="24"/>
              </w:rPr>
            </w:pPr>
          </w:p>
        </w:tc>
      </w:tr>
      <w:tr w14:paraId="7A7454A1">
        <w:tblPrEx>
          <w:tblCellMar>
            <w:top w:w="0" w:type="dxa"/>
            <w:left w:w="108" w:type="dxa"/>
            <w:bottom w:w="0" w:type="dxa"/>
            <w:right w:w="108" w:type="dxa"/>
          </w:tblCellMar>
        </w:tblPrEx>
        <w:trPr>
          <w:trHeight w:val="828" w:hRule="atLeast"/>
        </w:trPr>
        <w:tc>
          <w:tcPr>
            <w:tcW w:w="15640" w:type="dxa"/>
            <w:gridSpan w:val="20"/>
            <w:tcBorders>
              <w:top w:val="nil"/>
              <w:left w:val="nil"/>
              <w:bottom w:val="nil"/>
              <w:right w:val="nil"/>
            </w:tcBorders>
            <w:shd w:val="clear" w:color="auto" w:fill="auto"/>
            <w:vAlign w:val="center"/>
          </w:tcPr>
          <w:p w14:paraId="6D1C870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626A55A3">
        <w:tblPrEx>
          <w:tblCellMar>
            <w:top w:w="0" w:type="dxa"/>
            <w:left w:w="108" w:type="dxa"/>
            <w:bottom w:w="0" w:type="dxa"/>
            <w:right w:w="108" w:type="dxa"/>
          </w:tblCellMar>
        </w:tblPrEx>
        <w:trPr>
          <w:gridAfter w:val="1"/>
          <w:wAfter w:w="119" w:type="dxa"/>
          <w:trHeight w:val="285" w:hRule="atLeast"/>
        </w:trPr>
        <w:tc>
          <w:tcPr>
            <w:tcW w:w="3595" w:type="dxa"/>
            <w:gridSpan w:val="4"/>
            <w:tcBorders>
              <w:top w:val="nil"/>
              <w:left w:val="nil"/>
              <w:bottom w:val="nil"/>
              <w:right w:val="nil"/>
            </w:tcBorders>
            <w:shd w:val="clear" w:color="auto" w:fill="auto"/>
            <w:noWrap/>
            <w:vAlign w:val="center"/>
          </w:tcPr>
          <w:p w14:paraId="2C92F980">
            <w:pPr>
              <w:widowControl/>
              <w:jc w:val="left"/>
              <w:rPr>
                <w:rFonts w:hint="eastAsia" w:ascii="黑体" w:hAnsi="黑体" w:eastAsia="黑体" w:cs="宋体"/>
                <w:kern w:val="0"/>
                <w:sz w:val="24"/>
                <w:szCs w:val="24"/>
              </w:rPr>
            </w:pPr>
            <w:bookmarkStart w:id="2" w:name="RANGE!A1:I22"/>
            <w:bookmarkEnd w:id="2"/>
            <w:bookmarkStart w:id="3" w:name="RANGE!A1:F16"/>
          </w:p>
        </w:tc>
        <w:tc>
          <w:tcPr>
            <w:tcW w:w="436" w:type="dxa"/>
            <w:tcBorders>
              <w:top w:val="nil"/>
              <w:left w:val="nil"/>
              <w:bottom w:val="nil"/>
              <w:right w:val="nil"/>
            </w:tcBorders>
            <w:shd w:val="clear" w:color="auto" w:fill="auto"/>
            <w:noWrap/>
            <w:vAlign w:val="center"/>
          </w:tcPr>
          <w:p w14:paraId="1D7A6417">
            <w:pPr>
              <w:widowControl/>
              <w:jc w:val="right"/>
              <w:rPr>
                <w:rFonts w:hint="eastAsia" w:ascii="宋体" w:hAnsi="宋体" w:eastAsia="宋体" w:cs="宋体"/>
                <w:kern w:val="0"/>
                <w:sz w:val="24"/>
                <w:szCs w:val="24"/>
              </w:rPr>
            </w:pPr>
          </w:p>
        </w:tc>
        <w:tc>
          <w:tcPr>
            <w:tcW w:w="1574" w:type="dxa"/>
            <w:gridSpan w:val="3"/>
            <w:tcBorders>
              <w:top w:val="nil"/>
              <w:left w:val="nil"/>
              <w:bottom w:val="nil"/>
              <w:right w:val="nil"/>
            </w:tcBorders>
            <w:shd w:val="clear" w:color="auto" w:fill="auto"/>
            <w:noWrap/>
            <w:vAlign w:val="center"/>
          </w:tcPr>
          <w:p w14:paraId="7B5E8FDB">
            <w:pPr>
              <w:widowControl/>
              <w:jc w:val="right"/>
              <w:rPr>
                <w:rFonts w:hint="eastAsia"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14:paraId="75C1CC07">
            <w:pPr>
              <w:widowControl/>
              <w:jc w:val="right"/>
              <w:rPr>
                <w:rFonts w:hint="eastAsia"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26BD11F8">
            <w:pPr>
              <w:widowControl/>
              <w:jc w:val="right"/>
              <w:rPr>
                <w:rFonts w:hint="eastAsia" w:ascii="宋体" w:hAnsi="宋体" w:eastAsia="宋体" w:cs="宋体"/>
                <w:kern w:val="0"/>
                <w:sz w:val="24"/>
                <w:szCs w:val="24"/>
              </w:rPr>
            </w:pPr>
          </w:p>
        </w:tc>
        <w:tc>
          <w:tcPr>
            <w:tcW w:w="1573" w:type="dxa"/>
            <w:gridSpan w:val="2"/>
            <w:tcBorders>
              <w:top w:val="nil"/>
              <w:left w:val="nil"/>
              <w:bottom w:val="nil"/>
              <w:right w:val="nil"/>
            </w:tcBorders>
            <w:shd w:val="clear" w:color="auto" w:fill="auto"/>
            <w:noWrap/>
            <w:vAlign w:val="center"/>
          </w:tcPr>
          <w:p w14:paraId="3E672073">
            <w:pPr>
              <w:widowControl/>
              <w:jc w:val="right"/>
              <w:rPr>
                <w:rFonts w:hint="eastAsia"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554AEF3">
            <w:pPr>
              <w:widowControl/>
              <w:jc w:val="right"/>
              <w:rPr>
                <w:rFonts w:hint="eastAsia"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14:paraId="6CC86B94">
            <w:pPr>
              <w:widowControl/>
              <w:jc w:val="right"/>
              <w:rPr>
                <w:rFonts w:hint="eastAsia"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FD3FBA8">
            <w:pPr>
              <w:widowControl/>
              <w:jc w:val="right"/>
              <w:rPr>
                <w:rFonts w:hint="eastAsia" w:ascii="宋体" w:hAnsi="宋体" w:eastAsia="宋体" w:cs="宋体"/>
                <w:kern w:val="0"/>
                <w:sz w:val="24"/>
                <w:szCs w:val="24"/>
              </w:rPr>
            </w:pPr>
          </w:p>
        </w:tc>
      </w:tr>
      <w:tr w14:paraId="35FEDD9B">
        <w:tblPrEx>
          <w:tblCellMar>
            <w:top w:w="0" w:type="dxa"/>
            <w:left w:w="108" w:type="dxa"/>
            <w:bottom w:w="0" w:type="dxa"/>
            <w:right w:w="108" w:type="dxa"/>
          </w:tblCellMar>
        </w:tblPrEx>
        <w:trPr>
          <w:gridAfter w:val="1"/>
          <w:wAfter w:w="119" w:type="dxa"/>
          <w:trHeight w:val="360" w:hRule="atLeast"/>
        </w:trPr>
        <w:tc>
          <w:tcPr>
            <w:tcW w:w="15521" w:type="dxa"/>
            <w:gridSpan w:val="19"/>
            <w:tcBorders>
              <w:top w:val="nil"/>
              <w:left w:val="nil"/>
              <w:bottom w:val="nil"/>
              <w:right w:val="nil"/>
            </w:tcBorders>
            <w:shd w:val="clear" w:color="auto" w:fill="auto"/>
            <w:noWrap/>
            <w:vAlign w:val="center"/>
          </w:tcPr>
          <w:p w14:paraId="246446DA">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3E114C5">
        <w:tblPrEx>
          <w:tblCellMar>
            <w:top w:w="0" w:type="dxa"/>
            <w:left w:w="108" w:type="dxa"/>
            <w:bottom w:w="0" w:type="dxa"/>
            <w:right w:w="108" w:type="dxa"/>
          </w:tblCellMar>
        </w:tblPrEx>
        <w:trPr>
          <w:gridAfter w:val="1"/>
          <w:wAfter w:w="119" w:type="dxa"/>
          <w:trHeight w:val="199" w:hRule="atLeast"/>
        </w:trPr>
        <w:tc>
          <w:tcPr>
            <w:tcW w:w="3595" w:type="dxa"/>
            <w:gridSpan w:val="4"/>
            <w:tcBorders>
              <w:top w:val="nil"/>
              <w:left w:val="nil"/>
              <w:bottom w:val="nil"/>
              <w:right w:val="nil"/>
            </w:tcBorders>
            <w:shd w:val="clear" w:color="000000" w:fill="FFFFFF"/>
            <w:noWrap/>
            <w:vAlign w:val="center"/>
          </w:tcPr>
          <w:p w14:paraId="0D8856E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427BB73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14:paraId="1F3068C9">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1F30BC8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BBCD119">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05AE67F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ED6B42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5DC97AE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57CE81B">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108D35A">
        <w:tblPrEx>
          <w:tblCellMar>
            <w:top w:w="0" w:type="dxa"/>
            <w:left w:w="108" w:type="dxa"/>
            <w:bottom w:w="0" w:type="dxa"/>
            <w:right w:w="108" w:type="dxa"/>
          </w:tblCellMar>
        </w:tblPrEx>
        <w:trPr>
          <w:gridAfter w:val="1"/>
          <w:wAfter w:w="119" w:type="dxa"/>
          <w:trHeight w:val="300" w:hRule="atLeast"/>
        </w:trPr>
        <w:tc>
          <w:tcPr>
            <w:tcW w:w="3595" w:type="dxa"/>
            <w:gridSpan w:val="4"/>
            <w:tcBorders>
              <w:top w:val="nil"/>
              <w:left w:val="nil"/>
              <w:bottom w:val="nil"/>
              <w:right w:val="nil"/>
            </w:tcBorders>
            <w:shd w:val="clear" w:color="000000" w:fill="FFFFFF"/>
            <w:noWrap/>
            <w:vAlign w:val="center"/>
          </w:tcPr>
          <w:p w14:paraId="1CE6B5E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59DD9EA9">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14:paraId="261C8C4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303DE27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126FB2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5F7DD8E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9F7695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2392054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3E05AD1">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6B7243F">
        <w:tblPrEx>
          <w:tblCellMar>
            <w:top w:w="0" w:type="dxa"/>
            <w:left w:w="108" w:type="dxa"/>
            <w:bottom w:w="0" w:type="dxa"/>
            <w:right w:w="108" w:type="dxa"/>
          </w:tblCellMar>
        </w:tblPrEx>
        <w:trPr>
          <w:gridAfter w:val="1"/>
          <w:wAfter w:w="119" w:type="dxa"/>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0AA0EB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2"/>
            <w:tcBorders>
              <w:top w:val="single" w:color="auto" w:sz="4" w:space="0"/>
              <w:left w:val="nil"/>
              <w:bottom w:val="single" w:color="auto" w:sz="4" w:space="0"/>
              <w:right w:val="single" w:color="auto" w:sz="4" w:space="0"/>
            </w:tcBorders>
            <w:shd w:val="clear" w:color="000000" w:fill="FFFFFF"/>
            <w:noWrap/>
            <w:vAlign w:val="center"/>
          </w:tcPr>
          <w:p w14:paraId="5A84E0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w:t>
            </w:r>
          </w:p>
        </w:tc>
      </w:tr>
      <w:tr w14:paraId="68247D83">
        <w:tblPrEx>
          <w:tblCellMar>
            <w:top w:w="0" w:type="dxa"/>
            <w:left w:w="108" w:type="dxa"/>
            <w:bottom w:w="0" w:type="dxa"/>
            <w:right w:w="108" w:type="dxa"/>
          </w:tblCellMar>
        </w:tblPrEx>
        <w:trPr>
          <w:gridAfter w:val="1"/>
          <w:wAfter w:w="119" w:type="dxa"/>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2AF647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451EDF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14:paraId="4C6F9AE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3"/>
            <w:tcBorders>
              <w:top w:val="nil"/>
              <w:left w:val="nil"/>
              <w:bottom w:val="single" w:color="auto" w:sz="4" w:space="0"/>
              <w:right w:val="single" w:color="auto" w:sz="4" w:space="0"/>
            </w:tcBorders>
            <w:shd w:val="clear" w:color="auto" w:fill="auto"/>
            <w:noWrap/>
            <w:vAlign w:val="center"/>
          </w:tcPr>
          <w:p w14:paraId="7096F62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14:paraId="6A6ED6C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14:paraId="3932F74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345F8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14:paraId="5E5645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2EB81C5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96C949D">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5AEFFC1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43A778C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14:paraId="0AD0D2B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3"/>
            <w:tcBorders>
              <w:top w:val="nil"/>
              <w:left w:val="nil"/>
              <w:bottom w:val="single" w:color="auto" w:sz="4" w:space="0"/>
              <w:right w:val="single" w:color="auto" w:sz="4" w:space="0"/>
            </w:tcBorders>
            <w:shd w:val="clear" w:color="auto" w:fill="auto"/>
            <w:noWrap/>
            <w:vAlign w:val="center"/>
          </w:tcPr>
          <w:p w14:paraId="082FA1D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14:paraId="265FE71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4831CD4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99CE7C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14:paraId="537550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68FE5B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658002DE">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058E43E6">
            <w:pPr>
              <w:widowControl/>
              <w:jc w:val="left"/>
              <w:rPr>
                <w:rFonts w:hint="eastAsia"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DCF8182">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14:paraId="5CA81F7B">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149.64</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38CCA7EC">
            <w:pPr>
              <w:widowControl/>
              <w:jc w:val="left"/>
              <w:rPr>
                <w:rFonts w:hint="eastAsia"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1E52D457">
            <w:pPr>
              <w:widowControl/>
              <w:jc w:val="center"/>
              <w:rPr>
                <w:rFonts w:hint="eastAsia" w:ascii="宋体" w:hAnsi="宋体" w:eastAsia="宋体" w:cs="宋体"/>
                <w:kern w:val="0"/>
                <w:sz w:val="22"/>
              </w:rPr>
            </w:pPr>
            <w:r>
              <w:rPr>
                <w:rFonts w:hint="eastAsia" w:ascii="宋体" w:hAnsi="宋体" w:eastAsia="宋体" w:cs="宋体"/>
                <w:kern w:val="0"/>
                <w:sz w:val="22"/>
              </w:rPr>
              <w:t>15</w:t>
            </w:r>
          </w:p>
        </w:tc>
        <w:tc>
          <w:tcPr>
            <w:tcW w:w="1573" w:type="dxa"/>
            <w:gridSpan w:val="2"/>
            <w:tcBorders>
              <w:top w:val="nil"/>
              <w:left w:val="nil"/>
              <w:bottom w:val="single" w:color="auto" w:sz="4" w:space="0"/>
              <w:right w:val="single" w:color="auto" w:sz="4" w:space="0"/>
            </w:tcBorders>
            <w:shd w:val="clear" w:color="auto" w:fill="auto"/>
            <w:noWrap/>
            <w:vAlign w:val="center"/>
          </w:tcPr>
          <w:p w14:paraId="6AA8CBA5">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8996210">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F53F9F2">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3A8959A">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57329554">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7AFAFB40">
            <w:pPr>
              <w:widowControl/>
              <w:jc w:val="left"/>
              <w:rPr>
                <w:rFonts w:hint="eastAsia"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985C914">
            <w:pPr>
              <w:widowControl/>
              <w:jc w:val="center"/>
              <w:rPr>
                <w:rFonts w:hint="eastAsia" w:ascii="宋体" w:hAnsi="宋体" w:eastAsia="宋体" w:cs="宋体"/>
                <w:kern w:val="0"/>
                <w:sz w:val="22"/>
              </w:rPr>
            </w:pPr>
            <w:r>
              <w:rPr>
                <w:rFonts w:hint="eastAsia" w:ascii="宋体" w:hAnsi="宋体" w:eastAsia="宋体" w:cs="宋体"/>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14:paraId="6C7FBD6F">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7B933BDD">
            <w:pPr>
              <w:widowControl/>
              <w:jc w:val="left"/>
              <w:rPr>
                <w:rFonts w:hint="eastAsia"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5A6C86E4">
            <w:pPr>
              <w:widowControl/>
              <w:jc w:val="center"/>
              <w:rPr>
                <w:rFonts w:hint="eastAsia" w:ascii="宋体" w:hAnsi="宋体" w:eastAsia="宋体" w:cs="宋体"/>
                <w:kern w:val="0"/>
                <w:sz w:val="22"/>
              </w:rPr>
            </w:pPr>
            <w:r>
              <w:rPr>
                <w:rFonts w:hint="eastAsia" w:ascii="宋体" w:hAnsi="宋体" w:eastAsia="宋体" w:cs="宋体"/>
                <w:kern w:val="0"/>
                <w:sz w:val="22"/>
              </w:rPr>
              <w:t>16</w:t>
            </w:r>
          </w:p>
        </w:tc>
        <w:tc>
          <w:tcPr>
            <w:tcW w:w="1573" w:type="dxa"/>
            <w:gridSpan w:val="2"/>
            <w:tcBorders>
              <w:top w:val="nil"/>
              <w:left w:val="nil"/>
              <w:bottom w:val="single" w:color="auto" w:sz="4" w:space="0"/>
              <w:right w:val="single" w:color="auto" w:sz="4" w:space="0"/>
            </w:tcBorders>
            <w:shd w:val="clear" w:color="auto" w:fill="auto"/>
            <w:noWrap/>
            <w:vAlign w:val="center"/>
          </w:tcPr>
          <w:p w14:paraId="107FD18A">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2966684">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EE77F17">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203647C">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68AEE324">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4A979EC5">
            <w:pPr>
              <w:widowControl/>
              <w:jc w:val="left"/>
              <w:rPr>
                <w:rFonts w:hint="eastAsia"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5B2C196">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14:paraId="25B95F0D">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53803B1B">
            <w:pPr>
              <w:widowControl/>
              <w:jc w:val="left"/>
              <w:rPr>
                <w:rFonts w:hint="eastAsia"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79685C4A">
            <w:pPr>
              <w:widowControl/>
              <w:jc w:val="center"/>
              <w:rPr>
                <w:rFonts w:hint="eastAsia" w:ascii="宋体" w:hAnsi="宋体" w:eastAsia="宋体" w:cs="宋体"/>
                <w:kern w:val="0"/>
                <w:sz w:val="22"/>
              </w:rPr>
            </w:pPr>
            <w:r>
              <w:rPr>
                <w:rFonts w:hint="eastAsia" w:ascii="宋体" w:hAnsi="宋体" w:eastAsia="宋体" w:cs="宋体"/>
                <w:kern w:val="0"/>
                <w:sz w:val="22"/>
              </w:rPr>
              <w:t>17</w:t>
            </w:r>
          </w:p>
        </w:tc>
        <w:tc>
          <w:tcPr>
            <w:tcW w:w="1573" w:type="dxa"/>
            <w:gridSpan w:val="2"/>
            <w:tcBorders>
              <w:top w:val="nil"/>
              <w:left w:val="nil"/>
              <w:bottom w:val="single" w:color="auto" w:sz="4" w:space="0"/>
              <w:right w:val="single" w:color="auto" w:sz="4" w:space="0"/>
            </w:tcBorders>
            <w:shd w:val="clear" w:color="auto" w:fill="auto"/>
            <w:noWrap/>
            <w:vAlign w:val="center"/>
          </w:tcPr>
          <w:p w14:paraId="33A968C9">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25C210">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4928787">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46603DC">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700EC85B">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184CBC37">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2DD3F2E">
            <w:pPr>
              <w:widowControl/>
              <w:jc w:val="center"/>
              <w:rPr>
                <w:rFonts w:hint="eastAsia" w:ascii="宋体" w:hAnsi="宋体" w:eastAsia="宋体" w:cs="宋体"/>
                <w:kern w:val="0"/>
                <w:sz w:val="22"/>
              </w:rPr>
            </w:pPr>
            <w:r>
              <w:rPr>
                <w:rFonts w:hint="eastAsia" w:ascii="宋体" w:hAnsi="宋体" w:eastAsia="宋体" w:cs="宋体"/>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14:paraId="0CCDA034">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4787B239">
            <w:pPr>
              <w:widowControl/>
              <w:jc w:val="left"/>
              <w:rPr>
                <w:rFonts w:hint="eastAsia" w:ascii="宋体" w:hAnsi="宋体" w:eastAsia="宋体" w:cs="宋体"/>
                <w:kern w:val="0"/>
                <w:sz w:val="22"/>
              </w:rPr>
            </w:pPr>
            <w:r>
              <w:rPr>
                <w:rFonts w:hint="eastAsia" w:ascii="宋体" w:hAnsi="宋体" w:eastAsia="宋体" w:cs="宋体"/>
                <w:kern w:val="0"/>
                <w:sz w:val="22"/>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3BCD0B8D">
            <w:pPr>
              <w:widowControl/>
              <w:jc w:val="center"/>
              <w:rPr>
                <w:rFonts w:hint="eastAsia" w:ascii="宋体" w:hAnsi="宋体" w:eastAsia="宋体" w:cs="宋体"/>
                <w:kern w:val="0"/>
                <w:sz w:val="22"/>
              </w:rPr>
            </w:pPr>
            <w:r>
              <w:rPr>
                <w:rFonts w:hint="eastAsia" w:ascii="宋体" w:hAnsi="宋体" w:eastAsia="宋体" w:cs="宋体"/>
                <w:kern w:val="0"/>
                <w:sz w:val="22"/>
              </w:rPr>
              <w:t>18</w:t>
            </w:r>
          </w:p>
        </w:tc>
        <w:tc>
          <w:tcPr>
            <w:tcW w:w="1573" w:type="dxa"/>
            <w:gridSpan w:val="2"/>
            <w:tcBorders>
              <w:top w:val="nil"/>
              <w:left w:val="nil"/>
              <w:bottom w:val="single" w:color="auto" w:sz="4" w:space="0"/>
              <w:right w:val="single" w:color="auto" w:sz="4" w:space="0"/>
            </w:tcBorders>
            <w:shd w:val="clear" w:color="auto" w:fill="auto"/>
            <w:noWrap/>
            <w:vAlign w:val="center"/>
          </w:tcPr>
          <w:p w14:paraId="4440E7B4">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05C92C">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3E035C39">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1F5DC3D">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71AD090D">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02292DBE">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0CC8E0C">
            <w:pPr>
              <w:widowControl/>
              <w:jc w:val="center"/>
              <w:rPr>
                <w:rFonts w:hint="eastAsia" w:ascii="宋体" w:hAnsi="宋体" w:eastAsia="宋体" w:cs="宋体"/>
                <w:kern w:val="0"/>
                <w:sz w:val="22"/>
              </w:rPr>
            </w:pPr>
            <w:r>
              <w:rPr>
                <w:rFonts w:hint="eastAsia" w:ascii="宋体" w:hAnsi="宋体" w:eastAsia="宋体" w:cs="宋体"/>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14:paraId="4272026E">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2AD41CE8">
            <w:pPr>
              <w:widowControl/>
              <w:jc w:val="left"/>
              <w:rPr>
                <w:rFonts w:hint="eastAsia" w:ascii="宋体" w:hAnsi="宋体" w:eastAsia="宋体" w:cs="宋体"/>
                <w:kern w:val="0"/>
                <w:sz w:val="22"/>
              </w:rPr>
            </w:pPr>
            <w:r>
              <w:rPr>
                <w:rFonts w:hint="eastAsia" w:ascii="宋体" w:hAnsi="宋体" w:eastAsia="宋体" w:cs="宋体"/>
                <w:kern w:val="0"/>
                <w:sz w:val="22"/>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2665CD0B">
            <w:pPr>
              <w:widowControl/>
              <w:jc w:val="center"/>
              <w:rPr>
                <w:rFonts w:hint="eastAsia" w:ascii="宋体" w:hAnsi="宋体" w:eastAsia="宋体" w:cs="宋体"/>
                <w:kern w:val="0"/>
                <w:sz w:val="22"/>
              </w:rPr>
            </w:pPr>
            <w:r>
              <w:rPr>
                <w:rFonts w:hint="eastAsia" w:ascii="宋体" w:hAnsi="宋体" w:eastAsia="宋体" w:cs="宋体"/>
                <w:kern w:val="0"/>
                <w:sz w:val="22"/>
              </w:rPr>
              <w:t>19</w:t>
            </w:r>
          </w:p>
        </w:tc>
        <w:tc>
          <w:tcPr>
            <w:tcW w:w="1573" w:type="dxa"/>
            <w:gridSpan w:val="2"/>
            <w:tcBorders>
              <w:top w:val="nil"/>
              <w:left w:val="nil"/>
              <w:bottom w:val="single" w:color="auto" w:sz="4" w:space="0"/>
              <w:right w:val="single" w:color="auto" w:sz="4" w:space="0"/>
            </w:tcBorders>
            <w:shd w:val="clear" w:color="auto" w:fill="auto"/>
            <w:noWrap/>
            <w:vAlign w:val="center"/>
          </w:tcPr>
          <w:p w14:paraId="2A77F3E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149.64</w:t>
            </w:r>
          </w:p>
        </w:tc>
        <w:tc>
          <w:tcPr>
            <w:tcW w:w="1394" w:type="dxa"/>
            <w:tcBorders>
              <w:top w:val="nil"/>
              <w:left w:val="nil"/>
              <w:bottom w:val="single" w:color="auto" w:sz="4" w:space="0"/>
              <w:right w:val="single" w:color="auto" w:sz="4" w:space="0"/>
            </w:tcBorders>
            <w:shd w:val="clear" w:color="auto" w:fill="auto"/>
            <w:noWrap/>
            <w:vAlign w:val="center"/>
          </w:tcPr>
          <w:p w14:paraId="56D443F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149.64</w:t>
            </w:r>
          </w:p>
        </w:tc>
        <w:tc>
          <w:tcPr>
            <w:tcW w:w="1394" w:type="dxa"/>
            <w:gridSpan w:val="2"/>
            <w:tcBorders>
              <w:top w:val="nil"/>
              <w:left w:val="nil"/>
              <w:bottom w:val="single" w:color="auto" w:sz="4" w:space="0"/>
              <w:right w:val="single" w:color="auto" w:sz="4" w:space="0"/>
            </w:tcBorders>
            <w:shd w:val="clear" w:color="auto" w:fill="auto"/>
            <w:noWrap/>
            <w:vAlign w:val="center"/>
          </w:tcPr>
          <w:p w14:paraId="283F9E1E">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BA19A66">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25417B1E">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16413B4D">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F8CAAF3">
            <w:pPr>
              <w:widowControl/>
              <w:jc w:val="center"/>
              <w:rPr>
                <w:rFonts w:hint="eastAsia" w:ascii="宋体" w:hAnsi="宋体" w:eastAsia="宋体" w:cs="宋体"/>
                <w:kern w:val="0"/>
                <w:sz w:val="22"/>
              </w:rPr>
            </w:pPr>
            <w:r>
              <w:rPr>
                <w:rFonts w:hint="eastAsia" w:ascii="宋体" w:hAnsi="宋体" w:eastAsia="宋体" w:cs="宋体"/>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14:paraId="32870C09">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01E5945C">
            <w:pPr>
              <w:widowControl/>
              <w:jc w:val="left"/>
              <w:rPr>
                <w:rFonts w:hint="eastAsia" w:ascii="宋体" w:hAnsi="宋体" w:eastAsia="宋体" w:cs="宋体"/>
                <w:kern w:val="0"/>
                <w:sz w:val="22"/>
              </w:rPr>
            </w:pPr>
            <w:r>
              <w:rPr>
                <w:rFonts w:hint="eastAsia" w:ascii="宋体" w:hAnsi="宋体" w:eastAsia="宋体" w:cs="宋体"/>
                <w:kern w:val="0"/>
                <w:sz w:val="22"/>
              </w:rPr>
              <w:t>六、科学技术支出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5F792DCA">
            <w:pPr>
              <w:widowControl/>
              <w:jc w:val="center"/>
              <w:rPr>
                <w:rFonts w:hint="eastAsia" w:ascii="宋体" w:hAnsi="宋体" w:eastAsia="宋体" w:cs="宋体"/>
                <w:kern w:val="0"/>
                <w:sz w:val="22"/>
              </w:rPr>
            </w:pPr>
            <w:r>
              <w:rPr>
                <w:rFonts w:hint="eastAsia" w:ascii="宋体" w:hAnsi="宋体" w:eastAsia="宋体" w:cs="宋体"/>
                <w:kern w:val="0"/>
                <w:sz w:val="22"/>
              </w:rPr>
              <w:t>20</w:t>
            </w:r>
          </w:p>
        </w:tc>
        <w:tc>
          <w:tcPr>
            <w:tcW w:w="1573" w:type="dxa"/>
            <w:gridSpan w:val="2"/>
            <w:tcBorders>
              <w:top w:val="nil"/>
              <w:left w:val="nil"/>
              <w:bottom w:val="single" w:color="auto" w:sz="4" w:space="0"/>
              <w:right w:val="single" w:color="auto" w:sz="4" w:space="0"/>
            </w:tcBorders>
            <w:shd w:val="clear" w:color="auto" w:fill="auto"/>
            <w:noWrap/>
            <w:vAlign w:val="center"/>
          </w:tcPr>
          <w:p w14:paraId="46DE8A35">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68EC58">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6E3FC4AE">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F6949D0">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6C21E6D4">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5C1CFD79">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F34E10C">
            <w:pPr>
              <w:widowControl/>
              <w:jc w:val="center"/>
              <w:rPr>
                <w:rFonts w:hint="eastAsia" w:ascii="宋体" w:hAnsi="宋体" w:eastAsia="宋体" w:cs="宋体"/>
                <w:kern w:val="0"/>
                <w:sz w:val="22"/>
              </w:rPr>
            </w:pPr>
            <w:r>
              <w:rPr>
                <w:rFonts w:hint="eastAsia" w:ascii="宋体" w:hAnsi="宋体" w:eastAsia="宋体" w:cs="宋体"/>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14:paraId="0AAA7E40">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49BA1E8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3"/>
            <w:tcBorders>
              <w:top w:val="nil"/>
              <w:left w:val="nil"/>
              <w:bottom w:val="single" w:color="auto" w:sz="4" w:space="0"/>
              <w:right w:val="single" w:color="auto" w:sz="4" w:space="0"/>
            </w:tcBorders>
            <w:shd w:val="clear" w:color="auto" w:fill="auto"/>
            <w:noWrap/>
            <w:vAlign w:val="center"/>
          </w:tcPr>
          <w:p w14:paraId="04316973">
            <w:pPr>
              <w:widowControl/>
              <w:jc w:val="center"/>
              <w:rPr>
                <w:rFonts w:hint="eastAsia" w:ascii="宋体" w:hAnsi="宋体" w:eastAsia="宋体" w:cs="宋体"/>
                <w:kern w:val="0"/>
                <w:sz w:val="22"/>
              </w:rPr>
            </w:pPr>
            <w:r>
              <w:rPr>
                <w:rFonts w:hint="eastAsia" w:ascii="宋体" w:hAnsi="宋体" w:eastAsia="宋体" w:cs="宋体"/>
                <w:kern w:val="0"/>
                <w:sz w:val="22"/>
              </w:rPr>
              <w:t>21</w:t>
            </w:r>
          </w:p>
        </w:tc>
        <w:tc>
          <w:tcPr>
            <w:tcW w:w="1573" w:type="dxa"/>
            <w:gridSpan w:val="2"/>
            <w:tcBorders>
              <w:top w:val="nil"/>
              <w:left w:val="nil"/>
              <w:bottom w:val="single" w:color="auto" w:sz="4" w:space="0"/>
              <w:right w:val="single" w:color="auto" w:sz="4" w:space="0"/>
            </w:tcBorders>
            <w:shd w:val="clear" w:color="auto" w:fill="auto"/>
            <w:noWrap/>
            <w:vAlign w:val="center"/>
          </w:tcPr>
          <w:p w14:paraId="76A71CCB">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08848C">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5D19872">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4D21FFC">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54A39FB5">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6BA13C83">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39B6434">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14:paraId="1B5FE70D">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492F8E20">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406C4880">
            <w:pPr>
              <w:widowControl/>
              <w:jc w:val="center"/>
              <w:rPr>
                <w:rFonts w:hint="eastAsia" w:ascii="宋体" w:hAnsi="宋体" w:eastAsia="宋体" w:cs="宋体"/>
                <w:kern w:val="0"/>
                <w:sz w:val="22"/>
              </w:rPr>
            </w:pPr>
            <w:r>
              <w:rPr>
                <w:rFonts w:hint="eastAsia" w:ascii="宋体" w:hAnsi="宋体" w:eastAsia="宋体" w:cs="宋体"/>
                <w:kern w:val="0"/>
                <w:sz w:val="22"/>
              </w:rPr>
              <w:t>22</w:t>
            </w:r>
          </w:p>
        </w:tc>
        <w:tc>
          <w:tcPr>
            <w:tcW w:w="1573" w:type="dxa"/>
            <w:gridSpan w:val="2"/>
            <w:tcBorders>
              <w:top w:val="nil"/>
              <w:left w:val="nil"/>
              <w:bottom w:val="single" w:color="auto" w:sz="4" w:space="0"/>
              <w:right w:val="single" w:color="auto" w:sz="4" w:space="0"/>
            </w:tcBorders>
            <w:shd w:val="clear" w:color="auto" w:fill="auto"/>
            <w:noWrap/>
            <w:vAlign w:val="center"/>
          </w:tcPr>
          <w:p w14:paraId="15263F67">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75B1148">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BB2E034">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8501E35">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14:paraId="04FE4F2A">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2432D565">
            <w:pPr>
              <w:widowControl/>
              <w:jc w:val="center"/>
              <w:rPr>
                <w:rFonts w:hint="eastAsia"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4D315A15">
            <w:pPr>
              <w:widowControl/>
              <w:jc w:val="center"/>
              <w:rPr>
                <w:rFonts w:hint="eastAsia" w:ascii="宋体" w:hAnsi="宋体" w:eastAsia="宋体" w:cs="宋体"/>
                <w:kern w:val="0"/>
                <w:sz w:val="22"/>
              </w:rPr>
            </w:pPr>
            <w:r>
              <w:rPr>
                <w:rFonts w:hint="eastAsia" w:ascii="宋体" w:hAnsi="宋体" w:eastAsia="宋体" w:cs="宋体"/>
                <w:kern w:val="0"/>
                <w:sz w:val="22"/>
              </w:rPr>
              <w:t>9</w:t>
            </w:r>
          </w:p>
        </w:tc>
        <w:tc>
          <w:tcPr>
            <w:tcW w:w="1078" w:type="dxa"/>
            <w:gridSpan w:val="2"/>
            <w:tcBorders>
              <w:top w:val="nil"/>
              <w:left w:val="nil"/>
              <w:bottom w:val="single" w:color="auto" w:sz="4" w:space="0"/>
              <w:right w:val="single" w:color="auto" w:sz="4" w:space="0"/>
            </w:tcBorders>
            <w:shd w:val="clear" w:color="auto" w:fill="auto"/>
            <w:noWrap/>
            <w:vAlign w:val="center"/>
          </w:tcPr>
          <w:p w14:paraId="7959C206">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149.64</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03755DB0">
            <w:pPr>
              <w:widowControl/>
              <w:jc w:val="center"/>
              <w:rPr>
                <w:rFonts w:hint="eastAsia"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14:paraId="4897E601">
            <w:pPr>
              <w:widowControl/>
              <w:jc w:val="center"/>
              <w:rPr>
                <w:rFonts w:hint="eastAsia" w:ascii="宋体" w:hAnsi="宋体" w:eastAsia="宋体" w:cs="宋体"/>
                <w:kern w:val="0"/>
                <w:sz w:val="22"/>
              </w:rPr>
            </w:pPr>
            <w:r>
              <w:rPr>
                <w:rFonts w:hint="eastAsia" w:ascii="宋体" w:hAnsi="宋体" w:eastAsia="宋体" w:cs="宋体"/>
                <w:kern w:val="0"/>
                <w:sz w:val="22"/>
              </w:rPr>
              <w:t>23</w:t>
            </w:r>
          </w:p>
        </w:tc>
        <w:tc>
          <w:tcPr>
            <w:tcW w:w="1573" w:type="dxa"/>
            <w:gridSpan w:val="2"/>
            <w:tcBorders>
              <w:top w:val="nil"/>
              <w:left w:val="nil"/>
              <w:bottom w:val="single" w:color="auto" w:sz="4" w:space="0"/>
              <w:right w:val="single" w:color="auto" w:sz="4" w:space="0"/>
            </w:tcBorders>
            <w:shd w:val="clear" w:color="auto" w:fill="auto"/>
            <w:noWrap/>
            <w:vAlign w:val="center"/>
          </w:tcPr>
          <w:p w14:paraId="065F8FA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149.64</w:t>
            </w:r>
          </w:p>
        </w:tc>
        <w:tc>
          <w:tcPr>
            <w:tcW w:w="1394" w:type="dxa"/>
            <w:tcBorders>
              <w:top w:val="nil"/>
              <w:left w:val="nil"/>
              <w:bottom w:val="single" w:color="auto" w:sz="4" w:space="0"/>
              <w:right w:val="single" w:color="auto" w:sz="4" w:space="0"/>
            </w:tcBorders>
            <w:shd w:val="clear" w:color="auto" w:fill="auto"/>
            <w:noWrap/>
            <w:vAlign w:val="center"/>
          </w:tcPr>
          <w:p w14:paraId="1B15D01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149.64</w:t>
            </w:r>
          </w:p>
        </w:tc>
        <w:tc>
          <w:tcPr>
            <w:tcW w:w="1394" w:type="dxa"/>
            <w:gridSpan w:val="2"/>
            <w:tcBorders>
              <w:top w:val="nil"/>
              <w:left w:val="nil"/>
              <w:bottom w:val="single" w:color="auto" w:sz="4" w:space="0"/>
              <w:right w:val="single" w:color="auto" w:sz="4" w:space="0"/>
            </w:tcBorders>
            <w:shd w:val="clear" w:color="auto" w:fill="auto"/>
            <w:noWrap/>
            <w:vAlign w:val="center"/>
          </w:tcPr>
          <w:p w14:paraId="2EDD73A0">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0A99679">
            <w:pPr>
              <w:widowControl/>
              <w:jc w:val="left"/>
              <w:rPr>
                <w:rFonts w:hint="eastAsia" w:ascii="宋体" w:hAnsi="宋体" w:eastAsia="宋体" w:cs="宋体"/>
                <w:b/>
                <w:bCs/>
                <w:kern w:val="0"/>
                <w:sz w:val="22"/>
              </w:rPr>
            </w:pPr>
            <w:r>
              <w:rPr>
                <w:rFonts w:hint="eastAsia" w:ascii="宋体" w:hAnsi="宋体" w:eastAsia="宋体" w:cs="宋体"/>
                <w:b/>
                <w:bCs/>
                <w:kern w:val="0"/>
                <w:sz w:val="22"/>
              </w:rPr>
              <w:t>　</w:t>
            </w:r>
          </w:p>
        </w:tc>
      </w:tr>
      <w:tr w14:paraId="3A8AE42A">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2B2FC25F">
            <w:pPr>
              <w:widowControl/>
              <w:jc w:val="center"/>
              <w:rPr>
                <w:rFonts w:hint="eastAsia"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24079C1">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1078" w:type="dxa"/>
            <w:gridSpan w:val="2"/>
            <w:tcBorders>
              <w:top w:val="nil"/>
              <w:left w:val="nil"/>
              <w:bottom w:val="single" w:color="auto" w:sz="4" w:space="0"/>
              <w:right w:val="single" w:color="auto" w:sz="4" w:space="0"/>
            </w:tcBorders>
            <w:shd w:val="clear" w:color="auto" w:fill="auto"/>
            <w:noWrap/>
            <w:vAlign w:val="center"/>
          </w:tcPr>
          <w:p w14:paraId="5E8BC75A">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336BAEF3">
            <w:pPr>
              <w:widowControl/>
              <w:jc w:val="center"/>
              <w:rPr>
                <w:rFonts w:hint="eastAsia"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14:paraId="45235F4B">
            <w:pPr>
              <w:widowControl/>
              <w:jc w:val="center"/>
              <w:rPr>
                <w:rFonts w:hint="eastAsia" w:ascii="宋体" w:hAnsi="宋体" w:eastAsia="宋体" w:cs="宋体"/>
                <w:kern w:val="0"/>
                <w:sz w:val="22"/>
              </w:rPr>
            </w:pPr>
            <w:r>
              <w:rPr>
                <w:rFonts w:hint="eastAsia" w:ascii="宋体" w:hAnsi="宋体" w:eastAsia="宋体" w:cs="宋体"/>
                <w:kern w:val="0"/>
                <w:sz w:val="22"/>
              </w:rPr>
              <w:t>24</w:t>
            </w:r>
          </w:p>
        </w:tc>
        <w:tc>
          <w:tcPr>
            <w:tcW w:w="1573" w:type="dxa"/>
            <w:gridSpan w:val="2"/>
            <w:tcBorders>
              <w:top w:val="nil"/>
              <w:left w:val="nil"/>
              <w:bottom w:val="single" w:color="auto" w:sz="4" w:space="0"/>
              <w:right w:val="single" w:color="auto" w:sz="4" w:space="0"/>
            </w:tcBorders>
            <w:shd w:val="clear" w:color="auto" w:fill="auto"/>
            <w:noWrap/>
            <w:vAlign w:val="center"/>
          </w:tcPr>
          <w:p w14:paraId="790B90DE">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C17F92">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947E5AB">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642C4F6">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14:paraId="31008938">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7D5FEE14">
            <w:pPr>
              <w:widowControl/>
              <w:jc w:val="center"/>
              <w:rPr>
                <w:rFonts w:hint="eastAsia"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43D78C3">
            <w:pPr>
              <w:widowControl/>
              <w:jc w:val="center"/>
              <w:rPr>
                <w:rFonts w:hint="eastAsia" w:ascii="宋体" w:hAnsi="宋体" w:eastAsia="宋体" w:cs="宋体"/>
                <w:kern w:val="0"/>
                <w:sz w:val="22"/>
              </w:rPr>
            </w:pPr>
            <w:r>
              <w:rPr>
                <w:rFonts w:hint="eastAsia" w:ascii="宋体" w:hAnsi="宋体" w:eastAsia="宋体" w:cs="宋体"/>
                <w:kern w:val="0"/>
                <w:sz w:val="22"/>
              </w:rPr>
              <w:t>11</w:t>
            </w:r>
          </w:p>
        </w:tc>
        <w:tc>
          <w:tcPr>
            <w:tcW w:w="1078" w:type="dxa"/>
            <w:gridSpan w:val="2"/>
            <w:tcBorders>
              <w:top w:val="nil"/>
              <w:left w:val="nil"/>
              <w:bottom w:val="single" w:color="auto" w:sz="4" w:space="0"/>
              <w:right w:val="single" w:color="auto" w:sz="4" w:space="0"/>
            </w:tcBorders>
            <w:shd w:val="clear" w:color="auto" w:fill="auto"/>
            <w:noWrap/>
            <w:vAlign w:val="center"/>
          </w:tcPr>
          <w:p w14:paraId="254EC8A7">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5A747327">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407279C2">
            <w:pPr>
              <w:widowControl/>
              <w:jc w:val="center"/>
              <w:rPr>
                <w:rFonts w:hint="eastAsia" w:ascii="宋体" w:hAnsi="宋体" w:eastAsia="宋体" w:cs="宋体"/>
                <w:kern w:val="0"/>
                <w:sz w:val="22"/>
              </w:rPr>
            </w:pPr>
            <w:r>
              <w:rPr>
                <w:rFonts w:hint="eastAsia" w:ascii="宋体" w:hAnsi="宋体" w:eastAsia="宋体" w:cs="宋体"/>
                <w:kern w:val="0"/>
                <w:sz w:val="22"/>
              </w:rPr>
              <w:t>25</w:t>
            </w:r>
          </w:p>
        </w:tc>
        <w:tc>
          <w:tcPr>
            <w:tcW w:w="1573" w:type="dxa"/>
            <w:gridSpan w:val="2"/>
            <w:tcBorders>
              <w:top w:val="nil"/>
              <w:left w:val="nil"/>
              <w:bottom w:val="single" w:color="auto" w:sz="4" w:space="0"/>
              <w:right w:val="single" w:color="auto" w:sz="4" w:space="0"/>
            </w:tcBorders>
            <w:shd w:val="clear" w:color="auto" w:fill="auto"/>
            <w:noWrap/>
            <w:vAlign w:val="center"/>
          </w:tcPr>
          <w:p w14:paraId="02B5D21C">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4A2C5B">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C944AAA">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016806">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14:paraId="0B3510EA">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7C9CF76A">
            <w:pPr>
              <w:widowControl/>
              <w:jc w:val="center"/>
              <w:rPr>
                <w:rFonts w:hint="eastAsia"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CCCA80D">
            <w:pPr>
              <w:widowControl/>
              <w:jc w:val="center"/>
              <w:rPr>
                <w:rFonts w:hint="eastAsia" w:ascii="宋体" w:hAnsi="宋体" w:eastAsia="宋体" w:cs="宋体"/>
                <w:kern w:val="0"/>
                <w:sz w:val="22"/>
              </w:rPr>
            </w:pPr>
            <w:r>
              <w:rPr>
                <w:rFonts w:hint="eastAsia" w:ascii="宋体" w:hAnsi="宋体" w:eastAsia="宋体" w:cs="宋体"/>
                <w:kern w:val="0"/>
                <w:sz w:val="22"/>
              </w:rPr>
              <w:t>12</w:t>
            </w:r>
          </w:p>
        </w:tc>
        <w:tc>
          <w:tcPr>
            <w:tcW w:w="1078" w:type="dxa"/>
            <w:gridSpan w:val="2"/>
            <w:tcBorders>
              <w:top w:val="nil"/>
              <w:left w:val="nil"/>
              <w:bottom w:val="single" w:color="auto" w:sz="4" w:space="0"/>
              <w:right w:val="single" w:color="auto" w:sz="4" w:space="0"/>
            </w:tcBorders>
            <w:shd w:val="clear" w:color="auto" w:fill="auto"/>
            <w:noWrap/>
            <w:vAlign w:val="center"/>
          </w:tcPr>
          <w:p w14:paraId="4257CF04">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3DADB38E">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4BCE2607">
            <w:pPr>
              <w:widowControl/>
              <w:jc w:val="center"/>
              <w:rPr>
                <w:rFonts w:hint="eastAsia" w:ascii="宋体" w:hAnsi="宋体" w:eastAsia="宋体" w:cs="宋体"/>
                <w:kern w:val="0"/>
                <w:sz w:val="22"/>
              </w:rPr>
            </w:pPr>
            <w:r>
              <w:rPr>
                <w:rFonts w:hint="eastAsia" w:ascii="宋体" w:hAnsi="宋体" w:eastAsia="宋体" w:cs="宋体"/>
                <w:kern w:val="0"/>
                <w:sz w:val="22"/>
              </w:rPr>
              <w:t>26</w:t>
            </w:r>
          </w:p>
        </w:tc>
        <w:tc>
          <w:tcPr>
            <w:tcW w:w="1573" w:type="dxa"/>
            <w:gridSpan w:val="2"/>
            <w:tcBorders>
              <w:top w:val="nil"/>
              <w:left w:val="nil"/>
              <w:bottom w:val="single" w:color="auto" w:sz="4" w:space="0"/>
              <w:right w:val="single" w:color="auto" w:sz="4" w:space="0"/>
            </w:tcBorders>
            <w:shd w:val="clear" w:color="auto" w:fill="auto"/>
            <w:noWrap/>
            <w:vAlign w:val="center"/>
          </w:tcPr>
          <w:p w14:paraId="3E95B369">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1086F5">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6516273D">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DEC3EE1">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14:paraId="0E27EFE4">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0DD685F3">
            <w:pPr>
              <w:widowControl/>
              <w:jc w:val="center"/>
              <w:rPr>
                <w:rFonts w:hint="eastAsia"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9DD83CE">
            <w:pPr>
              <w:widowControl/>
              <w:jc w:val="center"/>
              <w:rPr>
                <w:rFonts w:hint="eastAsia" w:ascii="宋体" w:hAnsi="宋体" w:eastAsia="宋体" w:cs="宋体"/>
                <w:kern w:val="0"/>
                <w:sz w:val="22"/>
              </w:rPr>
            </w:pPr>
            <w:r>
              <w:rPr>
                <w:rFonts w:hint="eastAsia" w:ascii="宋体" w:hAnsi="宋体" w:eastAsia="宋体" w:cs="宋体"/>
                <w:kern w:val="0"/>
                <w:sz w:val="22"/>
              </w:rPr>
              <w:t>13</w:t>
            </w:r>
          </w:p>
        </w:tc>
        <w:tc>
          <w:tcPr>
            <w:tcW w:w="1078" w:type="dxa"/>
            <w:gridSpan w:val="2"/>
            <w:tcBorders>
              <w:top w:val="nil"/>
              <w:left w:val="nil"/>
              <w:bottom w:val="single" w:color="auto" w:sz="4" w:space="0"/>
              <w:right w:val="single" w:color="auto" w:sz="4" w:space="0"/>
            </w:tcBorders>
            <w:shd w:val="clear" w:color="auto" w:fill="auto"/>
            <w:noWrap/>
            <w:vAlign w:val="center"/>
          </w:tcPr>
          <w:p w14:paraId="42166F72">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71BE3AC2">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29E11638">
            <w:pPr>
              <w:widowControl/>
              <w:jc w:val="center"/>
              <w:rPr>
                <w:rFonts w:hint="eastAsia" w:ascii="宋体" w:hAnsi="宋体" w:eastAsia="宋体" w:cs="宋体"/>
                <w:kern w:val="0"/>
                <w:sz w:val="22"/>
              </w:rPr>
            </w:pPr>
            <w:r>
              <w:rPr>
                <w:rFonts w:hint="eastAsia" w:ascii="宋体" w:hAnsi="宋体" w:eastAsia="宋体" w:cs="宋体"/>
                <w:kern w:val="0"/>
                <w:sz w:val="22"/>
              </w:rPr>
              <w:t>27</w:t>
            </w:r>
          </w:p>
        </w:tc>
        <w:tc>
          <w:tcPr>
            <w:tcW w:w="1573" w:type="dxa"/>
            <w:gridSpan w:val="2"/>
            <w:tcBorders>
              <w:top w:val="nil"/>
              <w:left w:val="nil"/>
              <w:bottom w:val="single" w:color="auto" w:sz="4" w:space="0"/>
              <w:right w:val="single" w:color="auto" w:sz="4" w:space="0"/>
            </w:tcBorders>
            <w:shd w:val="clear" w:color="auto" w:fill="auto"/>
            <w:noWrap/>
            <w:vAlign w:val="center"/>
          </w:tcPr>
          <w:p w14:paraId="3B1E31FE">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70BA56">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FA93FA5">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AFB84F2">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14:paraId="7EDB9F38">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14:paraId="2D2AA53E">
            <w:pPr>
              <w:widowControl/>
              <w:jc w:val="center"/>
              <w:rPr>
                <w:rFonts w:hint="eastAsia"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581203D4">
            <w:pPr>
              <w:widowControl/>
              <w:jc w:val="center"/>
              <w:rPr>
                <w:rFonts w:hint="eastAsia" w:ascii="宋体" w:hAnsi="宋体" w:eastAsia="宋体" w:cs="宋体"/>
                <w:kern w:val="0"/>
                <w:sz w:val="22"/>
              </w:rPr>
            </w:pPr>
            <w:r>
              <w:rPr>
                <w:rFonts w:hint="eastAsia" w:ascii="宋体" w:hAnsi="宋体" w:eastAsia="宋体" w:cs="宋体"/>
                <w:kern w:val="0"/>
                <w:sz w:val="22"/>
              </w:rPr>
              <w:t>14</w:t>
            </w:r>
          </w:p>
        </w:tc>
        <w:tc>
          <w:tcPr>
            <w:tcW w:w="1078" w:type="dxa"/>
            <w:gridSpan w:val="2"/>
            <w:tcBorders>
              <w:top w:val="nil"/>
              <w:left w:val="nil"/>
              <w:bottom w:val="single" w:color="auto" w:sz="4" w:space="0"/>
              <w:right w:val="single" w:color="auto" w:sz="4" w:space="0"/>
            </w:tcBorders>
            <w:shd w:val="clear" w:color="auto" w:fill="auto"/>
            <w:noWrap/>
            <w:vAlign w:val="center"/>
          </w:tcPr>
          <w:p w14:paraId="4629C0B8">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149.64</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000000" w:fill="FFFFFF"/>
            <w:noWrap/>
            <w:vAlign w:val="center"/>
          </w:tcPr>
          <w:p w14:paraId="4AD3317A">
            <w:pPr>
              <w:widowControl/>
              <w:jc w:val="center"/>
              <w:rPr>
                <w:rFonts w:hint="eastAsia"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14:paraId="231DFEF9">
            <w:pPr>
              <w:widowControl/>
              <w:jc w:val="center"/>
              <w:rPr>
                <w:rFonts w:hint="eastAsia" w:ascii="宋体" w:hAnsi="宋体" w:eastAsia="宋体" w:cs="宋体"/>
                <w:kern w:val="0"/>
                <w:sz w:val="22"/>
              </w:rPr>
            </w:pPr>
            <w:r>
              <w:rPr>
                <w:rFonts w:hint="eastAsia" w:ascii="宋体" w:hAnsi="宋体" w:eastAsia="宋体" w:cs="宋体"/>
                <w:kern w:val="0"/>
                <w:sz w:val="22"/>
              </w:rPr>
              <w:t>28</w:t>
            </w:r>
          </w:p>
        </w:tc>
        <w:tc>
          <w:tcPr>
            <w:tcW w:w="1573" w:type="dxa"/>
            <w:gridSpan w:val="2"/>
            <w:tcBorders>
              <w:top w:val="nil"/>
              <w:left w:val="nil"/>
              <w:bottom w:val="single" w:color="auto" w:sz="4" w:space="0"/>
              <w:right w:val="single" w:color="auto" w:sz="4" w:space="0"/>
            </w:tcBorders>
            <w:shd w:val="clear" w:color="000000" w:fill="FFFFFF"/>
            <w:noWrap/>
            <w:vAlign w:val="center"/>
          </w:tcPr>
          <w:p w14:paraId="50CB4E4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149.64</w:t>
            </w:r>
          </w:p>
        </w:tc>
        <w:tc>
          <w:tcPr>
            <w:tcW w:w="1394" w:type="dxa"/>
            <w:tcBorders>
              <w:top w:val="nil"/>
              <w:left w:val="nil"/>
              <w:bottom w:val="single" w:color="auto" w:sz="4" w:space="0"/>
              <w:right w:val="single" w:color="auto" w:sz="4" w:space="0"/>
            </w:tcBorders>
            <w:shd w:val="clear" w:color="000000" w:fill="FFFFFF"/>
            <w:noWrap/>
            <w:vAlign w:val="center"/>
          </w:tcPr>
          <w:p w14:paraId="2286DFF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149.64</w:t>
            </w:r>
          </w:p>
        </w:tc>
        <w:tc>
          <w:tcPr>
            <w:tcW w:w="1394" w:type="dxa"/>
            <w:gridSpan w:val="2"/>
            <w:tcBorders>
              <w:top w:val="nil"/>
              <w:left w:val="nil"/>
              <w:bottom w:val="single" w:color="auto" w:sz="4" w:space="0"/>
              <w:right w:val="single" w:color="auto" w:sz="4" w:space="0"/>
            </w:tcBorders>
            <w:shd w:val="clear" w:color="auto" w:fill="auto"/>
            <w:noWrap/>
            <w:vAlign w:val="center"/>
          </w:tcPr>
          <w:p w14:paraId="2B4C0A30">
            <w:pPr>
              <w:widowControl/>
              <w:jc w:val="left"/>
              <w:rPr>
                <w:rFonts w:hint="default" w:ascii="宋体" w:hAnsi="宋体" w:eastAsia="宋体" w:cs="宋体"/>
                <w:b/>
                <w:bCs/>
                <w:kern w:val="0"/>
                <w:sz w:val="22"/>
                <w:lang w:val="en-US"/>
              </w:rPr>
            </w:pPr>
          </w:p>
        </w:tc>
        <w:tc>
          <w:tcPr>
            <w:tcW w:w="1573" w:type="dxa"/>
            <w:tcBorders>
              <w:top w:val="nil"/>
              <w:left w:val="nil"/>
              <w:bottom w:val="single" w:color="auto" w:sz="4" w:space="0"/>
              <w:right w:val="single" w:color="auto" w:sz="4" w:space="0"/>
            </w:tcBorders>
            <w:shd w:val="clear" w:color="auto" w:fill="auto"/>
            <w:noWrap/>
            <w:vAlign w:val="center"/>
          </w:tcPr>
          <w:p w14:paraId="1F2F9108">
            <w:pPr>
              <w:widowControl/>
              <w:jc w:val="left"/>
              <w:rPr>
                <w:rFonts w:hint="eastAsia" w:ascii="宋体" w:hAnsi="宋体" w:eastAsia="宋体" w:cs="宋体"/>
                <w:b/>
                <w:bCs/>
                <w:kern w:val="0"/>
                <w:sz w:val="22"/>
              </w:rPr>
            </w:pPr>
            <w:r>
              <w:rPr>
                <w:rFonts w:hint="eastAsia" w:ascii="宋体" w:hAnsi="宋体" w:eastAsia="宋体" w:cs="宋体"/>
                <w:b/>
                <w:bCs/>
                <w:kern w:val="0"/>
                <w:sz w:val="22"/>
              </w:rPr>
              <w:t>　</w:t>
            </w:r>
          </w:p>
        </w:tc>
      </w:tr>
      <w:tr w14:paraId="7B9DF98A">
        <w:tblPrEx>
          <w:tblCellMar>
            <w:top w:w="0" w:type="dxa"/>
            <w:left w:w="108" w:type="dxa"/>
            <w:bottom w:w="0" w:type="dxa"/>
            <w:right w:w="108" w:type="dxa"/>
          </w:tblCellMar>
        </w:tblPrEx>
        <w:trPr>
          <w:gridAfter w:val="1"/>
          <w:wAfter w:w="119" w:type="dxa"/>
          <w:trHeight w:val="585" w:hRule="atLeast"/>
        </w:trPr>
        <w:tc>
          <w:tcPr>
            <w:tcW w:w="15521" w:type="dxa"/>
            <w:gridSpan w:val="19"/>
            <w:tcBorders>
              <w:top w:val="nil"/>
              <w:left w:val="nil"/>
              <w:bottom w:val="nil"/>
              <w:right w:val="nil"/>
            </w:tcBorders>
            <w:shd w:val="clear" w:color="auto" w:fill="auto"/>
            <w:vAlign w:val="center"/>
          </w:tcPr>
          <w:p w14:paraId="4A7813D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67B2C8C">
      <w:pPr>
        <w:widowControl/>
        <w:jc w:val="center"/>
        <w:rPr>
          <w:rFonts w:ascii="Times New Roman" w:hAnsi="Times New Roman" w:eastAsia="方正小标宋_GBK" w:cs="Times New Roman"/>
          <w:kern w:val="0"/>
          <w:sz w:val="36"/>
          <w:szCs w:val="36"/>
        </w:rPr>
      </w:pPr>
    </w:p>
    <w:p w14:paraId="6E68FC28">
      <w:pPr>
        <w:widowControl/>
        <w:jc w:val="center"/>
        <w:rPr>
          <w:rFonts w:ascii="Times New Roman" w:hAnsi="Times New Roman" w:eastAsia="方正小标宋_GBK" w:cs="Times New Roman"/>
          <w:kern w:val="0"/>
          <w:sz w:val="36"/>
          <w:szCs w:val="36"/>
        </w:rPr>
      </w:pPr>
    </w:p>
    <w:p w14:paraId="4C9E69C4">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3"/>
    </w:p>
    <w:p w14:paraId="744C58F2">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2FFD267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537215E">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DB9621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BF51B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03EB86F">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F07F40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F29AB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CA24A3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906F79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B55A8E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0F2D0A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1364B7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AFA2FE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B0DA88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60758F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2ED340F">
            <w:pPr>
              <w:widowControl/>
              <w:jc w:val="left"/>
              <w:rPr>
                <w:rFonts w:ascii="Times New Roman" w:hAnsi="Times New Roman" w:eastAsia="仿宋_GB2312" w:cs="Times New Roman"/>
                <w:kern w:val="0"/>
                <w:szCs w:val="21"/>
              </w:rPr>
            </w:pPr>
          </w:p>
        </w:tc>
      </w:tr>
      <w:tr w14:paraId="67C8D89E">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E3A9EA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9E4872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F21454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6B561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2D17029">
            <w:pPr>
              <w:widowControl/>
              <w:jc w:val="left"/>
              <w:rPr>
                <w:rFonts w:ascii="Times New Roman" w:hAnsi="Times New Roman" w:eastAsia="仿宋_GB2312" w:cs="Times New Roman"/>
                <w:kern w:val="0"/>
                <w:szCs w:val="21"/>
              </w:rPr>
            </w:pPr>
          </w:p>
        </w:tc>
      </w:tr>
      <w:tr w14:paraId="76CD907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F2B0BD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17183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ABF7A6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EC781D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A3384E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72CF4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2B97F19">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149.64</w:t>
            </w:r>
          </w:p>
        </w:tc>
        <w:tc>
          <w:tcPr>
            <w:tcW w:w="3492" w:type="dxa"/>
            <w:tcBorders>
              <w:top w:val="nil"/>
              <w:left w:val="nil"/>
              <w:bottom w:val="single" w:color="auto" w:sz="4" w:space="0"/>
              <w:right w:val="single" w:color="auto" w:sz="4" w:space="0"/>
            </w:tcBorders>
            <w:shd w:val="clear" w:color="auto" w:fill="auto"/>
            <w:vAlign w:val="center"/>
          </w:tcPr>
          <w:p w14:paraId="414DB541">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149.64</w:t>
            </w:r>
          </w:p>
        </w:tc>
        <w:tc>
          <w:tcPr>
            <w:tcW w:w="3000" w:type="dxa"/>
            <w:tcBorders>
              <w:top w:val="nil"/>
              <w:left w:val="nil"/>
              <w:bottom w:val="single" w:color="auto" w:sz="4" w:space="0"/>
              <w:right w:val="single" w:color="auto" w:sz="8" w:space="0"/>
            </w:tcBorders>
            <w:shd w:val="clear" w:color="auto" w:fill="auto"/>
            <w:vAlign w:val="center"/>
          </w:tcPr>
          <w:p w14:paraId="5D2F49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A6ADA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7E652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3527" w:type="dxa"/>
            <w:tcBorders>
              <w:top w:val="nil"/>
              <w:left w:val="nil"/>
              <w:bottom w:val="single" w:color="auto" w:sz="4" w:space="0"/>
              <w:right w:val="single" w:color="auto" w:sz="4" w:space="0"/>
            </w:tcBorders>
            <w:shd w:val="clear" w:color="auto" w:fill="auto"/>
            <w:vAlign w:val="center"/>
          </w:tcPr>
          <w:p w14:paraId="7CFBCE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教育支出</w:t>
            </w:r>
          </w:p>
        </w:tc>
        <w:tc>
          <w:tcPr>
            <w:tcW w:w="3000" w:type="dxa"/>
            <w:tcBorders>
              <w:top w:val="nil"/>
              <w:left w:val="nil"/>
              <w:bottom w:val="single" w:color="auto" w:sz="4" w:space="0"/>
              <w:right w:val="single" w:color="auto" w:sz="4" w:space="0"/>
            </w:tcBorders>
            <w:shd w:val="clear" w:color="auto" w:fill="auto"/>
            <w:vAlign w:val="center"/>
          </w:tcPr>
          <w:p w14:paraId="6331DBAF">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149.64</w:t>
            </w:r>
          </w:p>
        </w:tc>
        <w:tc>
          <w:tcPr>
            <w:tcW w:w="3492" w:type="dxa"/>
            <w:tcBorders>
              <w:top w:val="nil"/>
              <w:left w:val="nil"/>
              <w:bottom w:val="single" w:color="auto" w:sz="4" w:space="0"/>
              <w:right w:val="single" w:color="auto" w:sz="4" w:space="0"/>
            </w:tcBorders>
            <w:shd w:val="clear" w:color="auto" w:fill="auto"/>
            <w:vAlign w:val="center"/>
          </w:tcPr>
          <w:p w14:paraId="0AC5BE97">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149.64</w:t>
            </w:r>
          </w:p>
        </w:tc>
        <w:tc>
          <w:tcPr>
            <w:tcW w:w="3000" w:type="dxa"/>
            <w:tcBorders>
              <w:top w:val="nil"/>
              <w:left w:val="nil"/>
              <w:bottom w:val="single" w:color="auto" w:sz="4" w:space="0"/>
              <w:right w:val="single" w:color="auto" w:sz="8" w:space="0"/>
            </w:tcBorders>
            <w:shd w:val="clear" w:color="auto" w:fill="auto"/>
            <w:vAlign w:val="center"/>
          </w:tcPr>
          <w:p w14:paraId="5F2D5D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AAADD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6003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3527" w:type="dxa"/>
            <w:tcBorders>
              <w:top w:val="nil"/>
              <w:left w:val="nil"/>
              <w:bottom w:val="single" w:color="auto" w:sz="4" w:space="0"/>
              <w:right w:val="single" w:color="auto" w:sz="4" w:space="0"/>
            </w:tcBorders>
            <w:shd w:val="clear" w:color="auto" w:fill="auto"/>
            <w:vAlign w:val="center"/>
          </w:tcPr>
          <w:p w14:paraId="1E82DFF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普通教育</w:t>
            </w:r>
          </w:p>
        </w:tc>
        <w:tc>
          <w:tcPr>
            <w:tcW w:w="3000" w:type="dxa"/>
            <w:tcBorders>
              <w:top w:val="nil"/>
              <w:left w:val="nil"/>
              <w:bottom w:val="single" w:color="auto" w:sz="4" w:space="0"/>
              <w:right w:val="single" w:color="auto" w:sz="4" w:space="0"/>
            </w:tcBorders>
            <w:shd w:val="clear" w:color="auto" w:fill="auto"/>
            <w:vAlign w:val="center"/>
          </w:tcPr>
          <w:p w14:paraId="1DD76DF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145.87</w:t>
            </w:r>
          </w:p>
        </w:tc>
        <w:tc>
          <w:tcPr>
            <w:tcW w:w="3492" w:type="dxa"/>
            <w:tcBorders>
              <w:top w:val="nil"/>
              <w:left w:val="nil"/>
              <w:bottom w:val="single" w:color="auto" w:sz="4" w:space="0"/>
              <w:right w:val="single" w:color="auto" w:sz="4" w:space="0"/>
            </w:tcBorders>
            <w:shd w:val="clear" w:color="auto" w:fill="auto"/>
            <w:vAlign w:val="center"/>
          </w:tcPr>
          <w:p w14:paraId="6CA23EAC">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145.87</w:t>
            </w:r>
          </w:p>
        </w:tc>
        <w:tc>
          <w:tcPr>
            <w:tcW w:w="3000" w:type="dxa"/>
            <w:tcBorders>
              <w:top w:val="nil"/>
              <w:left w:val="nil"/>
              <w:bottom w:val="single" w:color="auto" w:sz="4" w:space="0"/>
              <w:right w:val="single" w:color="auto" w:sz="8" w:space="0"/>
            </w:tcBorders>
            <w:shd w:val="clear" w:color="auto" w:fill="auto"/>
            <w:vAlign w:val="center"/>
          </w:tcPr>
          <w:p w14:paraId="274B313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C51C0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EFE53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93840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学前教育</w:t>
            </w:r>
          </w:p>
        </w:tc>
        <w:tc>
          <w:tcPr>
            <w:tcW w:w="3000" w:type="dxa"/>
            <w:tcBorders>
              <w:top w:val="nil"/>
              <w:left w:val="nil"/>
              <w:bottom w:val="single" w:color="auto" w:sz="4" w:space="0"/>
              <w:right w:val="single" w:color="auto" w:sz="4" w:space="0"/>
            </w:tcBorders>
            <w:shd w:val="clear" w:color="auto" w:fill="auto"/>
            <w:vAlign w:val="center"/>
          </w:tcPr>
          <w:p w14:paraId="6E13F9F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65.23</w:t>
            </w:r>
          </w:p>
        </w:tc>
        <w:tc>
          <w:tcPr>
            <w:tcW w:w="3492" w:type="dxa"/>
            <w:tcBorders>
              <w:top w:val="nil"/>
              <w:left w:val="nil"/>
              <w:bottom w:val="single" w:color="auto" w:sz="4" w:space="0"/>
              <w:right w:val="single" w:color="auto" w:sz="4" w:space="0"/>
            </w:tcBorders>
            <w:shd w:val="clear" w:color="auto" w:fill="auto"/>
            <w:vAlign w:val="center"/>
          </w:tcPr>
          <w:p w14:paraId="0F694948">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65.23</w:t>
            </w:r>
          </w:p>
        </w:tc>
        <w:tc>
          <w:tcPr>
            <w:tcW w:w="3000" w:type="dxa"/>
            <w:tcBorders>
              <w:top w:val="nil"/>
              <w:left w:val="nil"/>
              <w:bottom w:val="single" w:color="auto" w:sz="4" w:space="0"/>
              <w:right w:val="single" w:color="auto" w:sz="8" w:space="0"/>
            </w:tcBorders>
            <w:shd w:val="clear" w:color="auto" w:fill="auto"/>
            <w:vAlign w:val="center"/>
          </w:tcPr>
          <w:p w14:paraId="552D0CD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DC540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6379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2050202</w:t>
            </w:r>
          </w:p>
        </w:tc>
        <w:tc>
          <w:tcPr>
            <w:tcW w:w="3527" w:type="dxa"/>
            <w:tcBorders>
              <w:top w:val="nil"/>
              <w:left w:val="nil"/>
              <w:bottom w:val="single" w:color="auto" w:sz="4" w:space="0"/>
              <w:right w:val="single" w:color="auto" w:sz="4" w:space="0"/>
            </w:tcBorders>
            <w:shd w:val="clear" w:color="auto" w:fill="auto"/>
            <w:vAlign w:val="center"/>
          </w:tcPr>
          <w:p w14:paraId="2E2D74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小学教育</w:t>
            </w:r>
          </w:p>
        </w:tc>
        <w:tc>
          <w:tcPr>
            <w:tcW w:w="3000" w:type="dxa"/>
            <w:tcBorders>
              <w:top w:val="nil"/>
              <w:left w:val="nil"/>
              <w:bottom w:val="single" w:color="auto" w:sz="4" w:space="0"/>
              <w:right w:val="single" w:color="auto" w:sz="4" w:space="0"/>
            </w:tcBorders>
            <w:shd w:val="clear" w:color="auto" w:fill="auto"/>
            <w:vAlign w:val="center"/>
          </w:tcPr>
          <w:p w14:paraId="20D50D24">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0.87</w:t>
            </w:r>
          </w:p>
        </w:tc>
        <w:tc>
          <w:tcPr>
            <w:tcW w:w="3492" w:type="dxa"/>
            <w:tcBorders>
              <w:top w:val="nil"/>
              <w:left w:val="nil"/>
              <w:bottom w:val="single" w:color="auto" w:sz="4" w:space="0"/>
              <w:right w:val="single" w:color="auto" w:sz="4" w:space="0"/>
            </w:tcBorders>
            <w:shd w:val="clear" w:color="auto" w:fill="auto"/>
            <w:vAlign w:val="center"/>
          </w:tcPr>
          <w:p w14:paraId="2865E842">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0.87</w:t>
            </w:r>
          </w:p>
        </w:tc>
        <w:tc>
          <w:tcPr>
            <w:tcW w:w="3000" w:type="dxa"/>
            <w:tcBorders>
              <w:top w:val="nil"/>
              <w:left w:val="nil"/>
              <w:bottom w:val="single" w:color="auto" w:sz="4" w:space="0"/>
              <w:right w:val="single" w:color="auto" w:sz="8" w:space="0"/>
            </w:tcBorders>
            <w:shd w:val="clear" w:color="auto" w:fill="auto"/>
            <w:vAlign w:val="center"/>
          </w:tcPr>
          <w:p w14:paraId="688BFF1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7CDFBE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3E30C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3E36E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其他普通教育支出</w:t>
            </w:r>
          </w:p>
        </w:tc>
        <w:tc>
          <w:tcPr>
            <w:tcW w:w="3000" w:type="dxa"/>
            <w:tcBorders>
              <w:top w:val="nil"/>
              <w:left w:val="nil"/>
              <w:bottom w:val="single" w:color="auto" w:sz="4" w:space="0"/>
              <w:right w:val="single" w:color="auto" w:sz="4" w:space="0"/>
            </w:tcBorders>
            <w:shd w:val="clear" w:color="auto" w:fill="auto"/>
            <w:vAlign w:val="center"/>
          </w:tcPr>
          <w:p w14:paraId="37106E45">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79.77</w:t>
            </w:r>
          </w:p>
        </w:tc>
        <w:tc>
          <w:tcPr>
            <w:tcW w:w="3492" w:type="dxa"/>
            <w:tcBorders>
              <w:top w:val="nil"/>
              <w:left w:val="nil"/>
              <w:bottom w:val="single" w:color="auto" w:sz="4" w:space="0"/>
              <w:right w:val="single" w:color="auto" w:sz="4" w:space="0"/>
            </w:tcBorders>
            <w:shd w:val="clear" w:color="auto" w:fill="auto"/>
            <w:vAlign w:val="center"/>
          </w:tcPr>
          <w:p w14:paraId="0C630DA8">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79.77</w:t>
            </w:r>
          </w:p>
        </w:tc>
        <w:tc>
          <w:tcPr>
            <w:tcW w:w="3000" w:type="dxa"/>
            <w:tcBorders>
              <w:top w:val="nil"/>
              <w:left w:val="nil"/>
              <w:bottom w:val="single" w:color="auto" w:sz="4" w:space="0"/>
              <w:right w:val="single" w:color="auto" w:sz="8" w:space="0"/>
            </w:tcBorders>
            <w:shd w:val="clear" w:color="auto" w:fill="auto"/>
            <w:vAlign w:val="center"/>
          </w:tcPr>
          <w:p w14:paraId="4F0FAF8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BDDE4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44A9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20509</w:t>
            </w:r>
          </w:p>
        </w:tc>
        <w:tc>
          <w:tcPr>
            <w:tcW w:w="3527" w:type="dxa"/>
            <w:tcBorders>
              <w:top w:val="nil"/>
              <w:left w:val="nil"/>
              <w:bottom w:val="single" w:color="auto" w:sz="8" w:space="0"/>
              <w:right w:val="single" w:color="auto" w:sz="4" w:space="0"/>
            </w:tcBorders>
            <w:shd w:val="clear" w:color="auto" w:fill="auto"/>
            <w:vAlign w:val="center"/>
          </w:tcPr>
          <w:p w14:paraId="7932E6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教育费附加安排的支出</w:t>
            </w:r>
          </w:p>
        </w:tc>
        <w:tc>
          <w:tcPr>
            <w:tcW w:w="3000" w:type="dxa"/>
            <w:tcBorders>
              <w:top w:val="nil"/>
              <w:left w:val="nil"/>
              <w:bottom w:val="single" w:color="auto" w:sz="8" w:space="0"/>
              <w:right w:val="single" w:color="auto" w:sz="4" w:space="0"/>
            </w:tcBorders>
            <w:shd w:val="clear" w:color="auto" w:fill="auto"/>
            <w:vAlign w:val="center"/>
          </w:tcPr>
          <w:p w14:paraId="30CB4651">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3.77</w:t>
            </w:r>
          </w:p>
        </w:tc>
        <w:tc>
          <w:tcPr>
            <w:tcW w:w="3492" w:type="dxa"/>
            <w:tcBorders>
              <w:top w:val="nil"/>
              <w:left w:val="nil"/>
              <w:bottom w:val="single" w:color="auto" w:sz="8" w:space="0"/>
              <w:right w:val="single" w:color="auto" w:sz="4" w:space="0"/>
            </w:tcBorders>
            <w:shd w:val="clear" w:color="auto" w:fill="auto"/>
            <w:vAlign w:val="center"/>
          </w:tcPr>
          <w:p w14:paraId="015560EE">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3.77</w:t>
            </w:r>
          </w:p>
        </w:tc>
        <w:tc>
          <w:tcPr>
            <w:tcW w:w="3000" w:type="dxa"/>
            <w:tcBorders>
              <w:top w:val="nil"/>
              <w:left w:val="nil"/>
              <w:bottom w:val="single" w:color="auto" w:sz="8" w:space="0"/>
              <w:right w:val="single" w:color="auto" w:sz="8" w:space="0"/>
            </w:tcBorders>
            <w:shd w:val="clear" w:color="auto" w:fill="auto"/>
            <w:vAlign w:val="center"/>
          </w:tcPr>
          <w:p w14:paraId="4374333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BA888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039D45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2050999</w:t>
            </w:r>
          </w:p>
        </w:tc>
        <w:tc>
          <w:tcPr>
            <w:tcW w:w="3527" w:type="dxa"/>
            <w:tcBorders>
              <w:top w:val="nil"/>
              <w:left w:val="nil"/>
              <w:bottom w:val="single" w:color="auto" w:sz="8" w:space="0"/>
              <w:right w:val="single" w:color="auto" w:sz="4" w:space="0"/>
            </w:tcBorders>
            <w:shd w:val="clear" w:color="auto" w:fill="auto"/>
            <w:vAlign w:val="center"/>
          </w:tcPr>
          <w:p w14:paraId="1594FAF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其他教育费附加安排的支出</w:t>
            </w:r>
          </w:p>
        </w:tc>
        <w:tc>
          <w:tcPr>
            <w:tcW w:w="3000" w:type="dxa"/>
            <w:tcBorders>
              <w:top w:val="nil"/>
              <w:left w:val="nil"/>
              <w:bottom w:val="single" w:color="auto" w:sz="8" w:space="0"/>
              <w:right w:val="single" w:color="auto" w:sz="4" w:space="0"/>
            </w:tcBorders>
            <w:shd w:val="clear" w:color="auto" w:fill="auto"/>
            <w:vAlign w:val="center"/>
          </w:tcPr>
          <w:p w14:paraId="0F6C568F">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3.77</w:t>
            </w:r>
          </w:p>
        </w:tc>
        <w:tc>
          <w:tcPr>
            <w:tcW w:w="3492" w:type="dxa"/>
            <w:tcBorders>
              <w:top w:val="nil"/>
              <w:left w:val="nil"/>
              <w:bottom w:val="single" w:color="auto" w:sz="8" w:space="0"/>
              <w:right w:val="single" w:color="auto" w:sz="4" w:space="0"/>
            </w:tcBorders>
            <w:shd w:val="clear" w:color="auto" w:fill="auto"/>
            <w:vAlign w:val="center"/>
          </w:tcPr>
          <w:p w14:paraId="4A415F5A">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3.77</w:t>
            </w:r>
          </w:p>
        </w:tc>
        <w:tc>
          <w:tcPr>
            <w:tcW w:w="3000" w:type="dxa"/>
            <w:tcBorders>
              <w:top w:val="nil"/>
              <w:left w:val="nil"/>
              <w:bottom w:val="single" w:color="auto" w:sz="8" w:space="0"/>
              <w:right w:val="single" w:color="auto" w:sz="8" w:space="0"/>
            </w:tcBorders>
            <w:shd w:val="clear" w:color="auto" w:fill="auto"/>
            <w:vAlign w:val="center"/>
          </w:tcPr>
          <w:p w14:paraId="48F3CA66">
            <w:pPr>
              <w:widowControl/>
              <w:jc w:val="left"/>
              <w:rPr>
                <w:rFonts w:ascii="Times New Roman" w:hAnsi="Times New Roman" w:eastAsia="仿宋_GB2312" w:cs="Times New Roman"/>
                <w:kern w:val="0"/>
                <w:szCs w:val="21"/>
              </w:rPr>
            </w:pPr>
          </w:p>
        </w:tc>
      </w:tr>
      <w:tr w14:paraId="6EBCF081">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A8E436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314E6E0">
      <w:pPr>
        <w:widowControl/>
        <w:jc w:val="left"/>
        <w:rPr>
          <w:rFonts w:ascii="Times New Roman" w:hAnsi="Times New Roman" w:eastAsia="仿宋_GB2312" w:cs="Times New Roman"/>
          <w:bCs/>
          <w:kern w:val="0"/>
          <w:szCs w:val="21"/>
        </w:rPr>
      </w:pPr>
    </w:p>
    <w:p w14:paraId="3E121BA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61"/>
        <w:gridCol w:w="239"/>
        <w:gridCol w:w="210"/>
        <w:gridCol w:w="1133"/>
        <w:gridCol w:w="1956"/>
        <w:gridCol w:w="247"/>
        <w:gridCol w:w="682"/>
        <w:gridCol w:w="1089"/>
        <w:gridCol w:w="300"/>
        <w:gridCol w:w="1907"/>
        <w:gridCol w:w="211"/>
        <w:gridCol w:w="679"/>
        <w:gridCol w:w="1067"/>
        <w:gridCol w:w="463"/>
        <w:gridCol w:w="2095"/>
        <w:gridCol w:w="1491"/>
        <w:gridCol w:w="643"/>
        <w:gridCol w:w="241"/>
      </w:tblGrid>
      <w:tr w14:paraId="0B2F0BA3">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7BC55EC">
            <w:pPr>
              <w:widowControl/>
              <w:jc w:val="center"/>
              <w:rPr>
                <w:rFonts w:hint="eastAsia" w:ascii="华文中宋" w:hAnsi="华文中宋" w:eastAsia="华文中宋" w:cs="宋体"/>
                <w:color w:val="000000"/>
                <w:kern w:val="0"/>
                <w:szCs w:val="32"/>
              </w:rPr>
            </w:pPr>
            <w:bookmarkStart w:id="4" w:name="RANGE!A1:I34"/>
            <w:r>
              <w:rPr>
                <w:rFonts w:hint="eastAsia" w:ascii="华文中宋" w:hAnsi="华文中宋" w:eastAsia="华文中宋" w:cs="宋体"/>
                <w:color w:val="000000"/>
                <w:kern w:val="0"/>
                <w:szCs w:val="32"/>
              </w:rPr>
              <w:t>一般公共预算财政拨款基本支出决算明细表</w:t>
            </w:r>
            <w:bookmarkEnd w:id="4"/>
          </w:p>
          <w:p w14:paraId="6F3920A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DA7031B">
            <w:pPr>
              <w:widowControl/>
              <w:jc w:val="right"/>
              <w:rPr>
                <w:rFonts w:hint="eastAsia"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6B8A3C84">
        <w:tblPrEx>
          <w:tblCellMar>
            <w:top w:w="0" w:type="dxa"/>
            <w:left w:w="108" w:type="dxa"/>
            <w:bottom w:w="0" w:type="dxa"/>
            <w:right w:w="108" w:type="dxa"/>
          </w:tblCellMar>
        </w:tblPrEx>
        <w:trPr>
          <w:trHeight w:val="113" w:hRule="atLeast"/>
        </w:trPr>
        <w:tc>
          <w:tcPr>
            <w:tcW w:w="1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DE2430">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89" w:type="dxa"/>
            <w:gridSpan w:val="2"/>
            <w:tcBorders>
              <w:top w:val="single" w:color="auto" w:sz="4" w:space="0"/>
              <w:left w:val="nil"/>
              <w:bottom w:val="single" w:color="auto" w:sz="4" w:space="0"/>
              <w:right w:val="single" w:color="auto" w:sz="4" w:space="0"/>
            </w:tcBorders>
            <w:shd w:val="clear" w:color="auto" w:fill="auto"/>
            <w:vAlign w:val="center"/>
          </w:tcPr>
          <w:p w14:paraId="331F1337">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9" w:type="dxa"/>
            <w:gridSpan w:val="2"/>
            <w:tcBorders>
              <w:top w:val="single" w:color="auto" w:sz="4" w:space="0"/>
              <w:left w:val="nil"/>
              <w:bottom w:val="single" w:color="auto" w:sz="4" w:space="0"/>
              <w:right w:val="single" w:color="auto" w:sz="4" w:space="0"/>
            </w:tcBorders>
            <w:shd w:val="clear" w:color="auto" w:fill="auto"/>
            <w:vAlign w:val="center"/>
          </w:tcPr>
          <w:p w14:paraId="4A30ED49">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c>
          <w:tcPr>
            <w:tcW w:w="1089" w:type="dxa"/>
            <w:tcBorders>
              <w:top w:val="single" w:color="auto" w:sz="4" w:space="0"/>
              <w:left w:val="nil"/>
              <w:bottom w:val="single" w:color="auto" w:sz="4" w:space="0"/>
              <w:right w:val="single" w:color="auto" w:sz="4" w:space="0"/>
            </w:tcBorders>
            <w:shd w:val="clear" w:color="auto" w:fill="auto"/>
            <w:vAlign w:val="center"/>
          </w:tcPr>
          <w:p w14:paraId="520BEE39">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07" w:type="dxa"/>
            <w:gridSpan w:val="2"/>
            <w:tcBorders>
              <w:top w:val="single" w:color="auto" w:sz="4" w:space="0"/>
              <w:left w:val="nil"/>
              <w:bottom w:val="single" w:color="auto" w:sz="4" w:space="0"/>
              <w:right w:val="single" w:color="auto" w:sz="4" w:space="0"/>
            </w:tcBorders>
            <w:shd w:val="clear" w:color="auto" w:fill="auto"/>
            <w:vAlign w:val="center"/>
          </w:tcPr>
          <w:p w14:paraId="2EBEDF58">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0" w:type="dxa"/>
            <w:gridSpan w:val="2"/>
            <w:tcBorders>
              <w:top w:val="single" w:color="auto" w:sz="4" w:space="0"/>
              <w:left w:val="nil"/>
              <w:bottom w:val="single" w:color="auto" w:sz="4" w:space="0"/>
              <w:right w:val="single" w:color="auto" w:sz="4" w:space="0"/>
            </w:tcBorders>
            <w:shd w:val="clear" w:color="auto" w:fill="auto"/>
            <w:vAlign w:val="center"/>
          </w:tcPr>
          <w:p w14:paraId="6B8AF641">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7" w:type="dxa"/>
            <w:tcBorders>
              <w:top w:val="single" w:color="auto" w:sz="4" w:space="0"/>
              <w:left w:val="nil"/>
              <w:bottom w:val="single" w:color="auto" w:sz="4" w:space="0"/>
              <w:right w:val="single" w:color="auto" w:sz="4" w:space="0"/>
            </w:tcBorders>
            <w:shd w:val="clear" w:color="auto" w:fill="auto"/>
            <w:vAlign w:val="center"/>
          </w:tcPr>
          <w:p w14:paraId="4D15F9CC">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49" w:type="dxa"/>
            <w:gridSpan w:val="3"/>
            <w:tcBorders>
              <w:top w:val="single" w:color="auto" w:sz="4" w:space="0"/>
              <w:left w:val="nil"/>
              <w:bottom w:val="single" w:color="auto" w:sz="4" w:space="0"/>
              <w:right w:val="single" w:color="auto" w:sz="4" w:space="0"/>
            </w:tcBorders>
            <w:shd w:val="clear" w:color="auto" w:fill="auto"/>
            <w:vAlign w:val="center"/>
          </w:tcPr>
          <w:p w14:paraId="5F1CED63">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4" w:type="dxa"/>
            <w:gridSpan w:val="2"/>
            <w:tcBorders>
              <w:top w:val="single" w:color="auto" w:sz="4" w:space="0"/>
              <w:left w:val="nil"/>
              <w:bottom w:val="single" w:color="auto" w:sz="4" w:space="0"/>
              <w:right w:val="single" w:color="auto" w:sz="4" w:space="0"/>
            </w:tcBorders>
            <w:shd w:val="clear" w:color="auto" w:fill="auto"/>
            <w:vAlign w:val="center"/>
          </w:tcPr>
          <w:p w14:paraId="73CBC67A">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r>
      <w:tr w14:paraId="4FE95C90">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31407A1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w:t>
            </w:r>
          </w:p>
        </w:tc>
        <w:tc>
          <w:tcPr>
            <w:tcW w:w="3089" w:type="dxa"/>
            <w:gridSpan w:val="2"/>
            <w:tcBorders>
              <w:top w:val="nil"/>
              <w:left w:val="nil"/>
              <w:bottom w:val="single" w:color="auto" w:sz="4" w:space="0"/>
              <w:right w:val="single" w:color="auto" w:sz="4" w:space="0"/>
            </w:tcBorders>
            <w:shd w:val="clear" w:color="auto" w:fill="auto"/>
            <w:noWrap/>
            <w:vAlign w:val="center"/>
          </w:tcPr>
          <w:p w14:paraId="1198414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29" w:type="dxa"/>
            <w:gridSpan w:val="2"/>
            <w:tcBorders>
              <w:top w:val="nil"/>
              <w:left w:val="nil"/>
              <w:bottom w:val="single" w:color="auto" w:sz="4" w:space="0"/>
              <w:right w:val="single" w:color="auto" w:sz="4" w:space="0"/>
            </w:tcBorders>
            <w:shd w:val="clear" w:color="auto" w:fill="auto"/>
            <w:noWrap/>
            <w:vAlign w:val="center"/>
          </w:tcPr>
          <w:p w14:paraId="190D563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97.13</w:t>
            </w:r>
          </w:p>
        </w:tc>
        <w:tc>
          <w:tcPr>
            <w:tcW w:w="1089" w:type="dxa"/>
            <w:tcBorders>
              <w:top w:val="nil"/>
              <w:left w:val="nil"/>
              <w:bottom w:val="single" w:color="auto" w:sz="4" w:space="0"/>
              <w:right w:val="single" w:color="auto" w:sz="4" w:space="0"/>
            </w:tcBorders>
            <w:shd w:val="clear" w:color="auto" w:fill="auto"/>
            <w:noWrap/>
            <w:vAlign w:val="center"/>
          </w:tcPr>
          <w:p w14:paraId="2FB0C3B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w:t>
            </w:r>
          </w:p>
        </w:tc>
        <w:tc>
          <w:tcPr>
            <w:tcW w:w="2207" w:type="dxa"/>
            <w:gridSpan w:val="2"/>
            <w:tcBorders>
              <w:top w:val="nil"/>
              <w:left w:val="nil"/>
              <w:bottom w:val="single" w:color="auto" w:sz="4" w:space="0"/>
              <w:right w:val="single" w:color="auto" w:sz="4" w:space="0"/>
            </w:tcBorders>
            <w:shd w:val="clear" w:color="auto" w:fill="auto"/>
            <w:noWrap/>
            <w:vAlign w:val="center"/>
          </w:tcPr>
          <w:p w14:paraId="2B50E72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90" w:type="dxa"/>
            <w:gridSpan w:val="2"/>
            <w:tcBorders>
              <w:top w:val="nil"/>
              <w:left w:val="nil"/>
              <w:bottom w:val="single" w:color="auto" w:sz="4" w:space="0"/>
              <w:right w:val="single" w:color="auto" w:sz="4" w:space="0"/>
            </w:tcBorders>
            <w:shd w:val="clear" w:color="auto" w:fill="auto"/>
            <w:noWrap/>
            <w:vAlign w:val="center"/>
          </w:tcPr>
          <w:p w14:paraId="59C061F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40.48</w:t>
            </w:r>
          </w:p>
        </w:tc>
        <w:tc>
          <w:tcPr>
            <w:tcW w:w="1067" w:type="dxa"/>
            <w:tcBorders>
              <w:top w:val="nil"/>
              <w:left w:val="nil"/>
              <w:bottom w:val="single" w:color="auto" w:sz="4" w:space="0"/>
              <w:right w:val="single" w:color="auto" w:sz="4" w:space="0"/>
            </w:tcBorders>
            <w:shd w:val="clear" w:color="auto" w:fill="auto"/>
            <w:noWrap/>
            <w:vAlign w:val="center"/>
          </w:tcPr>
          <w:p w14:paraId="447B0D4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w:t>
            </w:r>
          </w:p>
        </w:tc>
        <w:tc>
          <w:tcPr>
            <w:tcW w:w="4049" w:type="dxa"/>
            <w:gridSpan w:val="3"/>
            <w:tcBorders>
              <w:top w:val="nil"/>
              <w:left w:val="nil"/>
              <w:bottom w:val="single" w:color="auto" w:sz="4" w:space="0"/>
              <w:right w:val="single" w:color="auto" w:sz="4" w:space="0"/>
            </w:tcBorders>
            <w:shd w:val="clear" w:color="auto" w:fill="auto"/>
            <w:noWrap/>
            <w:vAlign w:val="center"/>
          </w:tcPr>
          <w:p w14:paraId="3FBA5B9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84" w:type="dxa"/>
            <w:gridSpan w:val="2"/>
            <w:tcBorders>
              <w:top w:val="nil"/>
              <w:left w:val="nil"/>
              <w:bottom w:val="single" w:color="auto" w:sz="4" w:space="0"/>
              <w:right w:val="single" w:color="auto" w:sz="4" w:space="0"/>
            </w:tcBorders>
            <w:shd w:val="clear" w:color="auto" w:fill="auto"/>
            <w:noWrap/>
            <w:vAlign w:val="center"/>
          </w:tcPr>
          <w:p w14:paraId="6B58FCD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6F61B599">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4690D5A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30101</w:t>
            </w:r>
          </w:p>
        </w:tc>
        <w:tc>
          <w:tcPr>
            <w:tcW w:w="3089" w:type="dxa"/>
            <w:gridSpan w:val="2"/>
            <w:tcBorders>
              <w:top w:val="nil"/>
              <w:left w:val="nil"/>
              <w:bottom w:val="single" w:color="auto" w:sz="4" w:space="0"/>
              <w:right w:val="single" w:color="auto" w:sz="4" w:space="0"/>
            </w:tcBorders>
            <w:shd w:val="clear" w:color="auto" w:fill="auto"/>
            <w:noWrap/>
            <w:vAlign w:val="center"/>
          </w:tcPr>
          <w:p w14:paraId="3D61639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29" w:type="dxa"/>
            <w:gridSpan w:val="2"/>
            <w:tcBorders>
              <w:top w:val="nil"/>
              <w:left w:val="nil"/>
              <w:bottom w:val="single" w:color="auto" w:sz="4" w:space="0"/>
              <w:right w:val="single" w:color="auto" w:sz="4" w:space="0"/>
            </w:tcBorders>
            <w:shd w:val="clear" w:color="auto" w:fill="auto"/>
            <w:noWrap/>
            <w:vAlign w:val="center"/>
          </w:tcPr>
          <w:p w14:paraId="5C36CF0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24.07</w:t>
            </w:r>
          </w:p>
        </w:tc>
        <w:tc>
          <w:tcPr>
            <w:tcW w:w="1089" w:type="dxa"/>
            <w:tcBorders>
              <w:top w:val="nil"/>
              <w:left w:val="nil"/>
              <w:bottom w:val="single" w:color="auto" w:sz="4" w:space="0"/>
              <w:right w:val="single" w:color="auto" w:sz="4" w:space="0"/>
            </w:tcBorders>
            <w:shd w:val="clear" w:color="auto" w:fill="auto"/>
            <w:noWrap/>
            <w:vAlign w:val="center"/>
          </w:tcPr>
          <w:p w14:paraId="3DB22A3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30201</w:t>
            </w:r>
          </w:p>
        </w:tc>
        <w:tc>
          <w:tcPr>
            <w:tcW w:w="2207" w:type="dxa"/>
            <w:gridSpan w:val="2"/>
            <w:tcBorders>
              <w:top w:val="nil"/>
              <w:left w:val="nil"/>
              <w:bottom w:val="single" w:color="auto" w:sz="4" w:space="0"/>
              <w:right w:val="single" w:color="auto" w:sz="4" w:space="0"/>
            </w:tcBorders>
            <w:shd w:val="clear" w:color="auto" w:fill="auto"/>
            <w:noWrap/>
            <w:vAlign w:val="center"/>
          </w:tcPr>
          <w:p w14:paraId="77099F6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90" w:type="dxa"/>
            <w:gridSpan w:val="2"/>
            <w:tcBorders>
              <w:top w:val="nil"/>
              <w:left w:val="nil"/>
              <w:bottom w:val="single" w:color="auto" w:sz="4" w:space="0"/>
              <w:right w:val="single" w:color="auto" w:sz="4" w:space="0"/>
            </w:tcBorders>
            <w:shd w:val="clear" w:color="auto" w:fill="auto"/>
            <w:noWrap/>
            <w:vAlign w:val="center"/>
          </w:tcPr>
          <w:p w14:paraId="4734E0B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1.21</w:t>
            </w:r>
          </w:p>
        </w:tc>
        <w:tc>
          <w:tcPr>
            <w:tcW w:w="1067" w:type="dxa"/>
            <w:tcBorders>
              <w:top w:val="nil"/>
              <w:left w:val="nil"/>
              <w:bottom w:val="single" w:color="auto" w:sz="4" w:space="0"/>
              <w:right w:val="single" w:color="auto" w:sz="4" w:space="0"/>
            </w:tcBorders>
            <w:shd w:val="clear" w:color="auto" w:fill="auto"/>
            <w:noWrap/>
            <w:vAlign w:val="center"/>
          </w:tcPr>
          <w:p w14:paraId="529DFCF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30701</w:t>
            </w:r>
          </w:p>
        </w:tc>
        <w:tc>
          <w:tcPr>
            <w:tcW w:w="4049" w:type="dxa"/>
            <w:gridSpan w:val="3"/>
            <w:tcBorders>
              <w:top w:val="nil"/>
              <w:left w:val="nil"/>
              <w:bottom w:val="single" w:color="auto" w:sz="4" w:space="0"/>
              <w:right w:val="single" w:color="auto" w:sz="4" w:space="0"/>
            </w:tcBorders>
            <w:shd w:val="clear" w:color="auto" w:fill="auto"/>
            <w:noWrap/>
            <w:vAlign w:val="center"/>
          </w:tcPr>
          <w:p w14:paraId="11FD53F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84" w:type="dxa"/>
            <w:gridSpan w:val="2"/>
            <w:tcBorders>
              <w:top w:val="nil"/>
              <w:left w:val="nil"/>
              <w:bottom w:val="single" w:color="auto" w:sz="4" w:space="0"/>
              <w:right w:val="single" w:color="auto" w:sz="4" w:space="0"/>
            </w:tcBorders>
            <w:shd w:val="clear" w:color="auto" w:fill="auto"/>
            <w:noWrap/>
            <w:vAlign w:val="center"/>
          </w:tcPr>
          <w:p w14:paraId="3E8AD6D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57F803C3">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12809C3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30102</w:t>
            </w:r>
          </w:p>
        </w:tc>
        <w:tc>
          <w:tcPr>
            <w:tcW w:w="3089" w:type="dxa"/>
            <w:gridSpan w:val="2"/>
            <w:tcBorders>
              <w:top w:val="nil"/>
              <w:left w:val="nil"/>
              <w:bottom w:val="single" w:color="auto" w:sz="4" w:space="0"/>
              <w:right w:val="single" w:color="auto" w:sz="4" w:space="0"/>
            </w:tcBorders>
            <w:shd w:val="clear" w:color="auto" w:fill="auto"/>
            <w:noWrap/>
            <w:vAlign w:val="center"/>
          </w:tcPr>
          <w:p w14:paraId="6AF546D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29" w:type="dxa"/>
            <w:gridSpan w:val="2"/>
            <w:tcBorders>
              <w:top w:val="nil"/>
              <w:left w:val="nil"/>
              <w:bottom w:val="single" w:color="auto" w:sz="4" w:space="0"/>
              <w:right w:val="single" w:color="auto" w:sz="4" w:space="0"/>
            </w:tcBorders>
            <w:shd w:val="clear" w:color="auto" w:fill="auto"/>
            <w:noWrap/>
            <w:vAlign w:val="center"/>
          </w:tcPr>
          <w:p w14:paraId="5EAB78A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2.54</w:t>
            </w:r>
          </w:p>
        </w:tc>
        <w:tc>
          <w:tcPr>
            <w:tcW w:w="1089" w:type="dxa"/>
            <w:tcBorders>
              <w:top w:val="nil"/>
              <w:left w:val="nil"/>
              <w:bottom w:val="single" w:color="auto" w:sz="4" w:space="0"/>
              <w:right w:val="single" w:color="auto" w:sz="4" w:space="0"/>
            </w:tcBorders>
            <w:shd w:val="clear" w:color="auto" w:fill="auto"/>
            <w:noWrap/>
            <w:vAlign w:val="center"/>
          </w:tcPr>
          <w:p w14:paraId="7341654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30202</w:t>
            </w:r>
          </w:p>
        </w:tc>
        <w:tc>
          <w:tcPr>
            <w:tcW w:w="2207" w:type="dxa"/>
            <w:gridSpan w:val="2"/>
            <w:tcBorders>
              <w:top w:val="nil"/>
              <w:left w:val="nil"/>
              <w:bottom w:val="single" w:color="auto" w:sz="4" w:space="0"/>
              <w:right w:val="single" w:color="auto" w:sz="4" w:space="0"/>
            </w:tcBorders>
            <w:shd w:val="clear" w:color="auto" w:fill="auto"/>
            <w:noWrap/>
            <w:vAlign w:val="center"/>
          </w:tcPr>
          <w:p w14:paraId="2ED74C3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90" w:type="dxa"/>
            <w:gridSpan w:val="2"/>
            <w:tcBorders>
              <w:top w:val="nil"/>
              <w:left w:val="nil"/>
              <w:bottom w:val="single" w:color="auto" w:sz="4" w:space="0"/>
              <w:right w:val="single" w:color="auto" w:sz="4" w:space="0"/>
            </w:tcBorders>
            <w:shd w:val="clear" w:color="auto" w:fill="auto"/>
            <w:noWrap/>
            <w:vAlign w:val="center"/>
          </w:tcPr>
          <w:p w14:paraId="14943B9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0.33</w:t>
            </w:r>
          </w:p>
        </w:tc>
        <w:tc>
          <w:tcPr>
            <w:tcW w:w="1067" w:type="dxa"/>
            <w:tcBorders>
              <w:top w:val="nil"/>
              <w:left w:val="nil"/>
              <w:bottom w:val="single" w:color="auto" w:sz="4" w:space="0"/>
              <w:right w:val="single" w:color="auto" w:sz="4" w:space="0"/>
            </w:tcBorders>
            <w:shd w:val="clear" w:color="auto" w:fill="auto"/>
            <w:noWrap/>
            <w:vAlign w:val="center"/>
          </w:tcPr>
          <w:p w14:paraId="15BEE6A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30702</w:t>
            </w:r>
          </w:p>
        </w:tc>
        <w:tc>
          <w:tcPr>
            <w:tcW w:w="4049" w:type="dxa"/>
            <w:gridSpan w:val="3"/>
            <w:tcBorders>
              <w:top w:val="nil"/>
              <w:left w:val="nil"/>
              <w:bottom w:val="single" w:color="auto" w:sz="4" w:space="0"/>
              <w:right w:val="single" w:color="auto" w:sz="4" w:space="0"/>
            </w:tcBorders>
            <w:shd w:val="clear" w:color="auto" w:fill="auto"/>
            <w:noWrap/>
            <w:vAlign w:val="center"/>
          </w:tcPr>
          <w:p w14:paraId="57A248A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84" w:type="dxa"/>
            <w:gridSpan w:val="2"/>
            <w:tcBorders>
              <w:top w:val="nil"/>
              <w:left w:val="nil"/>
              <w:bottom w:val="single" w:color="auto" w:sz="4" w:space="0"/>
              <w:right w:val="single" w:color="auto" w:sz="4" w:space="0"/>
            </w:tcBorders>
            <w:shd w:val="clear" w:color="auto" w:fill="auto"/>
            <w:noWrap/>
            <w:vAlign w:val="center"/>
          </w:tcPr>
          <w:p w14:paraId="07C97E1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9FE6620">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60B538E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30103</w:t>
            </w:r>
          </w:p>
        </w:tc>
        <w:tc>
          <w:tcPr>
            <w:tcW w:w="3089" w:type="dxa"/>
            <w:gridSpan w:val="2"/>
            <w:tcBorders>
              <w:top w:val="nil"/>
              <w:left w:val="nil"/>
              <w:bottom w:val="single" w:color="auto" w:sz="4" w:space="0"/>
              <w:right w:val="single" w:color="auto" w:sz="4" w:space="0"/>
            </w:tcBorders>
            <w:shd w:val="clear" w:color="auto" w:fill="auto"/>
            <w:noWrap/>
            <w:vAlign w:val="center"/>
          </w:tcPr>
          <w:p w14:paraId="23544FA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29" w:type="dxa"/>
            <w:gridSpan w:val="2"/>
            <w:tcBorders>
              <w:top w:val="nil"/>
              <w:left w:val="nil"/>
              <w:bottom w:val="single" w:color="auto" w:sz="4" w:space="0"/>
              <w:right w:val="single" w:color="auto" w:sz="4" w:space="0"/>
            </w:tcBorders>
            <w:shd w:val="clear" w:color="auto" w:fill="auto"/>
            <w:noWrap/>
            <w:vAlign w:val="center"/>
          </w:tcPr>
          <w:p w14:paraId="747FB44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2.92</w:t>
            </w:r>
          </w:p>
        </w:tc>
        <w:tc>
          <w:tcPr>
            <w:tcW w:w="1089" w:type="dxa"/>
            <w:tcBorders>
              <w:top w:val="nil"/>
              <w:left w:val="nil"/>
              <w:bottom w:val="single" w:color="auto" w:sz="4" w:space="0"/>
              <w:right w:val="single" w:color="auto" w:sz="4" w:space="0"/>
            </w:tcBorders>
            <w:shd w:val="clear" w:color="auto" w:fill="auto"/>
            <w:noWrap/>
            <w:vAlign w:val="center"/>
          </w:tcPr>
          <w:p w14:paraId="6234952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30203</w:t>
            </w:r>
          </w:p>
        </w:tc>
        <w:tc>
          <w:tcPr>
            <w:tcW w:w="2207" w:type="dxa"/>
            <w:gridSpan w:val="2"/>
            <w:tcBorders>
              <w:top w:val="nil"/>
              <w:left w:val="nil"/>
              <w:bottom w:val="single" w:color="auto" w:sz="4" w:space="0"/>
              <w:right w:val="single" w:color="auto" w:sz="4" w:space="0"/>
            </w:tcBorders>
            <w:shd w:val="clear" w:color="auto" w:fill="auto"/>
            <w:noWrap/>
            <w:vAlign w:val="center"/>
          </w:tcPr>
          <w:p w14:paraId="164B1FB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90" w:type="dxa"/>
            <w:gridSpan w:val="2"/>
            <w:tcBorders>
              <w:top w:val="nil"/>
              <w:left w:val="nil"/>
              <w:bottom w:val="single" w:color="auto" w:sz="4" w:space="0"/>
              <w:right w:val="single" w:color="auto" w:sz="4" w:space="0"/>
            </w:tcBorders>
            <w:shd w:val="clear" w:color="auto" w:fill="auto"/>
            <w:noWrap/>
            <w:vAlign w:val="center"/>
          </w:tcPr>
          <w:p w14:paraId="5B0D40F8">
            <w:pPr>
              <w:widowControl/>
              <w:jc w:val="left"/>
              <w:rPr>
                <w:rFonts w:hint="eastAsia"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14:paraId="2682437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w:t>
            </w:r>
          </w:p>
        </w:tc>
        <w:tc>
          <w:tcPr>
            <w:tcW w:w="4049" w:type="dxa"/>
            <w:gridSpan w:val="3"/>
            <w:tcBorders>
              <w:top w:val="nil"/>
              <w:left w:val="nil"/>
              <w:bottom w:val="single" w:color="auto" w:sz="4" w:space="0"/>
              <w:right w:val="single" w:color="auto" w:sz="4" w:space="0"/>
            </w:tcBorders>
            <w:shd w:val="clear" w:color="auto" w:fill="auto"/>
            <w:noWrap/>
            <w:vAlign w:val="center"/>
          </w:tcPr>
          <w:p w14:paraId="6E63BA4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84" w:type="dxa"/>
            <w:gridSpan w:val="2"/>
            <w:tcBorders>
              <w:top w:val="nil"/>
              <w:left w:val="nil"/>
              <w:bottom w:val="single" w:color="auto" w:sz="4" w:space="0"/>
              <w:right w:val="single" w:color="auto" w:sz="4" w:space="0"/>
            </w:tcBorders>
            <w:shd w:val="clear" w:color="auto" w:fill="auto"/>
            <w:noWrap/>
            <w:vAlign w:val="center"/>
          </w:tcPr>
          <w:p w14:paraId="02EDDB3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11.93</w:t>
            </w:r>
          </w:p>
        </w:tc>
      </w:tr>
      <w:tr w14:paraId="29D75449">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2FA0C17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30106</w:t>
            </w:r>
          </w:p>
        </w:tc>
        <w:tc>
          <w:tcPr>
            <w:tcW w:w="3089" w:type="dxa"/>
            <w:gridSpan w:val="2"/>
            <w:tcBorders>
              <w:top w:val="nil"/>
              <w:left w:val="nil"/>
              <w:bottom w:val="single" w:color="auto" w:sz="4" w:space="0"/>
              <w:right w:val="single" w:color="auto" w:sz="4" w:space="0"/>
            </w:tcBorders>
            <w:shd w:val="clear" w:color="auto" w:fill="auto"/>
            <w:noWrap/>
            <w:vAlign w:val="center"/>
          </w:tcPr>
          <w:p w14:paraId="452B4CC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29" w:type="dxa"/>
            <w:gridSpan w:val="2"/>
            <w:tcBorders>
              <w:top w:val="nil"/>
              <w:left w:val="nil"/>
              <w:bottom w:val="single" w:color="auto" w:sz="4" w:space="0"/>
              <w:right w:val="single" w:color="auto" w:sz="4" w:space="0"/>
            </w:tcBorders>
            <w:shd w:val="clear" w:color="auto" w:fill="auto"/>
            <w:noWrap/>
            <w:vAlign w:val="center"/>
          </w:tcPr>
          <w:p w14:paraId="292E020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2.60</w:t>
            </w:r>
          </w:p>
        </w:tc>
        <w:tc>
          <w:tcPr>
            <w:tcW w:w="1089" w:type="dxa"/>
            <w:tcBorders>
              <w:top w:val="nil"/>
              <w:left w:val="nil"/>
              <w:bottom w:val="single" w:color="auto" w:sz="4" w:space="0"/>
              <w:right w:val="single" w:color="auto" w:sz="4" w:space="0"/>
            </w:tcBorders>
            <w:shd w:val="clear" w:color="auto" w:fill="auto"/>
            <w:noWrap/>
            <w:vAlign w:val="center"/>
          </w:tcPr>
          <w:p w14:paraId="6510B12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30204</w:t>
            </w:r>
          </w:p>
        </w:tc>
        <w:tc>
          <w:tcPr>
            <w:tcW w:w="2207" w:type="dxa"/>
            <w:gridSpan w:val="2"/>
            <w:tcBorders>
              <w:top w:val="nil"/>
              <w:left w:val="nil"/>
              <w:bottom w:val="single" w:color="auto" w:sz="4" w:space="0"/>
              <w:right w:val="single" w:color="auto" w:sz="4" w:space="0"/>
            </w:tcBorders>
            <w:shd w:val="clear" w:color="auto" w:fill="auto"/>
            <w:noWrap/>
            <w:vAlign w:val="center"/>
          </w:tcPr>
          <w:p w14:paraId="4C69844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90" w:type="dxa"/>
            <w:gridSpan w:val="2"/>
            <w:tcBorders>
              <w:top w:val="nil"/>
              <w:left w:val="nil"/>
              <w:bottom w:val="single" w:color="auto" w:sz="4" w:space="0"/>
              <w:right w:val="single" w:color="auto" w:sz="4" w:space="0"/>
            </w:tcBorders>
            <w:shd w:val="clear" w:color="auto" w:fill="auto"/>
            <w:noWrap/>
            <w:vAlign w:val="center"/>
          </w:tcPr>
          <w:p w14:paraId="07057B5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78591AE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31001</w:t>
            </w:r>
          </w:p>
        </w:tc>
        <w:tc>
          <w:tcPr>
            <w:tcW w:w="4049" w:type="dxa"/>
            <w:gridSpan w:val="3"/>
            <w:tcBorders>
              <w:top w:val="nil"/>
              <w:left w:val="nil"/>
              <w:bottom w:val="single" w:color="auto" w:sz="4" w:space="0"/>
              <w:right w:val="single" w:color="auto" w:sz="4" w:space="0"/>
            </w:tcBorders>
            <w:shd w:val="clear" w:color="auto" w:fill="auto"/>
            <w:noWrap/>
            <w:vAlign w:val="center"/>
          </w:tcPr>
          <w:p w14:paraId="0D6B1F5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84" w:type="dxa"/>
            <w:gridSpan w:val="2"/>
            <w:tcBorders>
              <w:top w:val="nil"/>
              <w:left w:val="nil"/>
              <w:bottom w:val="single" w:color="auto" w:sz="4" w:space="0"/>
              <w:right w:val="single" w:color="auto" w:sz="4" w:space="0"/>
            </w:tcBorders>
            <w:shd w:val="clear" w:color="auto" w:fill="auto"/>
            <w:noWrap/>
            <w:vAlign w:val="center"/>
          </w:tcPr>
          <w:p w14:paraId="619EF2D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B058403">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44C94C1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30107</w:t>
            </w:r>
          </w:p>
        </w:tc>
        <w:tc>
          <w:tcPr>
            <w:tcW w:w="3089" w:type="dxa"/>
            <w:gridSpan w:val="2"/>
            <w:tcBorders>
              <w:top w:val="nil"/>
              <w:left w:val="nil"/>
              <w:bottom w:val="single" w:color="auto" w:sz="4" w:space="0"/>
              <w:right w:val="single" w:color="auto" w:sz="4" w:space="0"/>
            </w:tcBorders>
            <w:shd w:val="clear" w:color="auto" w:fill="auto"/>
            <w:noWrap/>
            <w:vAlign w:val="center"/>
          </w:tcPr>
          <w:p w14:paraId="7979B4F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29" w:type="dxa"/>
            <w:gridSpan w:val="2"/>
            <w:tcBorders>
              <w:top w:val="nil"/>
              <w:left w:val="nil"/>
              <w:bottom w:val="single" w:color="auto" w:sz="4" w:space="0"/>
              <w:right w:val="single" w:color="auto" w:sz="4" w:space="0"/>
            </w:tcBorders>
            <w:shd w:val="clear" w:color="auto" w:fill="auto"/>
            <w:noWrap/>
            <w:vAlign w:val="center"/>
          </w:tcPr>
          <w:p w14:paraId="4D20966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w:t>
            </w:r>
            <w:r>
              <w:rPr>
                <w:rFonts w:hint="eastAsia" w:ascii="宋体" w:hAnsi="宋体" w:eastAsia="宋体" w:cs="宋体"/>
                <w:color w:val="000000"/>
                <w:kern w:val="0"/>
                <w:szCs w:val="20"/>
                <w:lang w:val="en-US" w:eastAsia="zh-CN"/>
              </w:rPr>
              <w:t>4.58</w:t>
            </w:r>
          </w:p>
        </w:tc>
        <w:tc>
          <w:tcPr>
            <w:tcW w:w="1089" w:type="dxa"/>
            <w:tcBorders>
              <w:top w:val="nil"/>
              <w:left w:val="nil"/>
              <w:bottom w:val="single" w:color="auto" w:sz="4" w:space="0"/>
              <w:right w:val="single" w:color="auto" w:sz="4" w:space="0"/>
            </w:tcBorders>
            <w:shd w:val="clear" w:color="auto" w:fill="auto"/>
            <w:noWrap/>
            <w:vAlign w:val="center"/>
          </w:tcPr>
          <w:p w14:paraId="76363D6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30205</w:t>
            </w:r>
          </w:p>
        </w:tc>
        <w:tc>
          <w:tcPr>
            <w:tcW w:w="2207" w:type="dxa"/>
            <w:gridSpan w:val="2"/>
            <w:tcBorders>
              <w:top w:val="nil"/>
              <w:left w:val="nil"/>
              <w:bottom w:val="single" w:color="auto" w:sz="4" w:space="0"/>
              <w:right w:val="single" w:color="auto" w:sz="4" w:space="0"/>
            </w:tcBorders>
            <w:shd w:val="clear" w:color="auto" w:fill="auto"/>
            <w:noWrap/>
            <w:vAlign w:val="center"/>
          </w:tcPr>
          <w:p w14:paraId="19DDEE9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90" w:type="dxa"/>
            <w:gridSpan w:val="2"/>
            <w:tcBorders>
              <w:top w:val="nil"/>
              <w:left w:val="nil"/>
              <w:bottom w:val="single" w:color="auto" w:sz="4" w:space="0"/>
              <w:right w:val="single" w:color="auto" w:sz="4" w:space="0"/>
            </w:tcBorders>
            <w:shd w:val="clear" w:color="auto" w:fill="auto"/>
            <w:noWrap/>
            <w:vAlign w:val="center"/>
          </w:tcPr>
          <w:p w14:paraId="7217A30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0.10</w:t>
            </w:r>
          </w:p>
        </w:tc>
        <w:tc>
          <w:tcPr>
            <w:tcW w:w="1067" w:type="dxa"/>
            <w:tcBorders>
              <w:top w:val="nil"/>
              <w:left w:val="nil"/>
              <w:bottom w:val="single" w:color="auto" w:sz="4" w:space="0"/>
              <w:right w:val="single" w:color="auto" w:sz="4" w:space="0"/>
            </w:tcBorders>
            <w:shd w:val="clear" w:color="auto" w:fill="auto"/>
            <w:noWrap/>
            <w:vAlign w:val="center"/>
          </w:tcPr>
          <w:p w14:paraId="0FD5FA8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31002</w:t>
            </w:r>
          </w:p>
        </w:tc>
        <w:tc>
          <w:tcPr>
            <w:tcW w:w="4049" w:type="dxa"/>
            <w:gridSpan w:val="3"/>
            <w:tcBorders>
              <w:top w:val="nil"/>
              <w:left w:val="nil"/>
              <w:bottom w:val="single" w:color="auto" w:sz="4" w:space="0"/>
              <w:right w:val="single" w:color="auto" w:sz="4" w:space="0"/>
            </w:tcBorders>
            <w:shd w:val="clear" w:color="auto" w:fill="auto"/>
            <w:noWrap/>
            <w:vAlign w:val="center"/>
          </w:tcPr>
          <w:p w14:paraId="1EF9669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84" w:type="dxa"/>
            <w:gridSpan w:val="2"/>
            <w:tcBorders>
              <w:top w:val="nil"/>
              <w:left w:val="nil"/>
              <w:bottom w:val="single" w:color="auto" w:sz="4" w:space="0"/>
              <w:right w:val="single" w:color="auto" w:sz="4" w:space="0"/>
            </w:tcBorders>
            <w:shd w:val="clear" w:color="auto" w:fill="auto"/>
            <w:noWrap/>
            <w:vAlign w:val="center"/>
          </w:tcPr>
          <w:p w14:paraId="60E0616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3.23</w:t>
            </w:r>
          </w:p>
        </w:tc>
      </w:tr>
      <w:tr w14:paraId="00CFE3EE">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3DA6278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30108</w:t>
            </w:r>
          </w:p>
        </w:tc>
        <w:tc>
          <w:tcPr>
            <w:tcW w:w="3089" w:type="dxa"/>
            <w:gridSpan w:val="2"/>
            <w:tcBorders>
              <w:top w:val="nil"/>
              <w:left w:val="nil"/>
              <w:bottom w:val="single" w:color="auto" w:sz="4" w:space="0"/>
              <w:right w:val="single" w:color="auto" w:sz="4" w:space="0"/>
            </w:tcBorders>
            <w:shd w:val="clear" w:color="auto" w:fill="auto"/>
            <w:noWrap/>
            <w:vAlign w:val="center"/>
          </w:tcPr>
          <w:p w14:paraId="2A4747F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29" w:type="dxa"/>
            <w:gridSpan w:val="2"/>
            <w:tcBorders>
              <w:top w:val="nil"/>
              <w:left w:val="nil"/>
              <w:bottom w:val="single" w:color="auto" w:sz="4" w:space="0"/>
              <w:right w:val="single" w:color="auto" w:sz="4" w:space="0"/>
            </w:tcBorders>
            <w:shd w:val="clear" w:color="auto" w:fill="auto"/>
            <w:noWrap/>
            <w:vAlign w:val="center"/>
          </w:tcPr>
          <w:p w14:paraId="0BA104C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3B423B8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30206</w:t>
            </w:r>
          </w:p>
        </w:tc>
        <w:tc>
          <w:tcPr>
            <w:tcW w:w="2207" w:type="dxa"/>
            <w:gridSpan w:val="2"/>
            <w:tcBorders>
              <w:top w:val="nil"/>
              <w:left w:val="nil"/>
              <w:bottom w:val="single" w:color="auto" w:sz="4" w:space="0"/>
              <w:right w:val="single" w:color="auto" w:sz="4" w:space="0"/>
            </w:tcBorders>
            <w:shd w:val="clear" w:color="auto" w:fill="auto"/>
            <w:noWrap/>
            <w:vAlign w:val="center"/>
          </w:tcPr>
          <w:p w14:paraId="76F1E0E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90" w:type="dxa"/>
            <w:gridSpan w:val="2"/>
            <w:tcBorders>
              <w:top w:val="nil"/>
              <w:left w:val="nil"/>
              <w:bottom w:val="single" w:color="auto" w:sz="4" w:space="0"/>
              <w:right w:val="single" w:color="auto" w:sz="4" w:space="0"/>
            </w:tcBorders>
            <w:shd w:val="clear" w:color="auto" w:fill="auto"/>
            <w:noWrap/>
            <w:vAlign w:val="center"/>
          </w:tcPr>
          <w:p w14:paraId="384E400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1.03</w:t>
            </w:r>
          </w:p>
        </w:tc>
        <w:tc>
          <w:tcPr>
            <w:tcW w:w="1067" w:type="dxa"/>
            <w:tcBorders>
              <w:top w:val="nil"/>
              <w:left w:val="nil"/>
              <w:bottom w:val="single" w:color="auto" w:sz="4" w:space="0"/>
              <w:right w:val="single" w:color="auto" w:sz="4" w:space="0"/>
            </w:tcBorders>
            <w:shd w:val="clear" w:color="auto" w:fill="auto"/>
            <w:noWrap/>
            <w:vAlign w:val="center"/>
          </w:tcPr>
          <w:p w14:paraId="2CFC4B3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31003</w:t>
            </w:r>
          </w:p>
        </w:tc>
        <w:tc>
          <w:tcPr>
            <w:tcW w:w="4049" w:type="dxa"/>
            <w:gridSpan w:val="3"/>
            <w:tcBorders>
              <w:top w:val="nil"/>
              <w:left w:val="nil"/>
              <w:bottom w:val="single" w:color="auto" w:sz="4" w:space="0"/>
              <w:right w:val="single" w:color="auto" w:sz="4" w:space="0"/>
            </w:tcBorders>
            <w:shd w:val="clear" w:color="auto" w:fill="auto"/>
            <w:noWrap/>
            <w:vAlign w:val="center"/>
          </w:tcPr>
          <w:p w14:paraId="65DDD5D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84" w:type="dxa"/>
            <w:gridSpan w:val="2"/>
            <w:tcBorders>
              <w:top w:val="nil"/>
              <w:left w:val="nil"/>
              <w:bottom w:val="single" w:color="auto" w:sz="4" w:space="0"/>
              <w:right w:val="single" w:color="auto" w:sz="4" w:space="0"/>
            </w:tcBorders>
            <w:shd w:val="clear" w:color="auto" w:fill="auto"/>
            <w:noWrap/>
            <w:vAlign w:val="center"/>
          </w:tcPr>
          <w:p w14:paraId="0A62868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8.69</w:t>
            </w:r>
          </w:p>
        </w:tc>
      </w:tr>
      <w:tr w14:paraId="0FDC4C59">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4267D0B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30109</w:t>
            </w:r>
          </w:p>
        </w:tc>
        <w:tc>
          <w:tcPr>
            <w:tcW w:w="3089" w:type="dxa"/>
            <w:gridSpan w:val="2"/>
            <w:tcBorders>
              <w:top w:val="nil"/>
              <w:left w:val="nil"/>
              <w:bottom w:val="single" w:color="auto" w:sz="4" w:space="0"/>
              <w:right w:val="single" w:color="auto" w:sz="4" w:space="0"/>
            </w:tcBorders>
            <w:shd w:val="clear" w:color="auto" w:fill="auto"/>
            <w:noWrap/>
            <w:vAlign w:val="center"/>
          </w:tcPr>
          <w:p w14:paraId="23BFD41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29" w:type="dxa"/>
            <w:gridSpan w:val="2"/>
            <w:tcBorders>
              <w:top w:val="nil"/>
              <w:left w:val="nil"/>
              <w:bottom w:val="single" w:color="auto" w:sz="4" w:space="0"/>
              <w:right w:val="single" w:color="auto" w:sz="4" w:space="0"/>
            </w:tcBorders>
            <w:shd w:val="clear" w:color="auto" w:fill="auto"/>
            <w:noWrap/>
            <w:vAlign w:val="center"/>
          </w:tcPr>
          <w:p w14:paraId="1138CEE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4B66252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30207</w:t>
            </w:r>
          </w:p>
        </w:tc>
        <w:tc>
          <w:tcPr>
            <w:tcW w:w="2207" w:type="dxa"/>
            <w:gridSpan w:val="2"/>
            <w:tcBorders>
              <w:top w:val="nil"/>
              <w:left w:val="nil"/>
              <w:bottom w:val="single" w:color="auto" w:sz="4" w:space="0"/>
              <w:right w:val="single" w:color="auto" w:sz="4" w:space="0"/>
            </w:tcBorders>
            <w:shd w:val="clear" w:color="auto" w:fill="auto"/>
            <w:noWrap/>
            <w:vAlign w:val="center"/>
          </w:tcPr>
          <w:p w14:paraId="28ABE33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90" w:type="dxa"/>
            <w:gridSpan w:val="2"/>
            <w:tcBorders>
              <w:top w:val="nil"/>
              <w:left w:val="nil"/>
              <w:bottom w:val="single" w:color="auto" w:sz="4" w:space="0"/>
              <w:right w:val="single" w:color="auto" w:sz="4" w:space="0"/>
            </w:tcBorders>
            <w:shd w:val="clear" w:color="auto" w:fill="auto"/>
            <w:noWrap/>
            <w:vAlign w:val="center"/>
          </w:tcPr>
          <w:p w14:paraId="6539A37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1.00</w:t>
            </w:r>
          </w:p>
        </w:tc>
        <w:tc>
          <w:tcPr>
            <w:tcW w:w="1067" w:type="dxa"/>
            <w:tcBorders>
              <w:top w:val="nil"/>
              <w:left w:val="nil"/>
              <w:bottom w:val="single" w:color="auto" w:sz="4" w:space="0"/>
              <w:right w:val="single" w:color="auto" w:sz="4" w:space="0"/>
            </w:tcBorders>
            <w:shd w:val="clear" w:color="auto" w:fill="auto"/>
            <w:noWrap/>
            <w:vAlign w:val="center"/>
          </w:tcPr>
          <w:p w14:paraId="6F40827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31005</w:t>
            </w:r>
          </w:p>
        </w:tc>
        <w:tc>
          <w:tcPr>
            <w:tcW w:w="4049" w:type="dxa"/>
            <w:gridSpan w:val="3"/>
            <w:tcBorders>
              <w:top w:val="nil"/>
              <w:left w:val="nil"/>
              <w:bottom w:val="single" w:color="auto" w:sz="4" w:space="0"/>
              <w:right w:val="single" w:color="auto" w:sz="4" w:space="0"/>
            </w:tcBorders>
            <w:shd w:val="clear" w:color="auto" w:fill="auto"/>
            <w:noWrap/>
            <w:vAlign w:val="center"/>
          </w:tcPr>
          <w:p w14:paraId="18DADE1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84" w:type="dxa"/>
            <w:gridSpan w:val="2"/>
            <w:tcBorders>
              <w:top w:val="nil"/>
              <w:left w:val="nil"/>
              <w:bottom w:val="single" w:color="auto" w:sz="4" w:space="0"/>
              <w:right w:val="single" w:color="auto" w:sz="4" w:space="0"/>
            </w:tcBorders>
            <w:shd w:val="clear" w:color="auto" w:fill="auto"/>
            <w:noWrap/>
            <w:vAlign w:val="center"/>
          </w:tcPr>
          <w:p w14:paraId="1F86C26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566422A">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1169B9E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30110</w:t>
            </w:r>
          </w:p>
        </w:tc>
        <w:tc>
          <w:tcPr>
            <w:tcW w:w="3089" w:type="dxa"/>
            <w:gridSpan w:val="2"/>
            <w:tcBorders>
              <w:top w:val="nil"/>
              <w:left w:val="nil"/>
              <w:bottom w:val="single" w:color="auto" w:sz="4" w:space="0"/>
              <w:right w:val="single" w:color="auto" w:sz="4" w:space="0"/>
            </w:tcBorders>
            <w:shd w:val="clear" w:color="auto" w:fill="auto"/>
            <w:noWrap/>
            <w:vAlign w:val="center"/>
          </w:tcPr>
          <w:p w14:paraId="200D253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29" w:type="dxa"/>
            <w:gridSpan w:val="2"/>
            <w:tcBorders>
              <w:top w:val="nil"/>
              <w:left w:val="nil"/>
              <w:bottom w:val="single" w:color="auto" w:sz="4" w:space="0"/>
              <w:right w:val="single" w:color="auto" w:sz="4" w:space="0"/>
            </w:tcBorders>
            <w:shd w:val="clear" w:color="auto" w:fill="auto"/>
            <w:noWrap/>
            <w:vAlign w:val="center"/>
          </w:tcPr>
          <w:p w14:paraId="33596A1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084826F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30208</w:t>
            </w:r>
          </w:p>
        </w:tc>
        <w:tc>
          <w:tcPr>
            <w:tcW w:w="2207" w:type="dxa"/>
            <w:gridSpan w:val="2"/>
            <w:tcBorders>
              <w:top w:val="nil"/>
              <w:left w:val="nil"/>
              <w:bottom w:val="single" w:color="auto" w:sz="4" w:space="0"/>
              <w:right w:val="single" w:color="auto" w:sz="4" w:space="0"/>
            </w:tcBorders>
            <w:shd w:val="clear" w:color="auto" w:fill="auto"/>
            <w:noWrap/>
            <w:vAlign w:val="center"/>
          </w:tcPr>
          <w:p w14:paraId="530C6C9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90" w:type="dxa"/>
            <w:gridSpan w:val="2"/>
            <w:tcBorders>
              <w:top w:val="nil"/>
              <w:left w:val="nil"/>
              <w:bottom w:val="single" w:color="auto" w:sz="4" w:space="0"/>
              <w:right w:val="single" w:color="auto" w:sz="4" w:space="0"/>
            </w:tcBorders>
            <w:shd w:val="clear" w:color="auto" w:fill="auto"/>
            <w:noWrap/>
            <w:vAlign w:val="center"/>
          </w:tcPr>
          <w:p w14:paraId="1EAE8492">
            <w:pPr>
              <w:widowControl/>
              <w:jc w:val="left"/>
              <w:rPr>
                <w:rFonts w:hint="eastAsia"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14:paraId="282092D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31006</w:t>
            </w:r>
          </w:p>
        </w:tc>
        <w:tc>
          <w:tcPr>
            <w:tcW w:w="4049" w:type="dxa"/>
            <w:gridSpan w:val="3"/>
            <w:tcBorders>
              <w:top w:val="nil"/>
              <w:left w:val="nil"/>
              <w:bottom w:val="single" w:color="auto" w:sz="4" w:space="0"/>
              <w:right w:val="single" w:color="auto" w:sz="4" w:space="0"/>
            </w:tcBorders>
            <w:shd w:val="clear" w:color="auto" w:fill="auto"/>
            <w:noWrap/>
            <w:vAlign w:val="center"/>
          </w:tcPr>
          <w:p w14:paraId="04AEAFC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84" w:type="dxa"/>
            <w:gridSpan w:val="2"/>
            <w:tcBorders>
              <w:top w:val="nil"/>
              <w:left w:val="nil"/>
              <w:bottom w:val="single" w:color="auto" w:sz="4" w:space="0"/>
              <w:right w:val="single" w:color="auto" w:sz="4" w:space="0"/>
            </w:tcBorders>
            <w:shd w:val="clear" w:color="auto" w:fill="auto"/>
            <w:noWrap/>
            <w:vAlign w:val="center"/>
          </w:tcPr>
          <w:p w14:paraId="3C9A456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BA78DBB">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3F04F76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30111</w:t>
            </w:r>
          </w:p>
        </w:tc>
        <w:tc>
          <w:tcPr>
            <w:tcW w:w="3089" w:type="dxa"/>
            <w:gridSpan w:val="2"/>
            <w:tcBorders>
              <w:top w:val="nil"/>
              <w:left w:val="nil"/>
              <w:bottom w:val="single" w:color="auto" w:sz="4" w:space="0"/>
              <w:right w:val="single" w:color="auto" w:sz="4" w:space="0"/>
            </w:tcBorders>
            <w:shd w:val="clear" w:color="auto" w:fill="auto"/>
            <w:noWrap/>
            <w:vAlign w:val="center"/>
          </w:tcPr>
          <w:p w14:paraId="3C9358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29" w:type="dxa"/>
            <w:gridSpan w:val="2"/>
            <w:tcBorders>
              <w:top w:val="nil"/>
              <w:left w:val="nil"/>
              <w:bottom w:val="single" w:color="auto" w:sz="4" w:space="0"/>
              <w:right w:val="single" w:color="auto" w:sz="4" w:space="0"/>
            </w:tcBorders>
            <w:shd w:val="clear" w:color="auto" w:fill="auto"/>
            <w:noWrap/>
            <w:vAlign w:val="center"/>
          </w:tcPr>
          <w:p w14:paraId="7BAF327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0B2F53A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30209</w:t>
            </w:r>
          </w:p>
        </w:tc>
        <w:tc>
          <w:tcPr>
            <w:tcW w:w="2207" w:type="dxa"/>
            <w:gridSpan w:val="2"/>
            <w:tcBorders>
              <w:top w:val="nil"/>
              <w:left w:val="nil"/>
              <w:bottom w:val="single" w:color="auto" w:sz="4" w:space="0"/>
              <w:right w:val="single" w:color="auto" w:sz="4" w:space="0"/>
            </w:tcBorders>
            <w:shd w:val="clear" w:color="auto" w:fill="auto"/>
            <w:noWrap/>
            <w:vAlign w:val="center"/>
          </w:tcPr>
          <w:p w14:paraId="31A7DFB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90" w:type="dxa"/>
            <w:gridSpan w:val="2"/>
            <w:tcBorders>
              <w:top w:val="nil"/>
              <w:left w:val="nil"/>
              <w:bottom w:val="single" w:color="auto" w:sz="4" w:space="0"/>
              <w:right w:val="single" w:color="auto" w:sz="4" w:space="0"/>
            </w:tcBorders>
            <w:shd w:val="clear" w:color="auto" w:fill="auto"/>
            <w:noWrap/>
            <w:vAlign w:val="center"/>
          </w:tcPr>
          <w:p w14:paraId="103D567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2.03</w:t>
            </w:r>
          </w:p>
        </w:tc>
        <w:tc>
          <w:tcPr>
            <w:tcW w:w="1067" w:type="dxa"/>
            <w:tcBorders>
              <w:top w:val="nil"/>
              <w:left w:val="nil"/>
              <w:bottom w:val="single" w:color="auto" w:sz="4" w:space="0"/>
              <w:right w:val="single" w:color="auto" w:sz="4" w:space="0"/>
            </w:tcBorders>
            <w:shd w:val="clear" w:color="auto" w:fill="auto"/>
            <w:noWrap/>
            <w:vAlign w:val="center"/>
          </w:tcPr>
          <w:p w14:paraId="1C2B639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31007</w:t>
            </w:r>
          </w:p>
        </w:tc>
        <w:tc>
          <w:tcPr>
            <w:tcW w:w="4049" w:type="dxa"/>
            <w:gridSpan w:val="3"/>
            <w:tcBorders>
              <w:top w:val="nil"/>
              <w:left w:val="nil"/>
              <w:bottom w:val="single" w:color="auto" w:sz="4" w:space="0"/>
              <w:right w:val="single" w:color="auto" w:sz="4" w:space="0"/>
            </w:tcBorders>
            <w:shd w:val="clear" w:color="auto" w:fill="auto"/>
            <w:noWrap/>
            <w:vAlign w:val="center"/>
          </w:tcPr>
          <w:p w14:paraId="4799109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84" w:type="dxa"/>
            <w:gridSpan w:val="2"/>
            <w:tcBorders>
              <w:top w:val="nil"/>
              <w:left w:val="nil"/>
              <w:bottom w:val="single" w:color="auto" w:sz="4" w:space="0"/>
              <w:right w:val="single" w:color="auto" w:sz="4" w:space="0"/>
            </w:tcBorders>
            <w:shd w:val="clear" w:color="auto" w:fill="auto"/>
            <w:noWrap/>
            <w:vAlign w:val="center"/>
          </w:tcPr>
          <w:p w14:paraId="561F590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B37C5DA">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35F5022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30112</w:t>
            </w:r>
          </w:p>
        </w:tc>
        <w:tc>
          <w:tcPr>
            <w:tcW w:w="3089" w:type="dxa"/>
            <w:gridSpan w:val="2"/>
            <w:tcBorders>
              <w:top w:val="nil"/>
              <w:left w:val="nil"/>
              <w:bottom w:val="single" w:color="auto" w:sz="4" w:space="0"/>
              <w:right w:val="single" w:color="auto" w:sz="4" w:space="0"/>
            </w:tcBorders>
            <w:shd w:val="clear" w:color="auto" w:fill="auto"/>
            <w:noWrap/>
            <w:vAlign w:val="center"/>
          </w:tcPr>
          <w:p w14:paraId="13601CA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29" w:type="dxa"/>
            <w:gridSpan w:val="2"/>
            <w:tcBorders>
              <w:top w:val="nil"/>
              <w:left w:val="nil"/>
              <w:bottom w:val="single" w:color="auto" w:sz="4" w:space="0"/>
              <w:right w:val="single" w:color="auto" w:sz="4" w:space="0"/>
            </w:tcBorders>
            <w:shd w:val="clear" w:color="auto" w:fill="auto"/>
            <w:noWrap/>
            <w:vAlign w:val="center"/>
          </w:tcPr>
          <w:p w14:paraId="6938435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2E7CCA3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30211</w:t>
            </w:r>
          </w:p>
        </w:tc>
        <w:tc>
          <w:tcPr>
            <w:tcW w:w="2207" w:type="dxa"/>
            <w:gridSpan w:val="2"/>
            <w:tcBorders>
              <w:top w:val="nil"/>
              <w:left w:val="nil"/>
              <w:bottom w:val="single" w:color="auto" w:sz="4" w:space="0"/>
              <w:right w:val="single" w:color="auto" w:sz="4" w:space="0"/>
            </w:tcBorders>
            <w:shd w:val="clear" w:color="auto" w:fill="auto"/>
            <w:noWrap/>
            <w:vAlign w:val="center"/>
          </w:tcPr>
          <w:p w14:paraId="046720E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90" w:type="dxa"/>
            <w:gridSpan w:val="2"/>
            <w:tcBorders>
              <w:top w:val="nil"/>
              <w:left w:val="nil"/>
              <w:bottom w:val="single" w:color="auto" w:sz="4" w:space="0"/>
              <w:right w:val="single" w:color="auto" w:sz="4" w:space="0"/>
            </w:tcBorders>
            <w:shd w:val="clear" w:color="auto" w:fill="auto"/>
            <w:noWrap/>
            <w:vAlign w:val="center"/>
          </w:tcPr>
          <w:p w14:paraId="03665E9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0.12</w:t>
            </w:r>
          </w:p>
        </w:tc>
        <w:tc>
          <w:tcPr>
            <w:tcW w:w="1067" w:type="dxa"/>
            <w:tcBorders>
              <w:top w:val="nil"/>
              <w:left w:val="nil"/>
              <w:bottom w:val="single" w:color="auto" w:sz="4" w:space="0"/>
              <w:right w:val="single" w:color="auto" w:sz="4" w:space="0"/>
            </w:tcBorders>
            <w:shd w:val="clear" w:color="auto" w:fill="auto"/>
            <w:noWrap/>
            <w:vAlign w:val="center"/>
          </w:tcPr>
          <w:p w14:paraId="0946A4F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31008</w:t>
            </w:r>
          </w:p>
        </w:tc>
        <w:tc>
          <w:tcPr>
            <w:tcW w:w="4049" w:type="dxa"/>
            <w:gridSpan w:val="3"/>
            <w:tcBorders>
              <w:top w:val="nil"/>
              <w:left w:val="nil"/>
              <w:bottom w:val="single" w:color="auto" w:sz="4" w:space="0"/>
              <w:right w:val="single" w:color="auto" w:sz="4" w:space="0"/>
            </w:tcBorders>
            <w:shd w:val="clear" w:color="auto" w:fill="auto"/>
            <w:noWrap/>
            <w:vAlign w:val="center"/>
          </w:tcPr>
          <w:p w14:paraId="763250D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84" w:type="dxa"/>
            <w:gridSpan w:val="2"/>
            <w:tcBorders>
              <w:top w:val="nil"/>
              <w:left w:val="nil"/>
              <w:bottom w:val="single" w:color="auto" w:sz="4" w:space="0"/>
              <w:right w:val="single" w:color="auto" w:sz="4" w:space="0"/>
            </w:tcBorders>
            <w:shd w:val="clear" w:color="auto" w:fill="auto"/>
            <w:noWrap/>
            <w:vAlign w:val="center"/>
          </w:tcPr>
          <w:p w14:paraId="0355520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476E58B">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25AE461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30113</w:t>
            </w:r>
          </w:p>
        </w:tc>
        <w:tc>
          <w:tcPr>
            <w:tcW w:w="3089" w:type="dxa"/>
            <w:gridSpan w:val="2"/>
            <w:tcBorders>
              <w:top w:val="nil"/>
              <w:left w:val="nil"/>
              <w:bottom w:val="single" w:color="auto" w:sz="4" w:space="0"/>
              <w:right w:val="single" w:color="auto" w:sz="4" w:space="0"/>
            </w:tcBorders>
            <w:shd w:val="clear" w:color="auto" w:fill="auto"/>
            <w:noWrap/>
            <w:vAlign w:val="center"/>
          </w:tcPr>
          <w:p w14:paraId="29C2CD2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29" w:type="dxa"/>
            <w:gridSpan w:val="2"/>
            <w:tcBorders>
              <w:top w:val="nil"/>
              <w:left w:val="nil"/>
              <w:bottom w:val="single" w:color="auto" w:sz="4" w:space="0"/>
              <w:right w:val="single" w:color="auto" w:sz="4" w:space="0"/>
            </w:tcBorders>
            <w:shd w:val="clear" w:color="auto" w:fill="auto"/>
            <w:noWrap/>
            <w:vAlign w:val="center"/>
          </w:tcPr>
          <w:p w14:paraId="3143FB0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4.81</w:t>
            </w:r>
          </w:p>
        </w:tc>
        <w:tc>
          <w:tcPr>
            <w:tcW w:w="1089" w:type="dxa"/>
            <w:tcBorders>
              <w:top w:val="nil"/>
              <w:left w:val="nil"/>
              <w:bottom w:val="single" w:color="auto" w:sz="4" w:space="0"/>
              <w:right w:val="single" w:color="auto" w:sz="4" w:space="0"/>
            </w:tcBorders>
            <w:shd w:val="clear" w:color="auto" w:fill="auto"/>
            <w:noWrap/>
            <w:vAlign w:val="center"/>
          </w:tcPr>
          <w:p w14:paraId="1801EA1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30212</w:t>
            </w:r>
          </w:p>
        </w:tc>
        <w:tc>
          <w:tcPr>
            <w:tcW w:w="2207" w:type="dxa"/>
            <w:gridSpan w:val="2"/>
            <w:tcBorders>
              <w:top w:val="nil"/>
              <w:left w:val="nil"/>
              <w:bottom w:val="single" w:color="auto" w:sz="4" w:space="0"/>
              <w:right w:val="single" w:color="auto" w:sz="4" w:space="0"/>
            </w:tcBorders>
            <w:shd w:val="clear" w:color="auto" w:fill="auto"/>
            <w:noWrap/>
            <w:vAlign w:val="center"/>
          </w:tcPr>
          <w:p w14:paraId="1C7DAD0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90" w:type="dxa"/>
            <w:gridSpan w:val="2"/>
            <w:tcBorders>
              <w:top w:val="nil"/>
              <w:left w:val="nil"/>
              <w:bottom w:val="single" w:color="auto" w:sz="4" w:space="0"/>
              <w:right w:val="single" w:color="auto" w:sz="4" w:space="0"/>
            </w:tcBorders>
            <w:shd w:val="clear" w:color="auto" w:fill="auto"/>
            <w:noWrap/>
            <w:vAlign w:val="center"/>
          </w:tcPr>
          <w:p w14:paraId="1C639C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3465215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31009</w:t>
            </w:r>
          </w:p>
        </w:tc>
        <w:tc>
          <w:tcPr>
            <w:tcW w:w="4049" w:type="dxa"/>
            <w:gridSpan w:val="3"/>
            <w:tcBorders>
              <w:top w:val="nil"/>
              <w:left w:val="nil"/>
              <w:bottom w:val="single" w:color="auto" w:sz="4" w:space="0"/>
              <w:right w:val="single" w:color="auto" w:sz="4" w:space="0"/>
            </w:tcBorders>
            <w:shd w:val="clear" w:color="auto" w:fill="auto"/>
            <w:noWrap/>
            <w:vAlign w:val="center"/>
          </w:tcPr>
          <w:p w14:paraId="26BBEE6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84" w:type="dxa"/>
            <w:gridSpan w:val="2"/>
            <w:tcBorders>
              <w:top w:val="nil"/>
              <w:left w:val="nil"/>
              <w:bottom w:val="single" w:color="auto" w:sz="4" w:space="0"/>
              <w:right w:val="single" w:color="auto" w:sz="4" w:space="0"/>
            </w:tcBorders>
            <w:shd w:val="clear" w:color="auto" w:fill="auto"/>
            <w:noWrap/>
            <w:vAlign w:val="center"/>
          </w:tcPr>
          <w:p w14:paraId="12B6A8D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1AAB218">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6050BEE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30114</w:t>
            </w:r>
          </w:p>
        </w:tc>
        <w:tc>
          <w:tcPr>
            <w:tcW w:w="3089" w:type="dxa"/>
            <w:gridSpan w:val="2"/>
            <w:tcBorders>
              <w:top w:val="nil"/>
              <w:left w:val="nil"/>
              <w:bottom w:val="single" w:color="auto" w:sz="4" w:space="0"/>
              <w:right w:val="single" w:color="auto" w:sz="4" w:space="0"/>
            </w:tcBorders>
            <w:shd w:val="clear" w:color="auto" w:fill="auto"/>
            <w:noWrap/>
            <w:vAlign w:val="center"/>
          </w:tcPr>
          <w:p w14:paraId="14B80FE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29" w:type="dxa"/>
            <w:gridSpan w:val="2"/>
            <w:tcBorders>
              <w:top w:val="nil"/>
              <w:left w:val="nil"/>
              <w:bottom w:val="single" w:color="auto" w:sz="4" w:space="0"/>
              <w:right w:val="single" w:color="auto" w:sz="4" w:space="0"/>
            </w:tcBorders>
            <w:shd w:val="clear" w:color="auto" w:fill="auto"/>
            <w:noWrap/>
            <w:vAlign w:val="center"/>
          </w:tcPr>
          <w:p w14:paraId="74474AB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6E0B207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30213</w:t>
            </w:r>
          </w:p>
        </w:tc>
        <w:tc>
          <w:tcPr>
            <w:tcW w:w="2207" w:type="dxa"/>
            <w:gridSpan w:val="2"/>
            <w:tcBorders>
              <w:top w:val="nil"/>
              <w:left w:val="nil"/>
              <w:bottom w:val="single" w:color="auto" w:sz="4" w:space="0"/>
              <w:right w:val="single" w:color="auto" w:sz="4" w:space="0"/>
            </w:tcBorders>
            <w:shd w:val="clear" w:color="auto" w:fill="auto"/>
            <w:noWrap/>
            <w:vAlign w:val="center"/>
          </w:tcPr>
          <w:p w14:paraId="3BE9F73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90" w:type="dxa"/>
            <w:gridSpan w:val="2"/>
            <w:tcBorders>
              <w:top w:val="nil"/>
              <w:left w:val="nil"/>
              <w:bottom w:val="single" w:color="auto" w:sz="4" w:space="0"/>
              <w:right w:val="single" w:color="auto" w:sz="4" w:space="0"/>
            </w:tcBorders>
            <w:shd w:val="clear" w:color="auto" w:fill="auto"/>
            <w:noWrap/>
            <w:vAlign w:val="center"/>
          </w:tcPr>
          <w:p w14:paraId="19BD951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1.55</w:t>
            </w:r>
          </w:p>
        </w:tc>
        <w:tc>
          <w:tcPr>
            <w:tcW w:w="1067" w:type="dxa"/>
            <w:tcBorders>
              <w:top w:val="nil"/>
              <w:left w:val="nil"/>
              <w:bottom w:val="single" w:color="auto" w:sz="4" w:space="0"/>
              <w:right w:val="single" w:color="auto" w:sz="4" w:space="0"/>
            </w:tcBorders>
            <w:shd w:val="clear" w:color="auto" w:fill="auto"/>
            <w:noWrap/>
            <w:vAlign w:val="center"/>
          </w:tcPr>
          <w:p w14:paraId="190CFE8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31010</w:t>
            </w:r>
          </w:p>
        </w:tc>
        <w:tc>
          <w:tcPr>
            <w:tcW w:w="4049" w:type="dxa"/>
            <w:gridSpan w:val="3"/>
            <w:tcBorders>
              <w:top w:val="nil"/>
              <w:left w:val="nil"/>
              <w:bottom w:val="single" w:color="auto" w:sz="4" w:space="0"/>
              <w:right w:val="single" w:color="auto" w:sz="4" w:space="0"/>
            </w:tcBorders>
            <w:shd w:val="clear" w:color="auto" w:fill="auto"/>
            <w:noWrap/>
            <w:vAlign w:val="center"/>
          </w:tcPr>
          <w:p w14:paraId="228D47D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84" w:type="dxa"/>
            <w:gridSpan w:val="2"/>
            <w:tcBorders>
              <w:top w:val="nil"/>
              <w:left w:val="nil"/>
              <w:bottom w:val="single" w:color="auto" w:sz="4" w:space="0"/>
              <w:right w:val="single" w:color="auto" w:sz="4" w:space="0"/>
            </w:tcBorders>
            <w:shd w:val="clear" w:color="auto" w:fill="auto"/>
            <w:noWrap/>
            <w:vAlign w:val="center"/>
          </w:tcPr>
          <w:p w14:paraId="210A42A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13CC72D">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2C7EFE8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30199</w:t>
            </w:r>
          </w:p>
        </w:tc>
        <w:tc>
          <w:tcPr>
            <w:tcW w:w="3089" w:type="dxa"/>
            <w:gridSpan w:val="2"/>
            <w:tcBorders>
              <w:top w:val="nil"/>
              <w:left w:val="nil"/>
              <w:bottom w:val="single" w:color="auto" w:sz="4" w:space="0"/>
              <w:right w:val="single" w:color="auto" w:sz="4" w:space="0"/>
            </w:tcBorders>
            <w:shd w:val="clear" w:color="auto" w:fill="auto"/>
            <w:noWrap/>
            <w:vAlign w:val="center"/>
          </w:tcPr>
          <w:p w14:paraId="1EF6BF7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29" w:type="dxa"/>
            <w:gridSpan w:val="2"/>
            <w:tcBorders>
              <w:top w:val="nil"/>
              <w:left w:val="nil"/>
              <w:bottom w:val="single" w:color="auto" w:sz="4" w:space="0"/>
              <w:right w:val="single" w:color="auto" w:sz="4" w:space="0"/>
            </w:tcBorders>
            <w:shd w:val="clear" w:color="auto" w:fill="auto"/>
            <w:noWrap/>
            <w:vAlign w:val="center"/>
          </w:tcPr>
          <w:p w14:paraId="7B1CADF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45.61</w:t>
            </w:r>
          </w:p>
        </w:tc>
        <w:tc>
          <w:tcPr>
            <w:tcW w:w="1089" w:type="dxa"/>
            <w:tcBorders>
              <w:top w:val="nil"/>
              <w:left w:val="nil"/>
              <w:bottom w:val="single" w:color="auto" w:sz="4" w:space="0"/>
              <w:right w:val="single" w:color="auto" w:sz="4" w:space="0"/>
            </w:tcBorders>
            <w:shd w:val="clear" w:color="auto" w:fill="auto"/>
            <w:noWrap/>
            <w:vAlign w:val="center"/>
          </w:tcPr>
          <w:p w14:paraId="164BE11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30214</w:t>
            </w:r>
          </w:p>
        </w:tc>
        <w:tc>
          <w:tcPr>
            <w:tcW w:w="2207" w:type="dxa"/>
            <w:gridSpan w:val="2"/>
            <w:tcBorders>
              <w:top w:val="nil"/>
              <w:left w:val="nil"/>
              <w:bottom w:val="single" w:color="auto" w:sz="4" w:space="0"/>
              <w:right w:val="single" w:color="auto" w:sz="4" w:space="0"/>
            </w:tcBorders>
            <w:shd w:val="clear" w:color="auto" w:fill="auto"/>
            <w:noWrap/>
            <w:vAlign w:val="center"/>
          </w:tcPr>
          <w:p w14:paraId="7806CD8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90" w:type="dxa"/>
            <w:gridSpan w:val="2"/>
            <w:tcBorders>
              <w:top w:val="nil"/>
              <w:left w:val="nil"/>
              <w:bottom w:val="single" w:color="auto" w:sz="4" w:space="0"/>
              <w:right w:val="single" w:color="auto" w:sz="4" w:space="0"/>
            </w:tcBorders>
            <w:shd w:val="clear" w:color="auto" w:fill="auto"/>
            <w:noWrap/>
            <w:vAlign w:val="center"/>
          </w:tcPr>
          <w:p w14:paraId="38087BC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38816E5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31011</w:t>
            </w:r>
          </w:p>
        </w:tc>
        <w:tc>
          <w:tcPr>
            <w:tcW w:w="4049" w:type="dxa"/>
            <w:gridSpan w:val="3"/>
            <w:tcBorders>
              <w:top w:val="nil"/>
              <w:left w:val="nil"/>
              <w:bottom w:val="single" w:color="auto" w:sz="4" w:space="0"/>
              <w:right w:val="single" w:color="auto" w:sz="4" w:space="0"/>
            </w:tcBorders>
            <w:shd w:val="clear" w:color="auto" w:fill="auto"/>
            <w:noWrap/>
            <w:vAlign w:val="center"/>
          </w:tcPr>
          <w:p w14:paraId="5871D7E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84" w:type="dxa"/>
            <w:gridSpan w:val="2"/>
            <w:tcBorders>
              <w:top w:val="nil"/>
              <w:left w:val="nil"/>
              <w:bottom w:val="single" w:color="auto" w:sz="4" w:space="0"/>
              <w:right w:val="single" w:color="auto" w:sz="4" w:space="0"/>
            </w:tcBorders>
            <w:shd w:val="clear" w:color="auto" w:fill="auto"/>
            <w:noWrap/>
            <w:vAlign w:val="center"/>
          </w:tcPr>
          <w:p w14:paraId="2275189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AF8020F">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13B1C1E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w:t>
            </w:r>
          </w:p>
        </w:tc>
        <w:tc>
          <w:tcPr>
            <w:tcW w:w="3089" w:type="dxa"/>
            <w:gridSpan w:val="2"/>
            <w:tcBorders>
              <w:top w:val="nil"/>
              <w:left w:val="nil"/>
              <w:bottom w:val="single" w:color="auto" w:sz="4" w:space="0"/>
              <w:right w:val="single" w:color="auto" w:sz="4" w:space="0"/>
            </w:tcBorders>
            <w:shd w:val="clear" w:color="auto" w:fill="auto"/>
            <w:noWrap/>
            <w:vAlign w:val="center"/>
          </w:tcPr>
          <w:p w14:paraId="25693388">
            <w:pPr>
              <w:widowControl/>
              <w:jc w:val="left"/>
              <w:rPr>
                <w:rFonts w:hint="eastAsia" w:ascii="宋体" w:hAnsi="宋体" w:eastAsia="宋体" w:cs="宋体"/>
                <w:color w:val="000000"/>
                <w:kern w:val="0"/>
                <w:szCs w:val="20"/>
              </w:rPr>
            </w:pPr>
            <w:r>
              <w:rPr>
                <w:rFonts w:hint="eastAsia" w:ascii="宋体" w:hAnsi="宋体" w:eastAsia="宋体" w:cs="宋体"/>
                <w:color w:val="FF0000"/>
                <w:kern w:val="0"/>
                <w:szCs w:val="20"/>
              </w:rPr>
              <w:t>对个人和家庭的补助</w:t>
            </w:r>
          </w:p>
        </w:tc>
        <w:tc>
          <w:tcPr>
            <w:tcW w:w="929" w:type="dxa"/>
            <w:gridSpan w:val="2"/>
            <w:tcBorders>
              <w:top w:val="nil"/>
              <w:left w:val="nil"/>
              <w:bottom w:val="single" w:color="auto" w:sz="4" w:space="0"/>
              <w:right w:val="single" w:color="auto" w:sz="4" w:space="0"/>
            </w:tcBorders>
            <w:shd w:val="clear" w:color="auto" w:fill="auto"/>
            <w:noWrap/>
            <w:vAlign w:val="center"/>
          </w:tcPr>
          <w:p w14:paraId="4FEAC19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w:t>
            </w:r>
          </w:p>
        </w:tc>
        <w:tc>
          <w:tcPr>
            <w:tcW w:w="1089" w:type="dxa"/>
            <w:tcBorders>
              <w:top w:val="nil"/>
              <w:left w:val="nil"/>
              <w:bottom w:val="single" w:color="auto" w:sz="4" w:space="0"/>
              <w:right w:val="single" w:color="auto" w:sz="4" w:space="0"/>
            </w:tcBorders>
            <w:shd w:val="clear" w:color="auto" w:fill="auto"/>
            <w:noWrap/>
            <w:vAlign w:val="center"/>
          </w:tcPr>
          <w:p w14:paraId="7C124DA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30215</w:t>
            </w:r>
          </w:p>
        </w:tc>
        <w:tc>
          <w:tcPr>
            <w:tcW w:w="2207" w:type="dxa"/>
            <w:gridSpan w:val="2"/>
            <w:tcBorders>
              <w:top w:val="nil"/>
              <w:left w:val="nil"/>
              <w:bottom w:val="single" w:color="auto" w:sz="4" w:space="0"/>
              <w:right w:val="single" w:color="auto" w:sz="4" w:space="0"/>
            </w:tcBorders>
            <w:shd w:val="clear" w:color="auto" w:fill="auto"/>
            <w:noWrap/>
            <w:vAlign w:val="center"/>
          </w:tcPr>
          <w:p w14:paraId="653A0F3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90" w:type="dxa"/>
            <w:gridSpan w:val="2"/>
            <w:tcBorders>
              <w:top w:val="nil"/>
              <w:left w:val="nil"/>
              <w:bottom w:val="single" w:color="auto" w:sz="4" w:space="0"/>
              <w:right w:val="single" w:color="auto" w:sz="4" w:space="0"/>
            </w:tcBorders>
            <w:shd w:val="clear" w:color="auto" w:fill="auto"/>
            <w:noWrap/>
            <w:vAlign w:val="center"/>
          </w:tcPr>
          <w:p w14:paraId="7F67252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0.17</w:t>
            </w:r>
          </w:p>
        </w:tc>
        <w:tc>
          <w:tcPr>
            <w:tcW w:w="1067" w:type="dxa"/>
            <w:tcBorders>
              <w:top w:val="nil"/>
              <w:left w:val="nil"/>
              <w:bottom w:val="single" w:color="auto" w:sz="4" w:space="0"/>
              <w:right w:val="single" w:color="auto" w:sz="4" w:space="0"/>
            </w:tcBorders>
            <w:shd w:val="clear" w:color="auto" w:fill="auto"/>
            <w:noWrap/>
            <w:vAlign w:val="center"/>
          </w:tcPr>
          <w:p w14:paraId="3309E18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31012</w:t>
            </w:r>
          </w:p>
        </w:tc>
        <w:tc>
          <w:tcPr>
            <w:tcW w:w="4049" w:type="dxa"/>
            <w:gridSpan w:val="3"/>
            <w:tcBorders>
              <w:top w:val="nil"/>
              <w:left w:val="nil"/>
              <w:bottom w:val="single" w:color="auto" w:sz="4" w:space="0"/>
              <w:right w:val="single" w:color="auto" w:sz="4" w:space="0"/>
            </w:tcBorders>
            <w:shd w:val="clear" w:color="auto" w:fill="auto"/>
            <w:noWrap/>
            <w:vAlign w:val="center"/>
          </w:tcPr>
          <w:p w14:paraId="1D1EACA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84" w:type="dxa"/>
            <w:gridSpan w:val="2"/>
            <w:tcBorders>
              <w:top w:val="nil"/>
              <w:left w:val="nil"/>
              <w:bottom w:val="single" w:color="auto" w:sz="4" w:space="0"/>
              <w:right w:val="single" w:color="auto" w:sz="4" w:space="0"/>
            </w:tcBorders>
            <w:shd w:val="clear" w:color="auto" w:fill="auto"/>
            <w:noWrap/>
            <w:vAlign w:val="center"/>
          </w:tcPr>
          <w:p w14:paraId="3CD323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9CB8C39">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6773B51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30301</w:t>
            </w:r>
          </w:p>
        </w:tc>
        <w:tc>
          <w:tcPr>
            <w:tcW w:w="3089" w:type="dxa"/>
            <w:gridSpan w:val="2"/>
            <w:tcBorders>
              <w:top w:val="nil"/>
              <w:left w:val="nil"/>
              <w:bottom w:val="single" w:color="auto" w:sz="4" w:space="0"/>
              <w:right w:val="single" w:color="auto" w:sz="4" w:space="0"/>
            </w:tcBorders>
            <w:shd w:val="clear" w:color="auto" w:fill="auto"/>
            <w:noWrap/>
            <w:vAlign w:val="center"/>
          </w:tcPr>
          <w:p w14:paraId="5CF723A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29" w:type="dxa"/>
            <w:gridSpan w:val="2"/>
            <w:tcBorders>
              <w:top w:val="nil"/>
              <w:left w:val="nil"/>
              <w:bottom w:val="single" w:color="auto" w:sz="4" w:space="0"/>
              <w:right w:val="single" w:color="auto" w:sz="4" w:space="0"/>
            </w:tcBorders>
            <w:shd w:val="clear" w:color="auto" w:fill="auto"/>
            <w:noWrap/>
            <w:vAlign w:val="center"/>
          </w:tcPr>
          <w:p w14:paraId="1020620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455DEA5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30216</w:t>
            </w:r>
          </w:p>
        </w:tc>
        <w:tc>
          <w:tcPr>
            <w:tcW w:w="2207" w:type="dxa"/>
            <w:gridSpan w:val="2"/>
            <w:tcBorders>
              <w:top w:val="nil"/>
              <w:left w:val="nil"/>
              <w:bottom w:val="single" w:color="auto" w:sz="4" w:space="0"/>
              <w:right w:val="single" w:color="auto" w:sz="4" w:space="0"/>
            </w:tcBorders>
            <w:shd w:val="clear" w:color="auto" w:fill="auto"/>
            <w:noWrap/>
            <w:vAlign w:val="center"/>
          </w:tcPr>
          <w:p w14:paraId="3EF38A6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90" w:type="dxa"/>
            <w:gridSpan w:val="2"/>
            <w:tcBorders>
              <w:top w:val="nil"/>
              <w:left w:val="nil"/>
              <w:bottom w:val="single" w:color="auto" w:sz="4" w:space="0"/>
              <w:right w:val="single" w:color="auto" w:sz="4" w:space="0"/>
            </w:tcBorders>
            <w:shd w:val="clear" w:color="auto" w:fill="auto"/>
            <w:noWrap/>
            <w:vAlign w:val="center"/>
          </w:tcPr>
          <w:p w14:paraId="2011953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0.90</w:t>
            </w:r>
          </w:p>
        </w:tc>
        <w:tc>
          <w:tcPr>
            <w:tcW w:w="1067" w:type="dxa"/>
            <w:tcBorders>
              <w:top w:val="nil"/>
              <w:left w:val="nil"/>
              <w:bottom w:val="single" w:color="auto" w:sz="4" w:space="0"/>
              <w:right w:val="single" w:color="auto" w:sz="4" w:space="0"/>
            </w:tcBorders>
            <w:shd w:val="clear" w:color="auto" w:fill="auto"/>
            <w:noWrap/>
            <w:vAlign w:val="center"/>
          </w:tcPr>
          <w:p w14:paraId="5D964C3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31013</w:t>
            </w:r>
          </w:p>
        </w:tc>
        <w:tc>
          <w:tcPr>
            <w:tcW w:w="4049" w:type="dxa"/>
            <w:gridSpan w:val="3"/>
            <w:tcBorders>
              <w:top w:val="nil"/>
              <w:left w:val="nil"/>
              <w:bottom w:val="single" w:color="auto" w:sz="4" w:space="0"/>
              <w:right w:val="single" w:color="auto" w:sz="4" w:space="0"/>
            </w:tcBorders>
            <w:shd w:val="clear" w:color="auto" w:fill="auto"/>
            <w:noWrap/>
            <w:vAlign w:val="center"/>
          </w:tcPr>
          <w:p w14:paraId="69F7207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84" w:type="dxa"/>
            <w:gridSpan w:val="2"/>
            <w:tcBorders>
              <w:top w:val="nil"/>
              <w:left w:val="nil"/>
              <w:bottom w:val="single" w:color="auto" w:sz="4" w:space="0"/>
              <w:right w:val="single" w:color="auto" w:sz="4" w:space="0"/>
            </w:tcBorders>
            <w:shd w:val="clear" w:color="auto" w:fill="auto"/>
            <w:noWrap/>
            <w:vAlign w:val="center"/>
          </w:tcPr>
          <w:p w14:paraId="48A5557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6B61B711">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60CF14B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30302</w:t>
            </w:r>
          </w:p>
        </w:tc>
        <w:tc>
          <w:tcPr>
            <w:tcW w:w="3089" w:type="dxa"/>
            <w:gridSpan w:val="2"/>
            <w:tcBorders>
              <w:top w:val="nil"/>
              <w:left w:val="nil"/>
              <w:bottom w:val="single" w:color="auto" w:sz="4" w:space="0"/>
              <w:right w:val="single" w:color="auto" w:sz="4" w:space="0"/>
            </w:tcBorders>
            <w:shd w:val="clear" w:color="auto" w:fill="auto"/>
            <w:noWrap/>
            <w:vAlign w:val="center"/>
          </w:tcPr>
          <w:p w14:paraId="035A783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29" w:type="dxa"/>
            <w:gridSpan w:val="2"/>
            <w:tcBorders>
              <w:top w:val="nil"/>
              <w:left w:val="nil"/>
              <w:bottom w:val="single" w:color="auto" w:sz="4" w:space="0"/>
              <w:right w:val="single" w:color="auto" w:sz="4" w:space="0"/>
            </w:tcBorders>
            <w:shd w:val="clear" w:color="auto" w:fill="auto"/>
            <w:noWrap/>
            <w:vAlign w:val="center"/>
          </w:tcPr>
          <w:p w14:paraId="40C19CC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5EA797B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30217</w:t>
            </w:r>
          </w:p>
        </w:tc>
        <w:tc>
          <w:tcPr>
            <w:tcW w:w="2207" w:type="dxa"/>
            <w:gridSpan w:val="2"/>
            <w:tcBorders>
              <w:top w:val="nil"/>
              <w:left w:val="nil"/>
              <w:bottom w:val="single" w:color="auto" w:sz="4" w:space="0"/>
              <w:right w:val="single" w:color="auto" w:sz="4" w:space="0"/>
            </w:tcBorders>
            <w:shd w:val="clear" w:color="auto" w:fill="auto"/>
            <w:noWrap/>
            <w:vAlign w:val="center"/>
          </w:tcPr>
          <w:p w14:paraId="5E742E2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90" w:type="dxa"/>
            <w:gridSpan w:val="2"/>
            <w:tcBorders>
              <w:top w:val="nil"/>
              <w:left w:val="nil"/>
              <w:bottom w:val="single" w:color="auto" w:sz="4" w:space="0"/>
              <w:right w:val="single" w:color="auto" w:sz="4" w:space="0"/>
            </w:tcBorders>
            <w:shd w:val="clear" w:color="auto" w:fill="auto"/>
            <w:noWrap/>
            <w:vAlign w:val="center"/>
          </w:tcPr>
          <w:p w14:paraId="2A1AA25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5AD2FB8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31019</w:t>
            </w:r>
          </w:p>
        </w:tc>
        <w:tc>
          <w:tcPr>
            <w:tcW w:w="4049" w:type="dxa"/>
            <w:gridSpan w:val="3"/>
            <w:tcBorders>
              <w:top w:val="nil"/>
              <w:left w:val="nil"/>
              <w:bottom w:val="single" w:color="auto" w:sz="4" w:space="0"/>
              <w:right w:val="single" w:color="auto" w:sz="4" w:space="0"/>
            </w:tcBorders>
            <w:shd w:val="clear" w:color="auto" w:fill="auto"/>
            <w:noWrap/>
            <w:vAlign w:val="center"/>
          </w:tcPr>
          <w:p w14:paraId="6B0984D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84" w:type="dxa"/>
            <w:gridSpan w:val="2"/>
            <w:tcBorders>
              <w:top w:val="nil"/>
              <w:left w:val="nil"/>
              <w:bottom w:val="single" w:color="auto" w:sz="4" w:space="0"/>
              <w:right w:val="single" w:color="auto" w:sz="4" w:space="0"/>
            </w:tcBorders>
            <w:shd w:val="clear" w:color="auto" w:fill="auto"/>
            <w:noWrap/>
            <w:vAlign w:val="center"/>
          </w:tcPr>
          <w:p w14:paraId="673B5CB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06CF9E0">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1EB9036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30303</w:t>
            </w:r>
          </w:p>
        </w:tc>
        <w:tc>
          <w:tcPr>
            <w:tcW w:w="3089" w:type="dxa"/>
            <w:gridSpan w:val="2"/>
            <w:tcBorders>
              <w:top w:val="nil"/>
              <w:left w:val="nil"/>
              <w:bottom w:val="single" w:color="auto" w:sz="4" w:space="0"/>
              <w:right w:val="single" w:color="auto" w:sz="4" w:space="0"/>
            </w:tcBorders>
            <w:shd w:val="clear" w:color="auto" w:fill="auto"/>
            <w:noWrap/>
            <w:vAlign w:val="center"/>
          </w:tcPr>
          <w:p w14:paraId="3AC48CE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29" w:type="dxa"/>
            <w:gridSpan w:val="2"/>
            <w:tcBorders>
              <w:top w:val="nil"/>
              <w:left w:val="nil"/>
              <w:bottom w:val="single" w:color="auto" w:sz="4" w:space="0"/>
              <w:right w:val="single" w:color="auto" w:sz="4" w:space="0"/>
            </w:tcBorders>
            <w:shd w:val="clear" w:color="auto" w:fill="auto"/>
            <w:noWrap/>
            <w:vAlign w:val="center"/>
          </w:tcPr>
          <w:p w14:paraId="215EC89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4C41618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30218</w:t>
            </w:r>
          </w:p>
        </w:tc>
        <w:tc>
          <w:tcPr>
            <w:tcW w:w="2207" w:type="dxa"/>
            <w:gridSpan w:val="2"/>
            <w:tcBorders>
              <w:top w:val="nil"/>
              <w:left w:val="nil"/>
              <w:bottom w:val="single" w:color="auto" w:sz="4" w:space="0"/>
              <w:right w:val="single" w:color="auto" w:sz="4" w:space="0"/>
            </w:tcBorders>
            <w:shd w:val="clear" w:color="auto" w:fill="auto"/>
            <w:noWrap/>
            <w:vAlign w:val="center"/>
          </w:tcPr>
          <w:p w14:paraId="034765B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90" w:type="dxa"/>
            <w:gridSpan w:val="2"/>
            <w:tcBorders>
              <w:top w:val="nil"/>
              <w:left w:val="nil"/>
              <w:bottom w:val="single" w:color="auto" w:sz="4" w:space="0"/>
              <w:right w:val="single" w:color="auto" w:sz="4" w:space="0"/>
            </w:tcBorders>
            <w:shd w:val="clear" w:color="auto" w:fill="auto"/>
            <w:noWrap/>
            <w:vAlign w:val="center"/>
          </w:tcPr>
          <w:p w14:paraId="6516DA8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16.23</w:t>
            </w:r>
          </w:p>
        </w:tc>
        <w:tc>
          <w:tcPr>
            <w:tcW w:w="1067" w:type="dxa"/>
            <w:tcBorders>
              <w:top w:val="nil"/>
              <w:left w:val="nil"/>
              <w:bottom w:val="single" w:color="auto" w:sz="4" w:space="0"/>
              <w:right w:val="single" w:color="auto" w:sz="4" w:space="0"/>
            </w:tcBorders>
            <w:shd w:val="clear" w:color="auto" w:fill="auto"/>
            <w:noWrap/>
            <w:vAlign w:val="center"/>
          </w:tcPr>
          <w:p w14:paraId="38C94E5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31021</w:t>
            </w:r>
          </w:p>
        </w:tc>
        <w:tc>
          <w:tcPr>
            <w:tcW w:w="4049" w:type="dxa"/>
            <w:gridSpan w:val="3"/>
            <w:tcBorders>
              <w:top w:val="nil"/>
              <w:left w:val="nil"/>
              <w:bottom w:val="single" w:color="auto" w:sz="4" w:space="0"/>
              <w:right w:val="single" w:color="auto" w:sz="4" w:space="0"/>
            </w:tcBorders>
            <w:shd w:val="clear" w:color="auto" w:fill="auto"/>
            <w:noWrap/>
            <w:vAlign w:val="center"/>
          </w:tcPr>
          <w:p w14:paraId="1DCF81C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84" w:type="dxa"/>
            <w:gridSpan w:val="2"/>
            <w:tcBorders>
              <w:top w:val="nil"/>
              <w:left w:val="nil"/>
              <w:bottom w:val="single" w:color="auto" w:sz="4" w:space="0"/>
              <w:right w:val="single" w:color="auto" w:sz="4" w:space="0"/>
            </w:tcBorders>
            <w:shd w:val="clear" w:color="auto" w:fill="auto"/>
            <w:noWrap/>
            <w:vAlign w:val="center"/>
          </w:tcPr>
          <w:p w14:paraId="3CB17F4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99D0C31">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6FBABE7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30304</w:t>
            </w:r>
          </w:p>
        </w:tc>
        <w:tc>
          <w:tcPr>
            <w:tcW w:w="3089" w:type="dxa"/>
            <w:gridSpan w:val="2"/>
            <w:tcBorders>
              <w:top w:val="nil"/>
              <w:left w:val="nil"/>
              <w:bottom w:val="single" w:color="auto" w:sz="4" w:space="0"/>
              <w:right w:val="single" w:color="auto" w:sz="4" w:space="0"/>
            </w:tcBorders>
            <w:shd w:val="clear" w:color="auto" w:fill="auto"/>
            <w:noWrap/>
            <w:vAlign w:val="center"/>
          </w:tcPr>
          <w:p w14:paraId="6A2AE9D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29" w:type="dxa"/>
            <w:gridSpan w:val="2"/>
            <w:tcBorders>
              <w:top w:val="nil"/>
              <w:left w:val="nil"/>
              <w:bottom w:val="single" w:color="auto" w:sz="4" w:space="0"/>
              <w:right w:val="single" w:color="auto" w:sz="4" w:space="0"/>
            </w:tcBorders>
            <w:shd w:val="clear" w:color="auto" w:fill="auto"/>
            <w:noWrap/>
            <w:vAlign w:val="center"/>
          </w:tcPr>
          <w:p w14:paraId="0B5A1BC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1AE9458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30224</w:t>
            </w:r>
          </w:p>
        </w:tc>
        <w:tc>
          <w:tcPr>
            <w:tcW w:w="2207" w:type="dxa"/>
            <w:gridSpan w:val="2"/>
            <w:tcBorders>
              <w:top w:val="nil"/>
              <w:left w:val="nil"/>
              <w:bottom w:val="single" w:color="auto" w:sz="4" w:space="0"/>
              <w:right w:val="single" w:color="auto" w:sz="4" w:space="0"/>
            </w:tcBorders>
            <w:shd w:val="clear" w:color="auto" w:fill="auto"/>
            <w:noWrap/>
            <w:vAlign w:val="center"/>
          </w:tcPr>
          <w:p w14:paraId="021C9BB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90" w:type="dxa"/>
            <w:gridSpan w:val="2"/>
            <w:tcBorders>
              <w:top w:val="nil"/>
              <w:left w:val="nil"/>
              <w:bottom w:val="single" w:color="auto" w:sz="4" w:space="0"/>
              <w:right w:val="single" w:color="auto" w:sz="4" w:space="0"/>
            </w:tcBorders>
            <w:shd w:val="clear" w:color="auto" w:fill="auto"/>
            <w:noWrap/>
            <w:vAlign w:val="center"/>
          </w:tcPr>
          <w:p w14:paraId="1E8E8F4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5E1A66F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31022</w:t>
            </w:r>
          </w:p>
        </w:tc>
        <w:tc>
          <w:tcPr>
            <w:tcW w:w="4049" w:type="dxa"/>
            <w:gridSpan w:val="3"/>
            <w:tcBorders>
              <w:top w:val="nil"/>
              <w:left w:val="nil"/>
              <w:bottom w:val="single" w:color="auto" w:sz="4" w:space="0"/>
              <w:right w:val="single" w:color="auto" w:sz="4" w:space="0"/>
            </w:tcBorders>
            <w:shd w:val="clear" w:color="auto" w:fill="auto"/>
            <w:noWrap/>
            <w:vAlign w:val="center"/>
          </w:tcPr>
          <w:p w14:paraId="35EBEA1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84" w:type="dxa"/>
            <w:gridSpan w:val="2"/>
            <w:tcBorders>
              <w:top w:val="nil"/>
              <w:left w:val="nil"/>
              <w:bottom w:val="single" w:color="auto" w:sz="4" w:space="0"/>
              <w:right w:val="single" w:color="auto" w:sz="4" w:space="0"/>
            </w:tcBorders>
            <w:shd w:val="clear" w:color="auto" w:fill="auto"/>
            <w:noWrap/>
            <w:vAlign w:val="center"/>
          </w:tcPr>
          <w:p w14:paraId="36814E1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18BB95B">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38E96CB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30305</w:t>
            </w:r>
          </w:p>
        </w:tc>
        <w:tc>
          <w:tcPr>
            <w:tcW w:w="3089" w:type="dxa"/>
            <w:gridSpan w:val="2"/>
            <w:tcBorders>
              <w:top w:val="nil"/>
              <w:left w:val="nil"/>
              <w:bottom w:val="single" w:color="auto" w:sz="4" w:space="0"/>
              <w:right w:val="single" w:color="auto" w:sz="4" w:space="0"/>
            </w:tcBorders>
            <w:shd w:val="clear" w:color="auto" w:fill="auto"/>
            <w:noWrap/>
            <w:vAlign w:val="center"/>
          </w:tcPr>
          <w:p w14:paraId="6DFDB70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29" w:type="dxa"/>
            <w:gridSpan w:val="2"/>
            <w:tcBorders>
              <w:top w:val="nil"/>
              <w:left w:val="nil"/>
              <w:bottom w:val="single" w:color="auto" w:sz="4" w:space="0"/>
              <w:right w:val="single" w:color="auto" w:sz="4" w:space="0"/>
            </w:tcBorders>
            <w:shd w:val="clear" w:color="auto" w:fill="auto"/>
            <w:noWrap/>
            <w:vAlign w:val="center"/>
          </w:tcPr>
          <w:p w14:paraId="396340A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0.10</w:t>
            </w:r>
          </w:p>
        </w:tc>
        <w:tc>
          <w:tcPr>
            <w:tcW w:w="1089" w:type="dxa"/>
            <w:tcBorders>
              <w:top w:val="nil"/>
              <w:left w:val="nil"/>
              <w:bottom w:val="single" w:color="auto" w:sz="4" w:space="0"/>
              <w:right w:val="single" w:color="auto" w:sz="4" w:space="0"/>
            </w:tcBorders>
            <w:shd w:val="clear" w:color="auto" w:fill="auto"/>
            <w:noWrap/>
            <w:vAlign w:val="center"/>
          </w:tcPr>
          <w:p w14:paraId="2FB396F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30225</w:t>
            </w:r>
          </w:p>
        </w:tc>
        <w:tc>
          <w:tcPr>
            <w:tcW w:w="2207" w:type="dxa"/>
            <w:gridSpan w:val="2"/>
            <w:tcBorders>
              <w:top w:val="nil"/>
              <w:left w:val="nil"/>
              <w:bottom w:val="single" w:color="auto" w:sz="4" w:space="0"/>
              <w:right w:val="single" w:color="auto" w:sz="4" w:space="0"/>
            </w:tcBorders>
            <w:shd w:val="clear" w:color="auto" w:fill="auto"/>
            <w:noWrap/>
            <w:vAlign w:val="center"/>
          </w:tcPr>
          <w:p w14:paraId="17B25A5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90" w:type="dxa"/>
            <w:gridSpan w:val="2"/>
            <w:tcBorders>
              <w:top w:val="nil"/>
              <w:left w:val="nil"/>
              <w:bottom w:val="single" w:color="auto" w:sz="4" w:space="0"/>
              <w:right w:val="single" w:color="auto" w:sz="4" w:space="0"/>
            </w:tcBorders>
            <w:shd w:val="clear" w:color="auto" w:fill="auto"/>
            <w:noWrap/>
            <w:vAlign w:val="center"/>
          </w:tcPr>
          <w:p w14:paraId="30409DB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39EE39D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31099</w:t>
            </w:r>
          </w:p>
        </w:tc>
        <w:tc>
          <w:tcPr>
            <w:tcW w:w="4049" w:type="dxa"/>
            <w:gridSpan w:val="3"/>
            <w:tcBorders>
              <w:top w:val="nil"/>
              <w:left w:val="nil"/>
              <w:bottom w:val="single" w:color="auto" w:sz="4" w:space="0"/>
              <w:right w:val="single" w:color="auto" w:sz="4" w:space="0"/>
            </w:tcBorders>
            <w:shd w:val="clear" w:color="auto" w:fill="auto"/>
            <w:noWrap/>
            <w:vAlign w:val="center"/>
          </w:tcPr>
          <w:p w14:paraId="032E8D5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84" w:type="dxa"/>
            <w:gridSpan w:val="2"/>
            <w:tcBorders>
              <w:top w:val="nil"/>
              <w:left w:val="nil"/>
              <w:bottom w:val="single" w:color="auto" w:sz="4" w:space="0"/>
              <w:right w:val="single" w:color="auto" w:sz="4" w:space="0"/>
            </w:tcBorders>
            <w:shd w:val="clear" w:color="auto" w:fill="auto"/>
            <w:noWrap/>
            <w:vAlign w:val="center"/>
          </w:tcPr>
          <w:p w14:paraId="2BF1AD2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4278138">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1852DE4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30306</w:t>
            </w:r>
          </w:p>
        </w:tc>
        <w:tc>
          <w:tcPr>
            <w:tcW w:w="3089" w:type="dxa"/>
            <w:gridSpan w:val="2"/>
            <w:tcBorders>
              <w:top w:val="nil"/>
              <w:left w:val="nil"/>
              <w:bottom w:val="single" w:color="auto" w:sz="4" w:space="0"/>
              <w:right w:val="single" w:color="auto" w:sz="4" w:space="0"/>
            </w:tcBorders>
            <w:shd w:val="clear" w:color="auto" w:fill="auto"/>
            <w:noWrap/>
            <w:vAlign w:val="center"/>
          </w:tcPr>
          <w:p w14:paraId="3E2549B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29" w:type="dxa"/>
            <w:gridSpan w:val="2"/>
            <w:tcBorders>
              <w:top w:val="nil"/>
              <w:left w:val="nil"/>
              <w:bottom w:val="single" w:color="auto" w:sz="4" w:space="0"/>
              <w:right w:val="single" w:color="auto" w:sz="4" w:space="0"/>
            </w:tcBorders>
            <w:shd w:val="clear" w:color="auto" w:fill="auto"/>
            <w:noWrap/>
            <w:vAlign w:val="center"/>
          </w:tcPr>
          <w:p w14:paraId="378AC79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621847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30226</w:t>
            </w:r>
          </w:p>
        </w:tc>
        <w:tc>
          <w:tcPr>
            <w:tcW w:w="2207" w:type="dxa"/>
            <w:gridSpan w:val="2"/>
            <w:tcBorders>
              <w:top w:val="nil"/>
              <w:left w:val="nil"/>
              <w:bottom w:val="single" w:color="auto" w:sz="4" w:space="0"/>
              <w:right w:val="single" w:color="auto" w:sz="4" w:space="0"/>
            </w:tcBorders>
            <w:shd w:val="clear" w:color="auto" w:fill="auto"/>
            <w:noWrap/>
            <w:vAlign w:val="center"/>
          </w:tcPr>
          <w:p w14:paraId="5869701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90" w:type="dxa"/>
            <w:gridSpan w:val="2"/>
            <w:tcBorders>
              <w:top w:val="nil"/>
              <w:left w:val="nil"/>
              <w:bottom w:val="single" w:color="auto" w:sz="4" w:space="0"/>
              <w:right w:val="single" w:color="auto" w:sz="4" w:space="0"/>
            </w:tcBorders>
            <w:shd w:val="clear" w:color="auto" w:fill="auto"/>
            <w:noWrap/>
            <w:vAlign w:val="center"/>
          </w:tcPr>
          <w:p w14:paraId="5FFF1EE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5951E60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w:t>
            </w:r>
          </w:p>
        </w:tc>
        <w:tc>
          <w:tcPr>
            <w:tcW w:w="4049" w:type="dxa"/>
            <w:gridSpan w:val="3"/>
            <w:tcBorders>
              <w:top w:val="nil"/>
              <w:left w:val="nil"/>
              <w:bottom w:val="single" w:color="auto" w:sz="4" w:space="0"/>
              <w:right w:val="single" w:color="auto" w:sz="4" w:space="0"/>
            </w:tcBorders>
            <w:shd w:val="clear" w:color="auto" w:fill="auto"/>
            <w:noWrap/>
            <w:vAlign w:val="center"/>
          </w:tcPr>
          <w:p w14:paraId="35F361E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4" w:type="dxa"/>
            <w:gridSpan w:val="2"/>
            <w:tcBorders>
              <w:top w:val="nil"/>
              <w:left w:val="nil"/>
              <w:bottom w:val="single" w:color="auto" w:sz="4" w:space="0"/>
              <w:right w:val="single" w:color="auto" w:sz="4" w:space="0"/>
            </w:tcBorders>
            <w:shd w:val="clear" w:color="auto" w:fill="auto"/>
            <w:noWrap/>
            <w:vAlign w:val="center"/>
          </w:tcPr>
          <w:p w14:paraId="54FFCB4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5429B94">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2A95344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30307</w:t>
            </w:r>
          </w:p>
        </w:tc>
        <w:tc>
          <w:tcPr>
            <w:tcW w:w="3089" w:type="dxa"/>
            <w:gridSpan w:val="2"/>
            <w:tcBorders>
              <w:top w:val="nil"/>
              <w:left w:val="nil"/>
              <w:bottom w:val="single" w:color="auto" w:sz="4" w:space="0"/>
              <w:right w:val="single" w:color="auto" w:sz="4" w:space="0"/>
            </w:tcBorders>
            <w:shd w:val="clear" w:color="auto" w:fill="auto"/>
            <w:noWrap/>
            <w:vAlign w:val="center"/>
          </w:tcPr>
          <w:p w14:paraId="3903A09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29" w:type="dxa"/>
            <w:gridSpan w:val="2"/>
            <w:tcBorders>
              <w:top w:val="nil"/>
              <w:left w:val="nil"/>
              <w:bottom w:val="single" w:color="auto" w:sz="4" w:space="0"/>
              <w:right w:val="single" w:color="auto" w:sz="4" w:space="0"/>
            </w:tcBorders>
            <w:shd w:val="clear" w:color="auto" w:fill="auto"/>
            <w:noWrap/>
            <w:vAlign w:val="center"/>
          </w:tcPr>
          <w:p w14:paraId="5B33E8E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717A433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30227</w:t>
            </w:r>
          </w:p>
        </w:tc>
        <w:tc>
          <w:tcPr>
            <w:tcW w:w="2207" w:type="dxa"/>
            <w:gridSpan w:val="2"/>
            <w:tcBorders>
              <w:top w:val="nil"/>
              <w:left w:val="nil"/>
              <w:bottom w:val="single" w:color="auto" w:sz="4" w:space="0"/>
              <w:right w:val="single" w:color="auto" w:sz="4" w:space="0"/>
            </w:tcBorders>
            <w:shd w:val="clear" w:color="auto" w:fill="auto"/>
            <w:noWrap/>
            <w:vAlign w:val="center"/>
          </w:tcPr>
          <w:p w14:paraId="7A71DE1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90" w:type="dxa"/>
            <w:gridSpan w:val="2"/>
            <w:tcBorders>
              <w:top w:val="nil"/>
              <w:left w:val="nil"/>
              <w:bottom w:val="single" w:color="auto" w:sz="4" w:space="0"/>
              <w:right w:val="single" w:color="auto" w:sz="4" w:space="0"/>
            </w:tcBorders>
            <w:shd w:val="clear" w:color="auto" w:fill="auto"/>
            <w:noWrap/>
            <w:vAlign w:val="center"/>
          </w:tcPr>
          <w:p w14:paraId="7D61DFE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2ED7D97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39907</w:t>
            </w:r>
          </w:p>
        </w:tc>
        <w:tc>
          <w:tcPr>
            <w:tcW w:w="4049" w:type="dxa"/>
            <w:gridSpan w:val="3"/>
            <w:tcBorders>
              <w:top w:val="nil"/>
              <w:left w:val="nil"/>
              <w:bottom w:val="single" w:color="auto" w:sz="4" w:space="0"/>
              <w:right w:val="single" w:color="auto" w:sz="4" w:space="0"/>
            </w:tcBorders>
            <w:shd w:val="clear" w:color="auto" w:fill="auto"/>
            <w:noWrap/>
            <w:vAlign w:val="center"/>
          </w:tcPr>
          <w:p w14:paraId="29BE92C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84" w:type="dxa"/>
            <w:gridSpan w:val="2"/>
            <w:tcBorders>
              <w:top w:val="nil"/>
              <w:left w:val="nil"/>
              <w:bottom w:val="single" w:color="auto" w:sz="4" w:space="0"/>
              <w:right w:val="single" w:color="auto" w:sz="4" w:space="0"/>
            </w:tcBorders>
            <w:shd w:val="clear" w:color="auto" w:fill="auto"/>
            <w:noWrap/>
            <w:vAlign w:val="center"/>
          </w:tcPr>
          <w:p w14:paraId="0F10DED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628903F4">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375747B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30308</w:t>
            </w:r>
          </w:p>
        </w:tc>
        <w:tc>
          <w:tcPr>
            <w:tcW w:w="3089" w:type="dxa"/>
            <w:gridSpan w:val="2"/>
            <w:tcBorders>
              <w:top w:val="nil"/>
              <w:left w:val="nil"/>
              <w:bottom w:val="single" w:color="auto" w:sz="4" w:space="0"/>
              <w:right w:val="single" w:color="auto" w:sz="4" w:space="0"/>
            </w:tcBorders>
            <w:shd w:val="clear" w:color="auto" w:fill="auto"/>
            <w:noWrap/>
            <w:vAlign w:val="center"/>
          </w:tcPr>
          <w:p w14:paraId="2A6643B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29" w:type="dxa"/>
            <w:gridSpan w:val="2"/>
            <w:tcBorders>
              <w:top w:val="nil"/>
              <w:left w:val="nil"/>
              <w:bottom w:val="single" w:color="auto" w:sz="4" w:space="0"/>
              <w:right w:val="single" w:color="auto" w:sz="4" w:space="0"/>
            </w:tcBorders>
            <w:shd w:val="clear" w:color="auto" w:fill="auto"/>
            <w:noWrap/>
            <w:vAlign w:val="center"/>
          </w:tcPr>
          <w:p w14:paraId="3040AB55">
            <w:pPr>
              <w:widowControl/>
              <w:jc w:val="left"/>
              <w:rPr>
                <w:rFonts w:hint="eastAsia" w:ascii="宋体" w:hAnsi="宋体" w:eastAsia="宋体" w:cs="宋体"/>
                <w:color w:val="000000"/>
                <w:kern w:val="0"/>
                <w:szCs w:val="20"/>
              </w:rPr>
            </w:pPr>
          </w:p>
        </w:tc>
        <w:tc>
          <w:tcPr>
            <w:tcW w:w="1089" w:type="dxa"/>
            <w:tcBorders>
              <w:top w:val="nil"/>
              <w:left w:val="nil"/>
              <w:bottom w:val="single" w:color="auto" w:sz="4" w:space="0"/>
              <w:right w:val="single" w:color="auto" w:sz="4" w:space="0"/>
            </w:tcBorders>
            <w:shd w:val="clear" w:color="auto" w:fill="auto"/>
            <w:noWrap/>
            <w:vAlign w:val="center"/>
          </w:tcPr>
          <w:p w14:paraId="3BF9AC4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30228</w:t>
            </w:r>
          </w:p>
        </w:tc>
        <w:tc>
          <w:tcPr>
            <w:tcW w:w="2207" w:type="dxa"/>
            <w:gridSpan w:val="2"/>
            <w:tcBorders>
              <w:top w:val="nil"/>
              <w:left w:val="nil"/>
              <w:bottom w:val="single" w:color="auto" w:sz="4" w:space="0"/>
              <w:right w:val="single" w:color="auto" w:sz="4" w:space="0"/>
            </w:tcBorders>
            <w:shd w:val="clear" w:color="auto" w:fill="auto"/>
            <w:noWrap/>
            <w:vAlign w:val="center"/>
          </w:tcPr>
          <w:p w14:paraId="7452F5C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90" w:type="dxa"/>
            <w:gridSpan w:val="2"/>
            <w:tcBorders>
              <w:top w:val="nil"/>
              <w:left w:val="nil"/>
              <w:bottom w:val="single" w:color="auto" w:sz="4" w:space="0"/>
              <w:right w:val="single" w:color="auto" w:sz="4" w:space="0"/>
            </w:tcBorders>
            <w:shd w:val="clear" w:color="auto" w:fill="auto"/>
            <w:noWrap/>
            <w:vAlign w:val="center"/>
          </w:tcPr>
          <w:p w14:paraId="2DACF41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1.29</w:t>
            </w:r>
          </w:p>
        </w:tc>
        <w:tc>
          <w:tcPr>
            <w:tcW w:w="1067" w:type="dxa"/>
            <w:tcBorders>
              <w:top w:val="nil"/>
              <w:left w:val="nil"/>
              <w:bottom w:val="single" w:color="auto" w:sz="4" w:space="0"/>
              <w:right w:val="single" w:color="auto" w:sz="4" w:space="0"/>
            </w:tcBorders>
            <w:shd w:val="clear" w:color="auto" w:fill="auto"/>
            <w:noWrap/>
            <w:vAlign w:val="center"/>
          </w:tcPr>
          <w:p w14:paraId="5F1E0EB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39908</w:t>
            </w:r>
          </w:p>
        </w:tc>
        <w:tc>
          <w:tcPr>
            <w:tcW w:w="4049" w:type="dxa"/>
            <w:gridSpan w:val="3"/>
            <w:tcBorders>
              <w:top w:val="nil"/>
              <w:left w:val="nil"/>
              <w:bottom w:val="single" w:color="auto" w:sz="4" w:space="0"/>
              <w:right w:val="single" w:color="auto" w:sz="4" w:space="0"/>
            </w:tcBorders>
            <w:shd w:val="clear" w:color="auto" w:fill="auto"/>
            <w:noWrap/>
            <w:vAlign w:val="center"/>
          </w:tcPr>
          <w:p w14:paraId="1F2791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84" w:type="dxa"/>
            <w:gridSpan w:val="2"/>
            <w:tcBorders>
              <w:top w:val="nil"/>
              <w:left w:val="nil"/>
              <w:bottom w:val="single" w:color="auto" w:sz="4" w:space="0"/>
              <w:right w:val="single" w:color="auto" w:sz="4" w:space="0"/>
            </w:tcBorders>
            <w:shd w:val="clear" w:color="auto" w:fill="auto"/>
            <w:noWrap/>
            <w:vAlign w:val="center"/>
          </w:tcPr>
          <w:p w14:paraId="4BFDCC0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0B42BB3">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3D69988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30309</w:t>
            </w:r>
          </w:p>
        </w:tc>
        <w:tc>
          <w:tcPr>
            <w:tcW w:w="3089" w:type="dxa"/>
            <w:gridSpan w:val="2"/>
            <w:tcBorders>
              <w:top w:val="nil"/>
              <w:left w:val="nil"/>
              <w:bottom w:val="single" w:color="auto" w:sz="4" w:space="0"/>
              <w:right w:val="single" w:color="auto" w:sz="4" w:space="0"/>
            </w:tcBorders>
            <w:shd w:val="clear" w:color="auto" w:fill="auto"/>
            <w:noWrap/>
            <w:vAlign w:val="center"/>
          </w:tcPr>
          <w:p w14:paraId="170E758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29" w:type="dxa"/>
            <w:gridSpan w:val="2"/>
            <w:tcBorders>
              <w:top w:val="nil"/>
              <w:left w:val="nil"/>
              <w:bottom w:val="single" w:color="auto" w:sz="4" w:space="0"/>
              <w:right w:val="single" w:color="auto" w:sz="4" w:space="0"/>
            </w:tcBorders>
            <w:shd w:val="clear" w:color="auto" w:fill="auto"/>
            <w:noWrap/>
            <w:vAlign w:val="center"/>
          </w:tcPr>
          <w:p w14:paraId="20BF6BC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6A96597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30229</w:t>
            </w:r>
          </w:p>
        </w:tc>
        <w:tc>
          <w:tcPr>
            <w:tcW w:w="2207" w:type="dxa"/>
            <w:gridSpan w:val="2"/>
            <w:tcBorders>
              <w:top w:val="nil"/>
              <w:left w:val="nil"/>
              <w:bottom w:val="single" w:color="auto" w:sz="4" w:space="0"/>
              <w:right w:val="single" w:color="auto" w:sz="4" w:space="0"/>
            </w:tcBorders>
            <w:shd w:val="clear" w:color="auto" w:fill="auto"/>
            <w:noWrap/>
            <w:vAlign w:val="center"/>
          </w:tcPr>
          <w:p w14:paraId="24F29EC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90" w:type="dxa"/>
            <w:gridSpan w:val="2"/>
            <w:tcBorders>
              <w:top w:val="nil"/>
              <w:left w:val="nil"/>
              <w:bottom w:val="single" w:color="auto" w:sz="4" w:space="0"/>
              <w:right w:val="single" w:color="auto" w:sz="4" w:space="0"/>
            </w:tcBorders>
            <w:shd w:val="clear" w:color="auto" w:fill="auto"/>
            <w:noWrap/>
            <w:vAlign w:val="center"/>
          </w:tcPr>
          <w:p w14:paraId="0AC1A71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6.82</w:t>
            </w:r>
          </w:p>
        </w:tc>
        <w:tc>
          <w:tcPr>
            <w:tcW w:w="1067" w:type="dxa"/>
            <w:tcBorders>
              <w:top w:val="nil"/>
              <w:left w:val="nil"/>
              <w:bottom w:val="single" w:color="auto" w:sz="4" w:space="0"/>
              <w:right w:val="single" w:color="auto" w:sz="4" w:space="0"/>
            </w:tcBorders>
            <w:shd w:val="clear" w:color="auto" w:fill="auto"/>
            <w:noWrap/>
            <w:vAlign w:val="center"/>
          </w:tcPr>
          <w:p w14:paraId="4232CCD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39909</w:t>
            </w:r>
          </w:p>
        </w:tc>
        <w:tc>
          <w:tcPr>
            <w:tcW w:w="4049" w:type="dxa"/>
            <w:gridSpan w:val="3"/>
            <w:tcBorders>
              <w:top w:val="nil"/>
              <w:left w:val="nil"/>
              <w:bottom w:val="single" w:color="auto" w:sz="4" w:space="0"/>
              <w:right w:val="single" w:color="auto" w:sz="4" w:space="0"/>
            </w:tcBorders>
            <w:shd w:val="clear" w:color="auto" w:fill="auto"/>
            <w:noWrap/>
            <w:vAlign w:val="center"/>
          </w:tcPr>
          <w:p w14:paraId="31E8CDD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4B2C748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37E982A">
            <w:pPr>
              <w:widowControl/>
              <w:jc w:val="left"/>
              <w:rPr>
                <w:rFonts w:hint="eastAsia" w:ascii="宋体" w:hAnsi="宋体" w:eastAsia="宋体" w:cs="宋体"/>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828"/>
            </w:tblGrid>
            <w:tr w14:paraId="6057D0D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3D2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5EA81EB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E51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72AEFBEA">
            <w:pPr>
              <w:widowControl/>
              <w:jc w:val="left"/>
              <w:rPr>
                <w:rFonts w:hint="eastAsia" w:ascii="宋体" w:hAnsi="宋体" w:eastAsia="宋体" w:cs="宋体"/>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828"/>
            </w:tblGrid>
            <w:tr w14:paraId="1A95ADE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2B0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658D034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C63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6DC35F6E">
            <w:pPr>
              <w:widowControl/>
              <w:jc w:val="left"/>
              <w:rPr>
                <w:rFonts w:hint="eastAsia" w:ascii="宋体" w:hAnsi="宋体" w:eastAsia="宋体" w:cs="宋体"/>
                <w:color w:val="000000"/>
                <w:kern w:val="0"/>
                <w:szCs w:val="20"/>
              </w:rPr>
            </w:pPr>
          </w:p>
        </w:tc>
        <w:tc>
          <w:tcPr>
            <w:tcW w:w="884" w:type="dxa"/>
            <w:gridSpan w:val="2"/>
            <w:tcBorders>
              <w:top w:val="nil"/>
              <w:left w:val="nil"/>
              <w:bottom w:val="single" w:color="auto" w:sz="4" w:space="0"/>
              <w:right w:val="single" w:color="auto" w:sz="4" w:space="0"/>
            </w:tcBorders>
            <w:shd w:val="clear" w:color="auto" w:fill="auto"/>
            <w:noWrap/>
            <w:vAlign w:val="center"/>
          </w:tcPr>
          <w:p w14:paraId="7B30F85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720C0EB">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3AFD42E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30310</w:t>
            </w:r>
          </w:p>
        </w:tc>
        <w:tc>
          <w:tcPr>
            <w:tcW w:w="3089" w:type="dxa"/>
            <w:gridSpan w:val="2"/>
            <w:tcBorders>
              <w:top w:val="nil"/>
              <w:left w:val="nil"/>
              <w:bottom w:val="single" w:color="auto" w:sz="4" w:space="0"/>
              <w:right w:val="single" w:color="auto" w:sz="4" w:space="0"/>
            </w:tcBorders>
            <w:shd w:val="clear" w:color="auto" w:fill="auto"/>
            <w:noWrap/>
            <w:vAlign w:val="center"/>
          </w:tcPr>
          <w:p w14:paraId="20FB64D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29" w:type="dxa"/>
            <w:gridSpan w:val="2"/>
            <w:tcBorders>
              <w:top w:val="nil"/>
              <w:left w:val="nil"/>
              <w:bottom w:val="single" w:color="auto" w:sz="4" w:space="0"/>
              <w:right w:val="single" w:color="auto" w:sz="4" w:space="0"/>
            </w:tcBorders>
            <w:shd w:val="clear" w:color="auto" w:fill="auto"/>
            <w:noWrap/>
            <w:vAlign w:val="center"/>
          </w:tcPr>
          <w:p w14:paraId="675861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44998E9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30231</w:t>
            </w:r>
          </w:p>
        </w:tc>
        <w:tc>
          <w:tcPr>
            <w:tcW w:w="2207" w:type="dxa"/>
            <w:gridSpan w:val="2"/>
            <w:tcBorders>
              <w:top w:val="nil"/>
              <w:left w:val="nil"/>
              <w:bottom w:val="single" w:color="auto" w:sz="4" w:space="0"/>
              <w:right w:val="single" w:color="auto" w:sz="4" w:space="0"/>
            </w:tcBorders>
            <w:shd w:val="clear" w:color="auto" w:fill="auto"/>
            <w:noWrap/>
            <w:vAlign w:val="center"/>
          </w:tcPr>
          <w:p w14:paraId="52009CA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90" w:type="dxa"/>
            <w:gridSpan w:val="2"/>
            <w:tcBorders>
              <w:top w:val="nil"/>
              <w:left w:val="nil"/>
              <w:bottom w:val="single" w:color="auto" w:sz="4" w:space="0"/>
              <w:right w:val="single" w:color="auto" w:sz="4" w:space="0"/>
            </w:tcBorders>
            <w:shd w:val="clear" w:color="auto" w:fill="auto"/>
            <w:noWrap/>
            <w:vAlign w:val="center"/>
          </w:tcPr>
          <w:p w14:paraId="7C86DCC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5CCFBE6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39910</w:t>
            </w:r>
          </w:p>
        </w:tc>
        <w:tc>
          <w:tcPr>
            <w:tcW w:w="4049" w:type="dxa"/>
            <w:gridSpan w:val="3"/>
            <w:tcBorders>
              <w:top w:val="nil"/>
              <w:left w:val="nil"/>
              <w:bottom w:val="single" w:color="auto" w:sz="4" w:space="0"/>
              <w:right w:val="single" w:color="auto" w:sz="4" w:space="0"/>
            </w:tcBorders>
            <w:shd w:val="clear" w:color="auto" w:fill="auto"/>
            <w:noWrap/>
            <w:vAlign w:val="center"/>
          </w:tcPr>
          <w:p w14:paraId="28C7D9E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884" w:type="dxa"/>
            <w:gridSpan w:val="2"/>
            <w:tcBorders>
              <w:top w:val="nil"/>
              <w:left w:val="nil"/>
              <w:bottom w:val="single" w:color="auto" w:sz="4" w:space="0"/>
              <w:right w:val="single" w:color="auto" w:sz="4" w:space="0"/>
            </w:tcBorders>
            <w:shd w:val="clear" w:color="auto" w:fill="auto"/>
            <w:noWrap/>
            <w:vAlign w:val="center"/>
          </w:tcPr>
          <w:p w14:paraId="15FFF32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4CD731F3">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5E95BA5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30311</w:t>
            </w:r>
          </w:p>
        </w:tc>
        <w:tc>
          <w:tcPr>
            <w:tcW w:w="3089" w:type="dxa"/>
            <w:gridSpan w:val="2"/>
            <w:tcBorders>
              <w:top w:val="nil"/>
              <w:left w:val="nil"/>
              <w:bottom w:val="single" w:color="auto" w:sz="4" w:space="0"/>
              <w:right w:val="single" w:color="auto" w:sz="4" w:space="0"/>
            </w:tcBorders>
            <w:shd w:val="clear" w:color="auto" w:fill="auto"/>
            <w:noWrap/>
            <w:vAlign w:val="center"/>
          </w:tcPr>
          <w:p w14:paraId="311B1DB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29" w:type="dxa"/>
            <w:gridSpan w:val="2"/>
            <w:tcBorders>
              <w:top w:val="nil"/>
              <w:left w:val="nil"/>
              <w:bottom w:val="single" w:color="auto" w:sz="4" w:space="0"/>
              <w:right w:val="single" w:color="auto" w:sz="4" w:space="0"/>
            </w:tcBorders>
            <w:shd w:val="clear" w:color="auto" w:fill="auto"/>
            <w:noWrap/>
            <w:vAlign w:val="center"/>
          </w:tcPr>
          <w:p w14:paraId="7850859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4422F3D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30239</w:t>
            </w:r>
          </w:p>
        </w:tc>
        <w:tc>
          <w:tcPr>
            <w:tcW w:w="2207" w:type="dxa"/>
            <w:gridSpan w:val="2"/>
            <w:tcBorders>
              <w:top w:val="nil"/>
              <w:left w:val="nil"/>
              <w:bottom w:val="single" w:color="auto" w:sz="4" w:space="0"/>
              <w:right w:val="single" w:color="auto" w:sz="4" w:space="0"/>
            </w:tcBorders>
            <w:shd w:val="clear" w:color="auto" w:fill="auto"/>
            <w:noWrap/>
            <w:vAlign w:val="center"/>
          </w:tcPr>
          <w:p w14:paraId="0BF03E5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90" w:type="dxa"/>
            <w:gridSpan w:val="2"/>
            <w:tcBorders>
              <w:top w:val="nil"/>
              <w:left w:val="nil"/>
              <w:bottom w:val="single" w:color="auto" w:sz="4" w:space="0"/>
              <w:right w:val="single" w:color="auto" w:sz="4" w:space="0"/>
            </w:tcBorders>
            <w:shd w:val="clear" w:color="auto" w:fill="auto"/>
            <w:noWrap/>
            <w:vAlign w:val="center"/>
          </w:tcPr>
          <w:p w14:paraId="1A93756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0.13</w:t>
            </w:r>
          </w:p>
        </w:tc>
        <w:tc>
          <w:tcPr>
            <w:tcW w:w="1067" w:type="dxa"/>
            <w:tcBorders>
              <w:top w:val="nil"/>
              <w:left w:val="nil"/>
              <w:bottom w:val="single" w:color="auto" w:sz="4" w:space="0"/>
              <w:right w:val="single" w:color="auto" w:sz="4" w:space="0"/>
            </w:tcBorders>
            <w:shd w:val="clear" w:color="auto" w:fill="auto"/>
            <w:noWrap/>
            <w:vAlign w:val="center"/>
          </w:tcPr>
          <w:p w14:paraId="260BD14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39999</w:t>
            </w:r>
          </w:p>
        </w:tc>
        <w:tc>
          <w:tcPr>
            <w:tcW w:w="4049" w:type="dxa"/>
            <w:gridSpan w:val="3"/>
            <w:tcBorders>
              <w:top w:val="nil"/>
              <w:left w:val="nil"/>
              <w:bottom w:val="single" w:color="auto" w:sz="4" w:space="0"/>
              <w:right w:val="single" w:color="auto" w:sz="4" w:space="0"/>
            </w:tcBorders>
            <w:shd w:val="clear" w:color="auto" w:fill="auto"/>
            <w:noWrap/>
            <w:vAlign w:val="center"/>
          </w:tcPr>
          <w:p w14:paraId="2E694B7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84" w:type="dxa"/>
            <w:gridSpan w:val="2"/>
            <w:tcBorders>
              <w:top w:val="nil"/>
              <w:left w:val="nil"/>
              <w:bottom w:val="single" w:color="auto" w:sz="4" w:space="0"/>
              <w:right w:val="single" w:color="auto" w:sz="4" w:space="0"/>
            </w:tcBorders>
            <w:shd w:val="clear" w:color="auto" w:fill="auto"/>
            <w:noWrap/>
            <w:vAlign w:val="center"/>
          </w:tcPr>
          <w:p w14:paraId="1881F66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09DE57E">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76A4114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30399</w:t>
            </w:r>
          </w:p>
        </w:tc>
        <w:tc>
          <w:tcPr>
            <w:tcW w:w="3089" w:type="dxa"/>
            <w:gridSpan w:val="2"/>
            <w:tcBorders>
              <w:top w:val="nil"/>
              <w:left w:val="nil"/>
              <w:bottom w:val="single" w:color="auto" w:sz="4" w:space="0"/>
              <w:right w:val="single" w:color="auto" w:sz="4" w:space="0"/>
            </w:tcBorders>
            <w:shd w:val="clear" w:color="auto" w:fill="auto"/>
            <w:noWrap/>
            <w:vAlign w:val="center"/>
          </w:tcPr>
          <w:p w14:paraId="0F373D5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29" w:type="dxa"/>
            <w:gridSpan w:val="2"/>
            <w:tcBorders>
              <w:top w:val="nil"/>
              <w:left w:val="nil"/>
              <w:bottom w:val="single" w:color="auto" w:sz="4" w:space="0"/>
              <w:right w:val="single" w:color="auto" w:sz="4" w:space="0"/>
            </w:tcBorders>
            <w:shd w:val="clear" w:color="auto" w:fill="auto"/>
            <w:noWrap/>
            <w:vAlign w:val="center"/>
          </w:tcPr>
          <w:p w14:paraId="5537F735">
            <w:pPr>
              <w:widowControl/>
              <w:jc w:val="left"/>
              <w:rPr>
                <w:rFonts w:hint="eastAsia" w:ascii="宋体" w:hAnsi="宋体" w:eastAsia="宋体" w:cs="宋体"/>
                <w:color w:val="000000"/>
                <w:kern w:val="0"/>
                <w:szCs w:val="20"/>
              </w:rPr>
            </w:pPr>
          </w:p>
        </w:tc>
        <w:tc>
          <w:tcPr>
            <w:tcW w:w="1089" w:type="dxa"/>
            <w:tcBorders>
              <w:top w:val="nil"/>
              <w:left w:val="nil"/>
              <w:bottom w:val="single" w:color="auto" w:sz="4" w:space="0"/>
              <w:right w:val="single" w:color="auto" w:sz="4" w:space="0"/>
            </w:tcBorders>
            <w:shd w:val="clear" w:color="auto" w:fill="auto"/>
            <w:noWrap/>
            <w:vAlign w:val="center"/>
          </w:tcPr>
          <w:p w14:paraId="5F13A19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30240</w:t>
            </w:r>
          </w:p>
        </w:tc>
        <w:tc>
          <w:tcPr>
            <w:tcW w:w="2207" w:type="dxa"/>
            <w:gridSpan w:val="2"/>
            <w:tcBorders>
              <w:top w:val="nil"/>
              <w:left w:val="nil"/>
              <w:bottom w:val="single" w:color="auto" w:sz="4" w:space="0"/>
              <w:right w:val="single" w:color="auto" w:sz="4" w:space="0"/>
            </w:tcBorders>
            <w:shd w:val="clear" w:color="auto" w:fill="auto"/>
            <w:noWrap/>
            <w:vAlign w:val="center"/>
          </w:tcPr>
          <w:p w14:paraId="0F2B08E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90" w:type="dxa"/>
            <w:gridSpan w:val="2"/>
            <w:tcBorders>
              <w:top w:val="nil"/>
              <w:left w:val="nil"/>
              <w:bottom w:val="single" w:color="auto" w:sz="4" w:space="0"/>
              <w:right w:val="single" w:color="auto" w:sz="4" w:space="0"/>
            </w:tcBorders>
            <w:shd w:val="clear" w:color="auto" w:fill="auto"/>
            <w:noWrap/>
            <w:vAlign w:val="center"/>
          </w:tcPr>
          <w:p w14:paraId="01025B9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0.06</w:t>
            </w:r>
          </w:p>
        </w:tc>
        <w:tc>
          <w:tcPr>
            <w:tcW w:w="1067" w:type="dxa"/>
            <w:tcBorders>
              <w:top w:val="nil"/>
              <w:left w:val="nil"/>
              <w:bottom w:val="single" w:color="auto" w:sz="4" w:space="0"/>
              <w:right w:val="single" w:color="auto" w:sz="4" w:space="0"/>
            </w:tcBorders>
            <w:shd w:val="clear" w:color="auto" w:fill="auto"/>
            <w:noWrap/>
            <w:vAlign w:val="center"/>
          </w:tcPr>
          <w:p w14:paraId="5280947C">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4049" w:type="dxa"/>
            <w:gridSpan w:val="3"/>
            <w:tcBorders>
              <w:top w:val="nil"/>
              <w:left w:val="nil"/>
              <w:bottom w:val="single" w:color="auto" w:sz="4" w:space="0"/>
              <w:right w:val="single" w:color="auto" w:sz="4" w:space="0"/>
            </w:tcBorders>
            <w:shd w:val="clear" w:color="auto" w:fill="auto"/>
            <w:noWrap/>
            <w:vAlign w:val="center"/>
          </w:tcPr>
          <w:p w14:paraId="29CD30B7">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884" w:type="dxa"/>
            <w:gridSpan w:val="2"/>
            <w:tcBorders>
              <w:top w:val="nil"/>
              <w:left w:val="nil"/>
              <w:bottom w:val="single" w:color="auto" w:sz="4" w:space="0"/>
              <w:right w:val="single" w:color="auto" w:sz="4" w:space="0"/>
            </w:tcBorders>
            <w:shd w:val="clear" w:color="auto" w:fill="auto"/>
            <w:noWrap/>
            <w:vAlign w:val="center"/>
          </w:tcPr>
          <w:p w14:paraId="3FD2AF5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68E4A8E6">
        <w:tblPrEx>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14:paraId="1479C56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3089" w:type="dxa"/>
            <w:gridSpan w:val="2"/>
            <w:tcBorders>
              <w:top w:val="nil"/>
              <w:left w:val="nil"/>
              <w:bottom w:val="single" w:color="auto" w:sz="4" w:space="0"/>
              <w:right w:val="single" w:color="auto" w:sz="4" w:space="0"/>
            </w:tcBorders>
            <w:shd w:val="clear" w:color="auto" w:fill="auto"/>
            <w:noWrap/>
            <w:vAlign w:val="center"/>
          </w:tcPr>
          <w:p w14:paraId="1E97B85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929" w:type="dxa"/>
            <w:gridSpan w:val="2"/>
            <w:tcBorders>
              <w:top w:val="nil"/>
              <w:left w:val="nil"/>
              <w:bottom w:val="single" w:color="auto" w:sz="4" w:space="0"/>
              <w:right w:val="single" w:color="auto" w:sz="4" w:space="0"/>
            </w:tcBorders>
            <w:shd w:val="clear" w:color="auto" w:fill="auto"/>
            <w:noWrap/>
            <w:vAlign w:val="center"/>
          </w:tcPr>
          <w:p w14:paraId="3D87E85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21E8A89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30299</w:t>
            </w:r>
          </w:p>
        </w:tc>
        <w:tc>
          <w:tcPr>
            <w:tcW w:w="2207" w:type="dxa"/>
            <w:gridSpan w:val="2"/>
            <w:tcBorders>
              <w:top w:val="nil"/>
              <w:left w:val="nil"/>
              <w:bottom w:val="single" w:color="auto" w:sz="4" w:space="0"/>
              <w:right w:val="single" w:color="auto" w:sz="4" w:space="0"/>
            </w:tcBorders>
            <w:shd w:val="clear" w:color="auto" w:fill="auto"/>
            <w:noWrap/>
            <w:vAlign w:val="center"/>
          </w:tcPr>
          <w:p w14:paraId="7599A7E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90" w:type="dxa"/>
            <w:gridSpan w:val="2"/>
            <w:tcBorders>
              <w:top w:val="nil"/>
              <w:left w:val="nil"/>
              <w:bottom w:val="single" w:color="auto" w:sz="4" w:space="0"/>
              <w:right w:val="single" w:color="auto" w:sz="4" w:space="0"/>
            </w:tcBorders>
            <w:shd w:val="clear" w:color="auto" w:fill="auto"/>
            <w:noWrap/>
            <w:vAlign w:val="center"/>
          </w:tcPr>
          <w:p w14:paraId="22CA9E4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7.50</w:t>
            </w:r>
          </w:p>
        </w:tc>
        <w:tc>
          <w:tcPr>
            <w:tcW w:w="1067" w:type="dxa"/>
            <w:tcBorders>
              <w:top w:val="nil"/>
              <w:left w:val="nil"/>
              <w:bottom w:val="single" w:color="auto" w:sz="4" w:space="0"/>
              <w:right w:val="single" w:color="auto" w:sz="4" w:space="0"/>
            </w:tcBorders>
            <w:shd w:val="clear" w:color="auto" w:fill="auto"/>
            <w:noWrap/>
            <w:vAlign w:val="center"/>
          </w:tcPr>
          <w:p w14:paraId="522722DF">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4049" w:type="dxa"/>
            <w:gridSpan w:val="3"/>
            <w:tcBorders>
              <w:top w:val="nil"/>
              <w:left w:val="nil"/>
              <w:bottom w:val="single" w:color="auto" w:sz="4" w:space="0"/>
              <w:right w:val="single" w:color="auto" w:sz="4" w:space="0"/>
            </w:tcBorders>
            <w:shd w:val="clear" w:color="auto" w:fill="auto"/>
            <w:noWrap/>
            <w:vAlign w:val="center"/>
          </w:tcPr>
          <w:p w14:paraId="4271A25F">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884" w:type="dxa"/>
            <w:gridSpan w:val="2"/>
            <w:tcBorders>
              <w:top w:val="nil"/>
              <w:left w:val="nil"/>
              <w:bottom w:val="single" w:color="auto" w:sz="4" w:space="0"/>
              <w:right w:val="single" w:color="auto" w:sz="4" w:space="0"/>
            </w:tcBorders>
            <w:shd w:val="clear" w:color="auto" w:fill="auto"/>
            <w:noWrap/>
            <w:vAlign w:val="center"/>
          </w:tcPr>
          <w:p w14:paraId="1C6EFCC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C283AAC">
        <w:tblPrEx>
          <w:tblCellMar>
            <w:top w:w="0" w:type="dxa"/>
            <w:left w:w="108" w:type="dxa"/>
            <w:bottom w:w="0" w:type="dxa"/>
            <w:right w:w="108" w:type="dxa"/>
          </w:tblCellMar>
        </w:tblPrEx>
        <w:trPr>
          <w:trHeight w:val="284" w:hRule="exact"/>
        </w:trPr>
        <w:tc>
          <w:tcPr>
            <w:tcW w:w="449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7305F64">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29" w:type="dxa"/>
            <w:gridSpan w:val="2"/>
            <w:tcBorders>
              <w:top w:val="nil"/>
              <w:left w:val="nil"/>
              <w:bottom w:val="single" w:color="auto" w:sz="4" w:space="0"/>
              <w:right w:val="single" w:color="auto" w:sz="4" w:space="0"/>
            </w:tcBorders>
            <w:shd w:val="clear" w:color="auto" w:fill="auto"/>
            <w:noWrap/>
            <w:vAlign w:val="center"/>
          </w:tcPr>
          <w:p w14:paraId="05C83F0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97.23</w:t>
            </w:r>
          </w:p>
        </w:tc>
        <w:tc>
          <w:tcPr>
            <w:tcW w:w="9302" w:type="dxa"/>
            <w:gridSpan w:val="9"/>
            <w:tcBorders>
              <w:top w:val="single" w:color="auto" w:sz="4" w:space="0"/>
              <w:left w:val="nil"/>
              <w:bottom w:val="single" w:color="auto" w:sz="4" w:space="0"/>
              <w:right w:val="single" w:color="auto" w:sz="4" w:space="0"/>
            </w:tcBorders>
            <w:shd w:val="clear" w:color="auto" w:fill="auto"/>
            <w:noWrap/>
            <w:vAlign w:val="center"/>
          </w:tcPr>
          <w:p w14:paraId="6E26656D">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84" w:type="dxa"/>
            <w:gridSpan w:val="2"/>
            <w:tcBorders>
              <w:top w:val="nil"/>
              <w:left w:val="nil"/>
              <w:bottom w:val="single" w:color="auto" w:sz="4" w:space="0"/>
              <w:right w:val="single" w:color="auto" w:sz="4" w:space="0"/>
            </w:tcBorders>
            <w:shd w:val="clear" w:color="auto" w:fill="auto"/>
            <w:noWrap/>
            <w:vAlign w:val="center"/>
          </w:tcPr>
          <w:p w14:paraId="520DF2CB">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52.41</w:t>
            </w:r>
          </w:p>
        </w:tc>
      </w:tr>
      <w:tr w14:paraId="2C22DF9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E5FCC06">
            <w:pPr>
              <w:widowControl/>
              <w:jc w:val="left"/>
              <w:rPr>
                <w:rFonts w:hint="eastAsia"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12D796F">
        <w:tblPrEx>
          <w:tblCellMar>
            <w:top w:w="0" w:type="dxa"/>
            <w:left w:w="108" w:type="dxa"/>
            <w:bottom w:w="0" w:type="dxa"/>
            <w:right w:w="108" w:type="dxa"/>
          </w:tblCellMar>
        </w:tblPrEx>
        <w:trPr>
          <w:gridAfter w:val="1"/>
          <w:wAfter w:w="241" w:type="dxa"/>
          <w:trHeight w:val="690" w:hRule="atLeast"/>
        </w:trPr>
        <w:tc>
          <w:tcPr>
            <w:tcW w:w="15373" w:type="dxa"/>
            <w:gridSpan w:val="17"/>
            <w:tcBorders>
              <w:top w:val="nil"/>
              <w:left w:val="nil"/>
              <w:bottom w:val="nil"/>
              <w:right w:val="nil"/>
            </w:tcBorders>
            <w:shd w:val="clear" w:color="auto" w:fill="FFFFFF"/>
            <w:vAlign w:val="center"/>
          </w:tcPr>
          <w:p w14:paraId="50E97748">
            <w:pPr>
              <w:widowControl/>
              <w:jc w:val="center"/>
              <w:textAlignment w:val="center"/>
              <w:rPr>
                <w:rFonts w:hint="eastAsia" w:ascii="华文中宋" w:hAnsi="华文中宋" w:eastAsia="华文中宋" w:cs="华文中宋"/>
                <w:color w:val="000000"/>
                <w:kern w:val="0"/>
                <w:sz w:val="32"/>
                <w:szCs w:val="32"/>
                <w:lang w:bidi="ar"/>
              </w:rPr>
            </w:pPr>
          </w:p>
          <w:p w14:paraId="2791D88E">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14:paraId="620C39EB">
        <w:tblPrEx>
          <w:tblCellMar>
            <w:top w:w="0" w:type="dxa"/>
            <w:left w:w="108" w:type="dxa"/>
            <w:bottom w:w="0" w:type="dxa"/>
            <w:right w:w="108" w:type="dxa"/>
          </w:tblCellMar>
        </w:tblPrEx>
        <w:trPr>
          <w:gridAfter w:val="1"/>
          <w:wAfter w:w="241" w:type="dxa"/>
          <w:trHeight w:val="345" w:hRule="atLeast"/>
        </w:trPr>
        <w:tc>
          <w:tcPr>
            <w:tcW w:w="961" w:type="dxa"/>
            <w:tcBorders>
              <w:top w:val="nil"/>
              <w:left w:val="nil"/>
              <w:bottom w:val="nil"/>
              <w:right w:val="nil"/>
            </w:tcBorders>
            <w:shd w:val="clear" w:color="auto" w:fill="FFFFFF"/>
            <w:vAlign w:val="center"/>
          </w:tcPr>
          <w:p w14:paraId="6898537D">
            <w:pPr>
              <w:jc w:val="center"/>
              <w:rPr>
                <w:rFonts w:hint="eastAsia" w:ascii="宋体" w:hAnsi="宋体" w:eastAsia="宋体" w:cs="宋体"/>
                <w:color w:val="000000"/>
                <w:sz w:val="20"/>
                <w:szCs w:val="20"/>
              </w:rPr>
            </w:pPr>
          </w:p>
        </w:tc>
        <w:tc>
          <w:tcPr>
            <w:tcW w:w="239" w:type="dxa"/>
            <w:tcBorders>
              <w:top w:val="nil"/>
              <w:left w:val="nil"/>
              <w:bottom w:val="nil"/>
              <w:right w:val="nil"/>
            </w:tcBorders>
            <w:shd w:val="clear" w:color="auto" w:fill="FFFFFF"/>
            <w:vAlign w:val="center"/>
          </w:tcPr>
          <w:p w14:paraId="36C7DD25">
            <w:pPr>
              <w:jc w:val="center"/>
              <w:rPr>
                <w:rFonts w:hint="eastAsia" w:ascii="宋体" w:hAnsi="宋体" w:eastAsia="宋体" w:cs="宋体"/>
                <w:color w:val="000000"/>
                <w:sz w:val="20"/>
                <w:szCs w:val="20"/>
              </w:rPr>
            </w:pPr>
          </w:p>
        </w:tc>
        <w:tc>
          <w:tcPr>
            <w:tcW w:w="1343" w:type="dxa"/>
            <w:gridSpan w:val="2"/>
            <w:tcBorders>
              <w:top w:val="nil"/>
              <w:left w:val="nil"/>
              <w:bottom w:val="nil"/>
              <w:right w:val="nil"/>
            </w:tcBorders>
            <w:shd w:val="clear" w:color="auto" w:fill="FFFFFF"/>
            <w:vAlign w:val="center"/>
          </w:tcPr>
          <w:p w14:paraId="2C7B9C26">
            <w:pPr>
              <w:jc w:val="center"/>
              <w:rPr>
                <w:rFonts w:hint="eastAsia" w:ascii="宋体" w:hAnsi="宋体" w:eastAsia="宋体" w:cs="宋体"/>
                <w:color w:val="000000"/>
                <w:sz w:val="20"/>
                <w:szCs w:val="20"/>
              </w:rPr>
            </w:pPr>
          </w:p>
        </w:tc>
        <w:tc>
          <w:tcPr>
            <w:tcW w:w="2203" w:type="dxa"/>
            <w:gridSpan w:val="2"/>
            <w:tcBorders>
              <w:top w:val="nil"/>
              <w:left w:val="nil"/>
              <w:bottom w:val="nil"/>
              <w:right w:val="nil"/>
            </w:tcBorders>
            <w:shd w:val="clear" w:color="auto" w:fill="FFFFFF"/>
            <w:vAlign w:val="center"/>
          </w:tcPr>
          <w:p w14:paraId="1D223121">
            <w:pPr>
              <w:rPr>
                <w:rFonts w:hint="eastAsia" w:ascii="宋体" w:hAnsi="宋体" w:eastAsia="宋体" w:cs="宋体"/>
                <w:color w:val="000000"/>
                <w:sz w:val="20"/>
                <w:szCs w:val="20"/>
              </w:rPr>
            </w:pPr>
          </w:p>
        </w:tc>
        <w:tc>
          <w:tcPr>
            <w:tcW w:w="2071" w:type="dxa"/>
            <w:gridSpan w:val="3"/>
            <w:tcBorders>
              <w:top w:val="nil"/>
              <w:left w:val="nil"/>
              <w:bottom w:val="nil"/>
              <w:right w:val="nil"/>
            </w:tcBorders>
            <w:shd w:val="clear" w:color="auto" w:fill="FFFFFF"/>
            <w:vAlign w:val="center"/>
          </w:tcPr>
          <w:p w14:paraId="43C371DD">
            <w:pPr>
              <w:rPr>
                <w:rFonts w:hint="eastAsia" w:ascii="宋体" w:hAnsi="宋体" w:eastAsia="宋体" w:cs="宋体"/>
                <w:color w:val="000000"/>
                <w:sz w:val="20"/>
                <w:szCs w:val="20"/>
              </w:rPr>
            </w:pPr>
          </w:p>
        </w:tc>
        <w:tc>
          <w:tcPr>
            <w:tcW w:w="2118" w:type="dxa"/>
            <w:gridSpan w:val="2"/>
            <w:tcBorders>
              <w:top w:val="nil"/>
              <w:left w:val="nil"/>
              <w:bottom w:val="nil"/>
              <w:right w:val="nil"/>
            </w:tcBorders>
            <w:shd w:val="clear" w:color="auto" w:fill="FFFFFF"/>
            <w:vAlign w:val="center"/>
          </w:tcPr>
          <w:p w14:paraId="3BF411F0">
            <w:pPr>
              <w:rPr>
                <w:rFonts w:hint="eastAsia" w:ascii="宋体" w:hAnsi="宋体" w:eastAsia="宋体" w:cs="宋体"/>
                <w:color w:val="000000"/>
                <w:sz w:val="20"/>
                <w:szCs w:val="20"/>
              </w:rPr>
            </w:pPr>
          </w:p>
        </w:tc>
        <w:tc>
          <w:tcPr>
            <w:tcW w:w="2209" w:type="dxa"/>
            <w:gridSpan w:val="3"/>
            <w:tcBorders>
              <w:top w:val="nil"/>
              <w:left w:val="nil"/>
              <w:bottom w:val="nil"/>
              <w:right w:val="nil"/>
            </w:tcBorders>
            <w:shd w:val="clear" w:color="auto" w:fill="FFFFFF"/>
            <w:vAlign w:val="center"/>
          </w:tcPr>
          <w:p w14:paraId="1D60F82F">
            <w:pPr>
              <w:rPr>
                <w:rFonts w:hint="eastAsia" w:ascii="宋体" w:hAnsi="宋体" w:eastAsia="宋体" w:cs="宋体"/>
                <w:color w:val="000000"/>
                <w:sz w:val="20"/>
                <w:szCs w:val="20"/>
              </w:rPr>
            </w:pPr>
          </w:p>
        </w:tc>
        <w:tc>
          <w:tcPr>
            <w:tcW w:w="2095" w:type="dxa"/>
            <w:tcBorders>
              <w:top w:val="nil"/>
              <w:left w:val="nil"/>
              <w:bottom w:val="nil"/>
              <w:right w:val="nil"/>
            </w:tcBorders>
            <w:shd w:val="clear" w:color="auto" w:fill="FFFFFF"/>
            <w:vAlign w:val="center"/>
          </w:tcPr>
          <w:p w14:paraId="2C1DEE4E">
            <w:pPr>
              <w:rPr>
                <w:rFonts w:hint="eastAsia" w:ascii="宋体" w:hAnsi="宋体" w:eastAsia="宋体" w:cs="宋体"/>
                <w:color w:val="000000"/>
                <w:sz w:val="20"/>
                <w:szCs w:val="20"/>
              </w:rPr>
            </w:pPr>
          </w:p>
        </w:tc>
        <w:tc>
          <w:tcPr>
            <w:tcW w:w="2134" w:type="dxa"/>
            <w:gridSpan w:val="2"/>
            <w:tcBorders>
              <w:top w:val="nil"/>
              <w:left w:val="nil"/>
              <w:bottom w:val="nil"/>
              <w:right w:val="nil"/>
            </w:tcBorders>
            <w:shd w:val="clear" w:color="auto" w:fill="FFFFFF"/>
            <w:noWrap/>
            <w:vAlign w:val="center"/>
          </w:tcPr>
          <w:p w14:paraId="134BE7E7">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14:paraId="3C429DB5">
        <w:tblPrEx>
          <w:tblCellMar>
            <w:top w:w="0" w:type="dxa"/>
            <w:left w:w="108" w:type="dxa"/>
            <w:bottom w:w="0" w:type="dxa"/>
            <w:right w:w="108" w:type="dxa"/>
          </w:tblCellMar>
        </w:tblPrEx>
        <w:trPr>
          <w:gridAfter w:val="1"/>
          <w:wAfter w:w="241" w:type="dxa"/>
          <w:trHeight w:val="690" w:hRule="atLeast"/>
        </w:trPr>
        <w:tc>
          <w:tcPr>
            <w:tcW w:w="961" w:type="dxa"/>
            <w:tcBorders>
              <w:top w:val="nil"/>
              <w:left w:val="nil"/>
              <w:bottom w:val="nil"/>
              <w:right w:val="nil"/>
            </w:tcBorders>
            <w:shd w:val="clear" w:color="auto" w:fill="FFFFFF"/>
            <w:noWrap/>
            <w:vAlign w:val="center"/>
          </w:tcPr>
          <w:p w14:paraId="0A16E4A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239" w:type="dxa"/>
            <w:tcBorders>
              <w:top w:val="nil"/>
              <w:left w:val="nil"/>
              <w:bottom w:val="nil"/>
              <w:right w:val="nil"/>
            </w:tcBorders>
            <w:shd w:val="clear" w:color="auto" w:fill="FFFFFF"/>
            <w:vAlign w:val="center"/>
          </w:tcPr>
          <w:p w14:paraId="2B4DE2C9">
            <w:pPr>
              <w:jc w:val="center"/>
              <w:rPr>
                <w:rFonts w:hint="eastAsia" w:ascii="宋体" w:hAnsi="宋体" w:eastAsia="宋体" w:cs="宋体"/>
                <w:color w:val="000000"/>
                <w:sz w:val="20"/>
                <w:szCs w:val="20"/>
              </w:rPr>
            </w:pPr>
          </w:p>
        </w:tc>
        <w:tc>
          <w:tcPr>
            <w:tcW w:w="1343" w:type="dxa"/>
            <w:gridSpan w:val="2"/>
            <w:tcBorders>
              <w:top w:val="nil"/>
              <w:left w:val="nil"/>
              <w:bottom w:val="nil"/>
              <w:right w:val="nil"/>
            </w:tcBorders>
            <w:shd w:val="clear" w:color="auto" w:fill="FFFFFF"/>
            <w:vAlign w:val="center"/>
          </w:tcPr>
          <w:p w14:paraId="6601FAE1">
            <w:pPr>
              <w:jc w:val="center"/>
              <w:rPr>
                <w:rFonts w:hint="eastAsia" w:ascii="宋体" w:hAnsi="宋体" w:eastAsia="宋体" w:cs="宋体"/>
                <w:color w:val="000000"/>
                <w:sz w:val="20"/>
                <w:szCs w:val="20"/>
              </w:rPr>
            </w:pPr>
          </w:p>
        </w:tc>
        <w:tc>
          <w:tcPr>
            <w:tcW w:w="2203" w:type="dxa"/>
            <w:gridSpan w:val="2"/>
            <w:tcBorders>
              <w:top w:val="nil"/>
              <w:left w:val="nil"/>
              <w:bottom w:val="nil"/>
              <w:right w:val="nil"/>
            </w:tcBorders>
            <w:shd w:val="clear" w:color="auto" w:fill="FFFFFF"/>
            <w:vAlign w:val="center"/>
          </w:tcPr>
          <w:p w14:paraId="75027CFA">
            <w:pPr>
              <w:rPr>
                <w:rFonts w:hint="eastAsia" w:ascii="宋体" w:hAnsi="宋体" w:eastAsia="宋体" w:cs="宋体"/>
                <w:color w:val="000000"/>
                <w:sz w:val="20"/>
                <w:szCs w:val="20"/>
              </w:rPr>
            </w:pPr>
          </w:p>
        </w:tc>
        <w:tc>
          <w:tcPr>
            <w:tcW w:w="2071" w:type="dxa"/>
            <w:gridSpan w:val="3"/>
            <w:tcBorders>
              <w:top w:val="nil"/>
              <w:left w:val="nil"/>
              <w:bottom w:val="nil"/>
              <w:right w:val="nil"/>
            </w:tcBorders>
            <w:shd w:val="clear" w:color="auto" w:fill="FFFFFF"/>
            <w:vAlign w:val="center"/>
          </w:tcPr>
          <w:p w14:paraId="7B816A98">
            <w:pPr>
              <w:rPr>
                <w:rFonts w:hint="eastAsia" w:ascii="宋体" w:hAnsi="宋体" w:eastAsia="宋体" w:cs="宋体"/>
                <w:color w:val="000000"/>
                <w:sz w:val="20"/>
                <w:szCs w:val="20"/>
              </w:rPr>
            </w:pPr>
          </w:p>
        </w:tc>
        <w:tc>
          <w:tcPr>
            <w:tcW w:w="2118" w:type="dxa"/>
            <w:gridSpan w:val="2"/>
            <w:tcBorders>
              <w:top w:val="nil"/>
              <w:left w:val="nil"/>
              <w:bottom w:val="nil"/>
              <w:right w:val="nil"/>
            </w:tcBorders>
            <w:shd w:val="clear" w:color="auto" w:fill="FFFFFF"/>
            <w:vAlign w:val="center"/>
          </w:tcPr>
          <w:p w14:paraId="2EE33917">
            <w:pPr>
              <w:rPr>
                <w:rFonts w:hint="eastAsia" w:ascii="宋体" w:hAnsi="宋体" w:eastAsia="宋体" w:cs="宋体"/>
                <w:color w:val="000000"/>
                <w:sz w:val="20"/>
                <w:szCs w:val="20"/>
              </w:rPr>
            </w:pPr>
          </w:p>
        </w:tc>
        <w:tc>
          <w:tcPr>
            <w:tcW w:w="2209" w:type="dxa"/>
            <w:gridSpan w:val="3"/>
            <w:tcBorders>
              <w:top w:val="nil"/>
              <w:left w:val="nil"/>
              <w:bottom w:val="nil"/>
              <w:right w:val="nil"/>
            </w:tcBorders>
            <w:shd w:val="clear" w:color="auto" w:fill="FFFFFF"/>
            <w:vAlign w:val="center"/>
          </w:tcPr>
          <w:p w14:paraId="5E11E22C">
            <w:pPr>
              <w:rPr>
                <w:rFonts w:hint="eastAsia" w:ascii="宋体" w:hAnsi="宋体" w:eastAsia="宋体" w:cs="宋体"/>
                <w:color w:val="000000"/>
                <w:sz w:val="20"/>
                <w:szCs w:val="20"/>
              </w:rPr>
            </w:pPr>
          </w:p>
        </w:tc>
        <w:tc>
          <w:tcPr>
            <w:tcW w:w="2095" w:type="dxa"/>
            <w:tcBorders>
              <w:top w:val="nil"/>
              <w:left w:val="nil"/>
              <w:bottom w:val="nil"/>
              <w:right w:val="nil"/>
            </w:tcBorders>
            <w:shd w:val="clear" w:color="auto" w:fill="FFFFFF"/>
            <w:vAlign w:val="center"/>
          </w:tcPr>
          <w:p w14:paraId="6F1EA260">
            <w:pPr>
              <w:rPr>
                <w:rFonts w:hint="eastAsia" w:ascii="宋体" w:hAnsi="宋体" w:eastAsia="宋体" w:cs="宋体"/>
                <w:color w:val="000000"/>
                <w:sz w:val="20"/>
                <w:szCs w:val="20"/>
              </w:rPr>
            </w:pPr>
          </w:p>
        </w:tc>
        <w:tc>
          <w:tcPr>
            <w:tcW w:w="2134" w:type="dxa"/>
            <w:gridSpan w:val="2"/>
            <w:tcBorders>
              <w:top w:val="nil"/>
              <w:left w:val="nil"/>
              <w:bottom w:val="nil"/>
              <w:right w:val="nil"/>
            </w:tcBorders>
            <w:shd w:val="clear" w:color="auto" w:fill="FFFFFF"/>
            <w:noWrap/>
            <w:vAlign w:val="center"/>
          </w:tcPr>
          <w:p w14:paraId="05482867">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5FE78D4B">
        <w:tblPrEx>
          <w:tblCellMar>
            <w:top w:w="0" w:type="dxa"/>
            <w:left w:w="108" w:type="dxa"/>
            <w:bottom w:w="0" w:type="dxa"/>
            <w:right w:w="108" w:type="dxa"/>
          </w:tblCellMar>
        </w:tblPrEx>
        <w:trPr>
          <w:gridAfter w:val="1"/>
          <w:wAfter w:w="241" w:type="dxa"/>
          <w:trHeight w:val="459" w:hRule="atLeast"/>
        </w:trPr>
        <w:tc>
          <w:tcPr>
            <w:tcW w:w="2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8FB9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Style w:val="15"/>
                <w:rFonts w:hint="default"/>
                <w:lang w:bidi="ar"/>
              </w:rPr>
              <w:t xml:space="preserve">   </w:t>
            </w:r>
            <w:r>
              <w:rPr>
                <w:rStyle w:val="16"/>
                <w:rFonts w:hint="default"/>
                <w:lang w:bidi="ar"/>
              </w:rPr>
              <w:t>目</w:t>
            </w:r>
          </w:p>
        </w:tc>
        <w:tc>
          <w:tcPr>
            <w:tcW w:w="2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9FEE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年初结转和结余</w:t>
            </w:r>
          </w:p>
        </w:tc>
        <w:tc>
          <w:tcPr>
            <w:tcW w:w="20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5566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本年收入</w:t>
            </w:r>
          </w:p>
        </w:tc>
        <w:tc>
          <w:tcPr>
            <w:tcW w:w="6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0FE5B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c>
          <w:tcPr>
            <w:tcW w:w="21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C578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年末结转和结余</w:t>
            </w:r>
          </w:p>
        </w:tc>
      </w:tr>
      <w:tr w14:paraId="76EDE9D8">
        <w:tblPrEx>
          <w:tblCellMar>
            <w:top w:w="0" w:type="dxa"/>
            <w:left w:w="108" w:type="dxa"/>
            <w:bottom w:w="0" w:type="dxa"/>
            <w:right w:w="108" w:type="dxa"/>
          </w:tblCellMar>
        </w:tblPrEx>
        <w:trPr>
          <w:gridAfter w:val="1"/>
          <w:wAfter w:w="241" w:type="dxa"/>
          <w:trHeight w:val="609" w:hRule="atLeast"/>
        </w:trPr>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4649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13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4CA3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2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F0231">
            <w:pPr>
              <w:jc w:val="center"/>
              <w:rPr>
                <w:rFonts w:hint="eastAsia" w:ascii="宋体" w:hAnsi="宋体" w:eastAsia="宋体" w:cs="宋体"/>
                <w:color w:val="000000"/>
                <w:sz w:val="24"/>
                <w:szCs w:val="24"/>
              </w:rPr>
            </w:pPr>
          </w:p>
        </w:tc>
        <w:tc>
          <w:tcPr>
            <w:tcW w:w="20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D3A9">
            <w:pPr>
              <w:jc w:val="center"/>
              <w:rPr>
                <w:rFonts w:hint="eastAsia" w:ascii="宋体" w:hAnsi="宋体" w:eastAsia="宋体" w:cs="宋体"/>
                <w:color w:val="000000"/>
                <w:sz w:val="24"/>
                <w:szCs w:val="24"/>
              </w:rPr>
            </w:pPr>
          </w:p>
        </w:tc>
        <w:tc>
          <w:tcPr>
            <w:tcW w:w="2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BEDA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小计</w:t>
            </w:r>
          </w:p>
        </w:tc>
        <w:tc>
          <w:tcPr>
            <w:tcW w:w="22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847A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2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0B4E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c>
          <w:tcPr>
            <w:tcW w:w="2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97583">
            <w:pPr>
              <w:jc w:val="center"/>
              <w:rPr>
                <w:rFonts w:hint="eastAsia" w:ascii="宋体" w:hAnsi="宋体" w:eastAsia="宋体" w:cs="宋体"/>
                <w:color w:val="000000"/>
                <w:sz w:val="24"/>
                <w:szCs w:val="24"/>
              </w:rPr>
            </w:pPr>
          </w:p>
        </w:tc>
      </w:tr>
      <w:tr w14:paraId="109F2A56">
        <w:tblPrEx>
          <w:tblCellMar>
            <w:top w:w="0" w:type="dxa"/>
            <w:left w:w="108" w:type="dxa"/>
            <w:bottom w:w="0" w:type="dxa"/>
            <w:right w:w="108" w:type="dxa"/>
          </w:tblCellMar>
        </w:tblPrEx>
        <w:trPr>
          <w:gridAfter w:val="1"/>
          <w:wAfter w:w="241" w:type="dxa"/>
          <w:trHeight w:val="409"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F9B5">
            <w:pPr>
              <w:jc w:val="center"/>
              <w:rPr>
                <w:rFonts w:hint="eastAsia" w:ascii="宋体" w:hAnsi="宋体" w:eastAsia="宋体" w:cs="宋体"/>
                <w:color w:val="000000"/>
                <w:sz w:val="24"/>
                <w:szCs w:val="24"/>
              </w:rPr>
            </w:pPr>
          </w:p>
        </w:tc>
        <w:tc>
          <w:tcPr>
            <w:tcW w:w="13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86082">
            <w:pPr>
              <w:jc w:val="center"/>
              <w:rPr>
                <w:rFonts w:hint="eastAsia" w:ascii="宋体" w:hAnsi="宋体" w:eastAsia="宋体" w:cs="宋体"/>
                <w:color w:val="000000"/>
                <w:sz w:val="24"/>
                <w:szCs w:val="24"/>
              </w:rPr>
            </w:pPr>
          </w:p>
        </w:tc>
        <w:tc>
          <w:tcPr>
            <w:tcW w:w="2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2735">
            <w:pPr>
              <w:jc w:val="center"/>
              <w:rPr>
                <w:rFonts w:hint="eastAsia" w:ascii="宋体" w:hAnsi="宋体" w:eastAsia="宋体" w:cs="宋体"/>
                <w:color w:val="000000"/>
                <w:sz w:val="24"/>
                <w:szCs w:val="24"/>
              </w:rPr>
            </w:pPr>
          </w:p>
        </w:tc>
        <w:tc>
          <w:tcPr>
            <w:tcW w:w="20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BD6C5">
            <w:pPr>
              <w:jc w:val="center"/>
              <w:rPr>
                <w:rFonts w:hint="eastAsia" w:ascii="宋体" w:hAnsi="宋体" w:eastAsia="宋体" w:cs="宋体"/>
                <w:color w:val="000000"/>
                <w:sz w:val="24"/>
                <w:szCs w:val="24"/>
              </w:rPr>
            </w:pPr>
          </w:p>
        </w:tc>
        <w:tc>
          <w:tcPr>
            <w:tcW w:w="2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B3E73">
            <w:pPr>
              <w:jc w:val="center"/>
              <w:rPr>
                <w:rFonts w:hint="eastAsia" w:ascii="宋体" w:hAnsi="宋体" w:eastAsia="宋体" w:cs="宋体"/>
                <w:color w:val="000000"/>
                <w:sz w:val="24"/>
                <w:szCs w:val="24"/>
              </w:rPr>
            </w:pPr>
          </w:p>
        </w:tc>
        <w:tc>
          <w:tcPr>
            <w:tcW w:w="22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7976C">
            <w:pPr>
              <w:jc w:val="center"/>
              <w:rPr>
                <w:rFonts w:hint="eastAsia" w:ascii="宋体" w:hAnsi="宋体" w:eastAsia="宋体" w:cs="宋体"/>
                <w:color w:val="000000"/>
                <w:sz w:val="24"/>
                <w:szCs w:val="24"/>
              </w:rPr>
            </w:pP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D550">
            <w:pPr>
              <w:jc w:val="center"/>
              <w:rPr>
                <w:rFonts w:hint="eastAsia" w:ascii="宋体" w:hAnsi="宋体" w:eastAsia="宋体" w:cs="宋体"/>
                <w:color w:val="000000"/>
                <w:sz w:val="24"/>
                <w:szCs w:val="24"/>
              </w:rPr>
            </w:pPr>
          </w:p>
        </w:tc>
        <w:tc>
          <w:tcPr>
            <w:tcW w:w="2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C380C">
            <w:pPr>
              <w:jc w:val="center"/>
              <w:rPr>
                <w:rFonts w:hint="eastAsia" w:ascii="宋体" w:hAnsi="宋体" w:eastAsia="宋体" w:cs="宋体"/>
                <w:color w:val="000000"/>
                <w:sz w:val="24"/>
                <w:szCs w:val="24"/>
              </w:rPr>
            </w:pPr>
          </w:p>
        </w:tc>
      </w:tr>
      <w:tr w14:paraId="20D52F99">
        <w:tblPrEx>
          <w:tblCellMar>
            <w:top w:w="0" w:type="dxa"/>
            <w:left w:w="108" w:type="dxa"/>
            <w:bottom w:w="0" w:type="dxa"/>
            <w:right w:w="108" w:type="dxa"/>
          </w:tblCellMar>
        </w:tblPrEx>
        <w:trPr>
          <w:gridAfter w:val="1"/>
          <w:wAfter w:w="241" w:type="dxa"/>
          <w:trHeight w:val="509"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D007">
            <w:pPr>
              <w:jc w:val="center"/>
              <w:rPr>
                <w:rFonts w:hint="eastAsia" w:ascii="宋体" w:hAnsi="宋体" w:eastAsia="宋体" w:cs="宋体"/>
                <w:color w:val="000000"/>
                <w:sz w:val="24"/>
                <w:szCs w:val="24"/>
              </w:rPr>
            </w:pPr>
          </w:p>
        </w:tc>
        <w:tc>
          <w:tcPr>
            <w:tcW w:w="13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46B85">
            <w:pPr>
              <w:jc w:val="center"/>
              <w:rPr>
                <w:rFonts w:hint="eastAsia" w:ascii="宋体" w:hAnsi="宋体" w:eastAsia="宋体" w:cs="宋体"/>
                <w:color w:val="000000"/>
                <w:sz w:val="24"/>
                <w:szCs w:val="24"/>
              </w:rPr>
            </w:pPr>
          </w:p>
        </w:tc>
        <w:tc>
          <w:tcPr>
            <w:tcW w:w="2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9206">
            <w:pPr>
              <w:jc w:val="center"/>
              <w:rPr>
                <w:rFonts w:hint="eastAsia" w:ascii="宋体" w:hAnsi="宋体" w:eastAsia="宋体" w:cs="宋体"/>
                <w:color w:val="000000"/>
                <w:sz w:val="24"/>
                <w:szCs w:val="24"/>
              </w:rPr>
            </w:pPr>
          </w:p>
        </w:tc>
        <w:tc>
          <w:tcPr>
            <w:tcW w:w="20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7DFAD">
            <w:pPr>
              <w:jc w:val="center"/>
              <w:rPr>
                <w:rFonts w:hint="eastAsia" w:ascii="宋体" w:hAnsi="宋体" w:eastAsia="宋体" w:cs="宋体"/>
                <w:color w:val="000000"/>
                <w:sz w:val="24"/>
                <w:szCs w:val="24"/>
              </w:rPr>
            </w:pPr>
          </w:p>
        </w:tc>
        <w:tc>
          <w:tcPr>
            <w:tcW w:w="2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AE1D">
            <w:pPr>
              <w:jc w:val="center"/>
              <w:rPr>
                <w:rFonts w:hint="eastAsia" w:ascii="宋体" w:hAnsi="宋体" w:eastAsia="宋体" w:cs="宋体"/>
                <w:color w:val="000000"/>
                <w:sz w:val="24"/>
                <w:szCs w:val="24"/>
              </w:rPr>
            </w:pPr>
          </w:p>
        </w:tc>
        <w:tc>
          <w:tcPr>
            <w:tcW w:w="22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06633">
            <w:pPr>
              <w:jc w:val="center"/>
              <w:rPr>
                <w:rFonts w:hint="eastAsia" w:ascii="宋体" w:hAnsi="宋体" w:eastAsia="宋体" w:cs="宋体"/>
                <w:color w:val="000000"/>
                <w:sz w:val="24"/>
                <w:szCs w:val="24"/>
              </w:rPr>
            </w:pP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A04C">
            <w:pPr>
              <w:jc w:val="center"/>
              <w:rPr>
                <w:rFonts w:hint="eastAsia" w:ascii="宋体" w:hAnsi="宋体" w:eastAsia="宋体" w:cs="宋体"/>
                <w:color w:val="000000"/>
                <w:sz w:val="24"/>
                <w:szCs w:val="24"/>
              </w:rPr>
            </w:pPr>
          </w:p>
        </w:tc>
        <w:tc>
          <w:tcPr>
            <w:tcW w:w="2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616C">
            <w:pPr>
              <w:jc w:val="center"/>
              <w:rPr>
                <w:rFonts w:hint="eastAsia" w:ascii="宋体" w:hAnsi="宋体" w:eastAsia="宋体" w:cs="宋体"/>
                <w:color w:val="000000"/>
                <w:sz w:val="24"/>
                <w:szCs w:val="24"/>
              </w:rPr>
            </w:pPr>
          </w:p>
        </w:tc>
      </w:tr>
      <w:tr w14:paraId="240C72F9">
        <w:tblPrEx>
          <w:tblCellMar>
            <w:top w:w="0" w:type="dxa"/>
            <w:left w:w="108" w:type="dxa"/>
            <w:bottom w:w="0" w:type="dxa"/>
            <w:right w:w="108" w:type="dxa"/>
          </w:tblCellMar>
        </w:tblPrEx>
        <w:trPr>
          <w:gridAfter w:val="1"/>
          <w:wAfter w:w="241" w:type="dxa"/>
          <w:trHeight w:val="509" w:hRule="atLeast"/>
        </w:trPr>
        <w:tc>
          <w:tcPr>
            <w:tcW w:w="2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8FBF6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D819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1752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7C68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760A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21C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0251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077B26B3">
        <w:tblPrEx>
          <w:tblCellMar>
            <w:top w:w="0" w:type="dxa"/>
            <w:left w:w="108" w:type="dxa"/>
            <w:bottom w:w="0" w:type="dxa"/>
            <w:right w:w="108" w:type="dxa"/>
          </w:tblCellMar>
        </w:tblPrEx>
        <w:trPr>
          <w:gridAfter w:val="1"/>
          <w:wAfter w:w="241" w:type="dxa"/>
          <w:trHeight w:val="509" w:hRule="atLeast"/>
        </w:trPr>
        <w:tc>
          <w:tcPr>
            <w:tcW w:w="2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37F2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25DC0">
            <w:pPr>
              <w:jc w:val="center"/>
              <w:rPr>
                <w:rFonts w:hint="eastAsia"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37361">
            <w:pPr>
              <w:jc w:val="center"/>
              <w:rPr>
                <w:rFonts w:hint="eastAsia"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E27FC">
            <w:pPr>
              <w:jc w:val="center"/>
              <w:rPr>
                <w:rFonts w:hint="eastAsia"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0968F">
            <w:pPr>
              <w:jc w:val="center"/>
              <w:rPr>
                <w:rFonts w:hint="eastAsia"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C5A3">
            <w:pPr>
              <w:jc w:val="center"/>
              <w:rPr>
                <w:rFonts w:hint="eastAsia"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6E850">
            <w:pPr>
              <w:jc w:val="center"/>
              <w:rPr>
                <w:rFonts w:hint="eastAsia" w:ascii="宋体" w:hAnsi="宋体" w:eastAsia="宋体" w:cs="宋体"/>
                <w:color w:val="000000"/>
                <w:sz w:val="24"/>
                <w:szCs w:val="24"/>
              </w:rPr>
            </w:pPr>
          </w:p>
        </w:tc>
      </w:tr>
      <w:tr w14:paraId="77A64550">
        <w:tblPrEx>
          <w:tblCellMar>
            <w:top w:w="0" w:type="dxa"/>
            <w:left w:w="108" w:type="dxa"/>
            <w:bottom w:w="0" w:type="dxa"/>
            <w:right w:w="108" w:type="dxa"/>
          </w:tblCellMar>
        </w:tblPrEx>
        <w:trPr>
          <w:gridAfter w:val="1"/>
          <w:wAfter w:w="241" w:type="dxa"/>
          <w:trHeight w:val="50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84824">
            <w:pPr>
              <w:jc w:val="center"/>
              <w:rPr>
                <w:rFonts w:hint="eastAsia" w:ascii="宋体" w:hAnsi="宋体" w:eastAsia="宋体" w:cs="宋体"/>
                <w:color w:val="000000"/>
                <w:sz w:val="24"/>
                <w:szCs w:val="24"/>
              </w:rPr>
            </w:pP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45FDF">
            <w:pPr>
              <w:rPr>
                <w:rFonts w:hint="eastAsia" w:ascii="宋体" w:hAnsi="宋体" w:eastAsia="宋体" w:cs="宋体"/>
                <w:color w:val="000000"/>
                <w:sz w:val="20"/>
                <w:szCs w:val="20"/>
              </w:rPr>
            </w:pP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EE333">
            <w:pPr>
              <w:rPr>
                <w:rFonts w:hint="eastAsia"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EF8A9">
            <w:pPr>
              <w:rPr>
                <w:rFonts w:hint="eastAsia"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66321">
            <w:pPr>
              <w:rPr>
                <w:rFonts w:hint="eastAsia"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5CD05">
            <w:pPr>
              <w:rPr>
                <w:rFonts w:hint="eastAsia"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FF19">
            <w:pPr>
              <w:rPr>
                <w:rFonts w:hint="eastAsia"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54A74">
            <w:pPr>
              <w:rPr>
                <w:rFonts w:hint="eastAsia" w:ascii="宋体" w:hAnsi="宋体" w:eastAsia="宋体" w:cs="宋体"/>
                <w:color w:val="000000"/>
                <w:sz w:val="24"/>
                <w:szCs w:val="24"/>
              </w:rPr>
            </w:pPr>
          </w:p>
        </w:tc>
      </w:tr>
      <w:tr w14:paraId="39E302C0">
        <w:tblPrEx>
          <w:tblCellMar>
            <w:top w:w="0" w:type="dxa"/>
            <w:left w:w="108" w:type="dxa"/>
            <w:bottom w:w="0" w:type="dxa"/>
            <w:right w:w="108" w:type="dxa"/>
          </w:tblCellMar>
        </w:tblPrEx>
        <w:trPr>
          <w:gridAfter w:val="1"/>
          <w:wAfter w:w="241" w:type="dxa"/>
          <w:trHeight w:val="50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E13F6">
            <w:pPr>
              <w:jc w:val="center"/>
              <w:rPr>
                <w:rFonts w:hint="eastAsia" w:ascii="宋体" w:hAnsi="宋体" w:eastAsia="宋体" w:cs="宋体"/>
                <w:color w:val="000000"/>
                <w:sz w:val="24"/>
                <w:szCs w:val="24"/>
              </w:rPr>
            </w:pP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08E9F">
            <w:pPr>
              <w:rPr>
                <w:rFonts w:hint="eastAsia" w:ascii="宋体" w:hAnsi="宋体" w:eastAsia="宋体" w:cs="宋体"/>
                <w:color w:val="000000"/>
                <w:sz w:val="24"/>
                <w:szCs w:val="24"/>
              </w:rPr>
            </w:pP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C43D4">
            <w:pPr>
              <w:rPr>
                <w:rFonts w:hint="eastAsia"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2DC3A">
            <w:pPr>
              <w:rPr>
                <w:rFonts w:hint="eastAsia"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79076">
            <w:pPr>
              <w:rPr>
                <w:rFonts w:hint="eastAsia"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DCE37">
            <w:pPr>
              <w:rPr>
                <w:rFonts w:hint="eastAsia"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FB88">
            <w:pPr>
              <w:rPr>
                <w:rFonts w:hint="eastAsia"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A6B4C">
            <w:pPr>
              <w:rPr>
                <w:rFonts w:hint="eastAsia" w:ascii="宋体" w:hAnsi="宋体" w:eastAsia="宋体" w:cs="宋体"/>
                <w:color w:val="000000"/>
                <w:sz w:val="24"/>
                <w:szCs w:val="24"/>
              </w:rPr>
            </w:pPr>
          </w:p>
        </w:tc>
      </w:tr>
      <w:tr w14:paraId="6CE5D9F6">
        <w:tblPrEx>
          <w:tblCellMar>
            <w:top w:w="0" w:type="dxa"/>
            <w:left w:w="108" w:type="dxa"/>
            <w:bottom w:w="0" w:type="dxa"/>
            <w:right w:w="108" w:type="dxa"/>
          </w:tblCellMar>
        </w:tblPrEx>
        <w:trPr>
          <w:gridAfter w:val="1"/>
          <w:wAfter w:w="241" w:type="dxa"/>
          <w:trHeight w:val="50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D45CF">
            <w:pPr>
              <w:jc w:val="center"/>
              <w:rPr>
                <w:rFonts w:hint="eastAsia" w:ascii="宋体" w:hAnsi="宋体" w:eastAsia="宋体" w:cs="宋体"/>
                <w:color w:val="000000"/>
                <w:sz w:val="24"/>
                <w:szCs w:val="24"/>
              </w:rPr>
            </w:pP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BE9AC">
            <w:pPr>
              <w:rPr>
                <w:rFonts w:hint="eastAsia" w:ascii="宋体" w:hAnsi="宋体" w:eastAsia="宋体" w:cs="宋体"/>
                <w:color w:val="000000"/>
                <w:sz w:val="20"/>
                <w:szCs w:val="20"/>
              </w:rPr>
            </w:pP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02C4C">
            <w:pPr>
              <w:rPr>
                <w:rFonts w:hint="eastAsia"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03E04">
            <w:pPr>
              <w:rPr>
                <w:rFonts w:hint="eastAsia"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81A8F">
            <w:pPr>
              <w:rPr>
                <w:rFonts w:hint="eastAsia"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FCA92">
            <w:pPr>
              <w:rPr>
                <w:rFonts w:hint="eastAsia"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2F16">
            <w:pPr>
              <w:rPr>
                <w:rFonts w:hint="eastAsia"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A35FD">
            <w:pPr>
              <w:rPr>
                <w:rFonts w:hint="eastAsia" w:ascii="宋体" w:hAnsi="宋体" w:eastAsia="宋体" w:cs="宋体"/>
                <w:color w:val="000000"/>
                <w:sz w:val="24"/>
                <w:szCs w:val="24"/>
              </w:rPr>
            </w:pPr>
          </w:p>
        </w:tc>
      </w:tr>
      <w:tr w14:paraId="521BC5B4">
        <w:tblPrEx>
          <w:tblCellMar>
            <w:top w:w="0" w:type="dxa"/>
            <w:left w:w="108" w:type="dxa"/>
            <w:bottom w:w="0" w:type="dxa"/>
            <w:right w:w="108" w:type="dxa"/>
          </w:tblCellMar>
        </w:tblPrEx>
        <w:trPr>
          <w:gridAfter w:val="1"/>
          <w:wAfter w:w="241" w:type="dxa"/>
          <w:trHeight w:val="50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7B544">
            <w:pPr>
              <w:jc w:val="center"/>
              <w:rPr>
                <w:rFonts w:hint="eastAsia" w:ascii="宋体" w:hAnsi="宋体" w:eastAsia="宋体" w:cs="宋体"/>
                <w:color w:val="000000"/>
                <w:sz w:val="24"/>
                <w:szCs w:val="24"/>
              </w:rPr>
            </w:pP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1D820">
            <w:pPr>
              <w:rPr>
                <w:rFonts w:hint="eastAsia" w:ascii="宋体" w:hAnsi="宋体" w:eastAsia="宋体" w:cs="宋体"/>
                <w:color w:val="000000"/>
                <w:sz w:val="24"/>
                <w:szCs w:val="24"/>
              </w:rPr>
            </w:pP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D4F71">
            <w:pPr>
              <w:rPr>
                <w:rFonts w:hint="eastAsia"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D79CB">
            <w:pPr>
              <w:rPr>
                <w:rFonts w:hint="eastAsia"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62F20">
            <w:pPr>
              <w:rPr>
                <w:rFonts w:hint="eastAsia"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A91F4">
            <w:pPr>
              <w:rPr>
                <w:rFonts w:hint="eastAsia"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0160">
            <w:pPr>
              <w:rPr>
                <w:rFonts w:hint="eastAsia"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7A182">
            <w:pPr>
              <w:rPr>
                <w:rFonts w:hint="eastAsia" w:ascii="宋体" w:hAnsi="宋体" w:eastAsia="宋体" w:cs="宋体"/>
                <w:color w:val="000000"/>
                <w:sz w:val="24"/>
                <w:szCs w:val="24"/>
              </w:rPr>
            </w:pPr>
          </w:p>
        </w:tc>
      </w:tr>
      <w:tr w14:paraId="1ACC337A">
        <w:tblPrEx>
          <w:tblCellMar>
            <w:top w:w="0" w:type="dxa"/>
            <w:left w:w="108" w:type="dxa"/>
            <w:bottom w:w="0" w:type="dxa"/>
            <w:right w:w="108" w:type="dxa"/>
          </w:tblCellMar>
        </w:tblPrEx>
        <w:trPr>
          <w:gridAfter w:val="1"/>
          <w:wAfter w:w="241" w:type="dxa"/>
          <w:trHeight w:val="50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C5D31">
            <w:pPr>
              <w:jc w:val="center"/>
              <w:rPr>
                <w:rFonts w:hint="eastAsia" w:ascii="宋体" w:hAnsi="宋体" w:eastAsia="宋体" w:cs="宋体"/>
                <w:color w:val="000000"/>
                <w:sz w:val="24"/>
                <w:szCs w:val="24"/>
              </w:rPr>
            </w:pP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FC943">
            <w:pPr>
              <w:rPr>
                <w:rFonts w:hint="eastAsia" w:ascii="宋体" w:hAnsi="宋体" w:eastAsia="宋体" w:cs="宋体"/>
                <w:color w:val="000000"/>
                <w:sz w:val="24"/>
                <w:szCs w:val="24"/>
              </w:rPr>
            </w:pP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8EC79">
            <w:pPr>
              <w:rPr>
                <w:rFonts w:hint="eastAsia"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4D5B0">
            <w:pPr>
              <w:rPr>
                <w:rFonts w:hint="eastAsia"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6CB55">
            <w:pPr>
              <w:rPr>
                <w:rFonts w:hint="eastAsia"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3423D">
            <w:pPr>
              <w:rPr>
                <w:rFonts w:hint="eastAsia"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723">
            <w:pPr>
              <w:rPr>
                <w:rFonts w:hint="eastAsia"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026C5">
            <w:pPr>
              <w:rPr>
                <w:rFonts w:hint="eastAsia" w:ascii="宋体" w:hAnsi="宋体" w:eastAsia="宋体" w:cs="宋体"/>
                <w:color w:val="000000"/>
                <w:sz w:val="24"/>
                <w:szCs w:val="24"/>
              </w:rPr>
            </w:pPr>
          </w:p>
        </w:tc>
      </w:tr>
      <w:tr w14:paraId="00C9F2F8">
        <w:tblPrEx>
          <w:tblCellMar>
            <w:top w:w="0" w:type="dxa"/>
            <w:left w:w="108" w:type="dxa"/>
            <w:bottom w:w="0" w:type="dxa"/>
            <w:right w:w="108" w:type="dxa"/>
          </w:tblCellMar>
        </w:tblPrEx>
        <w:trPr>
          <w:gridAfter w:val="1"/>
          <w:wAfter w:w="241" w:type="dxa"/>
          <w:trHeight w:val="50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F95FB">
            <w:pPr>
              <w:jc w:val="center"/>
              <w:rPr>
                <w:rFonts w:hint="eastAsia" w:ascii="宋体" w:hAnsi="宋体" w:eastAsia="宋体" w:cs="宋体"/>
                <w:color w:val="000000"/>
                <w:sz w:val="24"/>
                <w:szCs w:val="24"/>
              </w:rPr>
            </w:pP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97CAC">
            <w:pPr>
              <w:rPr>
                <w:rFonts w:hint="eastAsia" w:ascii="宋体" w:hAnsi="宋体" w:eastAsia="宋体" w:cs="宋体"/>
                <w:color w:val="000000"/>
                <w:sz w:val="24"/>
                <w:szCs w:val="24"/>
              </w:rPr>
            </w:pP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0BF0E">
            <w:pPr>
              <w:rPr>
                <w:rFonts w:hint="eastAsia"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E5D7E">
            <w:pPr>
              <w:rPr>
                <w:rFonts w:hint="eastAsia"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589B5">
            <w:pPr>
              <w:rPr>
                <w:rFonts w:hint="eastAsia"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0C3EA">
            <w:pPr>
              <w:rPr>
                <w:rFonts w:hint="eastAsia"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B5B6">
            <w:pPr>
              <w:rPr>
                <w:rFonts w:hint="eastAsia"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FC875">
            <w:pPr>
              <w:rPr>
                <w:rFonts w:hint="eastAsia" w:ascii="宋体" w:hAnsi="宋体" w:eastAsia="宋体" w:cs="宋体"/>
                <w:color w:val="000000"/>
                <w:sz w:val="24"/>
                <w:szCs w:val="24"/>
              </w:rPr>
            </w:pPr>
          </w:p>
        </w:tc>
      </w:tr>
      <w:tr w14:paraId="342179A1">
        <w:tblPrEx>
          <w:tblCellMar>
            <w:top w:w="0" w:type="dxa"/>
            <w:left w:w="108" w:type="dxa"/>
            <w:bottom w:w="0" w:type="dxa"/>
            <w:right w:w="108" w:type="dxa"/>
          </w:tblCellMar>
        </w:tblPrEx>
        <w:trPr>
          <w:gridAfter w:val="1"/>
          <w:wAfter w:w="241" w:type="dxa"/>
          <w:trHeight w:val="725" w:hRule="atLeast"/>
        </w:trPr>
        <w:tc>
          <w:tcPr>
            <w:tcW w:w="15373" w:type="dxa"/>
            <w:gridSpan w:val="17"/>
            <w:tcBorders>
              <w:top w:val="nil"/>
              <w:left w:val="nil"/>
              <w:bottom w:val="nil"/>
              <w:right w:val="nil"/>
            </w:tcBorders>
            <w:shd w:val="clear" w:color="auto" w:fill="auto"/>
            <w:vAlign w:val="center"/>
          </w:tcPr>
          <w:p w14:paraId="5E7ACBF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注：本表反映部门本年度政府性基金预算财政拨款收入、支出及结转和结余情况。</w:t>
            </w:r>
          </w:p>
          <w:p w14:paraId="27F09615">
            <w:pPr>
              <w:widowControl/>
              <w:jc w:val="left"/>
              <w:textAlignment w:val="center"/>
              <w:rPr>
                <w:rFonts w:hint="eastAsia" w:ascii="宋体" w:hAnsi="宋体" w:eastAsia="宋体" w:cs="宋体"/>
                <w:color w:val="000000"/>
                <w:kern w:val="0"/>
                <w:sz w:val="24"/>
                <w:szCs w:val="24"/>
                <w:lang w:bidi="ar"/>
              </w:rPr>
            </w:pPr>
          </w:p>
          <w:p w14:paraId="53BA7B85">
            <w:pPr>
              <w:widowControl/>
              <w:jc w:val="left"/>
              <w:textAlignment w:val="center"/>
              <w:rPr>
                <w:rFonts w:hint="eastAsia"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说明：我单位没有政府性基金收入，也没有使用政府性基金安排的支出，故本表无数据。</w:t>
            </w:r>
          </w:p>
        </w:tc>
      </w:tr>
    </w:tbl>
    <w:p w14:paraId="0343E6F0">
      <w:pPr>
        <w:widowControl/>
        <w:jc w:val="center"/>
        <w:rPr>
          <w:rFonts w:ascii="Times New Roman" w:hAnsi="Times New Roman" w:eastAsia="方正小标宋_GBK" w:cs="Times New Roman"/>
          <w:color w:val="000000"/>
          <w:kern w:val="0"/>
          <w:sz w:val="36"/>
          <w:szCs w:val="36"/>
        </w:rPr>
      </w:pPr>
    </w:p>
    <w:p w14:paraId="5EFF49AC">
      <w:pPr>
        <w:widowControl/>
        <w:jc w:val="center"/>
        <w:rPr>
          <w:rFonts w:ascii="Times New Roman" w:hAnsi="Times New Roman" w:eastAsia="方正小标宋_GBK" w:cs="Times New Roman"/>
          <w:color w:val="000000"/>
          <w:kern w:val="0"/>
          <w:sz w:val="36"/>
          <w:szCs w:val="36"/>
        </w:rPr>
      </w:pPr>
    </w:p>
    <w:tbl>
      <w:tblPr>
        <w:tblStyle w:val="8"/>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14:paraId="3A538889">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2BA2614">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国有资本经营预算财政拨款支出决算表</w:t>
            </w:r>
          </w:p>
        </w:tc>
      </w:tr>
      <w:tr w14:paraId="0584DB47">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1A9BD40">
            <w:pPr>
              <w:jc w:val="center"/>
              <w:rPr>
                <w:rFonts w:hint="eastAsia"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57CE03AF">
            <w:pPr>
              <w:jc w:val="center"/>
              <w:rPr>
                <w:rFonts w:hint="eastAsia"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15703CB3">
            <w:pPr>
              <w:jc w:val="cente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0DD556A1">
            <w:pP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4C69096C">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749B5124">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2127743E">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54DCD66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701" w:type="dxa"/>
            <w:tcBorders>
              <w:top w:val="nil"/>
              <w:left w:val="nil"/>
              <w:bottom w:val="nil"/>
              <w:right w:val="nil"/>
            </w:tcBorders>
            <w:shd w:val="clear" w:color="auto" w:fill="FFFFFF"/>
            <w:vAlign w:val="center"/>
          </w:tcPr>
          <w:p w14:paraId="37195228">
            <w:pPr>
              <w:jc w:val="center"/>
              <w:rPr>
                <w:rFonts w:hint="eastAsia"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6171993A">
            <w:pPr>
              <w:jc w:val="cente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E1037F6">
            <w:pP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2F3FB5CE">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3A2E66B8">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0A656796">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3285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Style w:val="17"/>
                <w:rFonts w:hint="default"/>
                <w:lang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080A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r>
      <w:tr w14:paraId="1748533D">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3925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33F2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A595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3265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2C47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r>
      <w:tr w14:paraId="67087C4C">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E199C">
            <w:pPr>
              <w:jc w:val="center"/>
              <w:rPr>
                <w:rFonts w:hint="eastAsia"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95654">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BA7E">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55C7">
            <w:pPr>
              <w:jc w:val="center"/>
              <w:rPr>
                <w:rFonts w:hint="eastAsia"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A39B">
            <w:pPr>
              <w:jc w:val="center"/>
              <w:rPr>
                <w:rFonts w:hint="eastAsia" w:ascii="宋体" w:hAnsi="宋体" w:eastAsia="宋体" w:cs="宋体"/>
                <w:color w:val="000000"/>
                <w:sz w:val="24"/>
                <w:szCs w:val="24"/>
              </w:rPr>
            </w:pPr>
          </w:p>
        </w:tc>
      </w:tr>
      <w:tr w14:paraId="7901E72F">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56DB7">
            <w:pPr>
              <w:jc w:val="center"/>
              <w:rPr>
                <w:rFonts w:hint="eastAsia"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D3DB">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523F">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24FD">
            <w:pPr>
              <w:jc w:val="center"/>
              <w:rPr>
                <w:rFonts w:hint="eastAsia"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9B92E">
            <w:pPr>
              <w:jc w:val="center"/>
              <w:rPr>
                <w:rFonts w:hint="eastAsia" w:ascii="宋体" w:hAnsi="宋体" w:eastAsia="宋体" w:cs="宋体"/>
                <w:color w:val="000000"/>
                <w:sz w:val="24"/>
                <w:szCs w:val="24"/>
              </w:rPr>
            </w:pPr>
          </w:p>
        </w:tc>
      </w:tr>
      <w:tr w14:paraId="033F2B42">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EEF3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9FB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53C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79D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1A72CDCC">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B3EC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E376">
            <w:pPr>
              <w:jc w:val="cente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F2D2">
            <w:pPr>
              <w:jc w:val="cente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2AAC">
            <w:pPr>
              <w:jc w:val="center"/>
              <w:rPr>
                <w:rFonts w:hint="eastAsia" w:ascii="宋体" w:hAnsi="宋体" w:eastAsia="宋体" w:cs="宋体"/>
                <w:color w:val="000000"/>
                <w:sz w:val="24"/>
                <w:szCs w:val="24"/>
              </w:rPr>
            </w:pPr>
          </w:p>
        </w:tc>
      </w:tr>
      <w:tr w14:paraId="15D7FF09">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DBF42">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3100">
            <w:pPr>
              <w:rPr>
                <w:rFonts w:hint="eastAsia"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A7AB">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F65C">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D37C">
            <w:pPr>
              <w:rPr>
                <w:rFonts w:hint="eastAsia" w:ascii="宋体" w:hAnsi="宋体" w:eastAsia="宋体" w:cs="宋体"/>
                <w:color w:val="000000"/>
                <w:sz w:val="24"/>
                <w:szCs w:val="24"/>
              </w:rPr>
            </w:pPr>
          </w:p>
        </w:tc>
      </w:tr>
      <w:tr w14:paraId="7EEBAC60">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FBE95">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2A73">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7330">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EA7A">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35B2">
            <w:pPr>
              <w:rPr>
                <w:rFonts w:hint="eastAsia" w:ascii="宋体" w:hAnsi="宋体" w:eastAsia="宋体" w:cs="宋体"/>
                <w:color w:val="000000"/>
                <w:sz w:val="24"/>
                <w:szCs w:val="24"/>
              </w:rPr>
            </w:pPr>
          </w:p>
        </w:tc>
      </w:tr>
      <w:tr w14:paraId="662C6FB6">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0E05A">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B1BC">
            <w:pPr>
              <w:rPr>
                <w:rFonts w:hint="eastAsia"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7FB8">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8A97">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8709">
            <w:pPr>
              <w:rPr>
                <w:rFonts w:hint="eastAsia" w:ascii="宋体" w:hAnsi="宋体" w:eastAsia="宋体" w:cs="宋体"/>
                <w:color w:val="000000"/>
                <w:sz w:val="24"/>
                <w:szCs w:val="24"/>
              </w:rPr>
            </w:pPr>
          </w:p>
        </w:tc>
      </w:tr>
      <w:tr w14:paraId="3D370236">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6744E">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B059">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2245">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8608">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E05D">
            <w:pPr>
              <w:rPr>
                <w:rFonts w:hint="eastAsia" w:ascii="宋体" w:hAnsi="宋体" w:eastAsia="宋体" w:cs="宋体"/>
                <w:color w:val="000000"/>
                <w:sz w:val="24"/>
                <w:szCs w:val="24"/>
              </w:rPr>
            </w:pPr>
          </w:p>
        </w:tc>
      </w:tr>
      <w:tr w14:paraId="71F6440F">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CB4D4">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C903">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113">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3D3C">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FDA4">
            <w:pPr>
              <w:rPr>
                <w:rFonts w:hint="eastAsia" w:ascii="宋体" w:hAnsi="宋体" w:eastAsia="宋体" w:cs="宋体"/>
                <w:color w:val="000000"/>
                <w:sz w:val="24"/>
                <w:szCs w:val="24"/>
              </w:rPr>
            </w:pPr>
          </w:p>
        </w:tc>
      </w:tr>
      <w:tr w14:paraId="58745A38">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DD83B">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0EC0">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A1E3">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358A">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D230">
            <w:pPr>
              <w:rPr>
                <w:rFonts w:hint="eastAsia" w:ascii="宋体" w:hAnsi="宋体" w:eastAsia="宋体" w:cs="宋体"/>
                <w:color w:val="000000"/>
                <w:sz w:val="24"/>
                <w:szCs w:val="24"/>
              </w:rPr>
            </w:pPr>
          </w:p>
        </w:tc>
      </w:tr>
      <w:tr w14:paraId="4F751C05">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2B60DE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注：本表反映部门本年度国有资本经营预算财政拨款支出情况。</w:t>
            </w:r>
          </w:p>
          <w:p w14:paraId="1D413968">
            <w:pPr>
              <w:widowControl/>
              <w:jc w:val="left"/>
              <w:textAlignment w:val="center"/>
              <w:rPr>
                <w:rFonts w:hint="eastAsia" w:ascii="宋体" w:hAnsi="宋体" w:eastAsia="宋体" w:cs="宋体"/>
                <w:color w:val="000000"/>
                <w:kern w:val="0"/>
                <w:sz w:val="24"/>
                <w:szCs w:val="24"/>
                <w:lang w:bidi="ar"/>
              </w:rPr>
            </w:pPr>
          </w:p>
          <w:p w14:paraId="6A440B5F">
            <w:pPr>
              <w:widowControl/>
              <w:jc w:val="left"/>
              <w:textAlignment w:val="center"/>
              <w:rPr>
                <w:rFonts w:hint="eastAsia"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说明：我单位没有使用国有资本经营预算安排的支出，故本表无数据。</w:t>
            </w:r>
          </w:p>
        </w:tc>
      </w:tr>
    </w:tbl>
    <w:p w14:paraId="5AC0C3DB">
      <w:pPr>
        <w:widowControl/>
        <w:jc w:val="center"/>
        <w:rPr>
          <w:rFonts w:ascii="Times New Roman" w:hAnsi="Times New Roman" w:eastAsia="方正小标宋_GBK" w:cs="Times New Roman"/>
          <w:color w:val="000000"/>
          <w:kern w:val="0"/>
          <w:sz w:val="36"/>
          <w:szCs w:val="36"/>
        </w:rPr>
      </w:pPr>
    </w:p>
    <w:tbl>
      <w:tblPr>
        <w:tblStyle w:val="8"/>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0ACD304">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302692CF">
            <w:pPr>
              <w:widowControl/>
              <w:jc w:val="center"/>
              <w:textAlignment w:val="center"/>
              <w:rPr>
                <w:rFonts w:hint="eastAsia" w:ascii="华文中宋" w:hAnsi="华文中宋" w:eastAsia="华文中宋" w:cs="华文中宋"/>
                <w:color w:val="000000"/>
                <w:kern w:val="0"/>
                <w:sz w:val="32"/>
                <w:szCs w:val="32"/>
                <w:lang w:bidi="ar"/>
              </w:rPr>
            </w:pPr>
          </w:p>
          <w:p w14:paraId="52DAD867">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财政拨款“三公”经费支出决算表</w:t>
            </w:r>
          </w:p>
        </w:tc>
      </w:tr>
      <w:tr w14:paraId="549B39E6">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12813FF">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9940BC8">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F94D219">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B4CC5C5">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B4C1BB7">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1D00CC7">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5870B34">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8C5ACBA">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27FFF17">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369CC94">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CDA1E96">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6D42BA5">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14:paraId="3AFB786D">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6209080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1261" w:type="dxa"/>
            <w:tcBorders>
              <w:top w:val="nil"/>
              <w:left w:val="nil"/>
              <w:bottom w:val="nil"/>
              <w:right w:val="nil"/>
            </w:tcBorders>
            <w:shd w:val="clear" w:color="auto" w:fill="FFFFFF"/>
            <w:vAlign w:val="center"/>
          </w:tcPr>
          <w:p w14:paraId="0F865F85">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10B3CC5">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7272809">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437AC46">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6D8CC72">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6283B81">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07FBB14">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F38A171">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A964836">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25D34F4">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7CC55FDC">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6832C5D0">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47D10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2AD4C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决算数</w:t>
            </w:r>
          </w:p>
        </w:tc>
      </w:tr>
      <w:tr w14:paraId="62EE5F4D">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BBAB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7E05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74BC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375D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BF9A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4E83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C4A9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62B7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公务接待费</w:t>
            </w:r>
          </w:p>
        </w:tc>
      </w:tr>
      <w:tr w14:paraId="3BC7EC8D">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AFC77">
            <w:pPr>
              <w:jc w:val="center"/>
              <w:rPr>
                <w:rFonts w:hint="eastAsia"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45DD">
            <w:pPr>
              <w:jc w:val="cente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E0A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82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FA0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3BBA">
            <w:pPr>
              <w:jc w:val="center"/>
              <w:rPr>
                <w:rFonts w:hint="eastAsia"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A5690">
            <w:pPr>
              <w:jc w:val="center"/>
              <w:rPr>
                <w:rFonts w:hint="eastAsia"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C63A">
            <w:pPr>
              <w:jc w:val="cente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78D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747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16E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04FF3">
            <w:pPr>
              <w:jc w:val="center"/>
              <w:rPr>
                <w:rFonts w:hint="eastAsia" w:ascii="宋体" w:hAnsi="宋体" w:eastAsia="宋体" w:cs="宋体"/>
                <w:color w:val="000000"/>
                <w:sz w:val="22"/>
              </w:rPr>
            </w:pPr>
          </w:p>
        </w:tc>
      </w:tr>
      <w:tr w14:paraId="28A62194">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BDC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66D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529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812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EA1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743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2A5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F73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EDF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4B3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3E9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57F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w:t>
            </w:r>
          </w:p>
        </w:tc>
      </w:tr>
      <w:tr w14:paraId="3C0B0288">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00DD">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C672">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EB0A">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C07D">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5DF0">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BAEC">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798">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FD1E">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1288">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D2CE">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1C27">
            <w:pPr>
              <w:rPr>
                <w:rFonts w:hint="eastAsia" w:ascii="宋体" w:hAnsi="宋体" w:eastAsia="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CC8C">
            <w:pPr>
              <w:rPr>
                <w:rFonts w:hint="eastAsia" w:ascii="宋体" w:hAnsi="宋体" w:eastAsia="宋体" w:cs="宋体"/>
                <w:color w:val="000000"/>
                <w:sz w:val="22"/>
              </w:rPr>
            </w:pPr>
          </w:p>
        </w:tc>
      </w:tr>
      <w:tr w14:paraId="28232265">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D6CF5E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6EB575A">
      <w:pPr>
        <w:autoSpaceDE w:val="0"/>
        <w:autoSpaceDN w:val="0"/>
        <w:adjustRightInd w:val="0"/>
        <w:ind w:left="315" w:leftChars="150"/>
        <w:jc w:val="left"/>
        <w:rPr>
          <w:rFonts w:ascii="宋体" w:eastAsia="宋体" w:cs="宋体"/>
          <w:kern w:val="0"/>
          <w:sz w:val="24"/>
          <w:szCs w:val="24"/>
        </w:rPr>
      </w:pPr>
    </w:p>
    <w:p w14:paraId="6D830FA7">
      <w:pPr>
        <w:autoSpaceDE w:val="0"/>
        <w:autoSpaceDN w:val="0"/>
        <w:adjustRightInd w:val="0"/>
        <w:ind w:left="315" w:leftChars="150"/>
        <w:jc w:val="left"/>
        <w:rPr>
          <w:rFonts w:ascii="宋体" w:eastAsia="宋体" w:cs="宋体"/>
          <w:kern w:val="0"/>
          <w:sz w:val="24"/>
          <w:szCs w:val="24"/>
        </w:rPr>
      </w:pPr>
    </w:p>
    <w:p w14:paraId="57FC7274">
      <w:pPr>
        <w:autoSpaceDE w:val="0"/>
        <w:autoSpaceDN w:val="0"/>
        <w:adjustRightInd w:val="0"/>
        <w:ind w:left="315" w:leftChars="150"/>
        <w:jc w:val="left"/>
        <w:rPr>
          <w:rFonts w:ascii="宋体" w:eastAsia="宋体" w:cs="宋体"/>
          <w:kern w:val="0"/>
          <w:sz w:val="24"/>
          <w:szCs w:val="24"/>
        </w:rPr>
      </w:pPr>
    </w:p>
    <w:p w14:paraId="0ABF9E7E">
      <w:pPr>
        <w:autoSpaceDE w:val="0"/>
        <w:autoSpaceDN w:val="0"/>
        <w:adjustRightInd w:val="0"/>
        <w:ind w:left="315" w:leftChars="150"/>
        <w:jc w:val="left"/>
        <w:rPr>
          <w:rFonts w:ascii="宋体" w:eastAsia="宋体" w:cs="宋体"/>
          <w:kern w:val="0"/>
          <w:sz w:val="24"/>
          <w:szCs w:val="24"/>
        </w:rPr>
      </w:pPr>
    </w:p>
    <w:p w14:paraId="0C491A95">
      <w:pPr>
        <w:widowControl/>
        <w:rPr>
          <w:sz w:val="72"/>
          <w:szCs w:val="72"/>
        </w:rPr>
        <w:sectPr>
          <w:pgSz w:w="16838" w:h="11906" w:orient="landscape"/>
          <w:pgMar w:top="720" w:right="720" w:bottom="720" w:left="720" w:header="851" w:footer="992" w:gutter="0"/>
          <w:cols w:space="425" w:num="1"/>
          <w:docGrid w:type="lines" w:linePitch="312" w:charSpace="0"/>
        </w:sectPr>
      </w:pPr>
    </w:p>
    <w:p w14:paraId="0DA93D4E">
      <w:pPr>
        <w:pStyle w:val="12"/>
        <w:rPr>
          <w:sz w:val="72"/>
          <w:szCs w:val="72"/>
        </w:rPr>
      </w:pPr>
    </w:p>
    <w:p w14:paraId="30A18CAA">
      <w:pPr>
        <w:pStyle w:val="12"/>
        <w:rPr>
          <w:sz w:val="72"/>
          <w:szCs w:val="72"/>
        </w:rPr>
      </w:pPr>
    </w:p>
    <w:p w14:paraId="409E197E">
      <w:pPr>
        <w:pStyle w:val="12"/>
        <w:rPr>
          <w:sz w:val="72"/>
          <w:szCs w:val="72"/>
        </w:rPr>
      </w:pPr>
    </w:p>
    <w:p w14:paraId="0C44D869">
      <w:pPr>
        <w:pStyle w:val="12"/>
        <w:rPr>
          <w:sz w:val="72"/>
          <w:szCs w:val="72"/>
        </w:rPr>
      </w:pPr>
    </w:p>
    <w:p w14:paraId="482EDB42">
      <w:pPr>
        <w:pStyle w:val="12"/>
        <w:jc w:val="center"/>
        <w:rPr>
          <w:sz w:val="72"/>
          <w:szCs w:val="72"/>
        </w:rPr>
      </w:pPr>
    </w:p>
    <w:p w14:paraId="489E45C6">
      <w:pPr>
        <w:pStyle w:val="12"/>
        <w:jc w:val="center"/>
        <w:rPr>
          <w:rFonts w:hint="eastAsia" w:ascii="方正小标宋_GBK" w:hAnsi="方正小标宋_GBK" w:eastAsia="方正小标宋_GBK" w:cs="方正小标宋_GBK"/>
          <w:sz w:val="72"/>
          <w:szCs w:val="72"/>
        </w:rPr>
      </w:pPr>
    </w:p>
    <w:p w14:paraId="7AE78BC0">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FE94840">
      <w:pPr>
        <w:pStyle w:val="12"/>
        <w:jc w:val="center"/>
        <w:rPr>
          <w:rFonts w:hint="eastAsia" w:ascii="方正小标宋_GBK" w:hAnsi="方正小标宋_GBK" w:eastAsia="方正小标宋_GBK" w:cs="方正小标宋_GBK"/>
          <w:sz w:val="70"/>
          <w:szCs w:val="70"/>
        </w:rPr>
      </w:pPr>
    </w:p>
    <w:p w14:paraId="538590B2">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460CE783">
      <w:pPr>
        <w:widowControl/>
        <w:jc w:val="left"/>
        <w:rPr>
          <w:rFonts w:hint="eastAsia"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673849CE">
      <w:pPr>
        <w:pStyle w:val="12"/>
        <w:spacing w:line="600" w:lineRule="exact"/>
        <w:ind w:firstLine="640" w:firstLineChars="200"/>
        <w:rPr>
          <w:rFonts w:hint="eastAsia" w:hAnsi="黑体"/>
          <w:bCs/>
          <w:sz w:val="32"/>
          <w:szCs w:val="32"/>
        </w:rPr>
      </w:pPr>
      <w:r>
        <w:rPr>
          <w:rFonts w:hint="eastAsia" w:hAnsi="黑体"/>
          <w:bCs/>
          <w:sz w:val="32"/>
          <w:szCs w:val="32"/>
        </w:rPr>
        <w:t>一、收入支出决算总体情况说明</w:t>
      </w:r>
    </w:p>
    <w:p w14:paraId="7574646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151.99</w:t>
      </w:r>
      <w:r>
        <w:rPr>
          <w:rFonts w:hint="eastAsia" w:ascii="Times New Roman" w:hAnsi="Times New Roman" w:eastAsia="仿宋_GB2312"/>
          <w:sz w:val="32"/>
          <w:szCs w:val="32"/>
        </w:rPr>
        <w:t>万元。202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175.33</w:t>
      </w:r>
      <w:r>
        <w:rPr>
          <w:rFonts w:hint="eastAsia" w:ascii="Times New Roman" w:hAnsi="Times New Roman" w:eastAsia="仿宋_GB2312"/>
          <w:sz w:val="32"/>
          <w:szCs w:val="32"/>
        </w:rPr>
        <w:t>，与202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年相比，</w:t>
      </w:r>
      <w:r>
        <w:rPr>
          <w:rFonts w:hint="eastAsia" w:ascii="Times New Roman" w:hAnsi="Times New Roman" w:eastAsia="仿宋_GB2312"/>
          <w:sz w:val="32"/>
          <w:szCs w:val="32"/>
          <w:lang w:val="en-US" w:eastAsia="zh-CN"/>
        </w:rPr>
        <w:t>减少23.34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减少15.35</w:t>
      </w:r>
      <w:r>
        <w:rPr>
          <w:rFonts w:hint="eastAsia" w:ascii="Times New Roman" w:hAnsi="Times New Roman" w:eastAsia="仿宋_GB2312"/>
          <w:sz w:val="32"/>
          <w:szCs w:val="32"/>
        </w:rPr>
        <w:t>%，主要是因为教育</w:t>
      </w:r>
      <w:r>
        <w:rPr>
          <w:rFonts w:hint="eastAsia" w:ascii="Times New Roman" w:hAnsi="Times New Roman" w:eastAsia="仿宋_GB2312"/>
          <w:sz w:val="32"/>
          <w:szCs w:val="32"/>
          <w:lang w:val="en-US" w:eastAsia="zh-CN"/>
        </w:rPr>
        <w:t>收入减少</w:t>
      </w:r>
      <w:r>
        <w:rPr>
          <w:rFonts w:hint="eastAsia" w:ascii="Times New Roman" w:hAnsi="Times New Roman" w:eastAsia="仿宋_GB2312"/>
          <w:sz w:val="32"/>
          <w:szCs w:val="32"/>
        </w:rPr>
        <w:t>。</w:t>
      </w:r>
    </w:p>
    <w:p w14:paraId="0D3D04A9">
      <w:pPr>
        <w:pStyle w:val="12"/>
        <w:spacing w:line="600" w:lineRule="exact"/>
        <w:ind w:firstLine="640" w:firstLineChars="200"/>
        <w:rPr>
          <w:rFonts w:hint="eastAsia" w:hAnsi="黑体"/>
          <w:bCs/>
          <w:sz w:val="32"/>
          <w:szCs w:val="32"/>
        </w:rPr>
      </w:pPr>
      <w:r>
        <w:rPr>
          <w:rFonts w:hint="eastAsia" w:hAnsi="黑体"/>
          <w:bCs/>
          <w:sz w:val="32"/>
          <w:szCs w:val="32"/>
        </w:rPr>
        <w:t>二、收入决算情况说明</w:t>
      </w:r>
    </w:p>
    <w:p w14:paraId="78E88C40">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151.99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149.64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98.45</w:t>
      </w:r>
      <w:r>
        <w:rPr>
          <w:rFonts w:hint="eastAsia" w:ascii="Times New Roman" w:hAnsi="Times New Roman" w:eastAsia="仿宋_GB2312"/>
          <w:sz w:val="32"/>
          <w:szCs w:val="32"/>
        </w:rPr>
        <w:t>%；上级补助收入0万元，占0%；事业收入</w:t>
      </w:r>
      <w:r>
        <w:rPr>
          <w:rFonts w:hint="eastAsia" w:ascii="Times New Roman" w:hAnsi="Times New Roman" w:eastAsia="仿宋_GB2312"/>
          <w:sz w:val="32"/>
          <w:szCs w:val="32"/>
          <w:lang w:val="en-US" w:eastAsia="zh-CN"/>
        </w:rPr>
        <w:t>2.35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1.55</w:t>
      </w:r>
      <w:r>
        <w:rPr>
          <w:rFonts w:hint="eastAsia" w:ascii="Times New Roman" w:hAnsi="Times New Roman" w:eastAsia="仿宋_GB2312"/>
          <w:sz w:val="32"/>
          <w:szCs w:val="32"/>
        </w:rPr>
        <w:t>%；</w:t>
      </w:r>
    </w:p>
    <w:p w14:paraId="0C5970AF">
      <w:pPr>
        <w:pStyle w:val="12"/>
        <w:spacing w:line="600" w:lineRule="exact"/>
        <w:ind w:firstLine="640" w:firstLineChars="200"/>
        <w:rPr>
          <w:rFonts w:hint="eastAsia" w:hAnsi="黑体"/>
          <w:bCs/>
          <w:sz w:val="32"/>
          <w:szCs w:val="32"/>
        </w:rPr>
      </w:pPr>
      <w:r>
        <w:rPr>
          <w:rFonts w:hint="eastAsia" w:hAnsi="黑体"/>
          <w:bCs/>
          <w:sz w:val="32"/>
          <w:szCs w:val="32"/>
        </w:rPr>
        <w:t>三、支出决算情况说明</w:t>
      </w:r>
    </w:p>
    <w:p w14:paraId="5E449FBF">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151.99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151.99</w:t>
      </w:r>
      <w:r>
        <w:rPr>
          <w:rFonts w:hint="eastAsia" w:ascii="Times New Roman" w:hAnsi="Times New Roman" w:eastAsia="仿宋_GB2312"/>
          <w:sz w:val="32"/>
          <w:szCs w:val="32"/>
        </w:rPr>
        <w:t>万元，占100%；无项目支出。</w:t>
      </w:r>
    </w:p>
    <w:p w14:paraId="09B148BE">
      <w:pPr>
        <w:pStyle w:val="12"/>
        <w:spacing w:line="600" w:lineRule="exact"/>
        <w:ind w:firstLine="640" w:firstLineChars="200"/>
        <w:rPr>
          <w:rFonts w:hint="eastAsia" w:hAnsi="黑体"/>
          <w:bCs/>
          <w:sz w:val="32"/>
          <w:szCs w:val="32"/>
        </w:rPr>
      </w:pPr>
      <w:r>
        <w:rPr>
          <w:rFonts w:hint="eastAsia" w:hAnsi="黑体"/>
          <w:bCs/>
          <w:sz w:val="32"/>
          <w:szCs w:val="32"/>
        </w:rPr>
        <w:t>四、财政拨款收入支出决算总体情况说明</w:t>
      </w:r>
    </w:p>
    <w:p w14:paraId="71405924">
      <w:pPr>
        <w:pStyle w:val="12"/>
        <w:spacing w:line="60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149.64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减少24.12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减少16.12</w:t>
      </w:r>
      <w:r>
        <w:rPr>
          <w:rFonts w:hint="eastAsia" w:ascii="Times New Roman" w:hAnsi="Times New Roman" w:eastAsia="仿宋_GB2312"/>
          <w:sz w:val="32"/>
          <w:szCs w:val="32"/>
        </w:rPr>
        <w:t>%，主要是因为学生人数</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w:t>
      </w:r>
    </w:p>
    <w:p w14:paraId="4CA8BC27">
      <w:pPr>
        <w:pStyle w:val="12"/>
        <w:spacing w:line="600" w:lineRule="exact"/>
        <w:ind w:firstLine="640" w:firstLineChars="200"/>
        <w:rPr>
          <w:rFonts w:hint="eastAsia" w:hAnsi="黑体"/>
          <w:bCs/>
          <w:sz w:val="32"/>
          <w:szCs w:val="32"/>
        </w:rPr>
      </w:pPr>
      <w:r>
        <w:rPr>
          <w:rFonts w:hint="eastAsia" w:hAnsi="黑体"/>
          <w:bCs/>
          <w:sz w:val="32"/>
          <w:szCs w:val="32"/>
        </w:rPr>
        <w:t>五、一般公共预算财政拨款支出决算情况说明</w:t>
      </w:r>
    </w:p>
    <w:p w14:paraId="00470A99">
      <w:pPr>
        <w:pStyle w:val="12"/>
        <w:spacing w:line="60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406E4EAC">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149.64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减少24.12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减少16.12</w:t>
      </w:r>
      <w:r>
        <w:rPr>
          <w:rFonts w:hint="eastAsia" w:ascii="Times New Roman" w:hAnsi="Times New Roman" w:eastAsia="仿宋_GB2312"/>
          <w:sz w:val="32"/>
          <w:szCs w:val="32"/>
        </w:rPr>
        <w:t>%，主要是因为学生人数</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w:t>
      </w:r>
    </w:p>
    <w:p w14:paraId="62CCF413">
      <w:pPr>
        <w:pStyle w:val="12"/>
        <w:spacing w:line="60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6BBC7216">
      <w:pPr>
        <w:pStyle w:val="12"/>
        <w:spacing w:line="500" w:lineRule="exact"/>
        <w:ind w:firstLine="640" w:firstLineChars="200"/>
        <w:rPr>
          <w:rFonts w:hint="eastAsia" w:ascii="仿宋" w:hAnsi="仿宋" w:eastAsia="仿宋"/>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149.64</w:t>
      </w:r>
      <w:r>
        <w:rPr>
          <w:rFonts w:hint="eastAsia" w:ascii="Times New Roman" w:hAnsi="Times New Roman" w:eastAsia="仿宋_GB2312"/>
          <w:sz w:val="32"/>
          <w:szCs w:val="32"/>
        </w:rPr>
        <w:t>万元，主要用于以下方面：一般公共服务（类）支出0万元，占0%；教育（类）支出</w:t>
      </w:r>
      <w:r>
        <w:rPr>
          <w:rFonts w:hint="eastAsia" w:ascii="Times New Roman" w:hAnsi="Times New Roman" w:eastAsia="仿宋_GB2312"/>
          <w:sz w:val="32"/>
          <w:szCs w:val="32"/>
          <w:lang w:val="en-US" w:eastAsia="zh-CN"/>
        </w:rPr>
        <w:t>149.64</w:t>
      </w:r>
      <w:r>
        <w:rPr>
          <w:rFonts w:hint="eastAsia" w:ascii="Times New Roman" w:hAnsi="Times New Roman" w:eastAsia="仿宋_GB2312"/>
          <w:sz w:val="32"/>
          <w:szCs w:val="32"/>
        </w:rPr>
        <w:t>万元，占100%;其中</w:t>
      </w:r>
      <w:r>
        <w:rPr>
          <w:rFonts w:hint="eastAsia" w:ascii="仿宋" w:hAnsi="仿宋" w:eastAsia="仿宋"/>
          <w:sz w:val="32"/>
          <w:szCs w:val="32"/>
        </w:rPr>
        <w:t>人员经费</w:t>
      </w:r>
      <w:r>
        <w:rPr>
          <w:rFonts w:hint="eastAsia" w:ascii="仿宋" w:hAnsi="仿宋" w:eastAsia="仿宋"/>
          <w:sz w:val="32"/>
          <w:szCs w:val="32"/>
          <w:lang w:val="en-US" w:eastAsia="zh-CN"/>
        </w:rPr>
        <w:t>97.23</w:t>
      </w:r>
      <w:r>
        <w:rPr>
          <w:rFonts w:hint="eastAsia" w:ascii="仿宋" w:hAnsi="仿宋" w:eastAsia="仿宋"/>
          <w:sz w:val="32"/>
          <w:szCs w:val="32"/>
        </w:rPr>
        <w:t>万元，占基本支出的</w:t>
      </w:r>
      <w:r>
        <w:rPr>
          <w:rFonts w:hint="eastAsia" w:ascii="仿宋" w:hAnsi="仿宋" w:eastAsia="仿宋"/>
          <w:sz w:val="32"/>
          <w:szCs w:val="32"/>
          <w:lang w:val="en-US" w:eastAsia="zh-CN"/>
        </w:rPr>
        <w:t>64.98</w:t>
      </w:r>
      <w:r>
        <w:rPr>
          <w:rFonts w:hint="eastAsia" w:ascii="仿宋" w:hAnsi="仿宋" w:eastAsia="仿宋"/>
          <w:sz w:val="32"/>
          <w:szCs w:val="32"/>
        </w:rPr>
        <w:t>%,主要包括基本工资、津贴补贴、奖金、伙食补助费、绩效工资、住房公积金、其他工资福利支出、助学金；公用经费</w:t>
      </w:r>
      <w:r>
        <w:rPr>
          <w:rFonts w:hint="eastAsia" w:ascii="仿宋" w:hAnsi="仿宋" w:eastAsia="仿宋"/>
          <w:sz w:val="32"/>
          <w:szCs w:val="32"/>
          <w:lang w:val="en-US" w:eastAsia="zh-CN"/>
        </w:rPr>
        <w:t>52.41</w:t>
      </w:r>
      <w:r>
        <w:rPr>
          <w:rFonts w:hint="eastAsia" w:ascii="仿宋" w:hAnsi="仿宋" w:eastAsia="仿宋"/>
          <w:sz w:val="32"/>
          <w:szCs w:val="32"/>
        </w:rPr>
        <w:t>万元，占基本支出的</w:t>
      </w:r>
      <w:r>
        <w:rPr>
          <w:rFonts w:hint="eastAsia" w:ascii="仿宋" w:hAnsi="仿宋" w:eastAsia="仿宋"/>
          <w:sz w:val="32"/>
          <w:szCs w:val="32"/>
          <w:lang w:val="en-US" w:eastAsia="zh-CN"/>
        </w:rPr>
        <w:t>35.02</w:t>
      </w:r>
      <w:r>
        <w:rPr>
          <w:rFonts w:hint="eastAsia" w:ascii="仿宋" w:hAnsi="仿宋" w:eastAsia="仿宋"/>
          <w:sz w:val="32"/>
          <w:szCs w:val="32"/>
        </w:rPr>
        <w:t>%，主要包括办公费、印刷费、电费、物业管理费、培训费、专用材料费、劳务费、工会经费、福利费、其他交通费用、其他商品和服务支出。</w:t>
      </w:r>
    </w:p>
    <w:p w14:paraId="3771B97E">
      <w:pPr>
        <w:pStyle w:val="12"/>
        <w:spacing w:line="600" w:lineRule="exact"/>
        <w:ind w:firstLine="480" w:firstLineChars="150"/>
        <w:rPr>
          <w:rFonts w:hint="eastAsia"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20E5E83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color w:val="FF0000"/>
          <w:sz w:val="32"/>
          <w:szCs w:val="32"/>
          <w:lang w:val="en-US" w:eastAsia="zh-CN"/>
        </w:rPr>
        <w:t>149.90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149.64</w:t>
      </w:r>
      <w:r>
        <w:rPr>
          <w:rFonts w:hint="eastAsia" w:ascii="Times New Roman" w:hAnsi="Times New Roman" w:eastAsia="仿宋_GB2312"/>
          <w:sz w:val="32"/>
          <w:szCs w:val="32"/>
        </w:rPr>
        <w:t>万元，完成年初预算的</w:t>
      </w:r>
      <w:r>
        <w:rPr>
          <w:rFonts w:hint="eastAsia" w:ascii="Times New Roman" w:hAnsi="Times New Roman" w:eastAsia="仿宋_GB2312"/>
          <w:color w:val="FF0000"/>
          <w:sz w:val="32"/>
          <w:szCs w:val="32"/>
          <w:lang w:val="en-US" w:eastAsia="zh-CN"/>
        </w:rPr>
        <w:t>99.83</w:t>
      </w:r>
      <w:r>
        <w:rPr>
          <w:rFonts w:hint="eastAsia" w:ascii="Times New Roman" w:hAnsi="Times New Roman" w:eastAsia="仿宋_GB2312"/>
          <w:sz w:val="32"/>
          <w:szCs w:val="32"/>
        </w:rPr>
        <w:t>%，其中：</w:t>
      </w:r>
    </w:p>
    <w:p w14:paraId="2F0A9731">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w:t>
      </w:r>
    </w:p>
    <w:p w14:paraId="44570D64">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color w:val="FF0000"/>
          <w:sz w:val="32"/>
          <w:szCs w:val="32"/>
          <w:lang w:val="en-US" w:eastAsia="zh-CN"/>
        </w:rPr>
        <w:t>149.90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149.64</w:t>
      </w:r>
      <w:r>
        <w:rPr>
          <w:rFonts w:hint="eastAsia" w:ascii="Times New Roman" w:hAnsi="Times New Roman" w:eastAsia="仿宋_GB2312"/>
          <w:sz w:val="32"/>
          <w:szCs w:val="32"/>
        </w:rPr>
        <w:t>万元，完成年初预算的</w:t>
      </w:r>
      <w:r>
        <w:rPr>
          <w:rFonts w:hint="eastAsia" w:ascii="Times New Roman" w:hAnsi="Times New Roman" w:eastAsia="仿宋_GB2312"/>
          <w:color w:val="FF0000"/>
          <w:sz w:val="32"/>
          <w:szCs w:val="32"/>
          <w:lang w:val="en-US" w:eastAsia="zh-CN"/>
        </w:rPr>
        <w:t>99.83</w:t>
      </w:r>
      <w:r>
        <w:rPr>
          <w:rFonts w:hint="eastAsia" w:ascii="Times New Roman" w:hAnsi="Times New Roman" w:eastAsia="仿宋_GB2312"/>
          <w:sz w:val="32"/>
          <w:szCs w:val="32"/>
        </w:rPr>
        <w:t>%，决算数大于（年初预算数的主要原因是：教育投入有所变化。</w:t>
      </w:r>
    </w:p>
    <w:p w14:paraId="5AA97FF5">
      <w:pPr>
        <w:pStyle w:val="12"/>
        <w:spacing w:line="600" w:lineRule="exact"/>
        <w:ind w:firstLine="640" w:firstLineChars="200"/>
        <w:rPr>
          <w:rFonts w:hint="eastAsia" w:hAnsi="黑体"/>
          <w:bCs/>
          <w:sz w:val="32"/>
          <w:szCs w:val="32"/>
        </w:rPr>
      </w:pPr>
      <w:r>
        <w:rPr>
          <w:rFonts w:hint="eastAsia" w:hAnsi="黑体"/>
          <w:bCs/>
          <w:sz w:val="32"/>
          <w:szCs w:val="32"/>
        </w:rPr>
        <w:t>六、一般公共预算财政拨款基本支出决算情况说明</w:t>
      </w:r>
    </w:p>
    <w:p w14:paraId="339EB08C">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149.64</w:t>
      </w:r>
      <w:r>
        <w:rPr>
          <w:rFonts w:hint="eastAsia" w:ascii="Times New Roman" w:hAnsi="Times New Roman" w:eastAsia="仿宋_GB2312"/>
          <w:sz w:val="32"/>
          <w:szCs w:val="32"/>
        </w:rPr>
        <w:t>万元，其中：</w:t>
      </w:r>
    </w:p>
    <w:p w14:paraId="69E7BCD4">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97.23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64.98</w:t>
      </w:r>
      <w:r>
        <w:rPr>
          <w:rFonts w:hint="eastAsia" w:ascii="Times New Roman" w:hAnsi="Times New Roman" w:eastAsia="仿宋_GB2312"/>
          <w:sz w:val="32"/>
          <w:szCs w:val="32"/>
        </w:rPr>
        <w:t>%,主要包括基本工资、津贴补贴、奖金、伙食补助费。</w:t>
      </w:r>
    </w:p>
    <w:p w14:paraId="7A440646">
      <w:pPr>
        <w:pStyle w:val="12"/>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lang w:val="en-US" w:eastAsia="zh-CN"/>
        </w:rPr>
        <w:t>52.41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35.02</w:t>
      </w:r>
      <w:r>
        <w:rPr>
          <w:rFonts w:hint="eastAsia" w:ascii="Times New Roman" w:hAnsi="Times New Roman" w:eastAsia="仿宋_GB2312"/>
          <w:sz w:val="32"/>
          <w:szCs w:val="32"/>
        </w:rPr>
        <w:t>%，主要包括办公费、印刷费、咨询费、手续费。</w:t>
      </w:r>
    </w:p>
    <w:p w14:paraId="1EB1B5E6">
      <w:pPr>
        <w:pStyle w:val="12"/>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229C05CF">
      <w:pPr>
        <w:pStyle w:val="12"/>
        <w:spacing w:line="600" w:lineRule="exact"/>
        <w:ind w:firstLine="640" w:firstLineChars="200"/>
        <w:rPr>
          <w:rFonts w:hint="eastAsia"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56979417">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年度本单位无“三公”经费开支。</w:t>
      </w:r>
    </w:p>
    <w:p w14:paraId="1019118C">
      <w:pPr>
        <w:pStyle w:val="12"/>
        <w:spacing w:line="600" w:lineRule="exact"/>
        <w:ind w:firstLine="640" w:firstLineChars="200"/>
        <w:rPr>
          <w:rFonts w:hint="eastAsia"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2CC2DD82">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年度本单位无“三公”经费开支。</w:t>
      </w:r>
    </w:p>
    <w:p w14:paraId="4AB8A02A">
      <w:pPr>
        <w:pStyle w:val="12"/>
        <w:spacing w:line="600" w:lineRule="exact"/>
        <w:ind w:firstLine="640" w:firstLineChars="200"/>
        <w:rPr>
          <w:rFonts w:hint="eastAsia" w:hAnsi="黑体"/>
          <w:bCs/>
          <w:sz w:val="32"/>
          <w:szCs w:val="32"/>
        </w:rPr>
      </w:pPr>
      <w:r>
        <w:rPr>
          <w:rFonts w:hint="eastAsia" w:hAnsi="黑体"/>
          <w:bCs/>
          <w:sz w:val="32"/>
          <w:szCs w:val="32"/>
        </w:rPr>
        <w:t>八、政府性基金预算收入支出决算情况</w:t>
      </w:r>
    </w:p>
    <w:p w14:paraId="27E5403A">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年度本单位无政府性基金收支。</w:t>
      </w:r>
    </w:p>
    <w:p w14:paraId="20DDCA2A">
      <w:pPr>
        <w:pStyle w:val="12"/>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77A15F9B">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年度本单位无机关运行经费收支。</w:t>
      </w:r>
    </w:p>
    <w:p w14:paraId="04DDBFEA">
      <w:pPr>
        <w:pStyle w:val="12"/>
        <w:spacing w:line="600" w:lineRule="exact"/>
        <w:ind w:firstLine="640" w:firstLineChars="200"/>
        <w:rPr>
          <w:rFonts w:hint="eastAsia" w:hAnsi="黑体"/>
          <w:bCs/>
          <w:sz w:val="32"/>
          <w:szCs w:val="32"/>
        </w:rPr>
      </w:pPr>
      <w:r>
        <w:rPr>
          <w:rFonts w:hint="eastAsia" w:hAnsi="黑体"/>
          <w:bCs/>
          <w:sz w:val="32"/>
          <w:szCs w:val="32"/>
        </w:rPr>
        <w:t>十、一般性支出情况说明</w:t>
      </w:r>
    </w:p>
    <w:p w14:paraId="4A181833">
      <w:pPr>
        <w:pStyle w:val="12"/>
        <w:spacing w:line="500" w:lineRule="exact"/>
        <w:ind w:firstLine="1120" w:firstLineChars="35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年本部门开支培训费</w:t>
      </w:r>
      <w:r>
        <w:rPr>
          <w:rFonts w:hint="eastAsia" w:ascii="仿宋" w:hAnsi="仿宋" w:eastAsia="仿宋"/>
          <w:sz w:val="32"/>
          <w:szCs w:val="32"/>
          <w:lang w:val="en-US" w:eastAsia="zh-CN"/>
        </w:rPr>
        <w:t>0.90</w:t>
      </w:r>
      <w:r>
        <w:rPr>
          <w:rFonts w:hint="eastAsia" w:ascii="仿宋" w:hAnsi="仿宋" w:eastAsia="仿宋"/>
          <w:sz w:val="32"/>
          <w:szCs w:val="32"/>
        </w:rPr>
        <w:t>万元，用于开展教师人员专业培训。</w:t>
      </w:r>
    </w:p>
    <w:p w14:paraId="19652C1B">
      <w:pPr>
        <w:pStyle w:val="12"/>
        <w:spacing w:line="600" w:lineRule="exact"/>
        <w:ind w:firstLine="640" w:firstLineChars="200"/>
        <w:rPr>
          <w:rFonts w:hint="eastAsia" w:hAnsi="黑体"/>
          <w:bCs/>
          <w:sz w:val="32"/>
          <w:szCs w:val="32"/>
        </w:rPr>
      </w:pPr>
      <w:r>
        <w:rPr>
          <w:rFonts w:hint="eastAsia" w:hAnsi="黑体"/>
          <w:bCs/>
          <w:sz w:val="32"/>
          <w:szCs w:val="32"/>
        </w:rPr>
        <w:t>十一、关于政府采购支出说明</w:t>
      </w:r>
    </w:p>
    <w:p w14:paraId="5959B789">
      <w:pPr>
        <w:pStyle w:val="12"/>
        <w:spacing w:line="580" w:lineRule="exact"/>
        <w:ind w:firstLine="640" w:firstLineChars="200"/>
        <w:rPr>
          <w:rFonts w:hint="eastAsia" w:ascii="楷体" w:hAnsi="楷体" w:eastAsia="楷体" w:cs="楷体"/>
          <w:b/>
          <w:bCs/>
          <w:i/>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年度政府采购支出总额0万元，其中：政府采购货物支出0万元、政府采购工程支出0万元、政府采购服务支出0万元。授予中小企业合同金额0万元，占政府采购支出总额的0%，其中：授予小微企业合同金额0万元，</w:t>
      </w:r>
      <w:r>
        <w:rPr>
          <w:rFonts w:hint="eastAsia" w:ascii="Times New Roman" w:hAnsi="Times New Roman" w:eastAsia="仿宋_GB2312"/>
          <w:color w:val="auto"/>
          <w:sz w:val="32"/>
          <w:szCs w:val="32"/>
        </w:rPr>
        <w:t>占授予中小企业合同金额的0%。货物采购授予中小企业合同金额占货物支出金额的0%，工程采购授予中小企业合同金额占工程支出金额的0%，服务采购授予中小企业合同金额占服务支出金额的0%。</w:t>
      </w:r>
    </w:p>
    <w:p w14:paraId="61E2F7A8">
      <w:pPr>
        <w:pStyle w:val="12"/>
        <w:spacing w:line="580" w:lineRule="exact"/>
        <w:ind w:firstLine="640" w:firstLineChars="200"/>
        <w:rPr>
          <w:rFonts w:hint="eastAsia" w:hAnsi="黑体"/>
          <w:bCs/>
          <w:color w:val="auto"/>
          <w:sz w:val="32"/>
          <w:szCs w:val="32"/>
        </w:rPr>
      </w:pPr>
      <w:r>
        <w:rPr>
          <w:rFonts w:hint="eastAsia" w:hAnsi="黑体"/>
          <w:bCs/>
          <w:color w:val="auto"/>
          <w:sz w:val="32"/>
          <w:szCs w:val="32"/>
        </w:rPr>
        <w:t>十二、关于国有资产占用情况说明</w:t>
      </w:r>
    </w:p>
    <w:p w14:paraId="5B43CFA8">
      <w:pPr>
        <w:pStyle w:val="12"/>
        <w:spacing w:line="500" w:lineRule="exact"/>
        <w:ind w:firstLine="640" w:firstLineChars="200"/>
        <w:rPr>
          <w:rFonts w:hint="eastAsia" w:ascii="仿宋" w:hAnsi="仿宋" w:eastAsia="仿宋"/>
          <w:sz w:val="32"/>
          <w:szCs w:val="32"/>
        </w:rPr>
      </w:pPr>
      <w:r>
        <w:rPr>
          <w:rFonts w:hint="eastAsia" w:ascii="仿宋" w:hAnsi="仿宋" w:eastAsia="仿宋"/>
          <w:sz w:val="32"/>
          <w:szCs w:val="32"/>
        </w:rPr>
        <w:t>截至202</w:t>
      </w:r>
      <w:r>
        <w:rPr>
          <w:rFonts w:hint="eastAsia" w:ascii="仿宋" w:hAnsi="仿宋" w:eastAsia="仿宋"/>
          <w:sz w:val="32"/>
          <w:szCs w:val="32"/>
          <w:lang w:val="en-US" w:eastAsia="zh-CN"/>
        </w:rPr>
        <w:t>4</w:t>
      </w:r>
      <w:r>
        <w:rPr>
          <w:rFonts w:hint="eastAsia" w:ascii="仿宋" w:hAnsi="仿宋" w:eastAsia="仿宋"/>
          <w:sz w:val="32"/>
          <w:szCs w:val="32"/>
        </w:rPr>
        <w:t>年12月31日，本单位无国有资产占有。</w:t>
      </w:r>
    </w:p>
    <w:p w14:paraId="538241E3">
      <w:pPr>
        <w:pStyle w:val="12"/>
        <w:spacing w:line="580" w:lineRule="exact"/>
        <w:ind w:firstLine="640" w:firstLineChars="200"/>
        <w:rPr>
          <w:rFonts w:hint="eastAsia"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hAnsi="黑体"/>
          <w:bCs/>
          <w:color w:val="auto"/>
          <w:sz w:val="32"/>
          <w:szCs w:val="32"/>
        </w:rPr>
        <w:t>年度预算绩效情况的说明</w:t>
      </w:r>
    </w:p>
    <w:p w14:paraId="472683D8">
      <w:pPr>
        <w:pStyle w:val="12"/>
        <w:numPr>
          <w:ilvl w:val="0"/>
          <w:numId w:val="2"/>
        </w:numPr>
        <w:spacing w:line="580" w:lineRule="exact"/>
        <w:rPr>
          <w:rFonts w:hint="eastAsia" w:ascii="楷体" w:hAnsi="楷体" w:eastAsia="楷体" w:cs="楷体"/>
          <w:b/>
          <w:bCs/>
          <w:sz w:val="32"/>
          <w:szCs w:val="32"/>
        </w:rPr>
      </w:pPr>
      <w:r>
        <w:rPr>
          <w:rFonts w:hint="eastAsia" w:ascii="楷体" w:hAnsi="楷体" w:eastAsia="楷体" w:cs="楷体"/>
          <w:b/>
          <w:bCs/>
          <w:sz w:val="32"/>
          <w:szCs w:val="32"/>
        </w:rPr>
        <w:t>绩效管理工作开展情况</w:t>
      </w:r>
    </w:p>
    <w:p w14:paraId="2B9CE244">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绩效管理是幼儿园管理的重要组成部分，它通过科学评估教师、保育员、行政人员等各岗位人员的工作绩效，激励和引导其不断提升工作水平，促进幼儿园整体发展。绩效管理工作开展情况如下：</w:t>
      </w:r>
    </w:p>
    <w:p w14:paraId="3CA11AA7">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一、 绩效管理制度建设</w:t>
      </w:r>
    </w:p>
    <w:p w14:paraId="0B884B3E">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建立健全绩效管理制度:包括绩效目标设定、绩效考核指标、考核方法、绩效反馈、奖惩机制等方面的制度。</w:t>
      </w:r>
    </w:p>
    <w:p w14:paraId="06BB4372">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明确绩效管理目标:明确幼儿园整体目标，并根据目标分解到各部门、岗位，确保绩效指标与幼儿园发展方向一致。</w:t>
      </w:r>
    </w:p>
    <w:p w14:paraId="59172F8C">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制定科学合理的考核指标:指标要全面、客观、可衡量，涵盖教师、保育员、行政人员等不同岗位的职责范围和工作内容，并根据实际情况进行调整。</w:t>
      </w:r>
    </w:p>
    <w:p w14:paraId="69880478">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采用多种考核方法:包括定量考核、定性考核、自我评价、同行评价、家长评价等，以全面、客观地反映个人和团队的工作成效。</w:t>
      </w:r>
    </w:p>
    <w:p w14:paraId="22205E0A">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建立完善的绩效反馈机制: 定期进行绩效反馈，帮助员工了解自己的工作情况，改进工作方法，提升工作能力。</w:t>
      </w:r>
    </w:p>
    <w:p w14:paraId="4EC4756E">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实施有效的奖惩机制:对绩效优异的员工进行奖励，对绩效不佳的员工进行批评教育和改进措施，激励员工积极努力工作。</w:t>
      </w:r>
    </w:p>
    <w:p w14:paraId="61D9E7F5">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二、 绩效管理的具体实施</w:t>
      </w:r>
    </w:p>
    <w:p w14:paraId="7FA48A86">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目标设定:根据幼儿园年度工作计划和目标，将目标分解到各部门、岗位，制定具体的绩效指标。</w:t>
      </w:r>
    </w:p>
    <w:p w14:paraId="666345CA">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绩效考核:定期进行绩效考核，包括定量指标和定性指标的考核。</w:t>
      </w:r>
    </w:p>
    <w:p w14:paraId="09795431">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绩效评估:对考核结果进行分析，评估员工的工作成效，并找出存在的问题和不足。</w:t>
      </w:r>
    </w:p>
    <w:p w14:paraId="0E9F8E4E">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绩效反馈:定期进行绩效反馈，与员工沟通，帮助员工了解自己的工作情况，改进工作方法，提升工作能力。</w:t>
      </w:r>
    </w:p>
    <w:p w14:paraId="1A230A26">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绩效改进:根据绩效评估结果，制定改进措施，帮助员工提高工作绩效。</w:t>
      </w:r>
    </w:p>
    <w:p w14:paraId="4D49160A">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激励机制:建立有效的激励机制，对绩效优异的员工进行奖励，激励员工积极努力工作。</w:t>
      </w:r>
    </w:p>
    <w:p w14:paraId="07DF6D5B">
      <w:pPr>
        <w:pStyle w:val="12"/>
        <w:numPr>
          <w:ilvl w:val="0"/>
          <w:numId w:val="2"/>
        </w:numPr>
        <w:spacing w:line="580" w:lineRule="exact"/>
        <w:rPr>
          <w:rFonts w:hint="eastAsia" w:ascii="楷体" w:hAnsi="楷体" w:eastAsia="楷体" w:cs="楷体"/>
          <w:b/>
          <w:bCs/>
          <w:sz w:val="32"/>
          <w:szCs w:val="32"/>
        </w:rPr>
      </w:pPr>
      <w:r>
        <w:rPr>
          <w:rFonts w:hint="eastAsia" w:ascii="楷体" w:hAnsi="楷体" w:eastAsia="楷体" w:cs="楷体"/>
          <w:b/>
          <w:bCs/>
          <w:sz w:val="32"/>
          <w:szCs w:val="32"/>
        </w:rPr>
        <w:t>部门（单位）整体支出绩效情况</w:t>
      </w:r>
    </w:p>
    <w:p w14:paraId="2172E8DE">
      <w:pPr>
        <w:pStyle w:val="12"/>
        <w:spacing w:line="580" w:lineRule="exact"/>
        <w:ind w:left="643" w:firstLine="640" w:firstLineChars="200"/>
        <w:rPr>
          <w:rFonts w:hint="eastAsia" w:ascii="仿宋" w:hAnsi="仿宋" w:eastAsia="仿宋" w:cs="楷体"/>
          <w:bCs/>
          <w:sz w:val="32"/>
          <w:szCs w:val="32"/>
        </w:rPr>
      </w:pPr>
      <w:r>
        <w:rPr>
          <w:rFonts w:hint="eastAsia" w:ascii="仿宋" w:hAnsi="仿宋" w:eastAsia="仿宋" w:cs="楷体"/>
          <w:bCs/>
          <w:sz w:val="32"/>
          <w:szCs w:val="32"/>
        </w:rPr>
        <w:t>绩效管理工作是一项长期的系统工程，需要幼儿园领导、教师、家长等各方共同努力，才能取得良好的效果。通过建立健全的绩效管理制度，实施科学合理的考核方法，完善有效的反馈机制和激励机制，有效地提升幼儿园员工的工作效率，促进幼儿园发展，提升幼儿园整体效益。</w:t>
      </w:r>
    </w:p>
    <w:p w14:paraId="505C57F3">
      <w:pPr>
        <w:pStyle w:val="12"/>
        <w:spacing w:line="58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（三）存在的问题及原因分析</w:t>
      </w:r>
    </w:p>
    <w:p w14:paraId="01A6F42D">
      <w:pPr>
        <w:pStyle w:val="12"/>
        <w:spacing w:line="600" w:lineRule="exact"/>
        <w:ind w:left="630" w:leftChars="300" w:firstLine="800" w:firstLineChars="250"/>
        <w:rPr>
          <w:rFonts w:ascii="Times New Roman" w:hAnsi="Times New Roman" w:eastAsia="仿宋_GB2312"/>
          <w:sz w:val="32"/>
          <w:szCs w:val="32"/>
        </w:rPr>
      </w:pPr>
      <w:r>
        <w:rPr>
          <w:rFonts w:hint="eastAsia" w:ascii="Times New Roman" w:hAnsi="Times New Roman" w:eastAsia="仿宋_GB2312"/>
          <w:sz w:val="32"/>
          <w:szCs w:val="32"/>
        </w:rPr>
        <w:t>制度建设不够完善:幼儿园的绩效管理制度不够完善，缺乏可操作性。考核指标缺乏针对性:幼儿园的考核指标不够具体，缺乏针对性，无法有效地反映员工的工作成效。考核方法单一:幼儿园的考核方法过于单一，缺乏多元化，无法全面、客观地反映员工的工作情况。反馈机制不够完善:幼儿园的绩效反馈机制不够完善，缺乏及时性，无法有效地帮助员工改进工作。激励机制不够完善:幼儿园的激励机制不够完善，缺乏激励性，无法有效地激励员工积极努力工作。</w:t>
      </w:r>
      <w:r>
        <w:rPr>
          <w:rFonts w:ascii="Times New Roman" w:hAnsi="Times New Roman" w:eastAsia="仿宋_GB2312"/>
          <w:sz w:val="32"/>
          <w:szCs w:val="32"/>
        </w:rPr>
        <w:br w:type="textWrapping"/>
      </w:r>
    </w:p>
    <w:p w14:paraId="7CF20F3A">
      <w:pPr>
        <w:pStyle w:val="12"/>
        <w:jc w:val="both"/>
        <w:rPr>
          <w:sz w:val="72"/>
          <w:szCs w:val="72"/>
        </w:rPr>
      </w:pPr>
    </w:p>
    <w:p w14:paraId="6D3F1CB4">
      <w:pPr>
        <w:pStyle w:val="12"/>
        <w:jc w:val="center"/>
        <w:rPr>
          <w:rFonts w:hint="eastAsia" w:ascii="方正小标宋_GBK" w:hAnsi="方正小标宋_GBK" w:eastAsia="方正小标宋_GBK" w:cs="方正小标宋_GBK"/>
          <w:sz w:val="72"/>
          <w:szCs w:val="72"/>
        </w:rPr>
      </w:pPr>
    </w:p>
    <w:p w14:paraId="293D1BB4">
      <w:pPr>
        <w:pStyle w:val="12"/>
        <w:jc w:val="center"/>
        <w:rPr>
          <w:rFonts w:hint="eastAsia" w:ascii="方正小标宋_GBK" w:hAnsi="方正小标宋_GBK" w:eastAsia="方正小标宋_GBK" w:cs="方正小标宋_GBK"/>
          <w:sz w:val="72"/>
          <w:szCs w:val="72"/>
        </w:rPr>
      </w:pPr>
    </w:p>
    <w:p w14:paraId="285C9B0A">
      <w:pPr>
        <w:pStyle w:val="12"/>
        <w:jc w:val="center"/>
        <w:rPr>
          <w:rFonts w:hint="eastAsia" w:ascii="方正小标宋_GBK" w:hAnsi="方正小标宋_GBK" w:eastAsia="方正小标宋_GBK" w:cs="方正小标宋_GBK"/>
          <w:sz w:val="72"/>
          <w:szCs w:val="72"/>
        </w:rPr>
      </w:pPr>
    </w:p>
    <w:p w14:paraId="03B48F8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0F2C6B2">
      <w:pPr>
        <w:jc w:val="center"/>
        <w:rPr>
          <w:rFonts w:hint="eastAsia" w:ascii="方正小标宋_GBK" w:hAnsi="方正小标宋_GBK" w:eastAsia="方正小标宋_GBK" w:cs="方正小标宋_GBK"/>
          <w:color w:val="000000"/>
          <w:kern w:val="0"/>
          <w:sz w:val="70"/>
          <w:szCs w:val="70"/>
        </w:rPr>
      </w:pPr>
    </w:p>
    <w:p w14:paraId="3CBD6B4A">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9C9BA71">
      <w:pPr>
        <w:widowControl/>
        <w:jc w:val="left"/>
        <w:rPr>
          <w:rFonts w:hint="eastAsia"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B02629B">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058DC12F">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A38D8A1">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61DB66F0">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3908E5D9">
      <w:pPr>
        <w:pStyle w:val="12"/>
        <w:ind w:firstLine="640"/>
        <w:jc w:val="center"/>
        <w:rPr>
          <w:rFonts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规定，为支持某项事业发展，按照国家规定程序批准，向公民、法人和其他组织征收的具有专项用途的资金。</w:t>
      </w:r>
    </w:p>
    <w:p w14:paraId="25667573">
      <w:pPr>
        <w:pStyle w:val="12"/>
        <w:jc w:val="both"/>
        <w:rPr>
          <w:rFonts w:ascii="Times New Roman" w:hAnsi="Times New Roman" w:eastAsia="仿宋"/>
          <w:sz w:val="32"/>
          <w:szCs w:val="32"/>
        </w:rPr>
      </w:pPr>
    </w:p>
    <w:p w14:paraId="66B4786B">
      <w:pPr>
        <w:pStyle w:val="12"/>
        <w:jc w:val="both"/>
        <w:rPr>
          <w:rFonts w:ascii="Times New Roman" w:hAnsi="Times New Roman" w:eastAsia="仿宋"/>
          <w:sz w:val="32"/>
          <w:szCs w:val="32"/>
        </w:rPr>
      </w:pPr>
    </w:p>
    <w:p w14:paraId="347C9131">
      <w:pPr>
        <w:pStyle w:val="12"/>
        <w:jc w:val="center"/>
        <w:rPr>
          <w:sz w:val="72"/>
          <w:szCs w:val="72"/>
        </w:rPr>
      </w:pPr>
    </w:p>
    <w:p w14:paraId="29DAC2FE">
      <w:pPr>
        <w:pStyle w:val="12"/>
        <w:jc w:val="center"/>
        <w:rPr>
          <w:sz w:val="72"/>
          <w:szCs w:val="72"/>
        </w:rPr>
      </w:pPr>
    </w:p>
    <w:p w14:paraId="48775AF9">
      <w:pPr>
        <w:pStyle w:val="12"/>
        <w:jc w:val="center"/>
        <w:rPr>
          <w:sz w:val="72"/>
          <w:szCs w:val="72"/>
        </w:rPr>
      </w:pPr>
    </w:p>
    <w:p w14:paraId="25E9CDFD">
      <w:pPr>
        <w:pStyle w:val="12"/>
        <w:jc w:val="center"/>
        <w:rPr>
          <w:rFonts w:hint="eastAsia" w:ascii="方正小标宋_GBK" w:hAnsi="方正小标宋_GBK" w:eastAsia="方正小标宋_GBK" w:cs="方正小标宋_GBK"/>
          <w:sz w:val="72"/>
          <w:szCs w:val="72"/>
        </w:rPr>
      </w:pPr>
    </w:p>
    <w:p w14:paraId="159019FC">
      <w:pPr>
        <w:pStyle w:val="12"/>
        <w:jc w:val="center"/>
        <w:rPr>
          <w:rFonts w:hint="eastAsia" w:ascii="方正小标宋_GBK" w:hAnsi="方正小标宋_GBK" w:eastAsia="方正小标宋_GBK" w:cs="方正小标宋_GBK"/>
          <w:sz w:val="72"/>
          <w:szCs w:val="72"/>
        </w:rPr>
      </w:pPr>
    </w:p>
    <w:p w14:paraId="54419F6E">
      <w:pPr>
        <w:pStyle w:val="12"/>
        <w:jc w:val="center"/>
        <w:rPr>
          <w:rFonts w:hint="eastAsia" w:ascii="方正小标宋_GBK" w:hAnsi="方正小标宋_GBK" w:eastAsia="方正小标宋_GBK" w:cs="方正小标宋_GBK"/>
          <w:sz w:val="72"/>
          <w:szCs w:val="72"/>
        </w:rPr>
      </w:pPr>
    </w:p>
    <w:p w14:paraId="748E125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09630D45">
      <w:pPr>
        <w:pStyle w:val="12"/>
        <w:jc w:val="center"/>
        <w:rPr>
          <w:rFonts w:hint="eastAsia" w:ascii="方正小标宋_GBK" w:hAnsi="方正小标宋_GBK" w:eastAsia="方正小标宋_GBK" w:cs="方正小标宋_GBK"/>
          <w:sz w:val="70"/>
          <w:szCs w:val="70"/>
        </w:rPr>
      </w:pPr>
    </w:p>
    <w:p w14:paraId="3800CC3C">
      <w:pPr>
        <w:pStyle w:val="12"/>
        <w:jc w:val="center"/>
        <w:rPr>
          <w:sz w:val="72"/>
          <w:szCs w:val="72"/>
        </w:rPr>
      </w:pPr>
      <w:r>
        <w:rPr>
          <w:rFonts w:hint="eastAsia" w:ascii="方正小标宋_GBK" w:hAnsi="方正小标宋_GBK" w:eastAsia="方正小标宋_GBK" w:cs="方正小标宋_GBK"/>
          <w:sz w:val="70"/>
          <w:szCs w:val="70"/>
        </w:rPr>
        <w:t>附 件</w:t>
      </w:r>
    </w:p>
    <w:p w14:paraId="11A7EE2B">
      <w:pPr>
        <w:rPr>
          <w:sz w:val="72"/>
          <w:szCs w:val="72"/>
        </w:rPr>
      </w:pPr>
      <w:r>
        <w:rPr>
          <w:sz w:val="72"/>
          <w:szCs w:val="72"/>
        </w:rPr>
        <w:br w:type="page"/>
      </w:r>
    </w:p>
    <w:p w14:paraId="7268AF53">
      <w:pPr>
        <w:pStyle w:val="12"/>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年度部门(单位)整体支出绩效自评报告。</w:t>
      </w:r>
    </w:p>
    <w:p w14:paraId="351AFCD6">
      <w:pPr>
        <w:pStyle w:val="12"/>
        <w:spacing w:line="600" w:lineRule="exact"/>
        <w:ind w:left="630" w:leftChars="300" w:firstLine="640" w:firstLineChars="200"/>
        <w:rPr>
          <w:rFonts w:ascii="Times New Roman" w:hAnsi="Times New Roman" w:eastAsia="仿宋_GB2312"/>
          <w:sz w:val="32"/>
          <w:szCs w:val="32"/>
        </w:rPr>
      </w:pPr>
      <w:r>
        <w:rPr>
          <w:rFonts w:ascii="Times New Roman" w:hAnsi="Times New Roman" w:eastAsia="仿宋_GB2312"/>
          <w:sz w:val="32"/>
          <w:szCs w:val="32"/>
        </w:rPr>
        <w:t>本年度我</w:t>
      </w:r>
      <w:r>
        <w:rPr>
          <w:rFonts w:hint="eastAsia" w:ascii="Times New Roman" w:hAnsi="Times New Roman" w:eastAsia="仿宋_GB2312"/>
          <w:sz w:val="32"/>
          <w:szCs w:val="32"/>
        </w:rPr>
        <w:t>园</w:t>
      </w:r>
      <w:r>
        <w:rPr>
          <w:rFonts w:ascii="Times New Roman" w:hAnsi="Times New Roman" w:eastAsia="仿宋_GB2312"/>
          <w:sz w:val="32"/>
          <w:szCs w:val="32"/>
        </w:rPr>
        <w:t>进一步完善财务管理体制和运行机制、建立科学化、精细公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加强财务监督和绩效评价，把绩效管理的理念和方法引入教育经费的管理，逐步建立起以强化资金使用效益为核心的绩效评价体系。进一步完善财务监督制度，强化重大项目经费的全过程审计。预算绩效管理工作机制责任不完善，绩效目标管理体系不够健全，绩效评价体系不科学，群众不明确绩效预算。绩效管理必须通过公正来保证方法有公正，最后结果的公正要规范绩效管理的程序，健全规范的完善的管理制度。</w:t>
      </w:r>
    </w:p>
    <w:p w14:paraId="676276FB">
      <w:pPr>
        <w:pStyle w:val="12"/>
        <w:spacing w:line="600" w:lineRule="exact"/>
        <w:ind w:firstLine="640" w:firstLineChars="200"/>
        <w:rPr>
          <w:rFonts w:ascii="Times New Roman" w:hAnsi="Times New Roman" w:eastAsia="仿宋_GB2312"/>
          <w:sz w:val="32"/>
          <w:szCs w:val="32"/>
        </w:rPr>
      </w:pPr>
    </w:p>
    <w:p w14:paraId="477B61D6">
      <w:pPr>
        <w:jc w:val="left"/>
        <w:rPr>
          <w:rFonts w:hint="eastAsia" w:cs="黑体" w:asciiTheme="minorEastAsia" w:hAnsiTheme="minorEastAsia"/>
          <w:color w:val="000000"/>
          <w:kern w:val="0"/>
          <w:sz w:val="32"/>
          <w:szCs w:val="32"/>
        </w:rPr>
      </w:pPr>
    </w:p>
    <w:p w14:paraId="29150D44">
      <w:pPr>
        <w:pStyle w:val="12"/>
        <w:spacing w:line="600" w:lineRule="exact"/>
        <w:ind w:firstLine="640" w:firstLineChars="200"/>
        <w:rPr>
          <w:rFonts w:hint="eastAsia" w:asciiTheme="minorEastAsia" w:hAnsiTheme="minorEastAsia"/>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A75B21"/>
    <w:multiLevelType w:val="multilevel"/>
    <w:tmpl w:val="5FA75B21"/>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yYTQ1NWQzMTdjZGQ5NjNjMGQwMDAzNzkyZTNmZTIifQ=="/>
  </w:docVars>
  <w:rsids>
    <w:rsidRoot w:val="004506F9"/>
    <w:rsid w:val="000036A9"/>
    <w:rsid w:val="0002229B"/>
    <w:rsid w:val="000273BD"/>
    <w:rsid w:val="00040CBC"/>
    <w:rsid w:val="000415B7"/>
    <w:rsid w:val="00041E3F"/>
    <w:rsid w:val="00055DAA"/>
    <w:rsid w:val="00061F7B"/>
    <w:rsid w:val="000658A3"/>
    <w:rsid w:val="00074155"/>
    <w:rsid w:val="000A3A8A"/>
    <w:rsid w:val="000A3F69"/>
    <w:rsid w:val="00103957"/>
    <w:rsid w:val="00152C6D"/>
    <w:rsid w:val="00162D39"/>
    <w:rsid w:val="001678BD"/>
    <w:rsid w:val="00182373"/>
    <w:rsid w:val="001A67DB"/>
    <w:rsid w:val="001C3C29"/>
    <w:rsid w:val="001D51E5"/>
    <w:rsid w:val="001E080D"/>
    <w:rsid w:val="001E53D0"/>
    <w:rsid w:val="001F0C3B"/>
    <w:rsid w:val="00202C82"/>
    <w:rsid w:val="00204E59"/>
    <w:rsid w:val="00214427"/>
    <w:rsid w:val="00226CB7"/>
    <w:rsid w:val="00264552"/>
    <w:rsid w:val="00264EF9"/>
    <w:rsid w:val="00265724"/>
    <w:rsid w:val="0027426B"/>
    <w:rsid w:val="002E0A30"/>
    <w:rsid w:val="003130C4"/>
    <w:rsid w:val="00316C4B"/>
    <w:rsid w:val="0032192B"/>
    <w:rsid w:val="003479BD"/>
    <w:rsid w:val="00353D1F"/>
    <w:rsid w:val="0037197D"/>
    <w:rsid w:val="003768D5"/>
    <w:rsid w:val="003926B9"/>
    <w:rsid w:val="003C47E6"/>
    <w:rsid w:val="003C4FC2"/>
    <w:rsid w:val="00416E61"/>
    <w:rsid w:val="0042790C"/>
    <w:rsid w:val="004506F9"/>
    <w:rsid w:val="004717A2"/>
    <w:rsid w:val="00473DF3"/>
    <w:rsid w:val="00487911"/>
    <w:rsid w:val="00491741"/>
    <w:rsid w:val="004A450D"/>
    <w:rsid w:val="004B0CEE"/>
    <w:rsid w:val="00500E5F"/>
    <w:rsid w:val="005122EF"/>
    <w:rsid w:val="0051441A"/>
    <w:rsid w:val="00517C33"/>
    <w:rsid w:val="00517D5F"/>
    <w:rsid w:val="00523644"/>
    <w:rsid w:val="0054069E"/>
    <w:rsid w:val="00544866"/>
    <w:rsid w:val="00563AC8"/>
    <w:rsid w:val="005767CC"/>
    <w:rsid w:val="00590D9F"/>
    <w:rsid w:val="00595D26"/>
    <w:rsid w:val="005A74E6"/>
    <w:rsid w:val="005B404E"/>
    <w:rsid w:val="005D4D55"/>
    <w:rsid w:val="005E2CFB"/>
    <w:rsid w:val="005F2103"/>
    <w:rsid w:val="005F3D1C"/>
    <w:rsid w:val="005F45A6"/>
    <w:rsid w:val="0062378F"/>
    <w:rsid w:val="00641842"/>
    <w:rsid w:val="00651EEC"/>
    <w:rsid w:val="00686673"/>
    <w:rsid w:val="00691E8C"/>
    <w:rsid w:val="006A22C4"/>
    <w:rsid w:val="006A351B"/>
    <w:rsid w:val="006B0422"/>
    <w:rsid w:val="006C1B53"/>
    <w:rsid w:val="006D2BB5"/>
    <w:rsid w:val="006D7730"/>
    <w:rsid w:val="006E2EA1"/>
    <w:rsid w:val="006E503D"/>
    <w:rsid w:val="006E5284"/>
    <w:rsid w:val="006F3EB5"/>
    <w:rsid w:val="00702E34"/>
    <w:rsid w:val="00704395"/>
    <w:rsid w:val="00710FE7"/>
    <w:rsid w:val="00717621"/>
    <w:rsid w:val="00720FF1"/>
    <w:rsid w:val="00727A53"/>
    <w:rsid w:val="007427EE"/>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A73C4"/>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E455E"/>
    <w:rsid w:val="00F74360"/>
    <w:rsid w:val="00FB462F"/>
    <w:rsid w:val="00FE16FA"/>
    <w:rsid w:val="00FE328A"/>
    <w:rsid w:val="00FE6269"/>
    <w:rsid w:val="00FF5CD6"/>
    <w:rsid w:val="09480D5F"/>
    <w:rsid w:val="1824372C"/>
    <w:rsid w:val="18AC1086"/>
    <w:rsid w:val="1D97DEFF"/>
    <w:rsid w:val="1DFF72E5"/>
    <w:rsid w:val="1EFC6F07"/>
    <w:rsid w:val="24445164"/>
    <w:rsid w:val="26B446CD"/>
    <w:rsid w:val="2FDF85B8"/>
    <w:rsid w:val="2FFFEE04"/>
    <w:rsid w:val="34DF85B0"/>
    <w:rsid w:val="37E868CC"/>
    <w:rsid w:val="3AFD4A01"/>
    <w:rsid w:val="3B8F36BC"/>
    <w:rsid w:val="3D8A0F6C"/>
    <w:rsid w:val="461F7F9A"/>
    <w:rsid w:val="491FF225"/>
    <w:rsid w:val="4C0027EC"/>
    <w:rsid w:val="4FFD214C"/>
    <w:rsid w:val="50C9153C"/>
    <w:rsid w:val="5777D4F5"/>
    <w:rsid w:val="59DD8326"/>
    <w:rsid w:val="5DEF592A"/>
    <w:rsid w:val="5FC6BB1E"/>
    <w:rsid w:val="5FF720F1"/>
    <w:rsid w:val="67FF5C0B"/>
    <w:rsid w:val="6EFC0924"/>
    <w:rsid w:val="6FB74722"/>
    <w:rsid w:val="6FEF8B7E"/>
    <w:rsid w:val="71A6591B"/>
    <w:rsid w:val="737D59BA"/>
    <w:rsid w:val="77C37683"/>
    <w:rsid w:val="79FF515B"/>
    <w:rsid w:val="7DB36601"/>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字符"/>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1252</Words>
  <Characters>1426</Characters>
  <Lines>69</Lines>
  <Paragraphs>19</Paragraphs>
  <TotalTime>25</TotalTime>
  <ScaleCrop>false</ScaleCrop>
  <LinksUpToDate>false</LinksUpToDate>
  <CharactersWithSpaces>1592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2024-09-18T01:04:00Z</dcterms:created>
  <dc:creator>李航 null</dc:creator>
  <cp:lastModifiedBy>伶依</cp:lastModifiedBy>
  <cp:lastPrinted>2024-09-18T01:21:00Z</cp:lastPrinted>
  <dcterms:modified xsi:type="dcterms:W3CDTF">2025-09-23T04:46:47Z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89B653A272214FAE817A15E2C0CCE13F_13</vt:lpwstr>
  </property>
  <property fmtid="{D5CDD505-2E9C-101B-9397-08002B2CF9AE}" pid="4" name="KSOTemplateDocerSaveRecord">
    <vt:lpwstr>eyJoZGlkIjoiNjExMzcxZDkyOGYyZWZjZmFhNTE0Njc1ZjczNWQ0YmEiLCJ1c2VySWQiOiIyNDY2OTQyOCJ9</vt:lpwstr>
  </property>
</Properties>
</file>