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54F9C">
      <w:pPr>
        <w:pStyle w:val="11"/>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ascii="Times New Roman" w:hAnsi="Times New Roman"/>
          <w:sz w:val="84"/>
          <w:szCs w:val="84"/>
        </w:rPr>
      </w:pPr>
    </w:p>
    <w:p w14:paraId="697E02DF">
      <w:pPr>
        <w:pStyle w:val="11"/>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ascii="Times New Roman" w:hAnsi="Times New Roman"/>
          <w:sz w:val="84"/>
          <w:szCs w:val="84"/>
        </w:rPr>
      </w:pPr>
    </w:p>
    <w:p w14:paraId="010D5ED6">
      <w:pPr>
        <w:pStyle w:val="11"/>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ascii="Times New Roman" w:hAnsi="Times New Roman"/>
          <w:sz w:val="84"/>
          <w:szCs w:val="84"/>
        </w:rPr>
      </w:pPr>
    </w:p>
    <w:p w14:paraId="07A0273C">
      <w:pPr>
        <w:pStyle w:val="11"/>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ascii="Times New Roman" w:hAnsi="Times New Roman"/>
          <w:sz w:val="84"/>
          <w:szCs w:val="84"/>
        </w:rPr>
      </w:pPr>
    </w:p>
    <w:p w14:paraId="734825C4">
      <w:pPr>
        <w:pStyle w:val="11"/>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ascii="Times New Roman" w:hAnsi="Times New Roman"/>
          <w:sz w:val="84"/>
          <w:szCs w:val="84"/>
        </w:rPr>
      </w:pPr>
    </w:p>
    <w:p w14:paraId="2E780DAE">
      <w:pPr>
        <w:pStyle w:val="11"/>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ascii="Times New Roman" w:hAnsi="Times New Roman"/>
          <w:sz w:val="84"/>
          <w:szCs w:val="84"/>
        </w:rPr>
      </w:pPr>
    </w:p>
    <w:p w14:paraId="56011240">
      <w:pPr>
        <w:pStyle w:val="11"/>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ascii="Times New Roman" w:hAnsi="Times New Roman"/>
          <w:sz w:val="84"/>
          <w:szCs w:val="84"/>
        </w:rPr>
      </w:pPr>
    </w:p>
    <w:p w14:paraId="401B2C91">
      <w:pPr>
        <w:pStyle w:val="11"/>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ascii="Times New Roman" w:hAnsi="Times New Roman"/>
          <w:sz w:val="84"/>
          <w:szCs w:val="84"/>
        </w:rPr>
      </w:pPr>
    </w:p>
    <w:p w14:paraId="54D1F976">
      <w:pPr>
        <w:pStyle w:val="11"/>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ascii="Times New Roman" w:hAnsi="Times New Roman"/>
          <w:sz w:val="84"/>
          <w:szCs w:val="84"/>
        </w:rPr>
      </w:pPr>
    </w:p>
    <w:p w14:paraId="64013D5F">
      <w:pPr>
        <w:pStyle w:val="11"/>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ascii="Times New Roman" w:hAnsi="Times New Roman"/>
          <w:sz w:val="84"/>
          <w:szCs w:val="84"/>
        </w:rPr>
      </w:pPr>
    </w:p>
    <w:p w14:paraId="20DFE6C9">
      <w:pPr>
        <w:pStyle w:val="11"/>
        <w:jc w:val="center"/>
        <w:rPr>
          <w:rFonts w:hint="eastAsia" w:ascii="方正大标宋简体" w:hAnsi="方正大标宋简体" w:eastAsia="方正大标宋简体" w:cs="方正大标宋简体"/>
          <w:w w:val="90"/>
          <w:sz w:val="76"/>
          <w:szCs w:val="76"/>
        </w:rPr>
      </w:pPr>
      <w:r>
        <w:rPr>
          <w:rFonts w:hint="eastAsia" w:ascii="方正大标宋简体" w:hAnsi="方正大标宋简体" w:eastAsia="方正大标宋简体" w:cs="方正大标宋简体"/>
          <w:w w:val="90"/>
          <w:sz w:val="76"/>
          <w:szCs w:val="76"/>
        </w:rPr>
        <w:t>202</w:t>
      </w:r>
      <w:r>
        <w:rPr>
          <w:rFonts w:hint="eastAsia" w:ascii="方正大标宋简体" w:hAnsi="方正大标宋简体" w:eastAsia="方正大标宋简体" w:cs="方正大标宋简体"/>
          <w:w w:val="90"/>
          <w:sz w:val="76"/>
          <w:szCs w:val="76"/>
          <w:lang w:val="en-US" w:eastAsia="zh-CN"/>
        </w:rPr>
        <w:t>4</w:t>
      </w:r>
      <w:r>
        <w:rPr>
          <w:rFonts w:hint="eastAsia" w:ascii="方正大标宋简体" w:hAnsi="方正大标宋简体" w:eastAsia="方正大标宋简体" w:cs="方正大标宋简体"/>
          <w:w w:val="90"/>
          <w:sz w:val="76"/>
          <w:szCs w:val="76"/>
        </w:rPr>
        <w:t>年度益阳市</w:t>
      </w:r>
    </w:p>
    <w:p w14:paraId="0BAD8AC3">
      <w:pPr>
        <w:pStyle w:val="1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方正大标宋简体" w:hAnsi="方正大标宋简体" w:eastAsia="方正大标宋简体" w:cs="方正大标宋简体"/>
          <w:w w:val="90"/>
          <w:sz w:val="76"/>
          <w:szCs w:val="76"/>
        </w:rPr>
      </w:pPr>
      <w:r>
        <w:rPr>
          <w:rFonts w:hint="eastAsia" w:ascii="方正大标宋简体" w:hAnsi="方正大标宋简体" w:eastAsia="方正大标宋简体" w:cs="方正大标宋简体"/>
          <w:w w:val="90"/>
          <w:sz w:val="76"/>
          <w:szCs w:val="76"/>
        </w:rPr>
        <w:t>大通湖区发展改革和财政局</w:t>
      </w:r>
    </w:p>
    <w:p w14:paraId="6B726F49">
      <w:pPr>
        <w:pStyle w:val="11"/>
        <w:keepNext w:val="0"/>
        <w:keepLines w:val="0"/>
        <w:pageBreakBefore w:val="0"/>
        <w:widowControl w:val="0"/>
        <w:kinsoku/>
        <w:wordWrap/>
        <w:overflowPunct/>
        <w:topLinePunct w:val="0"/>
        <w:autoSpaceDE w:val="0"/>
        <w:autoSpaceDN w:val="0"/>
        <w:bidi w:val="0"/>
        <w:adjustRightInd w:val="0"/>
        <w:snapToGrid/>
        <w:spacing w:before="313" w:beforeLines="100"/>
        <w:jc w:val="center"/>
        <w:textAlignment w:val="auto"/>
        <w:rPr>
          <w:rFonts w:hint="default" w:ascii="Times New Roman" w:hAnsi="Times New Roman" w:eastAsia="方正小标宋简体" w:cs="方正小标宋_GBK"/>
          <w:w w:val="88"/>
          <w:sz w:val="144"/>
          <w:szCs w:val="144"/>
          <w:lang w:val="en-US" w:eastAsia="zh-CN"/>
        </w:rPr>
      </w:pPr>
      <w:r>
        <w:rPr>
          <w:rFonts w:hint="eastAsia" w:ascii="Times New Roman" w:hAnsi="Times New Roman" w:eastAsia="方正小标宋简体" w:cs="方正小标宋_GBK"/>
          <w:w w:val="88"/>
          <w:sz w:val="144"/>
          <w:szCs w:val="144"/>
        </w:rPr>
        <w:t>部</w:t>
      </w:r>
      <w:r>
        <w:rPr>
          <w:rFonts w:hint="eastAsia" w:ascii="Times New Roman" w:hAnsi="Times New Roman" w:eastAsia="方正小标宋简体" w:cs="方正小标宋_GBK"/>
          <w:w w:val="88"/>
          <w:sz w:val="144"/>
          <w:szCs w:val="144"/>
          <w:lang w:val="en-US" w:eastAsia="zh-CN"/>
        </w:rPr>
        <w:t xml:space="preserve"> </w:t>
      </w:r>
      <w:r>
        <w:rPr>
          <w:rFonts w:hint="eastAsia" w:ascii="Times New Roman" w:hAnsi="Times New Roman" w:eastAsia="方正小标宋简体" w:cs="方正小标宋_GBK"/>
          <w:w w:val="88"/>
          <w:sz w:val="144"/>
          <w:szCs w:val="144"/>
        </w:rPr>
        <w:t>门</w:t>
      </w:r>
      <w:r>
        <w:rPr>
          <w:rFonts w:hint="eastAsia" w:ascii="Times New Roman" w:hAnsi="Times New Roman" w:eastAsia="方正小标宋简体" w:cs="方正小标宋_GBK"/>
          <w:w w:val="88"/>
          <w:sz w:val="144"/>
          <w:szCs w:val="144"/>
          <w:lang w:val="en-US" w:eastAsia="zh-CN"/>
        </w:rPr>
        <w:t xml:space="preserve"> </w:t>
      </w:r>
      <w:r>
        <w:rPr>
          <w:rFonts w:hint="eastAsia" w:ascii="Times New Roman" w:hAnsi="Times New Roman" w:eastAsia="方正小标宋简体" w:cs="方正小标宋_GBK"/>
          <w:w w:val="88"/>
          <w:sz w:val="144"/>
          <w:szCs w:val="144"/>
        </w:rPr>
        <w:t>决</w:t>
      </w:r>
      <w:r>
        <w:rPr>
          <w:rFonts w:hint="eastAsia" w:ascii="Times New Roman" w:hAnsi="Times New Roman" w:eastAsia="方正小标宋简体" w:cs="方正小标宋_GBK"/>
          <w:w w:val="88"/>
          <w:sz w:val="144"/>
          <w:szCs w:val="144"/>
          <w:lang w:val="en-US" w:eastAsia="zh-CN"/>
        </w:rPr>
        <w:t xml:space="preserve"> </w:t>
      </w:r>
      <w:r>
        <w:rPr>
          <w:rFonts w:hint="eastAsia" w:ascii="Times New Roman" w:hAnsi="Times New Roman" w:eastAsia="方正小标宋简体" w:cs="方正小标宋_GBK"/>
          <w:w w:val="88"/>
          <w:sz w:val="144"/>
          <w:szCs w:val="144"/>
        </w:rPr>
        <w:t>算</w:t>
      </w:r>
    </w:p>
    <w:p w14:paraId="2E847A83">
      <w:pPr>
        <w:pStyle w:val="11"/>
        <w:jc w:val="center"/>
        <w:rPr>
          <w:rFonts w:ascii="Times New Roman" w:hAnsi="Times New Roman" w:eastAsia="方正小标宋_GBK" w:cs="方正小标宋_GBK"/>
          <w:sz w:val="56"/>
          <w:szCs w:val="56"/>
        </w:rPr>
      </w:pPr>
    </w:p>
    <w:p w14:paraId="7C75F102">
      <w:pPr>
        <w:pStyle w:val="11"/>
        <w:jc w:val="center"/>
        <w:rPr>
          <w:rFonts w:ascii="Times New Roman" w:hAnsi="Times New Roman"/>
          <w:sz w:val="56"/>
          <w:szCs w:val="56"/>
        </w:rPr>
      </w:pPr>
    </w:p>
    <w:p w14:paraId="1FEB0926">
      <w:pPr>
        <w:pStyle w:val="11"/>
        <w:jc w:val="center"/>
        <w:rPr>
          <w:rFonts w:ascii="Times New Roman" w:hAnsi="Times New Roman"/>
          <w:sz w:val="56"/>
          <w:szCs w:val="56"/>
        </w:rPr>
      </w:pPr>
    </w:p>
    <w:p w14:paraId="06C3F23F">
      <w:pPr>
        <w:pStyle w:val="11"/>
        <w:jc w:val="center"/>
        <w:rPr>
          <w:rFonts w:ascii="Times New Roman" w:hAnsi="Times New Roman"/>
          <w:sz w:val="32"/>
          <w:szCs w:val="32"/>
        </w:rPr>
      </w:pPr>
    </w:p>
    <w:p w14:paraId="3F2D25EF">
      <w:pPr>
        <w:pStyle w:val="11"/>
        <w:jc w:val="center"/>
        <w:rPr>
          <w:rFonts w:ascii="Times New Roman" w:hAnsi="Times New Roman"/>
          <w:sz w:val="32"/>
          <w:szCs w:val="32"/>
        </w:rPr>
      </w:pPr>
    </w:p>
    <w:p w14:paraId="04ECB410">
      <w:pPr>
        <w:pStyle w:val="11"/>
        <w:jc w:val="center"/>
        <w:rPr>
          <w:rFonts w:ascii="Times New Roman" w:hAnsi="Times New Roman"/>
          <w:sz w:val="32"/>
          <w:szCs w:val="32"/>
        </w:rPr>
      </w:pPr>
    </w:p>
    <w:p w14:paraId="32E1D464">
      <w:pPr>
        <w:pStyle w:val="11"/>
        <w:jc w:val="center"/>
        <w:rPr>
          <w:rFonts w:ascii="Times New Roman" w:hAnsi="Times New Roman"/>
          <w:sz w:val="32"/>
          <w:szCs w:val="32"/>
        </w:rPr>
      </w:pPr>
    </w:p>
    <w:p w14:paraId="07624B8A">
      <w:pPr>
        <w:pStyle w:val="11"/>
        <w:spacing w:line="540" w:lineRule="exact"/>
        <w:jc w:val="center"/>
        <w:rPr>
          <w:rFonts w:ascii="Times New Roman" w:hAnsi="Times New Roman"/>
          <w:sz w:val="56"/>
          <w:szCs w:val="56"/>
        </w:rPr>
      </w:pPr>
    </w:p>
    <w:p w14:paraId="5902E526">
      <w:pPr>
        <w:pStyle w:val="11"/>
        <w:spacing w:line="500" w:lineRule="exact"/>
        <w:jc w:val="both"/>
        <w:rPr>
          <w:rFonts w:ascii="Times New Roman" w:hAnsi="Times New Roman"/>
          <w:b/>
          <w:sz w:val="36"/>
          <w:szCs w:val="28"/>
        </w:rPr>
      </w:pPr>
    </w:p>
    <w:p w14:paraId="2C057316">
      <w:pPr>
        <w:pStyle w:val="11"/>
        <w:spacing w:line="500" w:lineRule="exact"/>
        <w:jc w:val="center"/>
        <w:rPr>
          <w:rFonts w:hint="eastAsia" w:ascii="Times New Roman" w:hAnsi="Times New Roman"/>
          <w:b/>
          <w:sz w:val="36"/>
          <w:szCs w:val="28"/>
        </w:rPr>
      </w:pPr>
    </w:p>
    <w:p w14:paraId="23F60508">
      <w:pPr>
        <w:pStyle w:val="11"/>
        <w:spacing w:line="500" w:lineRule="exact"/>
        <w:jc w:val="center"/>
        <w:rPr>
          <w:rFonts w:hint="eastAsia" w:ascii="Times New Roman" w:hAnsi="Times New Roman"/>
          <w:b/>
          <w:sz w:val="36"/>
          <w:szCs w:val="28"/>
        </w:rPr>
      </w:pPr>
    </w:p>
    <w:p w14:paraId="107801C4">
      <w:pPr>
        <w:pStyle w:val="11"/>
        <w:spacing w:line="500" w:lineRule="exact"/>
        <w:jc w:val="center"/>
        <w:rPr>
          <w:rFonts w:hint="eastAsia" w:ascii="Times New Roman" w:hAnsi="Times New Roman"/>
          <w:b/>
          <w:sz w:val="36"/>
          <w:szCs w:val="28"/>
        </w:rPr>
      </w:pPr>
    </w:p>
    <w:p w14:paraId="170E78FF">
      <w:pPr>
        <w:pStyle w:val="11"/>
        <w:spacing w:line="500" w:lineRule="exact"/>
        <w:jc w:val="center"/>
        <w:rPr>
          <w:rFonts w:hint="eastAsia" w:ascii="Times New Roman" w:hAnsi="Times New Roman"/>
          <w:b/>
          <w:sz w:val="36"/>
          <w:szCs w:val="28"/>
        </w:rPr>
      </w:pPr>
    </w:p>
    <w:p w14:paraId="18C87993">
      <w:pPr>
        <w:pStyle w:val="11"/>
        <w:spacing w:line="500" w:lineRule="exact"/>
        <w:jc w:val="center"/>
        <w:rPr>
          <w:rFonts w:hint="eastAsia" w:ascii="Times New Roman" w:hAnsi="Times New Roman"/>
          <w:b/>
          <w:sz w:val="36"/>
          <w:szCs w:val="28"/>
        </w:rPr>
      </w:pPr>
    </w:p>
    <w:p w14:paraId="08170E21">
      <w:pPr>
        <w:pStyle w:val="11"/>
        <w:spacing w:line="500" w:lineRule="exact"/>
        <w:jc w:val="center"/>
        <w:rPr>
          <w:rFonts w:hint="eastAsia" w:ascii="Times New Roman" w:hAnsi="Times New Roman"/>
          <w:b/>
          <w:sz w:val="36"/>
          <w:szCs w:val="28"/>
        </w:rPr>
      </w:pPr>
    </w:p>
    <w:p w14:paraId="417DAB29">
      <w:pPr>
        <w:pStyle w:val="11"/>
        <w:spacing w:line="500" w:lineRule="exact"/>
        <w:jc w:val="center"/>
        <w:rPr>
          <w:rFonts w:hint="eastAsia" w:ascii="Times New Roman" w:hAnsi="Times New Roman"/>
          <w:b/>
          <w:sz w:val="36"/>
          <w:szCs w:val="28"/>
        </w:rPr>
      </w:pPr>
    </w:p>
    <w:p w14:paraId="2A97F484">
      <w:pPr>
        <w:pStyle w:val="11"/>
        <w:spacing w:line="500" w:lineRule="exact"/>
        <w:jc w:val="center"/>
        <w:rPr>
          <w:rFonts w:hint="eastAsia" w:ascii="Times New Roman" w:hAnsi="Times New Roman"/>
          <w:b/>
          <w:sz w:val="36"/>
          <w:szCs w:val="28"/>
        </w:rPr>
      </w:pPr>
    </w:p>
    <w:p w14:paraId="3A782F73">
      <w:pPr>
        <w:pStyle w:val="11"/>
        <w:spacing w:line="500" w:lineRule="exact"/>
        <w:jc w:val="center"/>
        <w:rPr>
          <w:rFonts w:hint="eastAsia" w:ascii="Times New Roman" w:hAnsi="Times New Roman"/>
          <w:b/>
          <w:sz w:val="36"/>
          <w:szCs w:val="28"/>
        </w:rPr>
      </w:pPr>
    </w:p>
    <w:p w14:paraId="51B79D2C">
      <w:pPr>
        <w:pStyle w:val="11"/>
        <w:spacing w:line="500" w:lineRule="exact"/>
        <w:jc w:val="center"/>
        <w:rPr>
          <w:rFonts w:hint="eastAsia" w:ascii="Times New Roman" w:hAnsi="Times New Roman"/>
          <w:b/>
          <w:sz w:val="36"/>
          <w:szCs w:val="28"/>
        </w:rPr>
      </w:pPr>
    </w:p>
    <w:p w14:paraId="4CAEABA6">
      <w:pPr>
        <w:pStyle w:val="11"/>
        <w:spacing w:line="500" w:lineRule="exact"/>
        <w:jc w:val="center"/>
        <w:rPr>
          <w:rFonts w:hint="eastAsia" w:ascii="Times New Roman" w:hAnsi="Times New Roman"/>
          <w:b/>
          <w:sz w:val="36"/>
          <w:szCs w:val="28"/>
        </w:rPr>
      </w:pPr>
    </w:p>
    <w:p w14:paraId="31F78073">
      <w:pPr>
        <w:pStyle w:val="11"/>
        <w:spacing w:line="500" w:lineRule="exact"/>
        <w:jc w:val="center"/>
        <w:rPr>
          <w:rFonts w:hint="eastAsia" w:ascii="Times New Roman" w:hAnsi="Times New Roman"/>
          <w:b/>
          <w:sz w:val="36"/>
          <w:szCs w:val="28"/>
        </w:rPr>
      </w:pPr>
    </w:p>
    <w:p w14:paraId="344AD5BF">
      <w:pPr>
        <w:pStyle w:val="11"/>
        <w:spacing w:line="500" w:lineRule="exact"/>
        <w:jc w:val="center"/>
        <w:rPr>
          <w:rFonts w:hint="eastAsia" w:ascii="Times New Roman" w:hAnsi="Times New Roman"/>
          <w:b/>
          <w:sz w:val="36"/>
          <w:szCs w:val="28"/>
        </w:rPr>
      </w:pPr>
    </w:p>
    <w:p w14:paraId="1460EBC5">
      <w:pPr>
        <w:pStyle w:val="11"/>
        <w:spacing w:line="500" w:lineRule="exact"/>
        <w:jc w:val="center"/>
        <w:rPr>
          <w:rFonts w:hint="eastAsia" w:ascii="Times New Roman" w:hAnsi="Times New Roman"/>
          <w:b/>
          <w:sz w:val="36"/>
          <w:szCs w:val="28"/>
        </w:rPr>
      </w:pPr>
    </w:p>
    <w:p w14:paraId="7A8059A7">
      <w:pPr>
        <w:pStyle w:val="11"/>
        <w:spacing w:line="500" w:lineRule="exact"/>
        <w:jc w:val="center"/>
        <w:rPr>
          <w:rFonts w:hint="eastAsia" w:ascii="Times New Roman" w:hAnsi="Times New Roman"/>
          <w:b/>
          <w:sz w:val="36"/>
          <w:szCs w:val="28"/>
        </w:rPr>
      </w:pPr>
    </w:p>
    <w:p w14:paraId="3B4543F9">
      <w:pPr>
        <w:pStyle w:val="11"/>
        <w:spacing w:line="500" w:lineRule="exact"/>
        <w:jc w:val="center"/>
        <w:rPr>
          <w:rFonts w:hint="eastAsia" w:ascii="Times New Roman" w:hAnsi="Times New Roman"/>
          <w:b/>
          <w:sz w:val="36"/>
          <w:szCs w:val="28"/>
        </w:rPr>
      </w:pPr>
    </w:p>
    <w:p w14:paraId="45C0AB0A">
      <w:pPr>
        <w:pStyle w:val="11"/>
        <w:spacing w:line="500" w:lineRule="exact"/>
        <w:jc w:val="center"/>
        <w:rPr>
          <w:rFonts w:hint="eastAsia" w:ascii="Times New Roman" w:hAnsi="Times New Roman"/>
          <w:b/>
          <w:sz w:val="36"/>
          <w:szCs w:val="28"/>
        </w:rPr>
      </w:pPr>
    </w:p>
    <w:p w14:paraId="3255C59E">
      <w:pPr>
        <w:pStyle w:val="11"/>
        <w:spacing w:line="500" w:lineRule="exact"/>
        <w:jc w:val="center"/>
        <w:rPr>
          <w:rFonts w:hint="eastAsia" w:ascii="Times New Roman" w:hAnsi="Times New Roman"/>
          <w:b/>
          <w:sz w:val="36"/>
          <w:szCs w:val="28"/>
        </w:rPr>
      </w:pPr>
    </w:p>
    <w:p w14:paraId="41E94426">
      <w:pPr>
        <w:pStyle w:val="11"/>
        <w:spacing w:line="500" w:lineRule="exact"/>
        <w:jc w:val="center"/>
        <w:rPr>
          <w:rFonts w:hint="eastAsia" w:ascii="Times New Roman" w:hAnsi="Times New Roman"/>
          <w:b/>
          <w:sz w:val="36"/>
          <w:szCs w:val="28"/>
        </w:rPr>
      </w:pPr>
    </w:p>
    <w:p w14:paraId="562BC63F">
      <w:pPr>
        <w:pStyle w:val="11"/>
        <w:spacing w:line="500" w:lineRule="exact"/>
        <w:jc w:val="center"/>
        <w:rPr>
          <w:rFonts w:hint="eastAsia" w:ascii="Times New Roman" w:hAnsi="Times New Roman"/>
          <w:b/>
          <w:sz w:val="36"/>
          <w:szCs w:val="28"/>
        </w:rPr>
      </w:pPr>
    </w:p>
    <w:p w14:paraId="3734FD65">
      <w:pPr>
        <w:pStyle w:val="11"/>
        <w:spacing w:line="500" w:lineRule="exact"/>
        <w:jc w:val="center"/>
        <w:rPr>
          <w:rFonts w:hint="eastAsia" w:ascii="Times New Roman" w:hAnsi="Times New Roman"/>
          <w:b/>
          <w:sz w:val="36"/>
          <w:szCs w:val="28"/>
        </w:rPr>
      </w:pPr>
    </w:p>
    <w:p w14:paraId="55B4FA8D">
      <w:pPr>
        <w:pStyle w:val="11"/>
        <w:spacing w:line="500" w:lineRule="exact"/>
        <w:jc w:val="center"/>
        <w:rPr>
          <w:rFonts w:hint="eastAsia" w:ascii="Times New Roman" w:hAnsi="Times New Roman"/>
          <w:b/>
          <w:sz w:val="36"/>
          <w:szCs w:val="28"/>
        </w:rPr>
      </w:pPr>
    </w:p>
    <w:p w14:paraId="3A56668E">
      <w:pPr>
        <w:pStyle w:val="11"/>
        <w:spacing w:line="500" w:lineRule="exact"/>
        <w:jc w:val="center"/>
        <w:rPr>
          <w:rFonts w:hint="eastAsia" w:ascii="Times New Roman" w:hAnsi="Times New Roman"/>
          <w:b/>
          <w:sz w:val="36"/>
          <w:szCs w:val="28"/>
        </w:rPr>
      </w:pPr>
    </w:p>
    <w:p w14:paraId="6714CBA6">
      <w:pPr>
        <w:pStyle w:val="11"/>
        <w:keepNext w:val="0"/>
        <w:keepLines w:val="0"/>
        <w:pageBreakBefore w:val="0"/>
        <w:widowControl w:val="0"/>
        <w:kinsoku/>
        <w:wordWrap/>
        <w:overflowPunct w:val="0"/>
        <w:topLinePunct w:val="0"/>
        <w:autoSpaceDE w:val="0"/>
        <w:autoSpaceDN w:val="0"/>
        <w:bidi w:val="0"/>
        <w:snapToGrid/>
        <w:spacing w:line="592" w:lineRule="exact"/>
        <w:jc w:val="center"/>
        <w:textAlignment w:val="auto"/>
        <w:rPr>
          <w:rFonts w:ascii="Times New Roman" w:hAnsi="Times New Roman"/>
          <w:b w:val="0"/>
          <w:bCs/>
          <w:sz w:val="44"/>
          <w:szCs w:val="44"/>
        </w:rPr>
      </w:pPr>
      <w:r>
        <w:rPr>
          <w:rFonts w:hint="eastAsia" w:ascii="Times New Roman" w:hAnsi="Times New Roman"/>
          <w:b w:val="0"/>
          <w:bCs/>
          <w:sz w:val="44"/>
          <w:szCs w:val="44"/>
        </w:rPr>
        <w:t>目 录</w:t>
      </w:r>
    </w:p>
    <w:p w14:paraId="577C8B87">
      <w:pPr>
        <w:pStyle w:val="11"/>
        <w:keepNext w:val="0"/>
        <w:keepLines w:val="0"/>
        <w:pageBreakBefore w:val="0"/>
        <w:widowControl w:val="0"/>
        <w:kinsoku/>
        <w:wordWrap/>
        <w:overflowPunct w:val="0"/>
        <w:topLinePunct w:val="0"/>
        <w:autoSpaceDE w:val="0"/>
        <w:autoSpaceDN w:val="0"/>
        <w:bidi w:val="0"/>
        <w:snapToGrid/>
        <w:spacing w:line="592" w:lineRule="exact"/>
        <w:textAlignment w:val="auto"/>
        <w:rPr>
          <w:rFonts w:hint="eastAsia" w:ascii="Times New Roman" w:hAnsi="Times New Roman"/>
          <w:bCs/>
          <w:sz w:val="32"/>
          <w:szCs w:val="32"/>
        </w:rPr>
      </w:pPr>
    </w:p>
    <w:p w14:paraId="4B0309B9">
      <w:pPr>
        <w:pStyle w:val="11"/>
        <w:keepNext w:val="0"/>
        <w:keepLines w:val="0"/>
        <w:pageBreakBefore w:val="0"/>
        <w:widowControl w:val="0"/>
        <w:kinsoku/>
        <w:wordWrap/>
        <w:overflowPunct w:val="0"/>
        <w:topLinePunct w:val="0"/>
        <w:autoSpaceDE w:val="0"/>
        <w:autoSpaceDN w:val="0"/>
        <w:bidi w:val="0"/>
        <w:snapToGrid/>
        <w:spacing w:line="592" w:lineRule="exact"/>
        <w:textAlignment w:val="auto"/>
        <w:rPr>
          <w:rFonts w:ascii="Times New Roman" w:hAnsi="Times New Roman"/>
          <w:bCs/>
          <w:sz w:val="32"/>
          <w:szCs w:val="32"/>
        </w:rPr>
      </w:pPr>
      <w:r>
        <w:rPr>
          <w:rFonts w:hint="eastAsia" w:ascii="Times New Roman" w:hAnsi="Times New Roman"/>
          <w:bCs/>
          <w:sz w:val="32"/>
          <w:szCs w:val="32"/>
        </w:rPr>
        <w:t>第一部分 益阳市大通湖区发展改革和财政局概况</w:t>
      </w:r>
    </w:p>
    <w:p w14:paraId="2C544BA1">
      <w:pPr>
        <w:pStyle w:val="11"/>
        <w:keepNext w:val="0"/>
        <w:keepLines w:val="0"/>
        <w:pageBreakBefore w:val="0"/>
        <w:widowControl w:val="0"/>
        <w:kinsoku/>
        <w:wordWrap/>
        <w:overflowPunct w:val="0"/>
        <w:topLinePunct w:val="0"/>
        <w:autoSpaceDE w:val="0"/>
        <w:autoSpaceDN w:val="0"/>
        <w:bidi w:val="0"/>
        <w:snapToGrid/>
        <w:spacing w:line="592" w:lineRule="exact"/>
        <w:ind w:firstLine="800" w:firstLineChars="25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一、部门职责</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w:t>
      </w:r>
    </w:p>
    <w:p w14:paraId="5E529EB3">
      <w:pPr>
        <w:pStyle w:val="11"/>
        <w:keepNext w:val="0"/>
        <w:keepLines w:val="0"/>
        <w:pageBreakBefore w:val="0"/>
        <w:widowControl w:val="0"/>
        <w:kinsoku/>
        <w:wordWrap/>
        <w:overflowPunct w:val="0"/>
        <w:topLinePunct w:val="0"/>
        <w:autoSpaceDE w:val="0"/>
        <w:autoSpaceDN w:val="0"/>
        <w:bidi w:val="0"/>
        <w:snapToGrid/>
        <w:spacing w:line="592" w:lineRule="exact"/>
        <w:ind w:firstLine="800" w:firstLineChars="25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二、机构设置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w:t>
      </w:r>
    </w:p>
    <w:p w14:paraId="71ADD468">
      <w:pPr>
        <w:pStyle w:val="11"/>
        <w:keepNext w:val="0"/>
        <w:keepLines w:val="0"/>
        <w:pageBreakBefore w:val="0"/>
        <w:widowControl w:val="0"/>
        <w:kinsoku/>
        <w:wordWrap/>
        <w:overflowPunct w:val="0"/>
        <w:topLinePunct w:val="0"/>
        <w:autoSpaceDE w:val="0"/>
        <w:autoSpaceDN w:val="0"/>
        <w:bidi w:val="0"/>
        <w:snapToGrid/>
        <w:spacing w:line="592" w:lineRule="exact"/>
        <w:textAlignment w:val="auto"/>
        <w:rPr>
          <w:rFonts w:ascii="Times New Roman" w:hAnsi="Times New Roman"/>
          <w:bCs/>
          <w:sz w:val="32"/>
          <w:szCs w:val="32"/>
        </w:rPr>
      </w:pPr>
      <w:r>
        <w:rPr>
          <w:rFonts w:hint="eastAsia" w:ascii="Times New Roman" w:hAnsi="Times New Roman"/>
          <w:bCs/>
          <w:sz w:val="32"/>
          <w:szCs w:val="32"/>
        </w:rPr>
        <w:t>第二部分 部门决算表</w:t>
      </w:r>
    </w:p>
    <w:p w14:paraId="3E285846">
      <w:pPr>
        <w:pStyle w:val="11"/>
        <w:keepNext w:val="0"/>
        <w:keepLines w:val="0"/>
        <w:pageBreakBefore w:val="0"/>
        <w:widowControl w:val="0"/>
        <w:kinsoku/>
        <w:wordWrap/>
        <w:overflowPunct w:val="0"/>
        <w:topLinePunct w:val="0"/>
        <w:autoSpaceDE w:val="0"/>
        <w:autoSpaceDN w:val="0"/>
        <w:bidi w:val="0"/>
        <w:snapToGrid/>
        <w:spacing w:line="592" w:lineRule="exact"/>
        <w:ind w:firstLine="800" w:firstLineChars="25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一、收入支出决算总表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3</w:t>
      </w:r>
    </w:p>
    <w:p w14:paraId="1ACF38AB">
      <w:pPr>
        <w:pStyle w:val="11"/>
        <w:keepNext w:val="0"/>
        <w:keepLines w:val="0"/>
        <w:pageBreakBefore w:val="0"/>
        <w:widowControl w:val="0"/>
        <w:kinsoku/>
        <w:wordWrap/>
        <w:overflowPunct w:val="0"/>
        <w:topLinePunct w:val="0"/>
        <w:autoSpaceDE w:val="0"/>
        <w:autoSpaceDN w:val="0"/>
        <w:bidi w:val="0"/>
        <w:snapToGrid/>
        <w:spacing w:line="592" w:lineRule="exact"/>
        <w:ind w:firstLine="800" w:firstLineChars="25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二、收入决算表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5</w:t>
      </w:r>
    </w:p>
    <w:p w14:paraId="27EBCED0">
      <w:pPr>
        <w:pStyle w:val="11"/>
        <w:keepNext w:val="0"/>
        <w:keepLines w:val="0"/>
        <w:pageBreakBefore w:val="0"/>
        <w:widowControl w:val="0"/>
        <w:kinsoku/>
        <w:wordWrap/>
        <w:overflowPunct w:val="0"/>
        <w:topLinePunct w:val="0"/>
        <w:autoSpaceDE w:val="0"/>
        <w:autoSpaceDN w:val="0"/>
        <w:bidi w:val="0"/>
        <w:snapToGrid/>
        <w:spacing w:line="592" w:lineRule="exact"/>
        <w:ind w:firstLine="800" w:firstLineChars="25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三、支出决算表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8</w:t>
      </w:r>
    </w:p>
    <w:p w14:paraId="4722ED1D">
      <w:pPr>
        <w:pStyle w:val="11"/>
        <w:keepNext w:val="0"/>
        <w:keepLines w:val="0"/>
        <w:pageBreakBefore w:val="0"/>
        <w:widowControl w:val="0"/>
        <w:kinsoku/>
        <w:wordWrap/>
        <w:overflowPunct w:val="0"/>
        <w:topLinePunct w:val="0"/>
        <w:autoSpaceDE w:val="0"/>
        <w:autoSpaceDN w:val="0"/>
        <w:bidi w:val="0"/>
        <w:snapToGrid/>
        <w:spacing w:line="592" w:lineRule="exact"/>
        <w:ind w:firstLine="800" w:firstLineChars="25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四、财政拨款收入支出决算总表</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11</w:t>
      </w:r>
    </w:p>
    <w:p w14:paraId="1E6EB284">
      <w:pPr>
        <w:pStyle w:val="11"/>
        <w:keepNext w:val="0"/>
        <w:keepLines w:val="0"/>
        <w:pageBreakBefore w:val="0"/>
        <w:widowControl w:val="0"/>
        <w:kinsoku/>
        <w:wordWrap/>
        <w:overflowPunct w:val="0"/>
        <w:topLinePunct w:val="0"/>
        <w:autoSpaceDE w:val="0"/>
        <w:autoSpaceDN w:val="0"/>
        <w:bidi w:val="0"/>
        <w:snapToGrid/>
        <w:spacing w:line="592" w:lineRule="exact"/>
        <w:ind w:firstLine="800" w:firstLineChars="25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五、一般公共预算财政拨款支出决算表</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13</w:t>
      </w:r>
    </w:p>
    <w:p w14:paraId="5CAEFB0A">
      <w:pPr>
        <w:pStyle w:val="11"/>
        <w:keepNext w:val="0"/>
        <w:keepLines w:val="0"/>
        <w:pageBreakBefore w:val="0"/>
        <w:widowControl w:val="0"/>
        <w:kinsoku/>
        <w:wordWrap/>
        <w:overflowPunct w:val="0"/>
        <w:topLinePunct w:val="0"/>
        <w:autoSpaceDE w:val="0"/>
        <w:autoSpaceDN w:val="0"/>
        <w:bidi w:val="0"/>
        <w:snapToGrid/>
        <w:spacing w:line="592" w:lineRule="exact"/>
        <w:ind w:firstLine="800" w:firstLineChars="25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六、一般公共预算财政拨款基本支出决算明细表</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15</w:t>
      </w:r>
    </w:p>
    <w:p w14:paraId="24C246ED">
      <w:pPr>
        <w:pStyle w:val="11"/>
        <w:keepNext w:val="0"/>
        <w:keepLines w:val="0"/>
        <w:pageBreakBefore w:val="0"/>
        <w:widowControl w:val="0"/>
        <w:kinsoku/>
        <w:wordWrap/>
        <w:overflowPunct w:val="0"/>
        <w:topLinePunct w:val="0"/>
        <w:autoSpaceDE w:val="0"/>
        <w:autoSpaceDN w:val="0"/>
        <w:bidi w:val="0"/>
        <w:snapToGrid/>
        <w:spacing w:line="592" w:lineRule="exact"/>
        <w:ind w:firstLine="800" w:firstLineChars="25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七、</w:t>
      </w:r>
      <w:r>
        <w:rPr>
          <w:rFonts w:hint="eastAsia" w:ascii="Times New Roman" w:hAnsi="Times New Roman" w:eastAsia="仿宋_GB2312" w:cs="仿宋_GB2312"/>
          <w:sz w:val="32"/>
          <w:szCs w:val="32"/>
        </w:rPr>
        <w:t>政府性基金预算财政拨款收入支出决算表</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17</w:t>
      </w:r>
    </w:p>
    <w:p w14:paraId="249AD39C">
      <w:pPr>
        <w:pStyle w:val="11"/>
        <w:keepNext w:val="0"/>
        <w:keepLines w:val="0"/>
        <w:pageBreakBefore w:val="0"/>
        <w:widowControl w:val="0"/>
        <w:kinsoku/>
        <w:wordWrap/>
        <w:overflowPunct w:val="0"/>
        <w:topLinePunct w:val="0"/>
        <w:autoSpaceDE w:val="0"/>
        <w:autoSpaceDN w:val="0"/>
        <w:bidi w:val="0"/>
        <w:snapToGrid/>
        <w:spacing w:line="592" w:lineRule="exact"/>
        <w:ind w:firstLine="800" w:firstLineChars="25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八</w:t>
      </w:r>
      <w:r>
        <w:rPr>
          <w:rFonts w:hint="eastAsia" w:ascii="Times New Roman" w:hAnsi="Times New Roman" w:eastAsia="仿宋_GB2312" w:cs="仿宋_GB2312"/>
          <w:sz w:val="32"/>
          <w:szCs w:val="32"/>
        </w:rPr>
        <w:t>、国有资本经营预算财政拨款支出决算表</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18</w:t>
      </w:r>
    </w:p>
    <w:p w14:paraId="5CA37C24">
      <w:pPr>
        <w:pStyle w:val="11"/>
        <w:keepNext w:val="0"/>
        <w:keepLines w:val="0"/>
        <w:pageBreakBefore w:val="0"/>
        <w:widowControl w:val="0"/>
        <w:kinsoku/>
        <w:wordWrap/>
        <w:overflowPunct w:val="0"/>
        <w:topLinePunct w:val="0"/>
        <w:autoSpaceDE w:val="0"/>
        <w:autoSpaceDN w:val="0"/>
        <w:bidi w:val="0"/>
        <w:snapToGrid/>
        <w:spacing w:line="592" w:lineRule="exact"/>
        <w:ind w:firstLine="800" w:firstLineChars="25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九</w:t>
      </w:r>
      <w:r>
        <w:rPr>
          <w:rFonts w:hint="eastAsia" w:ascii="Times New Roman" w:hAnsi="Times New Roman" w:eastAsia="仿宋_GB2312" w:cs="仿宋_GB2312"/>
          <w:sz w:val="32"/>
          <w:szCs w:val="32"/>
        </w:rPr>
        <w:t>、财政拨款“三公”经费支出决算表</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19</w:t>
      </w:r>
    </w:p>
    <w:p w14:paraId="08440715">
      <w:pPr>
        <w:pStyle w:val="11"/>
        <w:keepNext w:val="0"/>
        <w:keepLines w:val="0"/>
        <w:pageBreakBefore w:val="0"/>
        <w:widowControl w:val="0"/>
        <w:kinsoku/>
        <w:wordWrap/>
        <w:overflowPunct w:val="0"/>
        <w:topLinePunct w:val="0"/>
        <w:autoSpaceDE w:val="0"/>
        <w:autoSpaceDN w:val="0"/>
        <w:bidi w:val="0"/>
        <w:snapToGrid/>
        <w:spacing w:line="592" w:lineRule="exact"/>
        <w:jc w:val="distribute"/>
        <w:textAlignment w:val="auto"/>
        <w:rPr>
          <w:rFonts w:hint="default" w:ascii="Times New Roman" w:hAnsi="Times New Roman"/>
          <w:bCs/>
          <w:sz w:val="32"/>
          <w:szCs w:val="32"/>
          <w:lang w:val="en-US"/>
        </w:rPr>
      </w:pPr>
      <w:r>
        <w:rPr>
          <w:rFonts w:hint="eastAsia" w:ascii="Times New Roman" w:hAnsi="Times New Roman"/>
          <w:bCs/>
          <w:sz w:val="32"/>
          <w:szCs w:val="32"/>
        </w:rPr>
        <w:t>第三部分 部门决算情况说明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w:t>
      </w:r>
    </w:p>
    <w:p w14:paraId="266BA712">
      <w:pPr>
        <w:pStyle w:val="11"/>
        <w:keepNext w:val="0"/>
        <w:keepLines w:val="0"/>
        <w:pageBreakBefore w:val="0"/>
        <w:widowControl w:val="0"/>
        <w:kinsoku/>
        <w:wordWrap/>
        <w:overflowPunct w:val="0"/>
        <w:topLinePunct w:val="0"/>
        <w:autoSpaceDE w:val="0"/>
        <w:autoSpaceDN w:val="0"/>
        <w:bidi w:val="0"/>
        <w:snapToGrid/>
        <w:spacing w:line="592" w:lineRule="exact"/>
        <w:ind w:firstLine="800" w:firstLineChars="25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一、收入支出决算总体情况说明</w:t>
      </w:r>
    </w:p>
    <w:p w14:paraId="779638DD">
      <w:pPr>
        <w:keepNext w:val="0"/>
        <w:keepLines w:val="0"/>
        <w:pageBreakBefore w:val="0"/>
        <w:widowControl w:val="0"/>
        <w:kinsoku/>
        <w:wordWrap/>
        <w:overflowPunct w:val="0"/>
        <w:topLinePunct w:val="0"/>
        <w:autoSpaceDE w:val="0"/>
        <w:autoSpaceDN w:val="0"/>
        <w:bidi w:val="0"/>
        <w:snapToGrid/>
        <w:spacing w:line="592" w:lineRule="exact"/>
        <w:ind w:firstLine="800" w:firstLineChars="25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二、收入决算情况说明</w:t>
      </w:r>
    </w:p>
    <w:p w14:paraId="43D1BDA3">
      <w:pPr>
        <w:keepNext w:val="0"/>
        <w:keepLines w:val="0"/>
        <w:pageBreakBefore w:val="0"/>
        <w:widowControl w:val="0"/>
        <w:kinsoku/>
        <w:wordWrap/>
        <w:overflowPunct w:val="0"/>
        <w:topLinePunct w:val="0"/>
        <w:autoSpaceDE w:val="0"/>
        <w:autoSpaceDN w:val="0"/>
        <w:bidi w:val="0"/>
        <w:adjustRightInd w:val="0"/>
        <w:snapToGrid/>
        <w:spacing w:line="592" w:lineRule="exact"/>
        <w:ind w:firstLine="800" w:firstLineChars="250"/>
        <w:jc w:val="left"/>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三、支出决算情况说明</w:t>
      </w:r>
    </w:p>
    <w:p w14:paraId="469347F3">
      <w:pPr>
        <w:keepNext w:val="0"/>
        <w:keepLines w:val="0"/>
        <w:pageBreakBefore w:val="0"/>
        <w:widowControl w:val="0"/>
        <w:kinsoku/>
        <w:wordWrap/>
        <w:overflowPunct w:val="0"/>
        <w:topLinePunct w:val="0"/>
        <w:autoSpaceDE w:val="0"/>
        <w:autoSpaceDN w:val="0"/>
        <w:bidi w:val="0"/>
        <w:adjustRightInd w:val="0"/>
        <w:snapToGrid/>
        <w:spacing w:line="592" w:lineRule="exact"/>
        <w:ind w:firstLine="800" w:firstLineChars="250"/>
        <w:jc w:val="left"/>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四、财政拨款收入支出决算总体情况说明</w:t>
      </w:r>
    </w:p>
    <w:p w14:paraId="27646F66">
      <w:pPr>
        <w:keepNext w:val="0"/>
        <w:keepLines w:val="0"/>
        <w:pageBreakBefore w:val="0"/>
        <w:widowControl w:val="0"/>
        <w:kinsoku/>
        <w:wordWrap/>
        <w:overflowPunct w:val="0"/>
        <w:topLinePunct w:val="0"/>
        <w:autoSpaceDE w:val="0"/>
        <w:autoSpaceDN w:val="0"/>
        <w:bidi w:val="0"/>
        <w:adjustRightInd w:val="0"/>
        <w:snapToGrid/>
        <w:spacing w:line="592" w:lineRule="exact"/>
        <w:ind w:firstLine="800" w:firstLineChars="250"/>
        <w:jc w:val="left"/>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五、一般公共预算财政拨款支出决算情况说明</w:t>
      </w:r>
    </w:p>
    <w:p w14:paraId="577A0AFB">
      <w:pPr>
        <w:keepNext w:val="0"/>
        <w:keepLines w:val="0"/>
        <w:pageBreakBefore w:val="0"/>
        <w:widowControl w:val="0"/>
        <w:kinsoku/>
        <w:wordWrap/>
        <w:overflowPunct w:val="0"/>
        <w:topLinePunct w:val="0"/>
        <w:autoSpaceDE w:val="0"/>
        <w:autoSpaceDN w:val="0"/>
        <w:bidi w:val="0"/>
        <w:adjustRightInd w:val="0"/>
        <w:snapToGrid/>
        <w:spacing w:line="592" w:lineRule="exact"/>
        <w:ind w:firstLine="800" w:firstLineChars="250"/>
        <w:jc w:val="left"/>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六、一般公共预算财政拨款基本支出决算情况说明</w:t>
      </w:r>
    </w:p>
    <w:p w14:paraId="39D57384">
      <w:pPr>
        <w:keepNext w:val="0"/>
        <w:keepLines w:val="0"/>
        <w:pageBreakBefore w:val="0"/>
        <w:widowControl w:val="0"/>
        <w:kinsoku/>
        <w:wordWrap/>
        <w:overflowPunct w:val="0"/>
        <w:topLinePunct w:val="0"/>
        <w:autoSpaceDE w:val="0"/>
        <w:autoSpaceDN w:val="0"/>
        <w:bidi w:val="0"/>
        <w:adjustRightInd w:val="0"/>
        <w:snapToGrid/>
        <w:spacing w:line="592" w:lineRule="exact"/>
        <w:ind w:firstLine="800" w:firstLineChars="250"/>
        <w:jc w:val="left"/>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七、一般公共预算财政拨款</w:t>
      </w:r>
      <w:r>
        <w:rPr>
          <w:rFonts w:hint="eastAsia" w:ascii="Times New Roman" w:hAnsi="Times New Roman" w:eastAsia="仿宋_GB2312" w:cs="仿宋_GB2312"/>
          <w:color w:val="000000"/>
          <w:kern w:val="0"/>
          <w:sz w:val="32"/>
          <w:szCs w:val="32"/>
          <w:lang w:eastAsia="zh-CN"/>
        </w:rPr>
        <w:t>“三公”经费</w:t>
      </w:r>
      <w:r>
        <w:rPr>
          <w:rFonts w:hint="eastAsia" w:ascii="Times New Roman" w:hAnsi="Times New Roman" w:eastAsia="仿宋_GB2312" w:cs="仿宋_GB2312"/>
          <w:color w:val="000000"/>
          <w:kern w:val="0"/>
          <w:sz w:val="32"/>
          <w:szCs w:val="32"/>
        </w:rPr>
        <w:t>支出决算情况说明</w:t>
      </w:r>
    </w:p>
    <w:p w14:paraId="7702ABAF">
      <w:pPr>
        <w:keepNext w:val="0"/>
        <w:keepLines w:val="0"/>
        <w:pageBreakBefore w:val="0"/>
        <w:widowControl w:val="0"/>
        <w:kinsoku/>
        <w:wordWrap/>
        <w:overflowPunct w:val="0"/>
        <w:topLinePunct w:val="0"/>
        <w:autoSpaceDE w:val="0"/>
        <w:autoSpaceDN w:val="0"/>
        <w:bidi w:val="0"/>
        <w:adjustRightInd w:val="0"/>
        <w:snapToGrid/>
        <w:spacing w:line="592" w:lineRule="exact"/>
        <w:ind w:firstLine="800" w:firstLineChars="250"/>
        <w:jc w:val="left"/>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八、政府性基金预算收入支出决算情况</w:t>
      </w:r>
    </w:p>
    <w:p w14:paraId="0FF4FA32">
      <w:pPr>
        <w:keepNext w:val="0"/>
        <w:keepLines w:val="0"/>
        <w:pageBreakBefore w:val="0"/>
        <w:widowControl w:val="0"/>
        <w:kinsoku/>
        <w:wordWrap/>
        <w:overflowPunct w:val="0"/>
        <w:topLinePunct w:val="0"/>
        <w:autoSpaceDE w:val="0"/>
        <w:autoSpaceDN w:val="0"/>
        <w:bidi w:val="0"/>
        <w:adjustRightInd w:val="0"/>
        <w:snapToGrid/>
        <w:spacing w:line="592" w:lineRule="exact"/>
        <w:ind w:firstLine="800" w:firstLineChars="250"/>
        <w:jc w:val="left"/>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九、关于机关运行经费支出说明</w:t>
      </w:r>
    </w:p>
    <w:p w14:paraId="5B38A393">
      <w:pPr>
        <w:keepNext w:val="0"/>
        <w:keepLines w:val="0"/>
        <w:pageBreakBefore w:val="0"/>
        <w:widowControl w:val="0"/>
        <w:kinsoku/>
        <w:wordWrap/>
        <w:overflowPunct w:val="0"/>
        <w:topLinePunct w:val="0"/>
        <w:autoSpaceDE w:val="0"/>
        <w:autoSpaceDN w:val="0"/>
        <w:bidi w:val="0"/>
        <w:adjustRightInd w:val="0"/>
        <w:snapToGrid/>
        <w:spacing w:line="592" w:lineRule="exact"/>
        <w:ind w:firstLine="800" w:firstLineChars="250"/>
        <w:jc w:val="left"/>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十、一般性支出情况说明</w:t>
      </w:r>
    </w:p>
    <w:p w14:paraId="26D1FA01">
      <w:pPr>
        <w:keepNext w:val="0"/>
        <w:keepLines w:val="0"/>
        <w:pageBreakBefore w:val="0"/>
        <w:widowControl w:val="0"/>
        <w:kinsoku/>
        <w:wordWrap/>
        <w:overflowPunct w:val="0"/>
        <w:topLinePunct w:val="0"/>
        <w:autoSpaceDE w:val="0"/>
        <w:autoSpaceDN w:val="0"/>
        <w:bidi w:val="0"/>
        <w:adjustRightInd w:val="0"/>
        <w:snapToGrid/>
        <w:spacing w:line="592" w:lineRule="exact"/>
        <w:ind w:firstLine="800" w:firstLineChars="250"/>
        <w:jc w:val="left"/>
        <w:textAlignment w:val="auto"/>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十一、关于政府采购支出说明</w:t>
      </w:r>
    </w:p>
    <w:p w14:paraId="11D41110">
      <w:pPr>
        <w:pStyle w:val="11"/>
        <w:keepNext w:val="0"/>
        <w:keepLines w:val="0"/>
        <w:pageBreakBefore w:val="0"/>
        <w:widowControl w:val="0"/>
        <w:kinsoku/>
        <w:wordWrap/>
        <w:overflowPunct w:val="0"/>
        <w:topLinePunct w:val="0"/>
        <w:autoSpaceDE w:val="0"/>
        <w:autoSpaceDN w:val="0"/>
        <w:bidi w:val="0"/>
        <w:snapToGrid/>
        <w:spacing w:line="592" w:lineRule="exact"/>
        <w:ind w:firstLine="800" w:firstLineChars="25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十二、关于国有资产占用情况说明</w:t>
      </w:r>
    </w:p>
    <w:p w14:paraId="6862AE0B">
      <w:pPr>
        <w:pStyle w:val="11"/>
        <w:keepNext w:val="0"/>
        <w:keepLines w:val="0"/>
        <w:pageBreakBefore w:val="0"/>
        <w:widowControl w:val="0"/>
        <w:kinsoku/>
        <w:wordWrap/>
        <w:overflowPunct w:val="0"/>
        <w:topLinePunct w:val="0"/>
        <w:autoSpaceDE w:val="0"/>
        <w:autoSpaceDN w:val="0"/>
        <w:bidi w:val="0"/>
        <w:snapToGrid/>
        <w:spacing w:line="592" w:lineRule="exact"/>
        <w:ind w:firstLine="800" w:firstLineChars="25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十三、</w:t>
      </w:r>
      <w:r>
        <w:rPr>
          <w:rFonts w:hint="eastAsia" w:ascii="仿宋_GB2312" w:hAnsi="仿宋_GB2312" w:eastAsia="仿宋_GB2312" w:cs="仿宋_GB2312"/>
          <w:sz w:val="32"/>
          <w:szCs w:val="32"/>
        </w:rPr>
        <w:t>关于</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绩效情况的说明</w:t>
      </w:r>
    </w:p>
    <w:p w14:paraId="7D6EE2B0">
      <w:pPr>
        <w:pStyle w:val="11"/>
        <w:keepNext w:val="0"/>
        <w:keepLines w:val="0"/>
        <w:pageBreakBefore w:val="0"/>
        <w:widowControl w:val="0"/>
        <w:kinsoku/>
        <w:wordWrap/>
        <w:overflowPunct w:val="0"/>
        <w:topLinePunct w:val="0"/>
        <w:autoSpaceDE w:val="0"/>
        <w:autoSpaceDN w:val="0"/>
        <w:bidi w:val="0"/>
        <w:snapToGrid/>
        <w:spacing w:line="592" w:lineRule="exact"/>
        <w:textAlignment w:val="auto"/>
        <w:rPr>
          <w:rFonts w:hint="eastAsia" w:ascii="Times New Roman" w:hAnsi="Times New Roman"/>
          <w:bCs/>
          <w:sz w:val="32"/>
          <w:szCs w:val="32"/>
        </w:rPr>
      </w:pPr>
      <w:r>
        <w:rPr>
          <w:rFonts w:hint="eastAsia" w:ascii="Times New Roman" w:hAnsi="Times New Roman"/>
          <w:bCs/>
          <w:sz w:val="32"/>
          <w:szCs w:val="32"/>
        </w:rPr>
        <w:t>第四部分 名词解释</w:t>
      </w:r>
    </w:p>
    <w:p w14:paraId="454C90F0">
      <w:pPr>
        <w:pStyle w:val="11"/>
        <w:keepNext w:val="0"/>
        <w:keepLines w:val="0"/>
        <w:pageBreakBefore w:val="0"/>
        <w:widowControl w:val="0"/>
        <w:kinsoku/>
        <w:wordWrap/>
        <w:overflowPunct w:val="0"/>
        <w:topLinePunct w:val="0"/>
        <w:autoSpaceDE w:val="0"/>
        <w:autoSpaceDN w:val="0"/>
        <w:bidi w:val="0"/>
        <w:snapToGrid/>
        <w:spacing w:line="592" w:lineRule="exac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第</w:t>
      </w:r>
      <w:r>
        <w:rPr>
          <w:rFonts w:hint="eastAsia" w:hAnsi="黑体" w:cs="黑体"/>
          <w:b w:val="0"/>
          <w:bCs/>
          <w:sz w:val="32"/>
          <w:szCs w:val="32"/>
          <w:lang w:eastAsia="zh-CN"/>
        </w:rPr>
        <w:t>五</w:t>
      </w:r>
      <w:r>
        <w:rPr>
          <w:rFonts w:hint="eastAsia" w:ascii="黑体" w:hAnsi="黑体" w:eastAsia="黑体" w:cs="黑体"/>
          <w:b w:val="0"/>
          <w:bCs/>
          <w:sz w:val="32"/>
          <w:szCs w:val="32"/>
        </w:rPr>
        <w:t>部分</w:t>
      </w:r>
      <w:r>
        <w:rPr>
          <w:rFonts w:hint="eastAsia" w:ascii="黑体" w:hAnsi="黑体" w:eastAsia="黑体" w:cs="黑体"/>
          <w:b w:val="0"/>
          <w:bCs/>
          <w:sz w:val="32"/>
          <w:szCs w:val="32"/>
          <w:lang w:val="en-US" w:eastAsia="zh-CN"/>
        </w:rPr>
        <w:t xml:space="preserve"> </w:t>
      </w:r>
      <w:r>
        <w:rPr>
          <w:rFonts w:hint="eastAsia" w:hAnsi="黑体" w:cs="黑体"/>
          <w:b w:val="0"/>
          <w:bCs/>
          <w:sz w:val="32"/>
          <w:szCs w:val="32"/>
          <w:lang w:eastAsia="zh-CN"/>
        </w:rPr>
        <w:t>附件</w:t>
      </w:r>
    </w:p>
    <w:p w14:paraId="664E1475">
      <w:pPr>
        <w:pStyle w:val="11"/>
        <w:keepNext w:val="0"/>
        <w:keepLines w:val="0"/>
        <w:pageBreakBefore w:val="0"/>
        <w:widowControl w:val="0"/>
        <w:kinsoku/>
        <w:wordWrap/>
        <w:overflowPunct w:val="0"/>
        <w:topLinePunct w:val="0"/>
        <w:autoSpaceDE w:val="0"/>
        <w:autoSpaceDN w:val="0"/>
        <w:bidi w:val="0"/>
        <w:snapToGrid/>
        <w:spacing w:line="592" w:lineRule="exact"/>
        <w:jc w:val="center"/>
        <w:textAlignment w:val="auto"/>
        <w:rPr>
          <w:rFonts w:hint="eastAsia" w:ascii="Times New Roman" w:hAnsi="Times New Roman" w:eastAsia="方正小标宋简体" w:cs="方正小标宋_GBK"/>
          <w:sz w:val="84"/>
          <w:szCs w:val="84"/>
        </w:rPr>
      </w:pPr>
    </w:p>
    <w:p w14:paraId="714CC88C">
      <w:pPr>
        <w:pStyle w:val="11"/>
        <w:jc w:val="center"/>
        <w:rPr>
          <w:rFonts w:hint="eastAsia" w:ascii="Times New Roman" w:hAnsi="Times New Roman" w:eastAsia="方正小标宋简体" w:cs="方正小标宋_GBK"/>
          <w:sz w:val="84"/>
          <w:szCs w:val="84"/>
        </w:rPr>
      </w:pPr>
    </w:p>
    <w:p w14:paraId="084D2B1D">
      <w:pPr>
        <w:pStyle w:val="11"/>
        <w:jc w:val="center"/>
        <w:rPr>
          <w:rFonts w:hint="eastAsia" w:ascii="Times New Roman" w:hAnsi="Times New Roman" w:eastAsia="方正小标宋简体" w:cs="方正小标宋_GBK"/>
          <w:sz w:val="84"/>
          <w:szCs w:val="84"/>
        </w:rPr>
      </w:pPr>
    </w:p>
    <w:p w14:paraId="7A0211B8">
      <w:pPr>
        <w:pStyle w:val="11"/>
        <w:jc w:val="center"/>
        <w:rPr>
          <w:rFonts w:hint="eastAsia" w:ascii="Times New Roman" w:hAnsi="Times New Roman" w:eastAsia="方正小标宋简体" w:cs="方正小标宋_GBK"/>
          <w:sz w:val="84"/>
          <w:szCs w:val="84"/>
        </w:rPr>
      </w:pPr>
    </w:p>
    <w:p w14:paraId="61ABFE1F">
      <w:pPr>
        <w:pStyle w:val="11"/>
        <w:jc w:val="center"/>
        <w:rPr>
          <w:rFonts w:hint="eastAsia" w:ascii="Times New Roman" w:hAnsi="Times New Roman" w:eastAsia="方正小标宋简体" w:cs="方正小标宋_GBK"/>
          <w:sz w:val="84"/>
          <w:szCs w:val="84"/>
        </w:rPr>
      </w:pPr>
    </w:p>
    <w:p w14:paraId="5A284169">
      <w:pPr>
        <w:pStyle w:val="11"/>
        <w:jc w:val="center"/>
        <w:rPr>
          <w:rFonts w:hint="eastAsia" w:ascii="Times New Roman" w:hAnsi="Times New Roman" w:eastAsia="方正小标宋简体" w:cs="方正小标宋_GBK"/>
          <w:sz w:val="84"/>
          <w:szCs w:val="84"/>
        </w:rPr>
      </w:pPr>
    </w:p>
    <w:p w14:paraId="16AC4CC0">
      <w:pPr>
        <w:pStyle w:val="11"/>
        <w:jc w:val="center"/>
        <w:rPr>
          <w:rFonts w:hint="eastAsia" w:ascii="Times New Roman" w:hAnsi="Times New Roman" w:eastAsia="方正小标宋简体" w:cs="方正小标宋_GBK"/>
          <w:sz w:val="84"/>
          <w:szCs w:val="84"/>
        </w:rPr>
      </w:pPr>
    </w:p>
    <w:p w14:paraId="052AB3CA">
      <w:pPr>
        <w:pStyle w:val="11"/>
        <w:jc w:val="center"/>
        <w:rPr>
          <w:rFonts w:hint="eastAsia" w:ascii="Times New Roman" w:hAnsi="Times New Roman" w:eastAsia="方正小标宋简体" w:cs="方正小标宋_GBK"/>
          <w:sz w:val="84"/>
          <w:szCs w:val="84"/>
        </w:rPr>
      </w:pPr>
    </w:p>
    <w:p w14:paraId="7462C5D0">
      <w:pPr>
        <w:pStyle w:val="11"/>
        <w:jc w:val="center"/>
        <w:rPr>
          <w:rFonts w:ascii="Times New Roman" w:hAnsi="Times New Roman" w:eastAsia="方正小标宋简体" w:cs="方正小标宋_GBK"/>
          <w:sz w:val="84"/>
          <w:szCs w:val="84"/>
        </w:rPr>
      </w:pPr>
      <w:r>
        <w:rPr>
          <w:rFonts w:hint="eastAsia" w:ascii="Times New Roman" w:hAnsi="Times New Roman" w:eastAsia="方正小标宋简体" w:cs="方正小标宋_GBK"/>
          <w:sz w:val="84"/>
          <w:szCs w:val="84"/>
        </w:rPr>
        <w:t xml:space="preserve">第一部分 </w:t>
      </w:r>
    </w:p>
    <w:p w14:paraId="549FEB45">
      <w:pPr>
        <w:pStyle w:val="11"/>
        <w:jc w:val="center"/>
        <w:rPr>
          <w:rFonts w:ascii="Times New Roman" w:hAnsi="Times New Roman" w:eastAsia="方正小标宋_GBK" w:cs="方正小标宋_GBK"/>
          <w:sz w:val="84"/>
          <w:szCs w:val="84"/>
        </w:rPr>
      </w:pPr>
    </w:p>
    <w:p w14:paraId="1C30DD1E">
      <w:pPr>
        <w:pStyle w:val="11"/>
        <w:jc w:val="center"/>
        <w:rPr>
          <w:rFonts w:hint="eastAsia" w:ascii="Times New Roman" w:hAnsi="Times New Roman" w:eastAsia="方正小标宋简体" w:cs="方正小标宋_GBK"/>
          <w:sz w:val="84"/>
          <w:szCs w:val="84"/>
        </w:rPr>
      </w:pPr>
      <w:r>
        <w:rPr>
          <w:rFonts w:hint="eastAsia" w:ascii="Times New Roman" w:hAnsi="Times New Roman" w:eastAsia="方正小标宋简体" w:cs="方正小标宋_GBK"/>
          <w:sz w:val="84"/>
          <w:szCs w:val="84"/>
        </w:rPr>
        <w:t>益阳市大通湖区</w:t>
      </w:r>
    </w:p>
    <w:p w14:paraId="3A143500">
      <w:pPr>
        <w:pStyle w:val="11"/>
        <w:jc w:val="center"/>
        <w:rPr>
          <w:rFonts w:ascii="Times New Roman" w:hAnsi="Times New Roman"/>
          <w:sz w:val="72"/>
          <w:szCs w:val="72"/>
        </w:rPr>
      </w:pPr>
      <w:r>
        <w:rPr>
          <w:rFonts w:hint="eastAsia" w:ascii="Times New Roman" w:hAnsi="Times New Roman" w:eastAsia="方正小标宋简体" w:cs="方正小标宋_GBK"/>
          <w:sz w:val="84"/>
          <w:szCs w:val="84"/>
        </w:rPr>
        <w:t>发展改革和财政局概况</w:t>
      </w:r>
    </w:p>
    <w:p w14:paraId="1ED418CE">
      <w:pPr>
        <w:pStyle w:val="2"/>
        <w:rPr>
          <w:rFonts w:ascii="Times New Roman" w:hAnsi="Times New Roman"/>
          <w:sz w:val="72"/>
          <w:szCs w:val="72"/>
        </w:rPr>
      </w:pPr>
    </w:p>
    <w:p w14:paraId="7DDA94F8">
      <w:pPr>
        <w:pStyle w:val="2"/>
        <w:rPr>
          <w:rFonts w:ascii="Times New Roman" w:hAnsi="Times New Roman"/>
          <w:sz w:val="72"/>
          <w:szCs w:val="72"/>
        </w:rPr>
      </w:pPr>
    </w:p>
    <w:p w14:paraId="63037FCB">
      <w:pPr>
        <w:pStyle w:val="2"/>
        <w:rPr>
          <w:rFonts w:ascii="Times New Roman" w:hAnsi="Times New Roman"/>
          <w:sz w:val="72"/>
          <w:szCs w:val="72"/>
        </w:rPr>
      </w:pPr>
    </w:p>
    <w:p w14:paraId="4B8AE97D">
      <w:pPr>
        <w:pStyle w:val="2"/>
        <w:rPr>
          <w:rFonts w:ascii="Times New Roman" w:hAnsi="Times New Roman"/>
          <w:sz w:val="72"/>
          <w:szCs w:val="72"/>
        </w:rPr>
      </w:pPr>
    </w:p>
    <w:p w14:paraId="0AAEE683">
      <w:pPr>
        <w:pStyle w:val="2"/>
        <w:rPr>
          <w:rFonts w:ascii="Times New Roman" w:hAnsi="Times New Roman"/>
          <w:sz w:val="72"/>
          <w:szCs w:val="72"/>
        </w:rPr>
      </w:pPr>
    </w:p>
    <w:p w14:paraId="75FD9D37">
      <w:pPr>
        <w:pStyle w:val="2"/>
        <w:rPr>
          <w:rFonts w:ascii="Times New Roman" w:hAnsi="Times New Roman"/>
          <w:sz w:val="72"/>
          <w:szCs w:val="72"/>
        </w:rPr>
      </w:pPr>
    </w:p>
    <w:p w14:paraId="6F3CDE67">
      <w:pPr>
        <w:pStyle w:val="2"/>
        <w:rPr>
          <w:rFonts w:ascii="Times New Roman" w:hAnsi="Times New Roman"/>
          <w:sz w:val="72"/>
          <w:szCs w:val="72"/>
        </w:rPr>
      </w:pPr>
    </w:p>
    <w:p w14:paraId="3884F3D3">
      <w:pPr>
        <w:keepNext w:val="0"/>
        <w:keepLines w:val="0"/>
        <w:pageBreakBefore w:val="0"/>
        <w:widowControl w:val="0"/>
        <w:kinsoku/>
        <w:wordWrap/>
        <w:overflowPunct w:val="0"/>
        <w:topLinePunct w:val="0"/>
        <w:autoSpaceDE w:val="0"/>
        <w:autoSpaceDN w:val="0"/>
        <w:bidi w:val="0"/>
        <w:adjustRightInd/>
        <w:snapToGrid/>
        <w:spacing w:line="592" w:lineRule="exact"/>
        <w:jc w:val="left"/>
        <w:textAlignment w:val="auto"/>
        <w:rPr>
          <w:rFonts w:hint="eastAsia" w:ascii="Times New Roman" w:hAnsi="Times New Roman"/>
          <w:sz w:val="32"/>
          <w:szCs w:val="32"/>
          <w:lang w:val="en-US" w:eastAsia="zh-CN"/>
        </w:rPr>
        <w:sectPr>
          <w:pgSz w:w="11906" w:h="16838"/>
          <w:pgMar w:top="1871" w:right="1134" w:bottom="1928" w:left="1531" w:header="851" w:footer="1417" w:gutter="0"/>
          <w:pgBorders>
            <w:top w:val="none" w:sz="0" w:space="0"/>
            <w:left w:val="none" w:sz="0" w:space="0"/>
            <w:bottom w:val="none" w:sz="0" w:space="0"/>
            <w:right w:val="none" w:sz="0" w:space="0"/>
          </w:pgBorders>
          <w:cols w:space="0" w:num="1"/>
          <w:rtlGutter w:val="0"/>
          <w:docGrid w:type="lines" w:linePitch="312" w:charSpace="0"/>
        </w:sectPr>
      </w:pPr>
    </w:p>
    <w:p w14:paraId="78EC46C6">
      <w:pPr>
        <w:keepNext w:val="0"/>
        <w:keepLines w:val="0"/>
        <w:pageBreakBefore w:val="0"/>
        <w:widowControl w:val="0"/>
        <w:kinsoku/>
        <w:wordWrap/>
        <w:overflowPunct w:val="0"/>
        <w:topLinePunct w:val="0"/>
        <w:autoSpaceDE w:val="0"/>
        <w:autoSpaceDN w:val="0"/>
        <w:bidi w:val="0"/>
        <w:adjustRightInd/>
        <w:snapToGrid/>
        <w:spacing w:line="592" w:lineRule="exact"/>
        <w:jc w:val="left"/>
        <w:textAlignment w:val="auto"/>
        <w:rPr>
          <w:rFonts w:ascii="Times New Roman" w:hAnsi="Times New Roman" w:eastAsia="黑体" w:cs="黑体"/>
          <w:sz w:val="32"/>
          <w:szCs w:val="32"/>
        </w:rPr>
      </w:pPr>
      <w:r>
        <w:rPr>
          <w:rFonts w:hint="eastAsia" w:ascii="Times New Roman" w:hAnsi="Times New Roman"/>
          <w:sz w:val="32"/>
          <w:szCs w:val="32"/>
          <w:lang w:val="en-US" w:eastAsia="zh-CN"/>
        </w:rPr>
        <w:t xml:space="preserve">    </w:t>
      </w:r>
      <w:r>
        <w:rPr>
          <w:rFonts w:hint="eastAsia" w:ascii="Times New Roman" w:hAnsi="Times New Roman" w:eastAsia="黑体" w:cs="黑体"/>
          <w:sz w:val="32"/>
          <w:szCs w:val="32"/>
          <w:lang w:eastAsia="zh-CN"/>
        </w:rPr>
        <w:t>一、</w:t>
      </w:r>
      <w:r>
        <w:rPr>
          <w:rFonts w:hint="eastAsia" w:ascii="Times New Roman" w:hAnsi="Times New Roman" w:eastAsia="黑体" w:cs="黑体"/>
          <w:sz w:val="32"/>
          <w:szCs w:val="32"/>
        </w:rPr>
        <w:t>部门职责</w:t>
      </w:r>
    </w:p>
    <w:p w14:paraId="1A19C37E">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（一）贯彻落实宏观调控政策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指导和推进经济体制改革</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引导和监管固定资产投资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推进产业结构战略性调整和升级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促进经济社会协调发展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组织编制全区国民经济计划。</w:t>
      </w:r>
    </w:p>
    <w:p w14:paraId="774A8C56">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（二）负责全区财政财务收支管理；指导乡镇财政财务管理；组织开展财政投资评审、绩效评价和财政监督；执行国库管理制度和国库集中收付制度；负责政府非税收入、政府性基金等管理。</w:t>
      </w:r>
    </w:p>
    <w:p w14:paraId="6ED87C3F">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（三）组织全国性的普查和专项调查；负责统计日常事务和全区各项经济指标的调度。</w:t>
      </w:r>
    </w:p>
    <w:p w14:paraId="1EA93C5E">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（四）负责行政事业单位、国有企业的国有资产管理。</w:t>
      </w:r>
    </w:p>
    <w:p w14:paraId="4333D618">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（五）负责全区粮食管理；组织实施战略和应急储备物资收储、轮换和日常管理。</w:t>
      </w:r>
    </w:p>
    <w:p w14:paraId="1119574A">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（六）负责全区金融事务管理。</w:t>
      </w:r>
    </w:p>
    <w:p w14:paraId="1A0A0F57">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（七）负责全</w:t>
      </w:r>
      <w:r>
        <w:rPr>
          <w:rFonts w:hint="eastAsia" w:ascii="仿宋_GB2312" w:hAnsi="仿宋_GB2312" w:eastAsia="仿宋_GB2312" w:cs="仿宋_GB2312"/>
          <w:color w:val="000000"/>
          <w:kern w:val="0"/>
          <w:sz w:val="32"/>
          <w:szCs w:val="31"/>
        </w:rPr>
        <w:t>区优化经济发展环境日常事务工作。</w:t>
      </w:r>
    </w:p>
    <w:p w14:paraId="7642EC9D">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（八）负责督促落实除药品和医疗价格之外的商品、服务价格和行政事业性收费工作；履行价格调控中的综合管理职责。</w:t>
      </w:r>
    </w:p>
    <w:p w14:paraId="2916ECB0">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（九）负责全区会计管理工作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贯彻执行会计相关法律法规。</w:t>
      </w:r>
    </w:p>
    <w:p w14:paraId="507D3EDE">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（十）贯彻执行国家招投标法、政府采购法。</w:t>
      </w:r>
    </w:p>
    <w:p w14:paraId="07B6A897">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（十一）完成区委、区管委会交办的其他任务。</w:t>
      </w:r>
    </w:p>
    <w:p w14:paraId="123580A3">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二、机构设置及决算单位构成</w:t>
      </w:r>
    </w:p>
    <w:p w14:paraId="73ACF56B">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jc w:val="left"/>
        <w:textAlignment w:val="auto"/>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（一）内设机构设置</w:t>
      </w:r>
    </w:p>
    <w:p w14:paraId="6181DEC0">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color w:val="000000"/>
          <w:sz w:val="32"/>
          <w:szCs w:val="32"/>
        </w:rPr>
        <w:t>区发改财政局设下列内设机构（均为正股级）：办公室（加挂人事财务股、信息股、政府采购管理办公室）、发改综合管理股、重点项目管理办公室、优化经济发展环境与物价管理股、</w:t>
      </w:r>
      <w:r>
        <w:rPr>
          <w:rFonts w:hint="eastAsia" w:ascii="仿宋_GB2312" w:hAnsi="仿宋_GB2312" w:eastAsia="仿宋_GB2312" w:cs="仿宋_GB2312"/>
          <w:bCs/>
          <w:color w:val="000000"/>
          <w:sz w:val="32"/>
          <w:szCs w:val="32"/>
        </w:rPr>
        <w:t>粮食和物资储备股、预算股、国库与综合规划股、行财社保股、农财企财股、经建与金融债务股（加挂</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ppp</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管理股）、国有资产与金融管理办公室、财政投资评审股、</w:t>
      </w:r>
      <w:r>
        <w:rPr>
          <w:rFonts w:hint="eastAsia" w:ascii="仿宋_GB2312" w:hAnsi="仿宋_GB2312" w:eastAsia="仿宋_GB2312" w:cs="仿宋_GB2312"/>
          <w:color w:val="000000"/>
          <w:kern w:val="0"/>
          <w:sz w:val="32"/>
          <w:szCs w:val="32"/>
        </w:rPr>
        <w:t>乡镇财政管理股（含综改）、</w:t>
      </w:r>
      <w:r>
        <w:rPr>
          <w:rFonts w:hint="eastAsia" w:ascii="仿宋_GB2312" w:hAnsi="仿宋_GB2312" w:eastAsia="仿宋_GB2312" w:cs="仿宋_GB2312"/>
          <w:color w:val="000000"/>
          <w:sz w:val="32"/>
          <w:szCs w:val="32"/>
        </w:rPr>
        <w:t>财监会管法规与</w:t>
      </w:r>
      <w:r>
        <w:rPr>
          <w:rFonts w:hint="eastAsia" w:ascii="仿宋_GB2312" w:hAnsi="仿宋_GB2312" w:eastAsia="仿宋_GB2312" w:cs="仿宋_GB2312"/>
          <w:color w:val="000000"/>
          <w:kern w:val="0"/>
          <w:sz w:val="32"/>
          <w:szCs w:val="32"/>
        </w:rPr>
        <w:t>绩效管理股、</w:t>
      </w:r>
      <w:r>
        <w:rPr>
          <w:rFonts w:hint="eastAsia" w:ascii="仿宋_GB2312" w:hAnsi="仿宋_GB2312" w:eastAsia="仿宋_GB2312" w:cs="仿宋_GB2312"/>
          <w:bCs/>
          <w:color w:val="000000"/>
          <w:sz w:val="32"/>
          <w:szCs w:val="32"/>
        </w:rPr>
        <w:t>统计股等</w:t>
      </w:r>
      <w:r>
        <w:rPr>
          <w:rFonts w:hint="default" w:ascii="Times New Roman" w:hAnsi="Times New Roman" w:eastAsia="仿宋_GB2312" w:cs="Times New Roman"/>
          <w:bCs/>
          <w:color w:val="000000"/>
          <w:sz w:val="32"/>
          <w:szCs w:val="32"/>
        </w:rPr>
        <w:t>15</w:t>
      </w:r>
      <w:r>
        <w:rPr>
          <w:rFonts w:hint="eastAsia" w:ascii="仿宋_GB2312" w:hAnsi="仿宋_GB2312" w:eastAsia="仿宋_GB2312" w:cs="仿宋_GB2312"/>
          <w:bCs/>
          <w:color w:val="000000"/>
          <w:sz w:val="32"/>
          <w:szCs w:val="32"/>
        </w:rPr>
        <w:t>个内设股室。</w:t>
      </w:r>
    </w:p>
    <w:p w14:paraId="20C5A5BD">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jc w:val="left"/>
        <w:textAlignment w:val="auto"/>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（二）决算单位构成</w:t>
      </w:r>
    </w:p>
    <w:p w14:paraId="059739FF">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color w:val="000000"/>
          <w:sz w:val="32"/>
          <w:szCs w:val="32"/>
        </w:rPr>
        <w:t>区发改财政局</w:t>
      </w:r>
      <w:r>
        <w:rPr>
          <w:rFonts w:hint="default" w:ascii="Times New Roman" w:hAnsi="Times New Roman" w:eastAsia="仿宋_GB2312" w:cs="Times New Roman"/>
          <w:bCs/>
          <w:kern w:val="0"/>
          <w:sz w:val="32"/>
          <w:szCs w:val="32"/>
        </w:rPr>
        <w:t>202</w:t>
      </w:r>
      <w:r>
        <w:rPr>
          <w:rFonts w:hint="default" w:ascii="Times New Roman" w:hAnsi="Times New Roman"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年部门决算汇总公开单位构成为大通湖区发展改革和财政局本级。</w:t>
      </w:r>
    </w:p>
    <w:p w14:paraId="2CE6E8EB"/>
    <w:p w14:paraId="50F7DF14">
      <w:pPr>
        <w:pStyle w:val="2"/>
      </w:pPr>
    </w:p>
    <w:p w14:paraId="04F2434D">
      <w:pPr>
        <w:pStyle w:val="2"/>
      </w:pPr>
    </w:p>
    <w:p w14:paraId="50EEA335">
      <w:pPr>
        <w:pStyle w:val="2"/>
      </w:pPr>
    </w:p>
    <w:p w14:paraId="28A9C0A7">
      <w:pPr>
        <w:pStyle w:val="2"/>
      </w:pPr>
    </w:p>
    <w:p w14:paraId="065B55DF">
      <w:pPr>
        <w:pStyle w:val="2"/>
      </w:pPr>
    </w:p>
    <w:p w14:paraId="104F703F">
      <w:pPr>
        <w:pStyle w:val="2"/>
      </w:pPr>
    </w:p>
    <w:p w14:paraId="01AC89E6">
      <w:pPr>
        <w:pStyle w:val="2"/>
      </w:pPr>
    </w:p>
    <w:p w14:paraId="1DA88A88">
      <w:pPr>
        <w:pStyle w:val="2"/>
      </w:pPr>
    </w:p>
    <w:p w14:paraId="0E909EAA">
      <w:pPr>
        <w:pStyle w:val="11"/>
        <w:jc w:val="center"/>
        <w:rPr>
          <w:rFonts w:hint="eastAsia" w:ascii="Times New Roman" w:hAnsi="Times New Roman" w:eastAsia="方正小标宋简体" w:cs="方正小标宋_GBK"/>
          <w:sz w:val="84"/>
          <w:szCs w:val="84"/>
        </w:rPr>
      </w:pPr>
    </w:p>
    <w:p w14:paraId="71938529">
      <w:pPr>
        <w:pStyle w:val="11"/>
        <w:jc w:val="center"/>
        <w:rPr>
          <w:rFonts w:hint="eastAsia" w:ascii="Times New Roman" w:hAnsi="Times New Roman" w:eastAsia="方正小标宋简体" w:cs="方正小标宋_GBK"/>
          <w:sz w:val="84"/>
          <w:szCs w:val="84"/>
        </w:rPr>
        <w:sectPr>
          <w:footerReference r:id="rId3" w:type="default"/>
          <w:pgSz w:w="11906" w:h="16838"/>
          <w:pgMar w:top="1871" w:right="1134" w:bottom="1928" w:left="1531" w:header="851" w:footer="1417"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5589E7E7">
      <w:pPr>
        <w:pStyle w:val="11"/>
        <w:jc w:val="center"/>
        <w:rPr>
          <w:rFonts w:hint="eastAsia" w:ascii="Times New Roman" w:hAnsi="Times New Roman" w:eastAsia="方正小标宋简体" w:cs="方正小标宋_GBK"/>
          <w:sz w:val="84"/>
          <w:szCs w:val="84"/>
        </w:rPr>
      </w:pPr>
    </w:p>
    <w:p w14:paraId="6714EF77">
      <w:pPr>
        <w:pStyle w:val="11"/>
        <w:jc w:val="center"/>
        <w:rPr>
          <w:rFonts w:hint="eastAsia" w:ascii="Times New Roman" w:hAnsi="Times New Roman" w:eastAsia="方正小标宋简体" w:cs="方正小标宋_GBK"/>
          <w:sz w:val="84"/>
          <w:szCs w:val="84"/>
        </w:rPr>
      </w:pPr>
    </w:p>
    <w:p w14:paraId="6188889E">
      <w:pPr>
        <w:pStyle w:val="11"/>
        <w:jc w:val="center"/>
        <w:rPr>
          <w:rFonts w:ascii="Times New Roman" w:hAnsi="Times New Roman" w:eastAsia="方正小标宋简体" w:cs="方正小标宋_GBK"/>
          <w:sz w:val="84"/>
          <w:szCs w:val="84"/>
        </w:rPr>
      </w:pPr>
      <w:r>
        <w:rPr>
          <w:rFonts w:hint="eastAsia" w:ascii="Times New Roman" w:hAnsi="Times New Roman" w:eastAsia="方正小标宋简体" w:cs="方正小标宋_GBK"/>
          <w:sz w:val="84"/>
          <w:szCs w:val="84"/>
        </w:rPr>
        <w:t>第二部分</w:t>
      </w:r>
    </w:p>
    <w:p w14:paraId="1D3C1F76">
      <w:pPr>
        <w:pStyle w:val="11"/>
        <w:jc w:val="center"/>
        <w:rPr>
          <w:rFonts w:ascii="Times New Roman" w:hAnsi="Times New Roman" w:eastAsia="方正小标宋简体" w:cs="方正小标宋_GBK"/>
          <w:sz w:val="84"/>
          <w:szCs w:val="84"/>
        </w:rPr>
      </w:pPr>
    </w:p>
    <w:p w14:paraId="75CBD4C7">
      <w:pPr>
        <w:pStyle w:val="11"/>
        <w:jc w:val="center"/>
        <w:rPr>
          <w:rFonts w:ascii="Times New Roman" w:hAnsi="Times New Roman" w:eastAsia="方正小标宋简体" w:cs="方正小标宋_GBK"/>
          <w:sz w:val="84"/>
          <w:szCs w:val="84"/>
        </w:rPr>
      </w:pPr>
      <w:r>
        <w:rPr>
          <w:rFonts w:hint="eastAsia" w:ascii="Times New Roman" w:hAnsi="Times New Roman" w:eastAsia="方正小标宋简体" w:cs="方正小标宋_GBK"/>
          <w:spacing w:val="105"/>
          <w:kern w:val="0"/>
          <w:sz w:val="84"/>
          <w:szCs w:val="84"/>
          <w:fitText w:val="5040" w:id="1245342681"/>
        </w:rPr>
        <w:t>部门决算</w:t>
      </w:r>
      <w:r>
        <w:rPr>
          <w:rFonts w:hint="eastAsia" w:ascii="Times New Roman" w:hAnsi="Times New Roman" w:eastAsia="方正小标宋简体" w:cs="方正小标宋_GBK"/>
          <w:spacing w:val="0"/>
          <w:kern w:val="0"/>
          <w:sz w:val="84"/>
          <w:szCs w:val="84"/>
          <w:fitText w:val="5040" w:id="1245342681"/>
        </w:rPr>
        <w:t>表</w:t>
      </w:r>
    </w:p>
    <w:p w14:paraId="3BAD7E56">
      <w:pPr>
        <w:pStyle w:val="2"/>
      </w:pPr>
    </w:p>
    <w:p w14:paraId="78781DF6">
      <w:pPr>
        <w:pStyle w:val="2"/>
      </w:pPr>
    </w:p>
    <w:p w14:paraId="19B6C3D6">
      <w:pPr>
        <w:pStyle w:val="2"/>
      </w:pPr>
    </w:p>
    <w:p w14:paraId="7FE199F9">
      <w:pPr>
        <w:pStyle w:val="2"/>
      </w:pPr>
    </w:p>
    <w:p w14:paraId="7D30129C">
      <w:pPr>
        <w:pStyle w:val="2"/>
      </w:pPr>
    </w:p>
    <w:p w14:paraId="47D5D9C3">
      <w:pPr>
        <w:pStyle w:val="2"/>
      </w:pPr>
    </w:p>
    <w:p w14:paraId="5C3EECDD">
      <w:pPr>
        <w:pStyle w:val="2"/>
      </w:pPr>
    </w:p>
    <w:p w14:paraId="638BE003">
      <w:pPr>
        <w:pStyle w:val="2"/>
      </w:pPr>
    </w:p>
    <w:p w14:paraId="3F950AA3">
      <w:pPr>
        <w:pStyle w:val="2"/>
      </w:pPr>
    </w:p>
    <w:p w14:paraId="5498F87C">
      <w:pPr>
        <w:pStyle w:val="2"/>
      </w:pPr>
    </w:p>
    <w:p w14:paraId="6E5C2C3B">
      <w:pPr>
        <w:pStyle w:val="2"/>
        <w:sectPr>
          <w:footerReference r:id="rId4" w:type="default"/>
          <w:pgSz w:w="11906" w:h="16838"/>
          <w:pgMar w:top="1871" w:right="1531" w:bottom="1928" w:left="1531" w:header="851" w:footer="1417" w:gutter="0"/>
          <w:pgBorders>
            <w:top w:val="none" w:sz="0" w:space="0"/>
            <w:left w:val="none" w:sz="0" w:space="0"/>
            <w:bottom w:val="none" w:sz="0" w:space="0"/>
            <w:right w:val="none" w:sz="0" w:space="0"/>
          </w:pgBorders>
          <w:pgNumType w:fmt="decimal" w:start="3"/>
          <w:cols w:space="0" w:num="1"/>
          <w:rtlGutter w:val="0"/>
          <w:docGrid w:type="lines" w:linePitch="321" w:charSpace="0"/>
        </w:sectPr>
      </w:pPr>
    </w:p>
    <w:p w14:paraId="4A5FB02C">
      <w:pPr>
        <w:pStyle w:val="2"/>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31"/>
          <w:kern w:val="0"/>
          <w:sz w:val="44"/>
          <w:szCs w:val="44"/>
          <w:fitText w:val="3960" w:id="1001474475"/>
        </w:rPr>
        <w:t>收入支出决算总</w:t>
      </w:r>
      <w:r>
        <w:rPr>
          <w:rFonts w:hint="eastAsia" w:ascii="方正小标宋简体" w:hAnsi="方正小标宋简体" w:eastAsia="方正小标宋简体" w:cs="方正小标宋简体"/>
          <w:spacing w:val="3"/>
          <w:kern w:val="0"/>
          <w:sz w:val="44"/>
          <w:szCs w:val="44"/>
          <w:fitText w:val="3960" w:id="1001474475"/>
        </w:rPr>
        <w:t>表</w:t>
      </w:r>
    </w:p>
    <w:p w14:paraId="53088B69">
      <w:pPr>
        <w:pStyle w:val="2"/>
        <w:ind w:left="0" w:leftChars="0" w:firstLine="0" w:firstLineChars="0"/>
        <w:jc w:val="right"/>
        <w:rPr>
          <w:rFonts w:hint="eastAsia" w:ascii="宋体" w:hAnsi="宋体" w:eastAsia="宋体" w:cs="宋体"/>
          <w:sz w:val="22"/>
          <w:szCs w:val="22"/>
        </w:rPr>
      </w:pPr>
      <w:r>
        <w:rPr>
          <w:rFonts w:hint="eastAsia" w:ascii="宋体" w:hAnsi="宋体" w:eastAsia="宋体" w:cs="宋体"/>
          <w:sz w:val="22"/>
          <w:szCs w:val="22"/>
        </w:rPr>
        <w:t>单位：万元</w:t>
      </w: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24"/>
        <w:gridCol w:w="878"/>
        <w:gridCol w:w="1331"/>
        <w:gridCol w:w="4835"/>
        <w:gridCol w:w="902"/>
        <w:gridCol w:w="1813"/>
      </w:tblGrid>
      <w:tr w14:paraId="3CF7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blHeader/>
        </w:trPr>
        <w:tc>
          <w:tcPr>
            <w:tcW w:w="244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50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255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15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234E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blHeader/>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47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CB4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72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9D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A9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40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24D1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995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2F4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1C9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CB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060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728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8FE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2D1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D5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C88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1071.96 </w:t>
            </w: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E4C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FC0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0F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837.14 </w:t>
            </w:r>
          </w:p>
        </w:tc>
      </w:tr>
      <w:tr w14:paraId="08CB1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6CC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F7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ADC0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52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71D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97EB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92D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571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AA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DD18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170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B3B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FF79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F1C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CA6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CB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76B8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A26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37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6CA3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4B2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5B6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FFA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3869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F27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24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B677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A8B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FA8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C7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2C72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BD6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D69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EF9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r>
      <w:tr w14:paraId="6BC5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99E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FC9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E3AC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154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99C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12A8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8F9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900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C2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D3B1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1A8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88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2FF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58.32 </w:t>
            </w:r>
          </w:p>
        </w:tc>
      </w:tr>
      <w:tr w14:paraId="6DAE8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19F8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007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A59C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1C6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EA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DB5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45.85 </w:t>
            </w:r>
          </w:p>
        </w:tc>
      </w:tr>
      <w:tr w14:paraId="3192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37B2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D20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3999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AF1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D84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8A1E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B70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53A8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84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2D89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96F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925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CA4A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4DB8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F4C8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73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22B7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D97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9F3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7B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1EC70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C0C7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F1A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6366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B94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8A3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52C7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0982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07FB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BB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522B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615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B6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3C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r>
      <w:tr w14:paraId="22B9C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0709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92E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C317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EDF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65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0747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2EF9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E8E6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88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FB7A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A3B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0B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F068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4CE6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950D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B2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4DB6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02F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C3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D879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1279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DAAC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52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6630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D1C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05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C15B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AC1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DFF6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8B5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3968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CB3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3FB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E4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387,199.00</w:t>
            </w:r>
          </w:p>
        </w:tc>
      </w:tr>
      <w:tr w14:paraId="2895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D6CA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9C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AD3F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E9A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37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4188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21DB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3AB2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652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2C12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E40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6C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BD0B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501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D84B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89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5900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88E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57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4AD7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E0C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AE39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20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02A2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06F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CF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05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 </w:t>
            </w:r>
          </w:p>
        </w:tc>
      </w:tr>
      <w:tr w14:paraId="5CCB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65E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330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01E5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D3B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9B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CC9E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1E3C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CF00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A2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4F44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540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A9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06F9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2EB4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96CE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88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993A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10A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F9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8629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0FC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4D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2D1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47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1071.96 </w:t>
            </w: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E0E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44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61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1073.38 </w:t>
            </w:r>
          </w:p>
        </w:tc>
      </w:tr>
      <w:tr w14:paraId="53A6D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3A3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E9E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66A8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467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CE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55A6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9256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754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2E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E5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1.41 </w:t>
            </w: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D0B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24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7F81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7BF6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B70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08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16E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1073.38 </w:t>
            </w:r>
          </w:p>
        </w:tc>
        <w:tc>
          <w:tcPr>
            <w:tcW w:w="1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52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86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8E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1073.38 </w:t>
            </w:r>
          </w:p>
        </w:tc>
      </w:tr>
    </w:tbl>
    <w:p w14:paraId="3A02CAA7">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b/>
          <w:bCs/>
          <w:sz w:val="22"/>
          <w:szCs w:val="22"/>
        </w:rPr>
        <w:t>注：</w:t>
      </w:r>
      <w:r>
        <w:rPr>
          <w:rFonts w:hint="eastAsia" w:ascii="宋体" w:hAnsi="宋体" w:eastAsia="宋体" w:cs="宋体"/>
          <w:sz w:val="22"/>
          <w:szCs w:val="22"/>
        </w:rPr>
        <w:t>1.本表反映部门本年度的总收支和年末结转结余情况</w:t>
      </w:r>
    </w:p>
    <w:p w14:paraId="0D7C77C5">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 xml:space="preserve">    2.本套报表金额单位转换时可能存在尾数误差</w:t>
      </w:r>
    </w:p>
    <w:p w14:paraId="396AF753">
      <w:pPr>
        <w:pStyle w:val="2"/>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55"/>
          <w:kern w:val="0"/>
          <w:sz w:val="44"/>
          <w:szCs w:val="44"/>
          <w:fitText w:val="3960" w:id="1001474475"/>
        </w:rPr>
        <w:t xml:space="preserve">收 入 决 算 </w:t>
      </w:r>
      <w:r>
        <w:rPr>
          <w:rFonts w:hint="eastAsia" w:ascii="方正小标宋简体" w:hAnsi="方正小标宋简体" w:eastAsia="方正小标宋简体" w:cs="方正小标宋简体"/>
          <w:spacing w:val="0"/>
          <w:kern w:val="0"/>
          <w:sz w:val="44"/>
          <w:szCs w:val="44"/>
          <w:fitText w:val="3960" w:id="1001474475"/>
        </w:rPr>
        <w:t>表</w:t>
      </w:r>
    </w:p>
    <w:p w14:paraId="24FA2BFC">
      <w:pPr>
        <w:pStyle w:val="2"/>
        <w:ind w:left="0" w:leftChars="0" w:firstLine="0" w:firstLineChars="0"/>
        <w:jc w:val="right"/>
        <w:rPr>
          <w:rFonts w:hint="eastAsia" w:ascii="宋体" w:hAnsi="宋体" w:eastAsia="宋体" w:cs="宋体"/>
          <w:sz w:val="22"/>
          <w:szCs w:val="22"/>
        </w:rPr>
      </w:pPr>
      <w:r>
        <w:rPr>
          <w:rFonts w:hint="eastAsia" w:ascii="宋体" w:hAnsi="宋体" w:eastAsia="宋体" w:cs="宋体"/>
          <w:sz w:val="22"/>
          <w:szCs w:val="22"/>
        </w:rPr>
        <w:t>单位：万元</w:t>
      </w: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0"/>
        <w:gridCol w:w="4928"/>
        <w:gridCol w:w="1233"/>
        <w:gridCol w:w="1233"/>
        <w:gridCol w:w="1230"/>
        <w:gridCol w:w="1230"/>
        <w:gridCol w:w="1231"/>
        <w:gridCol w:w="1231"/>
        <w:gridCol w:w="1231"/>
      </w:tblGrid>
      <w:tr w14:paraId="50EA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208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2F8A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7B93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本年收入</w:t>
            </w:r>
          </w:p>
          <w:p w14:paraId="403A2A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5354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财政拨款</w:t>
            </w:r>
          </w:p>
          <w:p w14:paraId="2F874A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7E3E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上级补助</w:t>
            </w:r>
          </w:p>
          <w:p w14:paraId="134497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D429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C46E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8E11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附属单位</w:t>
            </w:r>
          </w:p>
          <w:p w14:paraId="44A061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上缴收入</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4CEC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5B87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954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ABC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04AB3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39414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F69AD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5ABD7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26995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8F557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0390C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r>
      <w:tr w14:paraId="0D32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208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E581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CFD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74D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3F1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BAD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18D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95F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130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2A7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8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5763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4E2F8">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1,071.96</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DDF52">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1,071.96</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CC9C5">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b/>
                <w:bCs/>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072FF">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b/>
                <w:bCs/>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A8CB8">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b/>
                <w:bCs/>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F9E0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b/>
                <w:bCs/>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F6558">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b/>
                <w:bCs/>
                <w:i w:val="0"/>
                <w:iCs w:val="0"/>
                <w:color w:val="000000"/>
                <w:sz w:val="22"/>
                <w:szCs w:val="22"/>
                <w:u w:val="none"/>
              </w:rPr>
            </w:pPr>
          </w:p>
        </w:tc>
      </w:tr>
      <w:tr w14:paraId="151A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11F2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0CAF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42639">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835.73</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5E7DA">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835.73</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9F3E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27978">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46EF3">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BD1F2">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FE815">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1D69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9B23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89F4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0E768">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69.54</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318C4">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69.54</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4F068">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08682">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A026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D755E">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BFECA">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2C5C3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862B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B51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0B53E">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877AA">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BC718">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4DDC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70284">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74B38">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B2CF6">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7B6F2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788D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DE09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2C435">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67ED9">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FB98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6EA8E">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88E16">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0B622">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C0641">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3346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5F0B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0B3A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3AB13">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64.21</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80AFC">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64.21</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3B7D9">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BCE63">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E80F4">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AE89E">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91153">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6ACCD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0E59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EB17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1F5BD">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53C33">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61853">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605CF">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D4550">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B6A44">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0EAF1">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3C25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75F7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2010402</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80E1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553C9">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6BA26">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12F20">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5D85F">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45131">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E1D44">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E8E10">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67E14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E257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73F3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17C9B">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33.03</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3BF8E">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33.03</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79900">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3B039">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AF6A2">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10863">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B372E">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6C159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7FF7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2010502</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CE68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9C336">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14.87</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F75BC">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14.87</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97855">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63E73">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68D3D">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7BE1E">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F0C43">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216E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919B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A3BA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专项普查活动</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40B38">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C40F4">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AE75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8A572">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C1C81">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C2045">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3DCAE">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0987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6B80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E7B4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886A9">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704.81</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709D8">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704.81</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03B4F">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E4AD5">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95E19">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A720C">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D10C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6F18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6E25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C07E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F1316">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441.01</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C5BE1">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441.01</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B28B4">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75CB9">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E164EF">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86EFD">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0D06D">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6F0A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954B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333D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77C2F">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244.80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E790E7">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244.80</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3CC1D">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7A7C3">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D9D69">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49BCA">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08333">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5B59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BD1D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2010604</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9DC8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预算改革业务</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21C25">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01321">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8D886">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0CA80">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DAD93">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5E45F">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E5A7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22166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8A78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261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其他财政事务支出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58FA3">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976DF">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D17AB">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405DA">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3790D">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17FF8">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8097C">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7355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135A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213E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5957B">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8EDAC">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DA160">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6ACC5">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AFB7C">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D3401">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0358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5BF5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51D1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DD02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科技条件与服务</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48CE3">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D13D9">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6C216">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0DF59">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96615">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EAEDB">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C7E32">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2B53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1002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F529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其他科技条件与服务支出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990C5">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78C7D">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5EDE1">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E8F2A">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3DF3B">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142B2">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1258F">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625B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3766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20B7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9B456">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BA8EE">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91E0E">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53FBA">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AB6F2">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C874C">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BADDB">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34226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4C47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69FF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CFFEF">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7961F">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CED5B">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994BC">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F56EA">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4C588">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731E6">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53CB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BD63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0016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BCA39">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58.32</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65A46">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58.32</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628BE">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1D44F">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C063A">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200D5">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A9903">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0D4D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22E8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520A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B181D">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2ACFF">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990EB">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23ADD">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2943D">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79C2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7742D">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15EE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D40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4400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1A666">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7D247">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DFBDD">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D9E78">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D2B4B">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F7F52">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9008C">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0BA2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588E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789C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AB82A">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78F1F">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18CA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FF3B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1478B">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7887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86D56">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06C5D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798A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2082799</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B9B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9D0FF">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CB39D">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982FC">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E9ACC">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2E674">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CCD24">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EBB4B">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17BE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0786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0AC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1CABF">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98F41">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DFE2B">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4910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63BDA">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15C2F">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166E4">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6324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DEF1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0A99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E7D41">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1ADF2">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483C3">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CF3C8">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36245">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5B3D9">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8A636">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60E9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13B3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66BC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A899A">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45.85</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CAF20">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45.85</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2C099">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5ADE0">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56453">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8C6F1">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47C03">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22C34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B3B0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281E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9AD1B">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45.85</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EE200">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45.85</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6EC75">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CF8DD">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62E36">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9F58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C878F">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50CB3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FB83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941D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1986A">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98BE6">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68623">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ED860">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A6EE6">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057FE">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7C16E">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3453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F87C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DEE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7309B">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A91E9">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4958A">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D26AC">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7E85B">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B5060">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C5861">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381A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F2D0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82AB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A80C8">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BF1E9">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21FC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0E3E0">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3B654">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5E6F3">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6D552">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3BD1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59FC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F4CD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F5963">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44653">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52425">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431CF">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34BBD">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70C8B">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33CDE">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47093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F935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CAE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ABEB9">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4FA0F">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0C3FE">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4E54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FFAA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28D0E">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7991A">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2C68F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713D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E0FE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F3FA4">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7DBEA">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97108">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4E66A">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ADA25">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9661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6E9D9">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286ED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C43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050F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A0358">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8D96D">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E967D">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C5E35">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5E0E8">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0D19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8B911">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4B0B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495D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2150517</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8AC0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产业发展</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8F162">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76A02">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8A059">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54635">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32642">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680BA">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A3492">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79AF4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BAF6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AD5B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D643F">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38.72</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D9A0C">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38.72</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A4A78">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C353B">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B4F81">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FD17A">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3459E">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3D2B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819E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4017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FEBBB">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38.72</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1E34D">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38.72</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B442A">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0FE41">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E4654">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824F5">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0E91F">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588E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E017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B21C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BEBDD">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38.72</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337B2">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38.72</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C99FB">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B6CF58">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DD124">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50C17">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3D506">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77F7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162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168B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47D48">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6DC7B">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36FC8">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15FC9">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DFF4A">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5D4B9">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747BE">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699F1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0E2A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4B2C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928B1">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259B1">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A5F4F">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E364A">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419CE">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4B5E9">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B6CFA">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r w14:paraId="1EEF2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6463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4484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29991">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37C24">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C8464">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91C4E">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5DCC9">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49ECE">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2AC76">
            <w:pPr>
              <w:keepNext w:val="0"/>
              <w:keepLines w:val="0"/>
              <w:pageBreakBefore w:val="0"/>
              <w:widowControl/>
              <w:kinsoku/>
              <w:wordWrap/>
              <w:overflowPunct/>
              <w:topLinePunct w:val="0"/>
              <w:autoSpaceDE/>
              <w:autoSpaceDN/>
              <w:bidi w:val="0"/>
              <w:adjustRightInd/>
              <w:snapToGrid/>
              <w:jc w:val="right"/>
              <w:rPr>
                <w:rFonts w:hint="eastAsia" w:ascii="宋体" w:hAnsi="宋体" w:eastAsia="宋体" w:cs="宋体"/>
                <w:i w:val="0"/>
                <w:iCs w:val="0"/>
                <w:color w:val="000000"/>
                <w:sz w:val="22"/>
                <w:szCs w:val="22"/>
                <w:u w:val="none"/>
              </w:rPr>
            </w:pPr>
          </w:p>
        </w:tc>
      </w:tr>
    </w:tbl>
    <w:p w14:paraId="0BADDBD3">
      <w:pPr>
        <w:pStyle w:val="11"/>
        <w:keepNext w:val="0"/>
        <w:keepLines w:val="0"/>
        <w:pageBreakBefore w:val="0"/>
        <w:widowControl w:val="0"/>
        <w:kinsoku/>
        <w:wordWrap/>
        <w:overflowPunct/>
        <w:topLinePunct w:val="0"/>
        <w:autoSpaceDE w:val="0"/>
        <w:autoSpaceDN w:val="0"/>
        <w:bidi w:val="0"/>
        <w:adjustRightInd w:val="0"/>
        <w:snapToGrid/>
        <w:spacing w:line="480" w:lineRule="exact"/>
        <w:ind w:firstLine="442" w:firstLineChars="200"/>
        <w:jc w:val="both"/>
        <w:textAlignment w:val="auto"/>
        <w:rPr>
          <w:rFonts w:hint="eastAsia" w:ascii="宋体" w:hAnsi="宋体" w:eastAsia="宋体" w:cs="宋体"/>
          <w:sz w:val="22"/>
          <w:szCs w:val="22"/>
        </w:rPr>
      </w:pPr>
      <w:r>
        <w:rPr>
          <w:rFonts w:hint="eastAsia" w:ascii="宋体" w:hAnsi="宋体" w:eastAsia="宋体" w:cs="宋体"/>
          <w:b/>
          <w:bCs/>
          <w:sz w:val="22"/>
          <w:szCs w:val="22"/>
        </w:rPr>
        <w:t>注：</w:t>
      </w:r>
      <w:r>
        <w:rPr>
          <w:rFonts w:hint="eastAsia" w:ascii="宋体" w:hAnsi="宋体" w:eastAsia="宋体" w:cs="宋体"/>
          <w:sz w:val="22"/>
          <w:szCs w:val="22"/>
        </w:rPr>
        <w:t>本表反映部门本年度取得的各项收入情况</w:t>
      </w:r>
    </w:p>
    <w:p w14:paraId="313BE3B6">
      <w:pPr>
        <w:pStyle w:val="2"/>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55"/>
          <w:kern w:val="0"/>
          <w:sz w:val="44"/>
          <w:szCs w:val="44"/>
          <w:fitText w:val="3960" w:id="1219122392"/>
        </w:rPr>
        <w:t xml:space="preserve">支 出 决 算 </w:t>
      </w:r>
      <w:r>
        <w:rPr>
          <w:rFonts w:hint="eastAsia" w:ascii="方正小标宋简体" w:hAnsi="方正小标宋简体" w:eastAsia="方正小标宋简体" w:cs="方正小标宋简体"/>
          <w:spacing w:val="0"/>
          <w:kern w:val="0"/>
          <w:sz w:val="44"/>
          <w:szCs w:val="44"/>
          <w:fitText w:val="3960" w:id="1219122392"/>
        </w:rPr>
        <w:t>表</w:t>
      </w:r>
    </w:p>
    <w:p w14:paraId="0A656AF4">
      <w:pPr>
        <w:pStyle w:val="2"/>
        <w:ind w:left="0" w:leftChars="0" w:firstLine="0" w:firstLineChars="0"/>
        <w:jc w:val="right"/>
        <w:rPr>
          <w:rFonts w:hint="eastAsia" w:ascii="宋体" w:hAnsi="宋体" w:eastAsia="宋体" w:cs="宋体"/>
          <w:sz w:val="22"/>
          <w:szCs w:val="22"/>
        </w:rPr>
      </w:pPr>
      <w:r>
        <w:rPr>
          <w:rFonts w:hint="eastAsia" w:ascii="宋体" w:hAnsi="宋体" w:eastAsia="宋体" w:cs="宋体"/>
          <w:sz w:val="22"/>
          <w:szCs w:val="22"/>
        </w:rPr>
        <w:t>单位：万元</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8"/>
        <w:gridCol w:w="5282"/>
        <w:gridCol w:w="1322"/>
        <w:gridCol w:w="1319"/>
        <w:gridCol w:w="1319"/>
        <w:gridCol w:w="1319"/>
        <w:gridCol w:w="1319"/>
        <w:gridCol w:w="1582"/>
      </w:tblGrid>
      <w:tr w14:paraId="79B8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blHeader/>
        </w:trPr>
        <w:tc>
          <w:tcPr>
            <w:tcW w:w="223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10C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D619F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本年支出</w:t>
            </w:r>
          </w:p>
          <w:p w14:paraId="76AD15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A4A3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1551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6334C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上缴上级</w:t>
            </w:r>
          </w:p>
          <w:p w14:paraId="0A344C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B790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E7CAA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对附属单位</w:t>
            </w:r>
          </w:p>
          <w:p w14:paraId="6FAD1F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补助支出</w:t>
            </w:r>
          </w:p>
        </w:tc>
      </w:tr>
      <w:tr w14:paraId="0E40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blHeader/>
        </w:trPr>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E1C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C49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C18822">
            <w:pPr>
              <w:jc w:val="center"/>
              <w:rPr>
                <w:rFonts w:hint="eastAsia" w:ascii="宋体" w:hAnsi="宋体" w:eastAsia="宋体" w:cs="宋体"/>
                <w:b/>
                <w:bCs/>
                <w:i w:val="0"/>
                <w:iCs w:val="0"/>
                <w:color w:val="000000"/>
                <w:sz w:val="22"/>
                <w:szCs w:val="22"/>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599AC5">
            <w:pPr>
              <w:jc w:val="center"/>
              <w:rPr>
                <w:rFonts w:hint="eastAsia" w:ascii="宋体" w:hAnsi="宋体" w:eastAsia="宋体" w:cs="宋体"/>
                <w:b/>
                <w:bCs/>
                <w:i w:val="0"/>
                <w:iCs w:val="0"/>
                <w:color w:val="000000"/>
                <w:sz w:val="22"/>
                <w:szCs w:val="22"/>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B5B035">
            <w:pPr>
              <w:jc w:val="center"/>
              <w:rPr>
                <w:rFonts w:hint="eastAsia" w:ascii="宋体" w:hAnsi="宋体" w:eastAsia="宋体" w:cs="宋体"/>
                <w:b/>
                <w:bCs/>
                <w:i w:val="0"/>
                <w:iCs w:val="0"/>
                <w:color w:val="000000"/>
                <w:sz w:val="22"/>
                <w:szCs w:val="22"/>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BCD6F2">
            <w:pPr>
              <w:jc w:val="center"/>
              <w:rPr>
                <w:rFonts w:hint="eastAsia" w:ascii="宋体" w:hAnsi="宋体" w:eastAsia="宋体" w:cs="宋体"/>
                <w:b/>
                <w:bCs/>
                <w:i w:val="0"/>
                <w:iCs w:val="0"/>
                <w:color w:val="000000"/>
                <w:sz w:val="22"/>
                <w:szCs w:val="22"/>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E4C3DD">
            <w:pPr>
              <w:jc w:val="center"/>
              <w:rPr>
                <w:rFonts w:hint="eastAsia" w:ascii="宋体" w:hAnsi="宋体" w:eastAsia="宋体" w:cs="宋体"/>
                <w:b/>
                <w:bCs/>
                <w:i w:val="0"/>
                <w:iCs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DED0B7">
            <w:pPr>
              <w:jc w:val="center"/>
              <w:rPr>
                <w:rFonts w:hint="eastAsia" w:ascii="宋体" w:hAnsi="宋体" w:eastAsia="宋体" w:cs="宋体"/>
                <w:b/>
                <w:bCs/>
                <w:i w:val="0"/>
                <w:iCs w:val="0"/>
                <w:color w:val="000000"/>
                <w:sz w:val="22"/>
                <w:szCs w:val="22"/>
                <w:u w:val="none"/>
              </w:rPr>
            </w:pPr>
          </w:p>
        </w:tc>
      </w:tr>
      <w:tr w14:paraId="2BAE3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blHeader/>
        </w:trPr>
        <w:tc>
          <w:tcPr>
            <w:tcW w:w="223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08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B2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EC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1D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C7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B6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A5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6E6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3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A7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DDB3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1,073.38</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9E8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581.64</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BE7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491.74</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2EDF2">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9CD9A">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009B1">
            <w:pPr>
              <w:jc w:val="right"/>
              <w:rPr>
                <w:rFonts w:hint="eastAsia" w:ascii="宋体" w:hAnsi="宋体" w:eastAsia="宋体" w:cs="宋体"/>
                <w:b/>
                <w:bCs/>
                <w:i w:val="0"/>
                <w:iCs w:val="0"/>
                <w:color w:val="000000"/>
                <w:sz w:val="22"/>
                <w:szCs w:val="22"/>
                <w:u w:val="none"/>
              </w:rPr>
            </w:pPr>
          </w:p>
        </w:tc>
      </w:tr>
      <w:tr w14:paraId="3760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D9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A2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BC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837.14</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370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442.75</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B62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394.39</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7576C">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FF963">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DD7B1">
            <w:pPr>
              <w:jc w:val="right"/>
              <w:rPr>
                <w:rFonts w:hint="eastAsia" w:ascii="宋体" w:hAnsi="宋体" w:eastAsia="宋体" w:cs="宋体"/>
                <w:i w:val="0"/>
                <w:iCs w:val="0"/>
                <w:color w:val="000000"/>
                <w:sz w:val="22"/>
                <w:szCs w:val="22"/>
                <w:u w:val="none"/>
              </w:rPr>
            </w:pPr>
          </w:p>
        </w:tc>
      </w:tr>
      <w:tr w14:paraId="57CF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EE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9B5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E30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69.54</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A98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9AE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69.21</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3A01E">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4F06B">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253CB">
            <w:pPr>
              <w:jc w:val="right"/>
              <w:rPr>
                <w:rFonts w:hint="eastAsia" w:ascii="宋体" w:hAnsi="宋体" w:eastAsia="宋体" w:cs="宋体"/>
                <w:i w:val="0"/>
                <w:iCs w:val="0"/>
                <w:color w:val="000000"/>
                <w:sz w:val="22"/>
                <w:szCs w:val="22"/>
                <w:u w:val="none"/>
              </w:rPr>
            </w:pPr>
          </w:p>
        </w:tc>
      </w:tr>
      <w:tr w14:paraId="38307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A0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39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B19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F54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90D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A8352">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B2E16">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65775">
            <w:pPr>
              <w:jc w:val="right"/>
              <w:rPr>
                <w:rFonts w:hint="eastAsia" w:ascii="宋体" w:hAnsi="宋体" w:eastAsia="宋体" w:cs="宋体"/>
                <w:i w:val="0"/>
                <w:iCs w:val="0"/>
                <w:color w:val="000000"/>
                <w:sz w:val="22"/>
                <w:szCs w:val="22"/>
                <w:u w:val="none"/>
              </w:rPr>
            </w:pPr>
          </w:p>
        </w:tc>
      </w:tr>
      <w:tr w14:paraId="7DD92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39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F0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439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F82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DB0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D982C">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EB6F9">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1E8C0">
            <w:pPr>
              <w:jc w:val="right"/>
              <w:rPr>
                <w:rFonts w:hint="eastAsia" w:ascii="宋体" w:hAnsi="宋体" w:eastAsia="宋体" w:cs="宋体"/>
                <w:i w:val="0"/>
                <w:iCs w:val="0"/>
                <w:color w:val="000000"/>
                <w:sz w:val="22"/>
                <w:szCs w:val="22"/>
                <w:u w:val="none"/>
              </w:rPr>
            </w:pPr>
          </w:p>
        </w:tc>
      </w:tr>
      <w:tr w14:paraId="18BD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F1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D2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5BB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64.21</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313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F44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64.21</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DD5A1">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83F28">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35DA0">
            <w:pPr>
              <w:jc w:val="right"/>
              <w:rPr>
                <w:rFonts w:hint="eastAsia" w:ascii="宋体" w:hAnsi="宋体" w:eastAsia="宋体" w:cs="宋体"/>
                <w:i w:val="0"/>
                <w:iCs w:val="0"/>
                <w:color w:val="000000"/>
                <w:sz w:val="22"/>
                <w:szCs w:val="22"/>
                <w:u w:val="none"/>
              </w:rPr>
            </w:pPr>
          </w:p>
        </w:tc>
      </w:tr>
      <w:tr w14:paraId="25C4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BE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FA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AC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793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B1E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42CE2">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41ADA">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AABCC">
            <w:pPr>
              <w:jc w:val="right"/>
              <w:rPr>
                <w:rFonts w:hint="eastAsia" w:ascii="宋体" w:hAnsi="宋体" w:eastAsia="宋体" w:cs="宋体"/>
                <w:i w:val="0"/>
                <w:iCs w:val="0"/>
                <w:color w:val="000000"/>
                <w:sz w:val="22"/>
                <w:szCs w:val="22"/>
                <w:u w:val="none"/>
              </w:rPr>
            </w:pPr>
          </w:p>
        </w:tc>
      </w:tr>
      <w:tr w14:paraId="0874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0E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2010402</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8D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180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60A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FB4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A7150">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9D423">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152DE">
            <w:pPr>
              <w:jc w:val="right"/>
              <w:rPr>
                <w:rFonts w:hint="eastAsia" w:ascii="宋体" w:hAnsi="宋体" w:eastAsia="宋体" w:cs="宋体"/>
                <w:i w:val="0"/>
                <w:iCs w:val="0"/>
                <w:color w:val="000000"/>
                <w:sz w:val="22"/>
                <w:szCs w:val="22"/>
                <w:u w:val="none"/>
              </w:rPr>
            </w:pPr>
          </w:p>
        </w:tc>
      </w:tr>
      <w:tr w14:paraId="2F90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2F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5A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6E6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33.03</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C30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6A2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33.03</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C426B">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4BC42">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E2EA7">
            <w:pPr>
              <w:jc w:val="right"/>
              <w:rPr>
                <w:rFonts w:hint="eastAsia" w:ascii="宋体" w:hAnsi="宋体" w:eastAsia="宋体" w:cs="宋体"/>
                <w:i w:val="0"/>
                <w:iCs w:val="0"/>
                <w:color w:val="000000"/>
                <w:sz w:val="22"/>
                <w:szCs w:val="22"/>
                <w:u w:val="none"/>
              </w:rPr>
            </w:pPr>
          </w:p>
        </w:tc>
      </w:tr>
      <w:tr w14:paraId="04365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71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2010502</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99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528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14.87</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74E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4C2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14.87</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59BD4">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9420D">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352DA">
            <w:pPr>
              <w:jc w:val="right"/>
              <w:rPr>
                <w:rFonts w:hint="eastAsia" w:ascii="宋体" w:hAnsi="宋体" w:eastAsia="宋体" w:cs="宋体"/>
                <w:i w:val="0"/>
                <w:iCs w:val="0"/>
                <w:color w:val="000000"/>
                <w:sz w:val="22"/>
                <w:szCs w:val="22"/>
                <w:u w:val="none"/>
              </w:rPr>
            </w:pPr>
          </w:p>
        </w:tc>
      </w:tr>
      <w:tr w14:paraId="06D2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70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03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专项普查活动</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543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1BD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168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187CB">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70DFA">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0C592">
            <w:pPr>
              <w:jc w:val="right"/>
              <w:rPr>
                <w:rFonts w:hint="eastAsia" w:ascii="宋体" w:hAnsi="宋体" w:eastAsia="宋体" w:cs="宋体"/>
                <w:i w:val="0"/>
                <w:iCs w:val="0"/>
                <w:color w:val="000000"/>
                <w:sz w:val="22"/>
                <w:szCs w:val="22"/>
                <w:u w:val="none"/>
              </w:rPr>
            </w:pPr>
          </w:p>
        </w:tc>
      </w:tr>
      <w:tr w14:paraId="1AD20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AE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9D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A1E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706.23</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8EE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442.42</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438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BA3E1">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4354F">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EC586">
            <w:pPr>
              <w:jc w:val="right"/>
              <w:rPr>
                <w:rFonts w:hint="eastAsia" w:ascii="宋体" w:hAnsi="宋体" w:eastAsia="宋体" w:cs="宋体"/>
                <w:i w:val="0"/>
                <w:iCs w:val="0"/>
                <w:color w:val="000000"/>
                <w:sz w:val="22"/>
                <w:szCs w:val="22"/>
                <w:u w:val="none"/>
              </w:rPr>
            </w:pPr>
          </w:p>
        </w:tc>
      </w:tr>
      <w:tr w14:paraId="3B22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09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91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83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441.01</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267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441.01</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B32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9663F">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24FCA">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2BD93">
            <w:pPr>
              <w:jc w:val="right"/>
              <w:rPr>
                <w:rFonts w:hint="eastAsia" w:ascii="宋体" w:hAnsi="宋体" w:eastAsia="宋体" w:cs="宋体"/>
                <w:i w:val="0"/>
                <w:iCs w:val="0"/>
                <w:color w:val="000000"/>
                <w:sz w:val="22"/>
                <w:szCs w:val="22"/>
                <w:u w:val="none"/>
              </w:rPr>
            </w:pPr>
          </w:p>
        </w:tc>
      </w:tr>
      <w:tr w14:paraId="7F0B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F4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24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D1D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244.80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4F1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B47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244.80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7EF5C">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FD005">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52A18">
            <w:pPr>
              <w:jc w:val="right"/>
              <w:rPr>
                <w:rFonts w:hint="eastAsia" w:ascii="宋体" w:hAnsi="宋体" w:eastAsia="宋体" w:cs="宋体"/>
                <w:i w:val="0"/>
                <w:iCs w:val="0"/>
                <w:color w:val="000000"/>
                <w:sz w:val="22"/>
                <w:szCs w:val="22"/>
                <w:u w:val="none"/>
              </w:rPr>
            </w:pPr>
          </w:p>
        </w:tc>
      </w:tr>
      <w:tr w14:paraId="58310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B9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2010604</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90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预算改革业务</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34D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349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778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2D8E5">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6F634">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BEFC5">
            <w:pPr>
              <w:jc w:val="right"/>
              <w:rPr>
                <w:rFonts w:hint="eastAsia" w:ascii="宋体" w:hAnsi="宋体" w:eastAsia="宋体" w:cs="宋体"/>
                <w:i w:val="0"/>
                <w:iCs w:val="0"/>
                <w:color w:val="000000"/>
                <w:sz w:val="22"/>
                <w:szCs w:val="22"/>
                <w:u w:val="none"/>
              </w:rPr>
            </w:pPr>
          </w:p>
        </w:tc>
      </w:tr>
      <w:tr w14:paraId="2C5C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6F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45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其他财政事务支出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921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FF6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AB6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CC061">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AB122">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66C38">
            <w:pPr>
              <w:jc w:val="right"/>
              <w:rPr>
                <w:rFonts w:hint="eastAsia" w:ascii="宋体" w:hAnsi="宋体" w:eastAsia="宋体" w:cs="宋体"/>
                <w:i w:val="0"/>
                <w:iCs w:val="0"/>
                <w:color w:val="000000"/>
                <w:sz w:val="22"/>
                <w:szCs w:val="22"/>
                <w:u w:val="none"/>
              </w:rPr>
            </w:pPr>
          </w:p>
        </w:tc>
      </w:tr>
      <w:tr w14:paraId="3C29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99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EB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94B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179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EF7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7884B">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F7068">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24AE7">
            <w:pPr>
              <w:jc w:val="right"/>
              <w:rPr>
                <w:rFonts w:hint="eastAsia" w:ascii="宋体" w:hAnsi="宋体" w:eastAsia="宋体" w:cs="宋体"/>
                <w:i w:val="0"/>
                <w:iCs w:val="0"/>
                <w:color w:val="000000"/>
                <w:sz w:val="22"/>
                <w:szCs w:val="22"/>
                <w:u w:val="none"/>
              </w:rPr>
            </w:pPr>
          </w:p>
        </w:tc>
      </w:tr>
      <w:tr w14:paraId="0798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72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77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科技条件与服务</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00C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99E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CD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4DA7C">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6283A">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D289D">
            <w:pPr>
              <w:jc w:val="right"/>
              <w:rPr>
                <w:rFonts w:hint="eastAsia" w:ascii="宋体" w:hAnsi="宋体" w:eastAsia="宋体" w:cs="宋体"/>
                <w:i w:val="0"/>
                <w:iCs w:val="0"/>
                <w:color w:val="000000"/>
                <w:sz w:val="22"/>
                <w:szCs w:val="22"/>
                <w:u w:val="none"/>
              </w:rPr>
            </w:pPr>
          </w:p>
        </w:tc>
      </w:tr>
      <w:tr w14:paraId="21E6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9C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3F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其他科技条件与服务支出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64B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3AB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9E8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6C17B">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4BC75">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E1398">
            <w:pPr>
              <w:jc w:val="right"/>
              <w:rPr>
                <w:rFonts w:hint="eastAsia" w:ascii="宋体" w:hAnsi="宋体" w:eastAsia="宋体" w:cs="宋体"/>
                <w:i w:val="0"/>
                <w:iCs w:val="0"/>
                <w:color w:val="000000"/>
                <w:sz w:val="22"/>
                <w:szCs w:val="22"/>
                <w:u w:val="none"/>
              </w:rPr>
            </w:pPr>
          </w:p>
        </w:tc>
      </w:tr>
      <w:tr w14:paraId="736E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07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B4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29B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2C6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29D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2647C">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834E7">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BC964">
            <w:pPr>
              <w:jc w:val="right"/>
              <w:rPr>
                <w:rFonts w:hint="eastAsia" w:ascii="宋体" w:hAnsi="宋体" w:eastAsia="宋体" w:cs="宋体"/>
                <w:i w:val="0"/>
                <w:iCs w:val="0"/>
                <w:color w:val="000000"/>
                <w:sz w:val="22"/>
                <w:szCs w:val="22"/>
                <w:u w:val="none"/>
              </w:rPr>
            </w:pPr>
          </w:p>
        </w:tc>
      </w:tr>
      <w:tr w14:paraId="78D5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FB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AB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C26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EB3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F5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56728">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15BF3">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79CC3">
            <w:pPr>
              <w:jc w:val="right"/>
              <w:rPr>
                <w:rFonts w:hint="eastAsia" w:ascii="宋体" w:hAnsi="宋体" w:eastAsia="宋体" w:cs="宋体"/>
                <w:i w:val="0"/>
                <w:iCs w:val="0"/>
                <w:color w:val="000000"/>
                <w:sz w:val="22"/>
                <w:szCs w:val="22"/>
                <w:u w:val="none"/>
              </w:rPr>
            </w:pPr>
          </w:p>
        </w:tc>
      </w:tr>
      <w:tr w14:paraId="6C70F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4D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43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6AE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58.32</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FBA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54.32</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91D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7719F">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EFC42">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03A4B">
            <w:pPr>
              <w:jc w:val="right"/>
              <w:rPr>
                <w:rFonts w:hint="eastAsia" w:ascii="宋体" w:hAnsi="宋体" w:eastAsia="宋体" w:cs="宋体"/>
                <w:i w:val="0"/>
                <w:iCs w:val="0"/>
                <w:color w:val="000000"/>
                <w:sz w:val="22"/>
                <w:szCs w:val="22"/>
                <w:u w:val="none"/>
              </w:rPr>
            </w:pPr>
          </w:p>
        </w:tc>
      </w:tr>
      <w:tr w14:paraId="1124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5C7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A2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B16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567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821BA">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1F68A">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15B2B">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9ACE8">
            <w:pPr>
              <w:jc w:val="right"/>
              <w:rPr>
                <w:rFonts w:hint="eastAsia" w:ascii="宋体" w:hAnsi="宋体" w:eastAsia="宋体" w:cs="宋体"/>
                <w:i w:val="0"/>
                <w:iCs w:val="0"/>
                <w:color w:val="000000"/>
                <w:sz w:val="22"/>
                <w:szCs w:val="22"/>
                <w:u w:val="none"/>
              </w:rPr>
            </w:pPr>
          </w:p>
        </w:tc>
      </w:tr>
      <w:tr w14:paraId="1B87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34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36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F89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EDB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719D6">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1AEAF">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387E1">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FC57B">
            <w:pPr>
              <w:jc w:val="right"/>
              <w:rPr>
                <w:rFonts w:hint="eastAsia" w:ascii="宋体" w:hAnsi="宋体" w:eastAsia="宋体" w:cs="宋体"/>
                <w:i w:val="0"/>
                <w:iCs w:val="0"/>
                <w:color w:val="000000"/>
                <w:sz w:val="22"/>
                <w:szCs w:val="22"/>
                <w:u w:val="none"/>
              </w:rPr>
            </w:pPr>
          </w:p>
        </w:tc>
      </w:tr>
      <w:tr w14:paraId="4F64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E7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FB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D37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C69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096A4">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63561">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15B84">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545EB">
            <w:pPr>
              <w:jc w:val="right"/>
              <w:rPr>
                <w:rFonts w:hint="eastAsia" w:ascii="宋体" w:hAnsi="宋体" w:eastAsia="宋体" w:cs="宋体"/>
                <w:i w:val="0"/>
                <w:iCs w:val="0"/>
                <w:color w:val="000000"/>
                <w:sz w:val="22"/>
                <w:szCs w:val="22"/>
                <w:u w:val="none"/>
              </w:rPr>
            </w:pPr>
          </w:p>
        </w:tc>
      </w:tr>
      <w:tr w14:paraId="73492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8D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2082799</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F2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491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80D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AC8AE">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61CC7">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940F4">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F19CF">
            <w:pPr>
              <w:jc w:val="right"/>
              <w:rPr>
                <w:rFonts w:hint="eastAsia" w:ascii="宋体" w:hAnsi="宋体" w:eastAsia="宋体" w:cs="宋体"/>
                <w:i w:val="0"/>
                <w:iCs w:val="0"/>
                <w:color w:val="000000"/>
                <w:sz w:val="22"/>
                <w:szCs w:val="22"/>
                <w:u w:val="none"/>
              </w:rPr>
            </w:pPr>
          </w:p>
        </w:tc>
      </w:tr>
      <w:tr w14:paraId="6C58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18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5C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2CE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DED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4AA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03436">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C7678">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37036">
            <w:pPr>
              <w:jc w:val="right"/>
              <w:rPr>
                <w:rFonts w:hint="eastAsia" w:ascii="宋体" w:hAnsi="宋体" w:eastAsia="宋体" w:cs="宋体"/>
                <w:i w:val="0"/>
                <w:iCs w:val="0"/>
                <w:color w:val="000000"/>
                <w:sz w:val="22"/>
                <w:szCs w:val="22"/>
                <w:u w:val="none"/>
              </w:rPr>
            </w:pPr>
          </w:p>
        </w:tc>
      </w:tr>
      <w:tr w14:paraId="2FEC4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9F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0A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D38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6D5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B1D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430D2">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77722">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2EAF7">
            <w:pPr>
              <w:jc w:val="right"/>
              <w:rPr>
                <w:rFonts w:hint="eastAsia" w:ascii="宋体" w:hAnsi="宋体" w:eastAsia="宋体" w:cs="宋体"/>
                <w:i w:val="0"/>
                <w:iCs w:val="0"/>
                <w:color w:val="000000"/>
                <w:sz w:val="22"/>
                <w:szCs w:val="22"/>
                <w:u w:val="none"/>
              </w:rPr>
            </w:pPr>
          </w:p>
        </w:tc>
      </w:tr>
      <w:tr w14:paraId="4CE9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E1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56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CF6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45.85</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93A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45.85</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552FD">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600E7">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75A23">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991C2">
            <w:pPr>
              <w:jc w:val="right"/>
              <w:rPr>
                <w:rFonts w:hint="eastAsia" w:ascii="宋体" w:hAnsi="宋体" w:eastAsia="宋体" w:cs="宋体"/>
                <w:i w:val="0"/>
                <w:iCs w:val="0"/>
                <w:color w:val="000000"/>
                <w:sz w:val="22"/>
                <w:szCs w:val="22"/>
                <w:u w:val="none"/>
              </w:rPr>
            </w:pPr>
          </w:p>
        </w:tc>
      </w:tr>
      <w:tr w14:paraId="20D9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BA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DA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926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45.85</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33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45.85</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C0218">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D6936">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77DF3">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81949">
            <w:pPr>
              <w:jc w:val="right"/>
              <w:rPr>
                <w:rFonts w:hint="eastAsia" w:ascii="宋体" w:hAnsi="宋体" w:eastAsia="宋体" w:cs="宋体"/>
                <w:i w:val="0"/>
                <w:iCs w:val="0"/>
                <w:color w:val="000000"/>
                <w:sz w:val="22"/>
                <w:szCs w:val="22"/>
                <w:u w:val="none"/>
              </w:rPr>
            </w:pPr>
          </w:p>
        </w:tc>
      </w:tr>
      <w:tr w14:paraId="4A73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D0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EB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F3C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53A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C6F5B">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5BBA1">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9A636">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F9789">
            <w:pPr>
              <w:jc w:val="right"/>
              <w:rPr>
                <w:rFonts w:hint="eastAsia" w:ascii="宋体" w:hAnsi="宋体" w:eastAsia="宋体" w:cs="宋体"/>
                <w:i w:val="0"/>
                <w:iCs w:val="0"/>
                <w:color w:val="000000"/>
                <w:sz w:val="22"/>
                <w:szCs w:val="22"/>
                <w:u w:val="none"/>
              </w:rPr>
            </w:pPr>
          </w:p>
        </w:tc>
      </w:tr>
      <w:tr w14:paraId="20C1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E8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63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C87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B3F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0E100">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19A81">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5FB67">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932A6">
            <w:pPr>
              <w:jc w:val="right"/>
              <w:rPr>
                <w:rFonts w:hint="eastAsia" w:ascii="宋体" w:hAnsi="宋体" w:eastAsia="宋体" w:cs="宋体"/>
                <w:i w:val="0"/>
                <w:iCs w:val="0"/>
                <w:color w:val="000000"/>
                <w:sz w:val="22"/>
                <w:szCs w:val="22"/>
                <w:u w:val="none"/>
              </w:rPr>
            </w:pPr>
          </w:p>
        </w:tc>
      </w:tr>
      <w:tr w14:paraId="124B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E4D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54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320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44203">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623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B8C6A">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D1004">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28294">
            <w:pPr>
              <w:jc w:val="right"/>
              <w:rPr>
                <w:rFonts w:hint="eastAsia" w:ascii="宋体" w:hAnsi="宋体" w:eastAsia="宋体" w:cs="宋体"/>
                <w:i w:val="0"/>
                <w:iCs w:val="0"/>
                <w:color w:val="000000"/>
                <w:sz w:val="22"/>
                <w:szCs w:val="22"/>
                <w:u w:val="none"/>
              </w:rPr>
            </w:pPr>
          </w:p>
        </w:tc>
      </w:tr>
      <w:tr w14:paraId="5019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5DA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74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1A2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CC70C">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CA8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51F08">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CE1B5">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3B2F7">
            <w:pPr>
              <w:jc w:val="right"/>
              <w:rPr>
                <w:rFonts w:hint="eastAsia" w:ascii="宋体" w:hAnsi="宋体" w:eastAsia="宋体" w:cs="宋体"/>
                <w:i w:val="0"/>
                <w:iCs w:val="0"/>
                <w:color w:val="000000"/>
                <w:sz w:val="22"/>
                <w:szCs w:val="22"/>
                <w:u w:val="none"/>
              </w:rPr>
            </w:pPr>
          </w:p>
        </w:tc>
      </w:tr>
      <w:tr w14:paraId="60A8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21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5A3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153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C00FC">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AD3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55F7C">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31651">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0D5B1">
            <w:pPr>
              <w:jc w:val="right"/>
              <w:rPr>
                <w:rFonts w:hint="eastAsia" w:ascii="宋体" w:hAnsi="宋体" w:eastAsia="宋体" w:cs="宋体"/>
                <w:i w:val="0"/>
                <w:iCs w:val="0"/>
                <w:color w:val="000000"/>
                <w:sz w:val="22"/>
                <w:szCs w:val="22"/>
                <w:u w:val="none"/>
              </w:rPr>
            </w:pPr>
          </w:p>
        </w:tc>
      </w:tr>
      <w:tr w14:paraId="7BCFA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3C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AF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CE3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8E636">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466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43117">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6A2BA">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AC64A">
            <w:pPr>
              <w:jc w:val="right"/>
              <w:rPr>
                <w:rFonts w:hint="eastAsia" w:ascii="宋体" w:hAnsi="宋体" w:eastAsia="宋体" w:cs="宋体"/>
                <w:i w:val="0"/>
                <w:iCs w:val="0"/>
                <w:color w:val="000000"/>
                <w:sz w:val="22"/>
                <w:szCs w:val="22"/>
                <w:u w:val="none"/>
              </w:rPr>
            </w:pPr>
          </w:p>
        </w:tc>
      </w:tr>
      <w:tr w14:paraId="107F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48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79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654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1CBDD">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23F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CC989">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71BFC">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826FE">
            <w:pPr>
              <w:jc w:val="right"/>
              <w:rPr>
                <w:rFonts w:hint="eastAsia" w:ascii="宋体" w:hAnsi="宋体" w:eastAsia="宋体" w:cs="宋体"/>
                <w:i w:val="0"/>
                <w:iCs w:val="0"/>
                <w:color w:val="000000"/>
                <w:sz w:val="22"/>
                <w:szCs w:val="22"/>
                <w:u w:val="none"/>
              </w:rPr>
            </w:pPr>
          </w:p>
        </w:tc>
      </w:tr>
      <w:tr w14:paraId="5A28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E3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2150517</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9F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产业发展</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603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66057">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CF6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0DDA6">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D39A2">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29E8B">
            <w:pPr>
              <w:jc w:val="right"/>
              <w:rPr>
                <w:rFonts w:hint="eastAsia" w:ascii="宋体" w:hAnsi="宋体" w:eastAsia="宋体" w:cs="宋体"/>
                <w:i w:val="0"/>
                <w:iCs w:val="0"/>
                <w:color w:val="000000"/>
                <w:sz w:val="22"/>
                <w:szCs w:val="22"/>
                <w:u w:val="none"/>
              </w:rPr>
            </w:pPr>
          </w:p>
        </w:tc>
      </w:tr>
      <w:tr w14:paraId="5D3AB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4C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81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A98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38.72</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BF6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38.72</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DCF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71414">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B1BC4">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90ECF">
            <w:pPr>
              <w:jc w:val="right"/>
              <w:rPr>
                <w:rFonts w:hint="eastAsia" w:ascii="宋体" w:hAnsi="宋体" w:eastAsia="宋体" w:cs="宋体"/>
                <w:i w:val="0"/>
                <w:iCs w:val="0"/>
                <w:color w:val="000000"/>
                <w:sz w:val="22"/>
                <w:szCs w:val="22"/>
                <w:u w:val="none"/>
              </w:rPr>
            </w:pPr>
          </w:p>
        </w:tc>
      </w:tr>
      <w:tr w14:paraId="5720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1C4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42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195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38.72</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F77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38.72</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8D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EA125">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D19CC">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EF354">
            <w:pPr>
              <w:jc w:val="right"/>
              <w:rPr>
                <w:rFonts w:hint="eastAsia" w:ascii="宋体" w:hAnsi="宋体" w:eastAsia="宋体" w:cs="宋体"/>
                <w:i w:val="0"/>
                <w:iCs w:val="0"/>
                <w:color w:val="000000"/>
                <w:sz w:val="22"/>
                <w:szCs w:val="22"/>
                <w:u w:val="none"/>
              </w:rPr>
            </w:pPr>
          </w:p>
        </w:tc>
      </w:tr>
      <w:tr w14:paraId="15E53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37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C8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512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38.72</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7D0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38.72</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803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59E07">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16DAC">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27FD4">
            <w:pPr>
              <w:jc w:val="right"/>
              <w:rPr>
                <w:rFonts w:hint="eastAsia" w:ascii="宋体" w:hAnsi="宋体" w:eastAsia="宋体" w:cs="宋体"/>
                <w:i w:val="0"/>
                <w:iCs w:val="0"/>
                <w:color w:val="000000"/>
                <w:sz w:val="22"/>
                <w:szCs w:val="22"/>
                <w:u w:val="none"/>
              </w:rPr>
            </w:pPr>
          </w:p>
        </w:tc>
      </w:tr>
      <w:tr w14:paraId="0E8D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7A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69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907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5ACF5">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A34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AFD67">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14863">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E83D7">
            <w:pPr>
              <w:jc w:val="right"/>
              <w:rPr>
                <w:rFonts w:hint="eastAsia" w:ascii="宋体" w:hAnsi="宋体" w:eastAsia="宋体" w:cs="宋体"/>
                <w:i w:val="0"/>
                <w:iCs w:val="0"/>
                <w:color w:val="000000"/>
                <w:sz w:val="22"/>
                <w:szCs w:val="22"/>
                <w:u w:val="none"/>
              </w:rPr>
            </w:pPr>
          </w:p>
        </w:tc>
      </w:tr>
      <w:tr w14:paraId="61D7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18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7B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9BB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BE62D">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6FB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33D68">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4CEE3">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09A75">
            <w:pPr>
              <w:jc w:val="right"/>
              <w:rPr>
                <w:rFonts w:hint="eastAsia" w:ascii="宋体" w:hAnsi="宋体" w:eastAsia="宋体" w:cs="宋体"/>
                <w:i w:val="0"/>
                <w:iCs w:val="0"/>
                <w:color w:val="000000"/>
                <w:sz w:val="22"/>
                <w:szCs w:val="22"/>
                <w:u w:val="none"/>
              </w:rPr>
            </w:pPr>
          </w:p>
        </w:tc>
      </w:tr>
      <w:tr w14:paraId="3EBD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79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12C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A53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011ED">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262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55EE9">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64A5F">
            <w:pPr>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5CA88">
            <w:pPr>
              <w:jc w:val="right"/>
              <w:rPr>
                <w:rFonts w:hint="eastAsia" w:ascii="宋体" w:hAnsi="宋体" w:eastAsia="宋体" w:cs="宋体"/>
                <w:i w:val="0"/>
                <w:iCs w:val="0"/>
                <w:color w:val="000000"/>
                <w:sz w:val="22"/>
                <w:szCs w:val="22"/>
                <w:u w:val="none"/>
              </w:rPr>
            </w:pPr>
          </w:p>
        </w:tc>
      </w:tr>
    </w:tbl>
    <w:p w14:paraId="5F6F7319">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42" w:firstLineChars="200"/>
        <w:jc w:val="both"/>
        <w:textAlignment w:val="auto"/>
        <w:rPr>
          <w:rFonts w:hint="eastAsia" w:ascii="宋体" w:hAnsi="宋体" w:eastAsia="宋体" w:cs="宋体"/>
          <w:sz w:val="22"/>
          <w:szCs w:val="22"/>
        </w:rPr>
      </w:pPr>
      <w:r>
        <w:rPr>
          <w:rFonts w:hint="eastAsia" w:ascii="宋体" w:hAnsi="宋体" w:eastAsia="宋体" w:cs="宋体"/>
          <w:b/>
          <w:bCs/>
          <w:sz w:val="22"/>
          <w:szCs w:val="22"/>
        </w:rPr>
        <w:t>注：</w:t>
      </w:r>
      <w:r>
        <w:rPr>
          <w:rFonts w:hint="eastAsia" w:ascii="宋体" w:hAnsi="宋体" w:eastAsia="宋体" w:cs="宋体"/>
          <w:sz w:val="22"/>
          <w:szCs w:val="22"/>
        </w:rPr>
        <w:t>本表反映部门本年度各项支出情况</w:t>
      </w:r>
    </w:p>
    <w:p w14:paraId="43A0591E">
      <w:pPr>
        <w:pStyle w:val="2"/>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财政拨款收入支出决算总表</w:t>
      </w:r>
    </w:p>
    <w:p w14:paraId="1AA83A9D">
      <w:pPr>
        <w:pStyle w:val="2"/>
        <w:ind w:left="0" w:leftChars="0" w:firstLine="0" w:firstLineChars="0"/>
        <w:jc w:val="right"/>
        <w:rPr>
          <w:rFonts w:hint="eastAsia" w:ascii="宋体" w:hAnsi="宋体" w:eastAsia="宋体" w:cs="宋体"/>
          <w:sz w:val="22"/>
          <w:szCs w:val="22"/>
        </w:rPr>
      </w:pPr>
      <w:r>
        <w:rPr>
          <w:rFonts w:hint="eastAsia" w:ascii="宋体" w:hAnsi="宋体" w:eastAsia="宋体" w:cs="宋体"/>
          <w:sz w:val="22"/>
          <w:szCs w:val="22"/>
        </w:rPr>
        <w:t>单位：万元</w:t>
      </w:r>
    </w:p>
    <w:tbl>
      <w:tblPr>
        <w:tblStyle w:val="9"/>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548"/>
        <w:gridCol w:w="986"/>
        <w:gridCol w:w="3516"/>
        <w:gridCol w:w="549"/>
        <w:gridCol w:w="986"/>
        <w:gridCol w:w="1715"/>
        <w:gridCol w:w="1431"/>
        <w:gridCol w:w="1668"/>
      </w:tblGrid>
      <w:tr w14:paraId="52DA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FD9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50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2A70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CBA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1F5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1A67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23B6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88AC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F4E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4F8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22C3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w w:val="90"/>
                <w:kern w:val="0"/>
                <w:sz w:val="22"/>
                <w:szCs w:val="22"/>
                <w:u w:val="none"/>
                <w:lang w:val="en-US" w:eastAsia="zh-CN" w:bidi="ar"/>
              </w:rPr>
              <w:t>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037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66FE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16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860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6B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315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AE4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8C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7A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CD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F30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3EC0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FDA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86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BCA8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1071.96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B40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D33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0F97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835.73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F22F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835.73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D54D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9E37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173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62B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1B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16E5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D7D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F8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3782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18C0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0E6B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8816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F02D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912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2B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595D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DB2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B0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AB00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37D6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F9EC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9D95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2D4E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8A68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F4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5C5E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106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61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BD95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1A6F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A0DA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4647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093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9104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30E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39D3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295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67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5B30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A194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2985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D279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22A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948E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6D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E409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DAD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2C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9A01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9AA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0960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81BD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E1E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C333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86B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D9C0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FFA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3C7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28C3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7F2C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BA52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9FA9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69D2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7CA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F1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EC28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EBE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CFE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6FC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58.32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403A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58.32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EC34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D207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0B4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599E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78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9AD9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8CE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2EA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89BE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45.85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CB05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45.85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2D8D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B537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BDC1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14E7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DDF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F108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16F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87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E9C5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59C2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04DF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E0F3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1AF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0EF8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87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508E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93A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F8B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C7FD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DC26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F123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A1BC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526C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BF08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BA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C4EB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41F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23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8FD6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E05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EE89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3B33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1540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230F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C9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0C71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A5A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CB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0ED3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E639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A5B0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F000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2D8D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E302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57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7DF9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1A6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A93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751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38C0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1F12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8B8B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062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1AD4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EA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A9C3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320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DA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5B88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B674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D08C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39E8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B61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2352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2D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2E72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9FE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F4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8082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A7BF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4B25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99D1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3DD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68AC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92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400D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7BC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3DE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749B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8B84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2687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988B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F5C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2BCC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E1D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62FF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7E1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D3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AD1C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A7D1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BAC5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2BDE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7E93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C502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10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249B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047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AD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A8CA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4AC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7B6F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21A6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2433D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8694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93F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4FA9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230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512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B57B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B747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2556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AC80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22C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661D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4A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72BC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979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BE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AC4E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973E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7EA2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3276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497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F222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6E4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3F34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FBF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B93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64D6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5E44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3A19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D7A3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AA2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46E7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08F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66E5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733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FE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D9F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2F1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58E0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E54B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5A74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BDF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44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DC80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571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F8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89B8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8A63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8992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0476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60F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CC7A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B4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724F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A5C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632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5689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3100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1823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68D4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DF9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DCA0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F3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C2B4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C6B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C35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93AB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F5C6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610A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A8E3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7B2A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C5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053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899F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1071.96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2EF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BF0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600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1071.96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197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1071.96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8316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17EC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240BA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9E0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DD7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7411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5CC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E0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3652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3C8B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72D3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C0D8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2F5D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A19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44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FF91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F9A6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446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4A47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E467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DB7B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4B13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FCD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624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2D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08D9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F896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C8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6094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4703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F749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5093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C0E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D80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B8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FF48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B904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54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915E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B4FF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2BAB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9F71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8C8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4F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6F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3122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1071.96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2D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05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B87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1071.96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DA94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1071.96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D22F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A0D3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bl>
    <w:p w14:paraId="28CB9339">
      <w:pPr>
        <w:pStyle w:val="2"/>
        <w:ind w:left="0" w:leftChars="0" w:firstLine="442" w:firstLineChars="200"/>
        <w:jc w:val="both"/>
        <w:rPr>
          <w:rFonts w:hint="eastAsia" w:ascii="宋体" w:hAnsi="宋体" w:eastAsia="宋体" w:cs="宋体"/>
          <w:sz w:val="22"/>
          <w:szCs w:val="22"/>
        </w:rPr>
      </w:pPr>
      <w:r>
        <w:rPr>
          <w:rFonts w:hint="eastAsia" w:ascii="宋体" w:hAnsi="宋体" w:eastAsia="宋体" w:cs="宋体"/>
          <w:b/>
          <w:bCs/>
          <w:sz w:val="22"/>
          <w:szCs w:val="22"/>
        </w:rPr>
        <w:t>注：</w:t>
      </w:r>
      <w:r>
        <w:rPr>
          <w:rFonts w:hint="eastAsia" w:ascii="宋体" w:hAnsi="宋体" w:eastAsia="宋体" w:cs="宋体"/>
          <w:sz w:val="22"/>
          <w:szCs w:val="22"/>
        </w:rPr>
        <w:t>本表反映部门本年度一般公共预算财政拨款、政府性基金预算财政拨款和国有资本经营预算财政拨款的总收支和年末结转结余情况</w:t>
      </w:r>
    </w:p>
    <w:p w14:paraId="20BF4FDF">
      <w:pPr>
        <w:pStyle w:val="2"/>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一般公共预算财政拨款支出决算表</w:t>
      </w:r>
    </w:p>
    <w:p w14:paraId="095B756D">
      <w:pPr>
        <w:pStyle w:val="2"/>
        <w:ind w:left="0" w:leftChars="0" w:firstLine="0" w:firstLineChars="0"/>
        <w:jc w:val="right"/>
        <w:rPr>
          <w:rFonts w:hint="eastAsia" w:ascii="宋体" w:hAnsi="宋体" w:eastAsia="宋体" w:cs="宋体"/>
          <w:sz w:val="22"/>
          <w:szCs w:val="22"/>
        </w:rPr>
      </w:pPr>
      <w:r>
        <w:rPr>
          <w:rFonts w:hint="eastAsia" w:ascii="宋体" w:hAnsi="宋体" w:eastAsia="宋体" w:cs="宋体"/>
          <w:sz w:val="22"/>
          <w:szCs w:val="22"/>
        </w:rPr>
        <w:t>单位：万元</w:t>
      </w:r>
    </w:p>
    <w:tbl>
      <w:tblPr>
        <w:tblStyle w:val="9"/>
        <w:tblW w:w="49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65"/>
        <w:gridCol w:w="7493"/>
        <w:gridCol w:w="1675"/>
        <w:gridCol w:w="1870"/>
        <w:gridCol w:w="1661"/>
      </w:tblGrid>
      <w:tr w14:paraId="11FD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blHeader/>
        </w:trPr>
        <w:tc>
          <w:tcPr>
            <w:tcW w:w="32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21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78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C5D86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14:paraId="43E1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blHeader/>
        </w:trPr>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1B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95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1A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D90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54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1C35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blHeader/>
        </w:trPr>
        <w:tc>
          <w:tcPr>
            <w:tcW w:w="32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BB4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22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2D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517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99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67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388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1071.96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66A8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580.22 </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29E1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491.74 </w:t>
            </w:r>
          </w:p>
        </w:tc>
      </w:tr>
      <w:tr w14:paraId="709E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78D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100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83C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835.73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E601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441.34 </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7F9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394.39 </w:t>
            </w:r>
          </w:p>
        </w:tc>
      </w:tr>
      <w:tr w14:paraId="7D62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C4B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296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5D45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69.54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D2B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0.33 </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C7D8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69.21 </w:t>
            </w:r>
          </w:p>
        </w:tc>
      </w:tr>
      <w:tr w14:paraId="60D77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FC0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D1D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8257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0.33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DC4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0.33 </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D0D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6B4C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063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DD1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9F7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5FE9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2D99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04B5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1BD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02D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3766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64.21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AA85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7CE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64.21 </w:t>
            </w:r>
          </w:p>
        </w:tc>
      </w:tr>
      <w:tr w14:paraId="5BE6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BEC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057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20A3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28.34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3F96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BAF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28.34 </w:t>
            </w:r>
          </w:p>
        </w:tc>
      </w:tr>
      <w:tr w14:paraId="59C49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B77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2010402</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A7E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BC4B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28.34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9902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1DD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28.34 </w:t>
            </w:r>
          </w:p>
        </w:tc>
      </w:tr>
      <w:tr w14:paraId="78C8D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2C3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D23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0B00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33.03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A948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B22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33.03 </w:t>
            </w:r>
          </w:p>
        </w:tc>
      </w:tr>
      <w:tr w14:paraId="01A5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143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2010502</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CC4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BCA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14.87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48DF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CBD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14.87 </w:t>
            </w:r>
          </w:p>
        </w:tc>
      </w:tr>
      <w:tr w14:paraId="26C5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135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FEE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专项普查活动</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6674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18.16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9B8B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B549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18.16 </w:t>
            </w:r>
          </w:p>
        </w:tc>
      </w:tr>
      <w:tr w14:paraId="197F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DD8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970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839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704.81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8763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441.01 </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2FF0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263.80 </w:t>
            </w:r>
          </w:p>
        </w:tc>
      </w:tr>
      <w:tr w14:paraId="6B11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A65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2B4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A2B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441.01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CA1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441.01 </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83C7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243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E19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6DA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4AA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244.80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1274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8DF0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244.80 </w:t>
            </w:r>
          </w:p>
        </w:tc>
      </w:tr>
      <w:tr w14:paraId="5853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E2B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2010604</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E69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预算改革业务</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B139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C632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09A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3D2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5CA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B6E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其他财政事务支出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C64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D1A9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44B0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r>
      <w:tr w14:paraId="3FB6A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6A0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081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8E7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4B6D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A0D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r>
      <w:tr w14:paraId="732D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DF0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057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科技条件与服务</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06C0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AFF0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9CC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14:paraId="492B7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604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11D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其他科技条件与服务支出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B3F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BE14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C8F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14:paraId="0DCD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DF5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130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D255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8E6C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2C36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14CF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BC5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621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A4CE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E4C2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AAE1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D98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A6E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843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E37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58.32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8D1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54.32 </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1E36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4F427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A36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E7A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12C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50.85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4D8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50.85 </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994D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26BA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0BB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9FC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330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50.85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4286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50.85 </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328D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78C4E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069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7D9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5EE0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EC0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6A5B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12CB6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22B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2082799</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304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CC8D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650B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5639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4CB68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81A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E17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670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6.07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083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 </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6EC1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1C69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67D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F7C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A361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6.07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C544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 </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84FC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30B1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86F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05C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80AF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45.85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A1CD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45.85 </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AF4E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53D7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9F5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4D5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4D75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45.85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0C3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45.85 </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99BC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458B8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E2A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354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E326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34.00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A0C9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34.00 </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C436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7C6E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742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657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582D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11.85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3419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11.85 </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ABD2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299B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B5D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3ED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FBC3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58DA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F1C5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3AE7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96A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0FA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8EE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0A0C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2532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0532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773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97A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F760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ED1A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090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19E0A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BD9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188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D41E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D4AB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EBE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r>
      <w:tr w14:paraId="7654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BD8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029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874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BD95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9CF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r>
      <w:tr w14:paraId="79AB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658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2150517</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485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产业发展</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21BE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9BD8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D7E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r>
      <w:tr w14:paraId="5A76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F68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CDC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3B0A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38.72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C87A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38.72 </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AC16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2DA7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BEA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615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7D7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38.72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8363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38.72 </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3E03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71BE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738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01D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9E6F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38.72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C1A1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38.72 </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19C6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797B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FD0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B5F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6F24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5D79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1E3B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 </w:t>
            </w:r>
          </w:p>
        </w:tc>
      </w:tr>
      <w:tr w14:paraId="2747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77A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2EF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695D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3A38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92DD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 </w:t>
            </w:r>
          </w:p>
        </w:tc>
      </w:tr>
      <w:tr w14:paraId="5A049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24F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25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0E3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37A9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 </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1B7B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F61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 </w:t>
            </w:r>
          </w:p>
        </w:tc>
      </w:tr>
    </w:tbl>
    <w:p w14:paraId="4520496D">
      <w:pPr>
        <w:pStyle w:val="11"/>
        <w:keepNext w:val="0"/>
        <w:keepLines w:val="0"/>
        <w:pageBreakBefore w:val="0"/>
        <w:widowControl w:val="0"/>
        <w:kinsoku/>
        <w:wordWrap/>
        <w:overflowPunct/>
        <w:topLinePunct w:val="0"/>
        <w:autoSpaceDE w:val="0"/>
        <w:autoSpaceDN w:val="0"/>
        <w:bidi w:val="0"/>
        <w:adjustRightInd w:val="0"/>
        <w:snapToGrid/>
        <w:spacing w:line="480" w:lineRule="exact"/>
        <w:jc w:val="both"/>
        <w:textAlignment w:val="auto"/>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b/>
          <w:bCs/>
          <w:sz w:val="22"/>
          <w:szCs w:val="22"/>
        </w:rPr>
        <w:t>注：</w:t>
      </w:r>
      <w:r>
        <w:rPr>
          <w:rFonts w:hint="eastAsia" w:ascii="宋体" w:hAnsi="宋体" w:eastAsia="宋体" w:cs="宋体"/>
          <w:sz w:val="22"/>
          <w:szCs w:val="22"/>
        </w:rPr>
        <w:t>本表反映部门本年度一般公共预算财政拨款支出情况。</w:t>
      </w:r>
    </w:p>
    <w:p w14:paraId="5CC0B29C">
      <w:pPr>
        <w:pStyle w:val="2"/>
        <w:ind w:left="0" w:leftChars="0" w:firstLine="0" w:firstLineChars="0"/>
        <w:jc w:val="center"/>
        <w:rPr>
          <w:rFonts w:hint="eastAsia" w:ascii="方正大标宋简体" w:hAnsi="方正大标宋简体" w:eastAsia="方正大标宋简体" w:cs="方正大标宋简体"/>
          <w:kern w:val="0"/>
          <w:sz w:val="44"/>
          <w:szCs w:val="44"/>
        </w:rPr>
      </w:pPr>
    </w:p>
    <w:p w14:paraId="6CFDF3E7">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kern w:val="0"/>
          <w:sz w:val="44"/>
          <w:szCs w:val="44"/>
        </w:rPr>
        <w:t>一般公共预算财政拨款基本支出决算明细表</w:t>
      </w:r>
    </w:p>
    <w:p w14:paraId="61CFE99B">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right"/>
        <w:textAlignment w:val="auto"/>
        <w:rPr>
          <w:rFonts w:hint="eastAsia" w:ascii="宋体" w:hAnsi="宋体" w:eastAsia="宋体" w:cs="宋体"/>
          <w:sz w:val="22"/>
          <w:szCs w:val="22"/>
        </w:rPr>
      </w:pPr>
      <w:r>
        <w:rPr>
          <w:rFonts w:hint="eastAsia" w:ascii="宋体" w:hAnsi="宋体" w:eastAsia="宋体" w:cs="宋体"/>
          <w:sz w:val="22"/>
          <w:szCs w:val="22"/>
        </w:rPr>
        <w:t>单位：万元</w:t>
      </w:r>
    </w:p>
    <w:tbl>
      <w:tblPr>
        <w:tblStyle w:val="9"/>
        <w:tblW w:w="49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4"/>
        <w:gridCol w:w="2444"/>
        <w:gridCol w:w="1024"/>
        <w:gridCol w:w="1194"/>
        <w:gridCol w:w="2586"/>
        <w:gridCol w:w="952"/>
        <w:gridCol w:w="1180"/>
        <w:gridCol w:w="3127"/>
        <w:gridCol w:w="968"/>
      </w:tblGrid>
      <w:tr w14:paraId="1C24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blHeader/>
        </w:trPr>
        <w:tc>
          <w:tcPr>
            <w:tcW w:w="159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1BB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3403"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9AD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7929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trPr>
        <w:tc>
          <w:tcPr>
            <w:tcW w:w="41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ABDC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641A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B2C4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C2C4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87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4704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6F47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6DE2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06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EA00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76BF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4368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B273EE">
            <w:pPr>
              <w:jc w:val="center"/>
              <w:rPr>
                <w:rFonts w:hint="eastAsia" w:ascii="宋体" w:hAnsi="宋体" w:eastAsia="宋体" w:cs="宋体"/>
                <w:b/>
                <w:bCs/>
                <w:i w:val="0"/>
                <w:iCs w:val="0"/>
                <w:color w:val="000000"/>
                <w:sz w:val="22"/>
                <w:szCs w:val="22"/>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E30D28">
            <w:pPr>
              <w:jc w:val="center"/>
              <w:rPr>
                <w:rFonts w:hint="eastAsia" w:ascii="宋体" w:hAnsi="宋体" w:eastAsia="宋体" w:cs="宋体"/>
                <w:b/>
                <w:bCs/>
                <w:i w:val="0"/>
                <w:iCs w:val="0"/>
                <w:color w:val="000000"/>
                <w:sz w:val="22"/>
                <w:szCs w:val="22"/>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1B81AB">
            <w:pPr>
              <w:jc w:val="center"/>
              <w:rPr>
                <w:rFonts w:hint="eastAsia" w:ascii="宋体" w:hAnsi="宋体" w:eastAsia="宋体" w:cs="宋体"/>
                <w:b/>
                <w:bCs/>
                <w:i w:val="0"/>
                <w:iCs w:val="0"/>
                <w:color w:val="000000"/>
                <w:sz w:val="22"/>
                <w:szCs w:val="22"/>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2A344D">
            <w:pPr>
              <w:jc w:val="center"/>
              <w:rPr>
                <w:rFonts w:hint="eastAsia" w:ascii="宋体" w:hAnsi="宋体" w:eastAsia="宋体" w:cs="宋体"/>
                <w:b/>
                <w:bCs/>
                <w:i w:val="0"/>
                <w:iCs w:val="0"/>
                <w:color w:val="000000"/>
                <w:sz w:val="22"/>
                <w:szCs w:val="22"/>
                <w:u w:val="none"/>
              </w:rPr>
            </w:pPr>
          </w:p>
        </w:tc>
        <w:tc>
          <w:tcPr>
            <w:tcW w:w="87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19AA08">
            <w:pPr>
              <w:jc w:val="center"/>
              <w:rPr>
                <w:rFonts w:hint="eastAsia" w:ascii="宋体" w:hAnsi="宋体" w:eastAsia="宋体" w:cs="宋体"/>
                <w:b/>
                <w:bCs/>
                <w:i w:val="0"/>
                <w:iCs w:val="0"/>
                <w:color w:val="000000"/>
                <w:sz w:val="22"/>
                <w:szCs w:val="22"/>
                <w:u w:val="non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30BD76">
            <w:pPr>
              <w:jc w:val="center"/>
              <w:rPr>
                <w:rFonts w:hint="eastAsia" w:ascii="宋体" w:hAnsi="宋体" w:eastAsia="宋体" w:cs="宋体"/>
                <w:b/>
                <w:bCs/>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786952">
            <w:pPr>
              <w:jc w:val="center"/>
              <w:rPr>
                <w:rFonts w:hint="eastAsia" w:ascii="宋体" w:hAnsi="宋体" w:eastAsia="宋体" w:cs="宋体"/>
                <w:b/>
                <w:bCs/>
                <w:i w:val="0"/>
                <w:iCs w:val="0"/>
                <w:color w:val="000000"/>
                <w:sz w:val="22"/>
                <w:szCs w:val="22"/>
                <w:u w:val="none"/>
              </w:rPr>
            </w:pPr>
          </w:p>
        </w:tc>
        <w:tc>
          <w:tcPr>
            <w:tcW w:w="106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629EB8">
            <w:pPr>
              <w:jc w:val="center"/>
              <w:rPr>
                <w:rFonts w:hint="eastAsia" w:ascii="宋体" w:hAnsi="宋体" w:eastAsia="宋体" w:cs="宋体"/>
                <w:b/>
                <w:bCs/>
                <w:i w:val="0"/>
                <w:iCs w:val="0"/>
                <w:color w:val="000000"/>
                <w:sz w:val="22"/>
                <w:szCs w:val="22"/>
                <w:u w:val="none"/>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82FA01">
            <w:pPr>
              <w:jc w:val="center"/>
              <w:rPr>
                <w:rFonts w:hint="eastAsia" w:ascii="宋体" w:hAnsi="宋体" w:eastAsia="宋体" w:cs="宋体"/>
                <w:b/>
                <w:bCs/>
                <w:i w:val="0"/>
                <w:iCs w:val="0"/>
                <w:color w:val="000000"/>
                <w:sz w:val="22"/>
                <w:szCs w:val="22"/>
                <w:u w:val="none"/>
              </w:rPr>
            </w:pPr>
          </w:p>
        </w:tc>
      </w:tr>
      <w:tr w14:paraId="1352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28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52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EB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509.25 </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DC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EB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8B1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70.97 </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B0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BD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E9B6F">
            <w:pPr>
              <w:jc w:val="right"/>
              <w:rPr>
                <w:rFonts w:hint="eastAsia" w:ascii="宋体" w:hAnsi="宋体" w:eastAsia="宋体" w:cs="宋体"/>
                <w:i w:val="0"/>
                <w:iCs w:val="0"/>
                <w:color w:val="000000"/>
                <w:sz w:val="22"/>
                <w:szCs w:val="22"/>
                <w:u w:val="none"/>
              </w:rPr>
            </w:pPr>
          </w:p>
        </w:tc>
      </w:tr>
      <w:tr w14:paraId="76EF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04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BD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59E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188.11 </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034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BE6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F3F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0.04 </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24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09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2860B">
            <w:pPr>
              <w:jc w:val="right"/>
              <w:rPr>
                <w:rFonts w:hint="eastAsia" w:ascii="宋体" w:hAnsi="宋体" w:eastAsia="宋体" w:cs="宋体"/>
                <w:i w:val="0"/>
                <w:iCs w:val="0"/>
                <w:color w:val="000000"/>
                <w:sz w:val="22"/>
                <w:szCs w:val="22"/>
                <w:u w:val="none"/>
              </w:rPr>
            </w:pPr>
          </w:p>
        </w:tc>
      </w:tr>
      <w:tr w14:paraId="320B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B2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BF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42E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60.74 </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F4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AE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CB2FC">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A3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B5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265E4">
            <w:pPr>
              <w:jc w:val="right"/>
              <w:rPr>
                <w:rFonts w:hint="eastAsia" w:ascii="宋体" w:hAnsi="宋体" w:eastAsia="宋体" w:cs="宋体"/>
                <w:i w:val="0"/>
                <w:iCs w:val="0"/>
                <w:color w:val="000000"/>
                <w:sz w:val="22"/>
                <w:szCs w:val="22"/>
                <w:u w:val="none"/>
              </w:rPr>
            </w:pPr>
          </w:p>
        </w:tc>
      </w:tr>
      <w:tr w14:paraId="7C939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9A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42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C9C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58.60 </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ED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81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A56A5">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92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EA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286EE">
            <w:pPr>
              <w:jc w:val="right"/>
              <w:rPr>
                <w:rFonts w:hint="eastAsia" w:ascii="宋体" w:hAnsi="宋体" w:eastAsia="宋体" w:cs="宋体"/>
                <w:i w:val="0"/>
                <w:iCs w:val="0"/>
                <w:color w:val="000000"/>
                <w:sz w:val="22"/>
                <w:szCs w:val="22"/>
                <w:u w:val="none"/>
              </w:rPr>
            </w:pPr>
          </w:p>
        </w:tc>
      </w:tr>
      <w:tr w14:paraId="7E6E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E3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7C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A28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3.41 </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F4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E0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78AA7">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F9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FF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CA09C">
            <w:pPr>
              <w:jc w:val="right"/>
              <w:rPr>
                <w:rFonts w:hint="eastAsia" w:ascii="宋体" w:hAnsi="宋体" w:eastAsia="宋体" w:cs="宋体"/>
                <w:i w:val="0"/>
                <w:iCs w:val="0"/>
                <w:color w:val="000000"/>
                <w:sz w:val="22"/>
                <w:szCs w:val="22"/>
                <w:u w:val="none"/>
              </w:rPr>
            </w:pPr>
          </w:p>
        </w:tc>
      </w:tr>
      <w:tr w14:paraId="3B3F3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AD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F1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5B8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0.33 </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F1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4C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CC3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0.03 </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4F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2B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06814">
            <w:pPr>
              <w:jc w:val="right"/>
              <w:rPr>
                <w:rFonts w:hint="eastAsia" w:ascii="宋体" w:hAnsi="宋体" w:eastAsia="宋体" w:cs="宋体"/>
                <w:i w:val="0"/>
                <w:iCs w:val="0"/>
                <w:color w:val="000000"/>
                <w:sz w:val="22"/>
                <w:szCs w:val="22"/>
                <w:u w:val="none"/>
              </w:rPr>
            </w:pPr>
          </w:p>
        </w:tc>
      </w:tr>
      <w:tr w14:paraId="4DB9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5F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7B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D33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93.55 </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B6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6A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27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0.50 </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05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D7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6BC80">
            <w:pPr>
              <w:jc w:val="right"/>
              <w:rPr>
                <w:rFonts w:hint="eastAsia" w:ascii="宋体" w:hAnsi="宋体" w:eastAsia="宋体" w:cs="宋体"/>
                <w:i w:val="0"/>
                <w:iCs w:val="0"/>
                <w:color w:val="000000"/>
                <w:sz w:val="22"/>
                <w:szCs w:val="22"/>
                <w:u w:val="none"/>
              </w:rPr>
            </w:pPr>
          </w:p>
        </w:tc>
      </w:tr>
      <w:tr w14:paraId="6A9B7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88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B56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83122">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63E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0B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C4719">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88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CB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A890E">
            <w:pPr>
              <w:jc w:val="right"/>
              <w:rPr>
                <w:rFonts w:hint="eastAsia" w:ascii="宋体" w:hAnsi="宋体" w:eastAsia="宋体" w:cs="宋体"/>
                <w:i w:val="0"/>
                <w:iCs w:val="0"/>
                <w:color w:val="000000"/>
                <w:sz w:val="22"/>
                <w:szCs w:val="22"/>
                <w:u w:val="none"/>
              </w:rPr>
            </w:pPr>
          </w:p>
        </w:tc>
      </w:tr>
      <w:tr w14:paraId="23BC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56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85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6CD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34.00 </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67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21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B041F">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05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88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90A68">
            <w:pPr>
              <w:jc w:val="right"/>
              <w:rPr>
                <w:rFonts w:hint="eastAsia" w:ascii="宋体" w:hAnsi="宋体" w:eastAsia="宋体" w:cs="宋体"/>
                <w:i w:val="0"/>
                <w:iCs w:val="0"/>
                <w:color w:val="000000"/>
                <w:sz w:val="22"/>
                <w:szCs w:val="22"/>
                <w:u w:val="none"/>
              </w:rPr>
            </w:pPr>
          </w:p>
        </w:tc>
      </w:tr>
      <w:tr w14:paraId="617B3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B8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35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FDE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11.85 </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C53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F3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ABB89">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11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4D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D997A">
            <w:pPr>
              <w:jc w:val="right"/>
              <w:rPr>
                <w:rFonts w:hint="eastAsia" w:ascii="宋体" w:hAnsi="宋体" w:eastAsia="宋体" w:cs="宋体"/>
                <w:i w:val="0"/>
                <w:iCs w:val="0"/>
                <w:color w:val="000000"/>
                <w:sz w:val="22"/>
                <w:szCs w:val="22"/>
                <w:u w:val="none"/>
              </w:rPr>
            </w:pPr>
          </w:p>
        </w:tc>
      </w:tr>
      <w:tr w14:paraId="5BC4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A0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69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CC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3.46 </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BF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5B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97DB8">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9B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DB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44508">
            <w:pPr>
              <w:jc w:val="right"/>
              <w:rPr>
                <w:rFonts w:hint="eastAsia" w:ascii="宋体" w:hAnsi="宋体" w:eastAsia="宋体" w:cs="宋体"/>
                <w:i w:val="0"/>
                <w:iCs w:val="0"/>
                <w:color w:val="000000"/>
                <w:sz w:val="22"/>
                <w:szCs w:val="22"/>
                <w:u w:val="none"/>
              </w:rPr>
            </w:pPr>
          </w:p>
        </w:tc>
      </w:tr>
      <w:tr w14:paraId="209D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E5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E1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D4F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38.72 </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76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4A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4BF76">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A3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40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BE19F">
            <w:pPr>
              <w:jc w:val="right"/>
              <w:rPr>
                <w:rFonts w:hint="eastAsia" w:ascii="宋体" w:hAnsi="宋体" w:eastAsia="宋体" w:cs="宋体"/>
                <w:i w:val="0"/>
                <w:iCs w:val="0"/>
                <w:color w:val="000000"/>
                <w:sz w:val="22"/>
                <w:szCs w:val="22"/>
                <w:u w:val="none"/>
              </w:rPr>
            </w:pPr>
          </w:p>
        </w:tc>
      </w:tr>
      <w:tr w14:paraId="57C4E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52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0D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6DA4D">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9D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0F5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45147">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1D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74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954A9">
            <w:pPr>
              <w:jc w:val="right"/>
              <w:rPr>
                <w:rFonts w:hint="eastAsia" w:ascii="宋体" w:hAnsi="宋体" w:eastAsia="宋体" w:cs="宋体"/>
                <w:i w:val="0"/>
                <w:iCs w:val="0"/>
                <w:color w:val="000000"/>
                <w:sz w:val="22"/>
                <w:szCs w:val="22"/>
                <w:u w:val="none"/>
              </w:rPr>
            </w:pPr>
          </w:p>
        </w:tc>
      </w:tr>
      <w:tr w14:paraId="416E9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B7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57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8FA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16.48 </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30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27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F0259">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C1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3C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5A804">
            <w:pPr>
              <w:jc w:val="right"/>
              <w:rPr>
                <w:rFonts w:hint="eastAsia" w:ascii="宋体" w:hAnsi="宋体" w:eastAsia="宋体" w:cs="宋体"/>
                <w:i w:val="0"/>
                <w:iCs w:val="0"/>
                <w:color w:val="000000"/>
                <w:sz w:val="22"/>
                <w:szCs w:val="22"/>
                <w:u w:val="none"/>
              </w:rPr>
            </w:pPr>
          </w:p>
        </w:tc>
      </w:tr>
      <w:tr w14:paraId="3404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17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13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75226">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94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7A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118B1">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3B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78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0F4F9">
            <w:pPr>
              <w:jc w:val="right"/>
              <w:rPr>
                <w:rFonts w:hint="eastAsia" w:ascii="宋体" w:hAnsi="宋体" w:eastAsia="宋体" w:cs="宋体"/>
                <w:i w:val="0"/>
                <w:iCs w:val="0"/>
                <w:color w:val="000000"/>
                <w:sz w:val="22"/>
                <w:szCs w:val="22"/>
                <w:u w:val="none"/>
              </w:rPr>
            </w:pPr>
          </w:p>
        </w:tc>
      </w:tr>
      <w:tr w14:paraId="2452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0B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74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8E7D4">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39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83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F3BAD">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A8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BA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B2844">
            <w:pPr>
              <w:jc w:val="right"/>
              <w:rPr>
                <w:rFonts w:hint="eastAsia" w:ascii="宋体" w:hAnsi="宋体" w:eastAsia="宋体" w:cs="宋体"/>
                <w:i w:val="0"/>
                <w:iCs w:val="0"/>
                <w:color w:val="000000"/>
                <w:sz w:val="22"/>
                <w:szCs w:val="22"/>
                <w:u w:val="none"/>
              </w:rPr>
            </w:pPr>
          </w:p>
        </w:tc>
      </w:tr>
      <w:tr w14:paraId="250C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85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BA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1436D">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67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3C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80D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4.72 </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44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34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C481D">
            <w:pPr>
              <w:jc w:val="right"/>
              <w:rPr>
                <w:rFonts w:hint="eastAsia" w:ascii="宋体" w:hAnsi="宋体" w:eastAsia="宋体" w:cs="宋体"/>
                <w:i w:val="0"/>
                <w:iCs w:val="0"/>
                <w:color w:val="000000"/>
                <w:sz w:val="22"/>
                <w:szCs w:val="22"/>
                <w:u w:val="none"/>
              </w:rPr>
            </w:pPr>
          </w:p>
        </w:tc>
      </w:tr>
      <w:tr w14:paraId="4FFE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D4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67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93CFA">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9F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01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97A2B">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36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EF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3EAB8">
            <w:pPr>
              <w:jc w:val="right"/>
              <w:rPr>
                <w:rFonts w:hint="eastAsia" w:ascii="宋体" w:hAnsi="宋体" w:eastAsia="宋体" w:cs="宋体"/>
                <w:i w:val="0"/>
                <w:iCs w:val="0"/>
                <w:color w:val="000000"/>
                <w:sz w:val="22"/>
                <w:szCs w:val="22"/>
                <w:u w:val="none"/>
              </w:rPr>
            </w:pPr>
          </w:p>
        </w:tc>
      </w:tr>
      <w:tr w14:paraId="7D19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DF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EB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E81E7">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AF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6C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B5E39">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F48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71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37D22">
            <w:pPr>
              <w:jc w:val="right"/>
              <w:rPr>
                <w:rFonts w:hint="eastAsia" w:ascii="宋体" w:hAnsi="宋体" w:eastAsia="宋体" w:cs="宋体"/>
                <w:i w:val="0"/>
                <w:iCs w:val="0"/>
                <w:color w:val="000000"/>
                <w:sz w:val="22"/>
                <w:szCs w:val="22"/>
                <w:u w:val="none"/>
              </w:rPr>
            </w:pPr>
          </w:p>
        </w:tc>
      </w:tr>
      <w:tr w14:paraId="11E00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68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B4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E19C5">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60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24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B3288">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E5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C8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3B7E1">
            <w:pPr>
              <w:jc w:val="right"/>
              <w:rPr>
                <w:rFonts w:hint="eastAsia" w:ascii="宋体" w:hAnsi="宋体" w:eastAsia="宋体" w:cs="宋体"/>
                <w:i w:val="0"/>
                <w:iCs w:val="0"/>
                <w:color w:val="000000"/>
                <w:sz w:val="22"/>
                <w:szCs w:val="22"/>
                <w:u w:val="none"/>
              </w:rPr>
            </w:pPr>
          </w:p>
        </w:tc>
      </w:tr>
      <w:tr w14:paraId="6104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77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6C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7EDE5">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43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A5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269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23.25 </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E9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B8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E79FD">
            <w:pPr>
              <w:jc w:val="right"/>
              <w:rPr>
                <w:rFonts w:hint="eastAsia" w:ascii="宋体" w:hAnsi="宋体" w:eastAsia="宋体" w:cs="宋体"/>
                <w:i w:val="0"/>
                <w:iCs w:val="0"/>
                <w:color w:val="000000"/>
                <w:sz w:val="22"/>
                <w:szCs w:val="22"/>
                <w:u w:val="none"/>
              </w:rPr>
            </w:pPr>
          </w:p>
        </w:tc>
      </w:tr>
      <w:tr w14:paraId="79B1E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CC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83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536D5">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A5C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11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5AD4F">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BA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CE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87EFC">
            <w:pPr>
              <w:jc w:val="right"/>
              <w:rPr>
                <w:rFonts w:hint="eastAsia" w:ascii="宋体" w:hAnsi="宋体" w:eastAsia="宋体" w:cs="宋体"/>
                <w:i w:val="0"/>
                <w:iCs w:val="0"/>
                <w:color w:val="000000"/>
                <w:sz w:val="22"/>
                <w:szCs w:val="22"/>
                <w:u w:val="none"/>
              </w:rPr>
            </w:pPr>
          </w:p>
        </w:tc>
      </w:tr>
      <w:tr w14:paraId="14C97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7E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4B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6C1F5">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EB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15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8CC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 </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53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BE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1F7B0">
            <w:pPr>
              <w:jc w:val="right"/>
              <w:rPr>
                <w:rFonts w:hint="eastAsia" w:ascii="宋体" w:hAnsi="宋体" w:eastAsia="宋体" w:cs="宋体"/>
                <w:i w:val="0"/>
                <w:iCs w:val="0"/>
                <w:color w:val="000000"/>
                <w:sz w:val="22"/>
                <w:szCs w:val="22"/>
                <w:u w:val="none"/>
              </w:rPr>
            </w:pPr>
          </w:p>
        </w:tc>
      </w:tr>
      <w:tr w14:paraId="6FBF4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96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4D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6E75C">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41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B6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43805">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06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890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E11A8">
            <w:pPr>
              <w:jc w:val="right"/>
              <w:rPr>
                <w:rFonts w:hint="eastAsia" w:ascii="宋体" w:hAnsi="宋体" w:eastAsia="宋体" w:cs="宋体"/>
                <w:i w:val="0"/>
                <w:iCs w:val="0"/>
                <w:color w:val="000000"/>
                <w:sz w:val="22"/>
                <w:szCs w:val="22"/>
                <w:u w:val="none"/>
              </w:rPr>
            </w:pPr>
          </w:p>
        </w:tc>
      </w:tr>
      <w:tr w14:paraId="2AB3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17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84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46E6E">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DB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D6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9EC3B">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0F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6A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CFFA3">
            <w:pPr>
              <w:jc w:val="right"/>
              <w:rPr>
                <w:rFonts w:hint="eastAsia" w:ascii="宋体" w:hAnsi="宋体" w:eastAsia="宋体" w:cs="宋体"/>
                <w:i w:val="0"/>
                <w:iCs w:val="0"/>
                <w:color w:val="000000"/>
                <w:sz w:val="22"/>
                <w:szCs w:val="22"/>
                <w:u w:val="none"/>
              </w:rPr>
            </w:pPr>
          </w:p>
        </w:tc>
      </w:tr>
      <w:tr w14:paraId="07A06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A1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13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CCCCF">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A0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A0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528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40.83 </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71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17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40AFA">
            <w:pPr>
              <w:jc w:val="right"/>
              <w:rPr>
                <w:rFonts w:hint="eastAsia" w:ascii="宋体" w:hAnsi="宋体" w:eastAsia="宋体" w:cs="宋体"/>
                <w:i w:val="0"/>
                <w:iCs w:val="0"/>
                <w:color w:val="000000"/>
                <w:sz w:val="22"/>
                <w:szCs w:val="22"/>
                <w:u w:val="none"/>
              </w:rPr>
            </w:pPr>
          </w:p>
        </w:tc>
      </w:tr>
      <w:tr w14:paraId="0CD4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D8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1D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A4AF0">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89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22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D30EF">
            <w:pPr>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CF2AB">
            <w:pPr>
              <w:jc w:val="left"/>
              <w:rPr>
                <w:rFonts w:hint="eastAsia" w:ascii="宋体" w:hAnsi="宋体" w:eastAsia="宋体" w:cs="宋体"/>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ABE97">
            <w:pPr>
              <w:jc w:val="left"/>
              <w:rPr>
                <w:rFonts w:hint="eastAsia" w:ascii="宋体" w:hAnsi="宋体" w:eastAsia="宋体" w:cs="宋体"/>
                <w:i w:val="0"/>
                <w:iCs w:val="0"/>
                <w:color w:val="000000"/>
                <w:sz w:val="22"/>
                <w:szCs w:val="22"/>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AA28C">
            <w:pPr>
              <w:jc w:val="right"/>
              <w:rPr>
                <w:rFonts w:hint="eastAsia" w:ascii="宋体" w:hAnsi="宋体" w:eastAsia="宋体" w:cs="宋体"/>
                <w:i w:val="0"/>
                <w:iCs w:val="0"/>
                <w:color w:val="000000"/>
                <w:sz w:val="22"/>
                <w:szCs w:val="22"/>
                <w:u w:val="none"/>
              </w:rPr>
            </w:pPr>
          </w:p>
        </w:tc>
      </w:tr>
      <w:tr w14:paraId="36FE4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659F8">
            <w:pPr>
              <w:jc w:val="left"/>
              <w:rPr>
                <w:rFonts w:hint="eastAsia" w:ascii="宋体" w:hAnsi="宋体" w:eastAsia="宋体" w:cs="宋体"/>
                <w:i w:val="0"/>
                <w:iCs w:val="0"/>
                <w:color w:val="000000"/>
                <w:sz w:val="22"/>
                <w:szCs w:val="22"/>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ABC48">
            <w:pPr>
              <w:jc w:val="lef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2AF08">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AC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8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09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C9BB6">
            <w:pPr>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0ABDD">
            <w:pPr>
              <w:jc w:val="left"/>
              <w:rPr>
                <w:rFonts w:hint="eastAsia" w:ascii="宋体" w:hAnsi="宋体" w:eastAsia="宋体" w:cs="宋体"/>
                <w:i w:val="0"/>
                <w:iCs w:val="0"/>
                <w:color w:val="000000"/>
                <w:sz w:val="22"/>
                <w:szCs w:val="22"/>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11C66">
            <w:pPr>
              <w:jc w:val="left"/>
              <w:rPr>
                <w:rFonts w:hint="eastAsia" w:ascii="宋体" w:hAnsi="宋体" w:eastAsia="宋体" w:cs="宋体"/>
                <w:i w:val="0"/>
                <w:iCs w:val="0"/>
                <w:color w:val="000000"/>
                <w:sz w:val="22"/>
                <w:szCs w:val="22"/>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0B5D1">
            <w:pPr>
              <w:jc w:val="right"/>
              <w:rPr>
                <w:rFonts w:hint="eastAsia" w:ascii="宋体" w:hAnsi="宋体" w:eastAsia="宋体" w:cs="宋体"/>
                <w:i w:val="0"/>
                <w:iCs w:val="0"/>
                <w:color w:val="000000"/>
                <w:sz w:val="22"/>
                <w:szCs w:val="22"/>
                <w:u w:val="none"/>
              </w:rPr>
            </w:pPr>
          </w:p>
        </w:tc>
      </w:tr>
      <w:tr w14:paraId="22B9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2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A7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38C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509.25 </w:t>
            </w:r>
          </w:p>
        </w:tc>
        <w:tc>
          <w:tcPr>
            <w:tcW w:w="3074"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F1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C1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70.97 </w:t>
            </w:r>
          </w:p>
        </w:tc>
      </w:tr>
    </w:tbl>
    <w:p w14:paraId="66D7A9C4">
      <w:pPr>
        <w:pStyle w:val="2"/>
        <w:ind w:left="0" w:leftChars="0" w:firstLine="0" w:firstLineChars="0"/>
        <w:jc w:val="both"/>
        <w:rPr>
          <w:rFonts w:hint="eastAsia" w:ascii="宋体" w:hAnsi="宋体" w:eastAsia="宋体" w:cs="宋体"/>
          <w:sz w:val="22"/>
          <w:szCs w:val="22"/>
        </w:rPr>
      </w:pPr>
      <w:r>
        <w:rPr>
          <w:rFonts w:hint="eastAsia" w:ascii="宋体" w:hAnsi="宋体" w:eastAsia="宋体" w:cs="宋体"/>
          <w:b/>
          <w:bCs/>
          <w:sz w:val="22"/>
          <w:szCs w:val="22"/>
        </w:rPr>
        <w:t>注：</w:t>
      </w:r>
      <w:r>
        <w:rPr>
          <w:rFonts w:hint="eastAsia" w:ascii="宋体" w:hAnsi="宋体" w:eastAsia="宋体" w:cs="宋体"/>
          <w:sz w:val="22"/>
          <w:szCs w:val="22"/>
        </w:rPr>
        <w:t>本表反映部门本年度一般公共预算财政拨款基本支出明细情况</w:t>
      </w:r>
    </w:p>
    <w:p w14:paraId="6B69B807">
      <w:pPr>
        <w:pStyle w:val="2"/>
        <w:ind w:left="0" w:leftChars="0" w:firstLine="0" w:firstLineChars="0"/>
        <w:jc w:val="center"/>
        <w:rPr>
          <w:rFonts w:hint="eastAsia" w:ascii="方正大标宋简体" w:hAnsi="方正大标宋简体" w:eastAsia="方正大标宋简体" w:cs="方正大标宋简体"/>
          <w:kern w:val="0"/>
          <w:sz w:val="44"/>
          <w:szCs w:val="44"/>
        </w:rPr>
      </w:pPr>
      <w:r>
        <w:rPr>
          <w:rFonts w:hint="eastAsia" w:ascii="方正大标宋简体" w:hAnsi="方正大标宋简体" w:eastAsia="方正大标宋简体" w:cs="方正大标宋简体"/>
          <w:kern w:val="0"/>
          <w:sz w:val="44"/>
          <w:szCs w:val="44"/>
        </w:rPr>
        <w:t>政府性基金预算财政拨款收入支出决算表</w:t>
      </w:r>
    </w:p>
    <w:p w14:paraId="01AECC2A">
      <w:pPr>
        <w:pStyle w:val="2"/>
        <w:ind w:left="0" w:leftChars="0" w:firstLine="0" w:firstLineChars="0"/>
        <w:jc w:val="right"/>
        <w:rPr>
          <w:rFonts w:hint="eastAsia" w:ascii="宋体" w:hAnsi="宋体" w:eastAsia="宋体" w:cs="宋体"/>
          <w:sz w:val="22"/>
          <w:szCs w:val="22"/>
        </w:rPr>
      </w:pPr>
      <w:r>
        <w:rPr>
          <w:rFonts w:hint="eastAsia" w:ascii="宋体" w:hAnsi="宋体" w:eastAsia="宋体" w:cs="宋体"/>
          <w:sz w:val="22"/>
          <w:szCs w:val="22"/>
        </w:rPr>
        <w:t>单位：万元</w:t>
      </w:r>
    </w:p>
    <w:tbl>
      <w:tblPr>
        <w:tblStyle w:val="9"/>
        <w:tblW w:w="0" w:type="auto"/>
        <w:tblInd w:w="0" w:type="dxa"/>
        <w:tblLayout w:type="autofit"/>
        <w:tblCellMar>
          <w:top w:w="0" w:type="dxa"/>
          <w:left w:w="108" w:type="dxa"/>
          <w:bottom w:w="0" w:type="dxa"/>
          <w:right w:w="108" w:type="dxa"/>
        </w:tblCellMar>
      </w:tblPr>
      <w:tblGrid>
        <w:gridCol w:w="1173"/>
        <w:gridCol w:w="1317"/>
        <w:gridCol w:w="2111"/>
        <w:gridCol w:w="2016"/>
        <w:gridCol w:w="2063"/>
        <w:gridCol w:w="2064"/>
        <w:gridCol w:w="1960"/>
        <w:gridCol w:w="2082"/>
      </w:tblGrid>
      <w:tr w14:paraId="77354BAF">
        <w:tblPrEx>
          <w:tblCellMar>
            <w:top w:w="0" w:type="dxa"/>
            <w:left w:w="108" w:type="dxa"/>
            <w:bottom w:w="0" w:type="dxa"/>
            <w:right w:w="108" w:type="dxa"/>
          </w:tblCellMar>
        </w:tblPrEx>
        <w:trPr>
          <w:trHeight w:val="459" w:hRule="atLeast"/>
        </w:trPr>
        <w:tc>
          <w:tcPr>
            <w:tcW w:w="2563" w:type="dxa"/>
            <w:gridSpan w:val="2"/>
            <w:tcBorders>
              <w:top w:val="single" w:color="000000" w:sz="4" w:space="0"/>
              <w:left w:val="single" w:color="000000" w:sz="4" w:space="0"/>
              <w:bottom w:val="single" w:color="000000" w:sz="4" w:space="0"/>
              <w:right w:val="single" w:color="000000" w:sz="4" w:space="0"/>
            </w:tcBorders>
            <w:noWrap w:val="0"/>
            <w:vAlign w:val="center"/>
          </w:tcPr>
          <w:p w14:paraId="79638FFC">
            <w:pPr>
              <w:widowControl/>
              <w:jc w:val="center"/>
              <w:textAlignment w:val="center"/>
              <w:rPr>
                <w:rFonts w:ascii="Times New Roman" w:hAnsi="Times New Roman" w:eastAsia="宋体" w:cs="宋体"/>
                <w:b/>
                <w:bCs/>
                <w:color w:val="000000"/>
                <w:sz w:val="24"/>
                <w:szCs w:val="24"/>
              </w:rPr>
            </w:pPr>
            <w:r>
              <w:rPr>
                <w:rFonts w:hint="eastAsia" w:ascii="Times New Roman" w:hAnsi="Times New Roman" w:eastAsia="宋体" w:cs="宋体"/>
                <w:b/>
                <w:bCs/>
                <w:color w:val="000000"/>
                <w:kern w:val="0"/>
                <w:sz w:val="24"/>
                <w:szCs w:val="24"/>
                <w:lang w:bidi="ar"/>
              </w:rPr>
              <w:t xml:space="preserve">项 </w:t>
            </w:r>
            <w:r>
              <w:rPr>
                <w:rStyle w:val="13"/>
                <w:rFonts w:hint="default" w:ascii="Times New Roman" w:hAnsi="Times New Roman"/>
                <w:b/>
                <w:bCs/>
                <w:lang w:bidi="ar"/>
              </w:rPr>
              <w:t xml:space="preserve">   </w:t>
            </w:r>
            <w:r>
              <w:rPr>
                <w:rStyle w:val="14"/>
                <w:rFonts w:hint="default" w:ascii="Times New Roman" w:hAnsi="Times New Roman"/>
                <w:b/>
                <w:bCs/>
                <w:lang w:bidi="ar"/>
              </w:rPr>
              <w:t>目</w:t>
            </w:r>
          </w:p>
        </w:tc>
        <w:tc>
          <w:tcPr>
            <w:tcW w:w="2187" w:type="dxa"/>
            <w:vMerge w:val="restart"/>
            <w:tcBorders>
              <w:top w:val="single" w:color="000000" w:sz="4" w:space="0"/>
              <w:left w:val="single" w:color="000000" w:sz="4" w:space="0"/>
              <w:bottom w:val="single" w:color="000000" w:sz="4" w:space="0"/>
              <w:right w:val="single" w:color="000000" w:sz="4" w:space="0"/>
            </w:tcBorders>
            <w:noWrap w:val="0"/>
            <w:vAlign w:val="center"/>
          </w:tcPr>
          <w:p w14:paraId="01F08245">
            <w:pPr>
              <w:widowControl/>
              <w:jc w:val="center"/>
              <w:textAlignment w:val="center"/>
              <w:rPr>
                <w:rFonts w:ascii="Times New Roman" w:hAnsi="Times New Roman" w:eastAsia="宋体" w:cs="宋体"/>
                <w:b/>
                <w:bCs/>
                <w:color w:val="000000"/>
                <w:sz w:val="24"/>
                <w:szCs w:val="24"/>
              </w:rPr>
            </w:pPr>
            <w:r>
              <w:rPr>
                <w:rFonts w:hint="eastAsia" w:ascii="Times New Roman" w:hAnsi="Times New Roman" w:eastAsia="宋体" w:cs="宋体"/>
                <w:b/>
                <w:bCs/>
                <w:color w:val="000000"/>
                <w:kern w:val="0"/>
                <w:sz w:val="24"/>
                <w:szCs w:val="24"/>
                <w:lang w:bidi="ar"/>
              </w:rPr>
              <w:t>年初结转和结余</w:t>
            </w:r>
          </w:p>
        </w:tc>
        <w:tc>
          <w:tcPr>
            <w:tcW w:w="208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371433">
            <w:pPr>
              <w:widowControl/>
              <w:jc w:val="center"/>
              <w:textAlignment w:val="center"/>
              <w:rPr>
                <w:rFonts w:ascii="Times New Roman" w:hAnsi="Times New Roman" w:eastAsia="宋体" w:cs="宋体"/>
                <w:b/>
                <w:bCs/>
                <w:color w:val="000000"/>
                <w:sz w:val="24"/>
                <w:szCs w:val="24"/>
              </w:rPr>
            </w:pPr>
            <w:r>
              <w:rPr>
                <w:rFonts w:hint="eastAsia" w:ascii="Times New Roman" w:hAnsi="Times New Roman" w:eastAsia="宋体" w:cs="宋体"/>
                <w:b/>
                <w:bCs/>
                <w:color w:val="000000"/>
                <w:kern w:val="0"/>
                <w:sz w:val="24"/>
                <w:szCs w:val="24"/>
                <w:lang w:bidi="ar"/>
              </w:rPr>
              <w:t>本年收入</w:t>
            </w:r>
          </w:p>
        </w:tc>
        <w:tc>
          <w:tcPr>
            <w:tcW w:w="6303" w:type="dxa"/>
            <w:gridSpan w:val="3"/>
            <w:tcBorders>
              <w:top w:val="single" w:color="000000" w:sz="4" w:space="0"/>
              <w:left w:val="single" w:color="000000" w:sz="4" w:space="0"/>
              <w:bottom w:val="single" w:color="000000" w:sz="4" w:space="0"/>
              <w:right w:val="single" w:color="000000" w:sz="4" w:space="0"/>
            </w:tcBorders>
            <w:noWrap w:val="0"/>
            <w:vAlign w:val="center"/>
          </w:tcPr>
          <w:p w14:paraId="70089923">
            <w:pPr>
              <w:widowControl/>
              <w:jc w:val="center"/>
              <w:textAlignment w:val="center"/>
              <w:rPr>
                <w:rFonts w:ascii="Times New Roman" w:hAnsi="Times New Roman" w:eastAsia="宋体" w:cs="宋体"/>
                <w:b/>
                <w:bCs/>
                <w:color w:val="000000"/>
                <w:sz w:val="24"/>
                <w:szCs w:val="24"/>
              </w:rPr>
            </w:pPr>
            <w:r>
              <w:rPr>
                <w:rFonts w:hint="eastAsia" w:ascii="Times New Roman" w:hAnsi="Times New Roman" w:eastAsia="宋体" w:cs="宋体"/>
                <w:b/>
                <w:bCs/>
                <w:color w:val="000000"/>
                <w:kern w:val="0"/>
                <w:sz w:val="24"/>
                <w:szCs w:val="24"/>
                <w:lang w:bidi="ar"/>
              </w:rPr>
              <w:t>本年支出</w:t>
            </w:r>
          </w:p>
        </w:tc>
        <w:tc>
          <w:tcPr>
            <w:tcW w:w="2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E2A1B9B">
            <w:pPr>
              <w:widowControl/>
              <w:jc w:val="center"/>
              <w:textAlignment w:val="center"/>
              <w:rPr>
                <w:rFonts w:ascii="Times New Roman" w:hAnsi="Times New Roman" w:eastAsia="宋体" w:cs="宋体"/>
                <w:b/>
                <w:bCs/>
                <w:color w:val="000000"/>
                <w:sz w:val="24"/>
                <w:szCs w:val="24"/>
              </w:rPr>
            </w:pPr>
            <w:r>
              <w:rPr>
                <w:rFonts w:hint="eastAsia" w:ascii="Times New Roman" w:hAnsi="Times New Roman" w:eastAsia="宋体" w:cs="宋体"/>
                <w:b/>
                <w:bCs/>
                <w:color w:val="000000"/>
                <w:kern w:val="0"/>
                <w:sz w:val="24"/>
                <w:szCs w:val="24"/>
                <w:lang w:bidi="ar"/>
              </w:rPr>
              <w:t>年末结转和结余</w:t>
            </w:r>
          </w:p>
        </w:tc>
      </w:tr>
      <w:tr w14:paraId="6EFCF27D">
        <w:tblPrEx>
          <w:tblCellMar>
            <w:top w:w="0" w:type="dxa"/>
            <w:left w:w="108" w:type="dxa"/>
            <w:bottom w:w="0" w:type="dxa"/>
            <w:right w:w="108" w:type="dxa"/>
          </w:tblCellMar>
        </w:tblPrEx>
        <w:trPr>
          <w:trHeight w:val="609" w:hRule="atLeast"/>
        </w:trPr>
        <w:tc>
          <w:tcPr>
            <w:tcW w:w="120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A96046">
            <w:pPr>
              <w:widowControl/>
              <w:jc w:val="center"/>
              <w:textAlignment w:val="center"/>
              <w:rPr>
                <w:rFonts w:hint="eastAsia" w:ascii="Times New Roman" w:hAnsi="Times New Roman" w:eastAsia="宋体" w:cs="宋体"/>
                <w:b/>
                <w:bCs/>
                <w:color w:val="000000"/>
                <w:kern w:val="0"/>
                <w:sz w:val="24"/>
                <w:szCs w:val="24"/>
                <w:lang w:bidi="ar"/>
              </w:rPr>
            </w:pPr>
            <w:r>
              <w:rPr>
                <w:rFonts w:hint="eastAsia" w:ascii="Times New Roman" w:hAnsi="Times New Roman" w:eastAsia="宋体" w:cs="宋体"/>
                <w:b/>
                <w:bCs/>
                <w:color w:val="000000"/>
                <w:kern w:val="0"/>
                <w:sz w:val="24"/>
                <w:szCs w:val="24"/>
                <w:lang w:bidi="ar"/>
              </w:rPr>
              <w:t>科目</w:t>
            </w:r>
          </w:p>
          <w:p w14:paraId="27985EF4">
            <w:pPr>
              <w:widowControl/>
              <w:jc w:val="center"/>
              <w:textAlignment w:val="center"/>
              <w:rPr>
                <w:rFonts w:ascii="Times New Roman" w:hAnsi="Times New Roman" w:eastAsia="宋体" w:cs="宋体"/>
                <w:b/>
                <w:bCs/>
                <w:color w:val="000000"/>
                <w:sz w:val="24"/>
                <w:szCs w:val="24"/>
              </w:rPr>
            </w:pPr>
            <w:r>
              <w:rPr>
                <w:rFonts w:hint="eastAsia" w:ascii="Times New Roman" w:hAnsi="Times New Roman" w:eastAsia="宋体" w:cs="宋体"/>
                <w:b/>
                <w:bCs/>
                <w:color w:val="000000"/>
                <w:kern w:val="0"/>
                <w:sz w:val="24"/>
                <w:szCs w:val="24"/>
                <w:lang w:bidi="ar"/>
              </w:rPr>
              <w:t>代码</w:t>
            </w:r>
          </w:p>
        </w:tc>
        <w:tc>
          <w:tcPr>
            <w:tcW w:w="1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5822ECF">
            <w:pPr>
              <w:widowControl/>
              <w:jc w:val="center"/>
              <w:textAlignment w:val="center"/>
              <w:rPr>
                <w:rFonts w:ascii="Times New Roman" w:hAnsi="Times New Roman" w:eastAsia="宋体" w:cs="宋体"/>
                <w:b/>
                <w:bCs/>
                <w:color w:val="000000"/>
                <w:sz w:val="24"/>
                <w:szCs w:val="24"/>
              </w:rPr>
            </w:pPr>
            <w:r>
              <w:rPr>
                <w:rFonts w:hint="eastAsia" w:ascii="Times New Roman" w:hAnsi="Times New Roman" w:eastAsia="宋体" w:cs="宋体"/>
                <w:b/>
                <w:bCs/>
                <w:color w:val="000000"/>
                <w:kern w:val="0"/>
                <w:sz w:val="24"/>
                <w:szCs w:val="24"/>
                <w:lang w:bidi="ar"/>
              </w:rPr>
              <w:t>科目名称</w:t>
            </w:r>
          </w:p>
        </w:tc>
        <w:tc>
          <w:tcPr>
            <w:tcW w:w="21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B15D4">
            <w:pPr>
              <w:jc w:val="center"/>
              <w:rPr>
                <w:rFonts w:ascii="Times New Roman" w:hAnsi="Times New Roman" w:eastAsia="宋体" w:cs="宋体"/>
                <w:b/>
                <w:bCs/>
                <w:color w:val="000000"/>
                <w:sz w:val="24"/>
                <w:szCs w:val="24"/>
              </w:rPr>
            </w:pPr>
          </w:p>
        </w:tc>
        <w:tc>
          <w:tcPr>
            <w:tcW w:w="2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0DF14D">
            <w:pPr>
              <w:jc w:val="center"/>
              <w:rPr>
                <w:rFonts w:ascii="Times New Roman" w:hAnsi="Times New Roman" w:eastAsia="宋体" w:cs="宋体"/>
                <w:b/>
                <w:bCs/>
                <w:color w:val="000000"/>
                <w:sz w:val="24"/>
                <w:szCs w:val="24"/>
              </w:rPr>
            </w:pPr>
          </w:p>
        </w:tc>
        <w:tc>
          <w:tcPr>
            <w:tcW w:w="2137"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6AB59">
            <w:pPr>
              <w:widowControl/>
              <w:jc w:val="center"/>
              <w:textAlignment w:val="center"/>
              <w:rPr>
                <w:rFonts w:ascii="Times New Roman" w:hAnsi="Times New Roman" w:eastAsia="宋体" w:cs="宋体"/>
                <w:b/>
                <w:bCs/>
                <w:color w:val="000000"/>
                <w:sz w:val="24"/>
                <w:szCs w:val="24"/>
              </w:rPr>
            </w:pPr>
            <w:r>
              <w:rPr>
                <w:rFonts w:hint="eastAsia" w:ascii="Times New Roman" w:hAnsi="Times New Roman" w:eastAsia="宋体" w:cs="宋体"/>
                <w:b/>
                <w:bCs/>
                <w:color w:val="000000"/>
                <w:kern w:val="0"/>
                <w:sz w:val="24"/>
                <w:szCs w:val="24"/>
                <w:lang w:bidi="ar"/>
              </w:rPr>
              <w:t>小计</w:t>
            </w:r>
          </w:p>
        </w:tc>
        <w:tc>
          <w:tcPr>
            <w:tcW w:w="2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DE3A65">
            <w:pPr>
              <w:widowControl/>
              <w:jc w:val="center"/>
              <w:textAlignment w:val="center"/>
              <w:rPr>
                <w:rFonts w:ascii="Times New Roman" w:hAnsi="Times New Roman" w:eastAsia="宋体" w:cs="宋体"/>
                <w:b/>
                <w:bCs/>
                <w:color w:val="000000"/>
                <w:sz w:val="24"/>
                <w:szCs w:val="24"/>
              </w:rPr>
            </w:pPr>
            <w:r>
              <w:rPr>
                <w:rFonts w:hint="eastAsia" w:ascii="Times New Roman" w:hAnsi="Times New Roman" w:eastAsia="宋体" w:cs="宋体"/>
                <w:b/>
                <w:bCs/>
                <w:color w:val="000000"/>
                <w:kern w:val="0"/>
                <w:sz w:val="24"/>
                <w:szCs w:val="24"/>
                <w:lang w:bidi="ar"/>
              </w:rPr>
              <w:t xml:space="preserve">基本支出  </w:t>
            </w:r>
          </w:p>
        </w:tc>
        <w:tc>
          <w:tcPr>
            <w:tcW w:w="20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6AED2A4">
            <w:pPr>
              <w:widowControl/>
              <w:jc w:val="center"/>
              <w:textAlignment w:val="center"/>
              <w:rPr>
                <w:rFonts w:ascii="Times New Roman" w:hAnsi="Times New Roman" w:eastAsia="宋体" w:cs="宋体"/>
                <w:b/>
                <w:bCs/>
                <w:color w:val="000000"/>
                <w:sz w:val="24"/>
                <w:szCs w:val="24"/>
              </w:rPr>
            </w:pPr>
            <w:r>
              <w:rPr>
                <w:rFonts w:hint="eastAsia" w:ascii="Times New Roman" w:hAnsi="Times New Roman" w:eastAsia="宋体" w:cs="宋体"/>
                <w:b/>
                <w:bCs/>
                <w:color w:val="000000"/>
                <w:kern w:val="0"/>
                <w:sz w:val="24"/>
                <w:szCs w:val="24"/>
                <w:lang w:bidi="ar"/>
              </w:rPr>
              <w:t>项目支出</w:t>
            </w:r>
          </w:p>
        </w:tc>
        <w:tc>
          <w:tcPr>
            <w:tcW w:w="2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62DFA">
            <w:pPr>
              <w:jc w:val="center"/>
              <w:rPr>
                <w:rFonts w:ascii="Times New Roman" w:hAnsi="Times New Roman" w:eastAsia="宋体" w:cs="宋体"/>
                <w:b/>
                <w:bCs/>
                <w:color w:val="000000"/>
                <w:sz w:val="24"/>
                <w:szCs w:val="24"/>
              </w:rPr>
            </w:pPr>
          </w:p>
        </w:tc>
      </w:tr>
      <w:tr w14:paraId="005DB03C">
        <w:tblPrEx>
          <w:tblCellMar>
            <w:top w:w="0" w:type="dxa"/>
            <w:left w:w="108" w:type="dxa"/>
            <w:bottom w:w="0" w:type="dxa"/>
            <w:right w:w="108" w:type="dxa"/>
          </w:tblCellMar>
        </w:tblPrEx>
        <w:trPr>
          <w:trHeight w:val="409" w:hRule="atLeast"/>
        </w:trPr>
        <w:tc>
          <w:tcPr>
            <w:tcW w:w="12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42C51">
            <w:pPr>
              <w:jc w:val="center"/>
              <w:rPr>
                <w:rFonts w:ascii="Times New Roman" w:hAnsi="Times New Roman" w:eastAsia="宋体" w:cs="宋体"/>
                <w:b/>
                <w:bCs/>
                <w:color w:val="000000"/>
                <w:sz w:val="24"/>
                <w:szCs w:val="24"/>
              </w:rPr>
            </w:pP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744C6">
            <w:pPr>
              <w:jc w:val="center"/>
              <w:rPr>
                <w:rFonts w:ascii="Times New Roman" w:hAnsi="Times New Roman" w:eastAsia="宋体" w:cs="宋体"/>
                <w:b/>
                <w:bCs/>
                <w:color w:val="000000"/>
                <w:sz w:val="24"/>
                <w:szCs w:val="24"/>
              </w:rPr>
            </w:pPr>
          </w:p>
        </w:tc>
        <w:tc>
          <w:tcPr>
            <w:tcW w:w="21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D026F">
            <w:pPr>
              <w:jc w:val="center"/>
              <w:rPr>
                <w:rFonts w:ascii="Times New Roman" w:hAnsi="Times New Roman" w:eastAsia="宋体" w:cs="宋体"/>
                <w:b/>
                <w:bCs/>
                <w:color w:val="000000"/>
                <w:sz w:val="24"/>
                <w:szCs w:val="24"/>
              </w:rPr>
            </w:pPr>
          </w:p>
        </w:tc>
        <w:tc>
          <w:tcPr>
            <w:tcW w:w="2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9BBD3">
            <w:pPr>
              <w:jc w:val="center"/>
              <w:rPr>
                <w:rFonts w:ascii="Times New Roman" w:hAnsi="Times New Roman" w:eastAsia="宋体" w:cs="宋体"/>
                <w:b/>
                <w:bCs/>
                <w:color w:val="000000"/>
                <w:sz w:val="24"/>
                <w:szCs w:val="24"/>
              </w:rPr>
            </w:pPr>
          </w:p>
        </w:tc>
        <w:tc>
          <w:tcPr>
            <w:tcW w:w="21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2BDC3">
            <w:pPr>
              <w:jc w:val="center"/>
              <w:rPr>
                <w:rFonts w:ascii="Times New Roman" w:hAnsi="Times New Roman" w:eastAsia="宋体" w:cs="宋体"/>
                <w:b/>
                <w:bCs/>
                <w:color w:val="000000"/>
                <w:sz w:val="24"/>
                <w:szCs w:val="24"/>
              </w:rPr>
            </w:pPr>
          </w:p>
        </w:tc>
        <w:tc>
          <w:tcPr>
            <w:tcW w:w="2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0CFE0">
            <w:pPr>
              <w:jc w:val="center"/>
              <w:rPr>
                <w:rFonts w:ascii="Times New Roman" w:hAnsi="Times New Roman" w:eastAsia="宋体" w:cs="宋体"/>
                <w:b/>
                <w:bCs/>
                <w:color w:val="000000"/>
                <w:sz w:val="24"/>
                <w:szCs w:val="24"/>
              </w:rPr>
            </w:pPr>
          </w:p>
        </w:tc>
        <w:tc>
          <w:tcPr>
            <w:tcW w:w="2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C750C">
            <w:pPr>
              <w:jc w:val="center"/>
              <w:rPr>
                <w:rFonts w:ascii="Times New Roman" w:hAnsi="Times New Roman" w:eastAsia="宋体" w:cs="宋体"/>
                <w:b/>
                <w:bCs/>
                <w:color w:val="000000"/>
                <w:sz w:val="24"/>
                <w:szCs w:val="24"/>
              </w:rPr>
            </w:pPr>
          </w:p>
        </w:tc>
        <w:tc>
          <w:tcPr>
            <w:tcW w:w="2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49DA50">
            <w:pPr>
              <w:jc w:val="center"/>
              <w:rPr>
                <w:rFonts w:ascii="Times New Roman" w:hAnsi="Times New Roman" w:eastAsia="宋体" w:cs="宋体"/>
                <w:b/>
                <w:bCs/>
                <w:color w:val="000000"/>
                <w:sz w:val="24"/>
                <w:szCs w:val="24"/>
              </w:rPr>
            </w:pPr>
          </w:p>
        </w:tc>
      </w:tr>
      <w:tr w14:paraId="10C55C2C">
        <w:tblPrEx>
          <w:tblCellMar>
            <w:top w:w="0" w:type="dxa"/>
            <w:left w:w="108" w:type="dxa"/>
            <w:bottom w:w="0" w:type="dxa"/>
            <w:right w:w="108" w:type="dxa"/>
          </w:tblCellMar>
        </w:tblPrEx>
        <w:trPr>
          <w:trHeight w:val="509" w:hRule="atLeast"/>
        </w:trPr>
        <w:tc>
          <w:tcPr>
            <w:tcW w:w="12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591EA">
            <w:pPr>
              <w:jc w:val="center"/>
              <w:rPr>
                <w:rFonts w:ascii="Times New Roman" w:hAnsi="Times New Roman" w:eastAsia="宋体" w:cs="宋体"/>
                <w:color w:val="000000"/>
                <w:sz w:val="24"/>
                <w:szCs w:val="24"/>
              </w:rPr>
            </w:pP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BCEC9">
            <w:pPr>
              <w:jc w:val="center"/>
              <w:rPr>
                <w:rFonts w:ascii="Times New Roman" w:hAnsi="Times New Roman" w:eastAsia="宋体" w:cs="宋体"/>
                <w:color w:val="000000"/>
                <w:sz w:val="24"/>
                <w:szCs w:val="24"/>
              </w:rPr>
            </w:pPr>
          </w:p>
        </w:tc>
        <w:tc>
          <w:tcPr>
            <w:tcW w:w="21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A296E2">
            <w:pPr>
              <w:jc w:val="center"/>
              <w:rPr>
                <w:rFonts w:ascii="Times New Roman" w:hAnsi="Times New Roman" w:eastAsia="宋体" w:cs="宋体"/>
                <w:color w:val="000000"/>
                <w:sz w:val="24"/>
                <w:szCs w:val="24"/>
              </w:rPr>
            </w:pPr>
          </w:p>
        </w:tc>
        <w:tc>
          <w:tcPr>
            <w:tcW w:w="2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12DF9">
            <w:pPr>
              <w:jc w:val="center"/>
              <w:rPr>
                <w:rFonts w:ascii="Times New Roman" w:hAnsi="Times New Roman" w:eastAsia="宋体" w:cs="宋体"/>
                <w:color w:val="000000"/>
                <w:sz w:val="24"/>
                <w:szCs w:val="24"/>
              </w:rPr>
            </w:pPr>
          </w:p>
        </w:tc>
        <w:tc>
          <w:tcPr>
            <w:tcW w:w="21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A1534">
            <w:pPr>
              <w:jc w:val="center"/>
              <w:rPr>
                <w:rFonts w:ascii="Times New Roman" w:hAnsi="Times New Roman" w:eastAsia="宋体" w:cs="宋体"/>
                <w:color w:val="000000"/>
                <w:sz w:val="24"/>
                <w:szCs w:val="24"/>
              </w:rPr>
            </w:pPr>
          </w:p>
        </w:tc>
        <w:tc>
          <w:tcPr>
            <w:tcW w:w="2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EA5D0">
            <w:pPr>
              <w:jc w:val="center"/>
              <w:rPr>
                <w:rFonts w:ascii="Times New Roman" w:hAnsi="Times New Roman" w:eastAsia="宋体" w:cs="宋体"/>
                <w:color w:val="000000"/>
                <w:sz w:val="24"/>
                <w:szCs w:val="24"/>
              </w:rPr>
            </w:pPr>
          </w:p>
        </w:tc>
        <w:tc>
          <w:tcPr>
            <w:tcW w:w="2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4C7EE">
            <w:pPr>
              <w:jc w:val="center"/>
              <w:rPr>
                <w:rFonts w:ascii="Times New Roman" w:hAnsi="Times New Roman" w:eastAsia="宋体" w:cs="宋体"/>
                <w:color w:val="000000"/>
                <w:sz w:val="24"/>
                <w:szCs w:val="24"/>
              </w:rPr>
            </w:pPr>
          </w:p>
        </w:tc>
        <w:tc>
          <w:tcPr>
            <w:tcW w:w="2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D4648">
            <w:pPr>
              <w:jc w:val="center"/>
              <w:rPr>
                <w:rFonts w:ascii="Times New Roman" w:hAnsi="Times New Roman" w:eastAsia="宋体" w:cs="宋体"/>
                <w:color w:val="000000"/>
                <w:sz w:val="24"/>
                <w:szCs w:val="24"/>
              </w:rPr>
            </w:pPr>
          </w:p>
        </w:tc>
      </w:tr>
      <w:tr w14:paraId="278CD5E2">
        <w:tblPrEx>
          <w:tblCellMar>
            <w:top w:w="0" w:type="dxa"/>
            <w:left w:w="108" w:type="dxa"/>
            <w:bottom w:w="0" w:type="dxa"/>
            <w:right w:w="108" w:type="dxa"/>
          </w:tblCellMar>
        </w:tblPrEx>
        <w:trPr>
          <w:trHeight w:val="509" w:hRule="atLeast"/>
        </w:trPr>
        <w:tc>
          <w:tcPr>
            <w:tcW w:w="2563" w:type="dxa"/>
            <w:gridSpan w:val="2"/>
            <w:tcBorders>
              <w:top w:val="single" w:color="000000" w:sz="4" w:space="0"/>
              <w:left w:val="single" w:color="000000" w:sz="4" w:space="0"/>
              <w:bottom w:val="single" w:color="000000" w:sz="4" w:space="0"/>
              <w:right w:val="single" w:color="000000" w:sz="4" w:space="0"/>
            </w:tcBorders>
            <w:noWrap w:val="0"/>
            <w:vAlign w:val="center"/>
          </w:tcPr>
          <w:p w14:paraId="7F1F1663">
            <w:pPr>
              <w:widowControl/>
              <w:jc w:val="center"/>
              <w:textAlignment w:val="center"/>
              <w:rPr>
                <w:rFonts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栏次</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072ED316">
            <w:pPr>
              <w:widowControl/>
              <w:jc w:val="center"/>
              <w:textAlignment w:val="center"/>
              <w:rPr>
                <w:rFonts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1</w:t>
            </w: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17AB044A">
            <w:pPr>
              <w:widowControl/>
              <w:jc w:val="center"/>
              <w:textAlignment w:val="center"/>
              <w:rPr>
                <w:rFonts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2</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E23A45E">
            <w:pPr>
              <w:widowControl/>
              <w:jc w:val="center"/>
              <w:textAlignment w:val="center"/>
              <w:rPr>
                <w:rFonts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3</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42C3B454">
            <w:pPr>
              <w:widowControl/>
              <w:jc w:val="center"/>
              <w:textAlignment w:val="center"/>
              <w:rPr>
                <w:rFonts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4</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68F8C822">
            <w:pPr>
              <w:widowControl/>
              <w:jc w:val="center"/>
              <w:textAlignment w:val="center"/>
              <w:rPr>
                <w:rFonts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5</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45946521">
            <w:pPr>
              <w:widowControl/>
              <w:jc w:val="center"/>
              <w:textAlignment w:val="center"/>
              <w:rPr>
                <w:rFonts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6</w:t>
            </w:r>
          </w:p>
        </w:tc>
      </w:tr>
      <w:tr w14:paraId="68C75EED">
        <w:tblPrEx>
          <w:tblCellMar>
            <w:top w:w="0" w:type="dxa"/>
            <w:left w:w="108" w:type="dxa"/>
            <w:bottom w:w="0" w:type="dxa"/>
            <w:right w:w="108" w:type="dxa"/>
          </w:tblCellMar>
        </w:tblPrEx>
        <w:trPr>
          <w:trHeight w:val="509" w:hRule="atLeast"/>
        </w:trPr>
        <w:tc>
          <w:tcPr>
            <w:tcW w:w="2563" w:type="dxa"/>
            <w:gridSpan w:val="2"/>
            <w:tcBorders>
              <w:top w:val="single" w:color="000000" w:sz="4" w:space="0"/>
              <w:left w:val="single" w:color="000000" w:sz="4" w:space="0"/>
              <w:bottom w:val="single" w:color="000000" w:sz="4" w:space="0"/>
              <w:right w:val="single" w:color="000000" w:sz="4" w:space="0"/>
            </w:tcBorders>
            <w:noWrap w:val="0"/>
            <w:vAlign w:val="center"/>
          </w:tcPr>
          <w:p w14:paraId="1EAF33CD">
            <w:pPr>
              <w:widowControl/>
              <w:jc w:val="center"/>
              <w:textAlignment w:val="center"/>
              <w:rPr>
                <w:rFonts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合计</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52BAB1A5">
            <w:pPr>
              <w:jc w:val="center"/>
              <w:rPr>
                <w:rFonts w:ascii="Times New Roman" w:hAnsi="Times New Roman" w:eastAsia="宋体" w:cs="宋体"/>
                <w:color w:val="000000"/>
                <w:sz w:val="24"/>
                <w:szCs w:val="24"/>
              </w:rPr>
            </w:pP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4FC42FB0">
            <w:pPr>
              <w:jc w:val="center"/>
              <w:rPr>
                <w:rFonts w:ascii="Times New Roman" w:hAnsi="Times New Roman" w:eastAsia="宋体" w:cs="宋体"/>
                <w:color w:val="000000"/>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44C137B">
            <w:pPr>
              <w:jc w:val="center"/>
              <w:rPr>
                <w:rFonts w:ascii="Times New Roman" w:hAnsi="Times New Roman" w:eastAsia="宋体" w:cs="宋体"/>
                <w:color w:val="000000"/>
                <w:sz w:val="24"/>
                <w:szCs w:val="24"/>
              </w:rPr>
            </w:pP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74AB56B1">
            <w:pPr>
              <w:jc w:val="center"/>
              <w:rPr>
                <w:rFonts w:ascii="Times New Roman" w:hAnsi="Times New Roman" w:eastAsia="宋体" w:cs="宋体"/>
                <w:color w:val="000000"/>
                <w:sz w:val="24"/>
                <w:szCs w:val="24"/>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4CDCF1F8">
            <w:pPr>
              <w:jc w:val="center"/>
              <w:rPr>
                <w:rFonts w:ascii="Times New Roman" w:hAnsi="Times New Roman" w:eastAsia="宋体" w:cs="宋体"/>
                <w:color w:val="000000"/>
                <w:sz w:val="24"/>
                <w:szCs w:val="24"/>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684D4D8A">
            <w:pPr>
              <w:jc w:val="center"/>
              <w:rPr>
                <w:rFonts w:ascii="Times New Roman" w:hAnsi="Times New Roman" w:eastAsia="宋体" w:cs="宋体"/>
                <w:color w:val="000000"/>
                <w:sz w:val="24"/>
                <w:szCs w:val="24"/>
              </w:rPr>
            </w:pPr>
          </w:p>
        </w:tc>
      </w:tr>
      <w:tr w14:paraId="32876408">
        <w:tblPrEx>
          <w:tblCellMar>
            <w:top w:w="0" w:type="dxa"/>
            <w:left w:w="108" w:type="dxa"/>
            <w:bottom w:w="0" w:type="dxa"/>
            <w:right w:w="108" w:type="dxa"/>
          </w:tblCellMar>
        </w:tblPrEx>
        <w:trPr>
          <w:trHeight w:val="509"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6B30609">
            <w:pPr>
              <w:jc w:val="center"/>
              <w:rPr>
                <w:rFonts w:ascii="Times New Roman" w:hAnsi="Times New Roman" w:eastAsia="宋体" w:cs="宋体"/>
                <w:color w:val="000000"/>
                <w:sz w:val="24"/>
                <w:szCs w:val="24"/>
              </w:rPr>
            </w:pP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41B4A4F1">
            <w:pPr>
              <w:rPr>
                <w:rFonts w:ascii="Times New Roman" w:hAnsi="Times New Roman" w:eastAsia="宋体" w:cs="宋体"/>
                <w:color w:val="000000"/>
                <w:sz w:val="20"/>
                <w:szCs w:val="20"/>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5B7D7657">
            <w:pPr>
              <w:rPr>
                <w:rFonts w:ascii="Times New Roman" w:hAnsi="Times New Roman" w:eastAsia="宋体" w:cs="宋体"/>
                <w:color w:val="000000"/>
                <w:sz w:val="24"/>
                <w:szCs w:val="24"/>
              </w:rPr>
            </w:pP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7ED93C28">
            <w:pPr>
              <w:rPr>
                <w:rFonts w:ascii="Times New Roman" w:hAnsi="Times New Roman" w:eastAsia="宋体" w:cs="宋体"/>
                <w:color w:val="000000"/>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B73EF81">
            <w:pPr>
              <w:rPr>
                <w:rFonts w:ascii="Times New Roman" w:hAnsi="Times New Roman" w:eastAsia="宋体" w:cs="宋体"/>
                <w:color w:val="000000"/>
                <w:sz w:val="24"/>
                <w:szCs w:val="24"/>
              </w:rPr>
            </w:pP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36FCD8B7">
            <w:pPr>
              <w:rPr>
                <w:rFonts w:ascii="Times New Roman" w:hAnsi="Times New Roman" w:eastAsia="宋体" w:cs="宋体"/>
                <w:color w:val="000000"/>
                <w:sz w:val="24"/>
                <w:szCs w:val="24"/>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442209E9">
            <w:pPr>
              <w:rPr>
                <w:rFonts w:ascii="Times New Roman" w:hAnsi="Times New Roman" w:eastAsia="宋体" w:cs="宋体"/>
                <w:color w:val="000000"/>
                <w:sz w:val="24"/>
                <w:szCs w:val="24"/>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711DFDB9">
            <w:pPr>
              <w:rPr>
                <w:rFonts w:ascii="Times New Roman" w:hAnsi="Times New Roman" w:eastAsia="宋体" w:cs="宋体"/>
                <w:color w:val="000000"/>
                <w:sz w:val="24"/>
                <w:szCs w:val="24"/>
              </w:rPr>
            </w:pPr>
          </w:p>
        </w:tc>
      </w:tr>
      <w:tr w14:paraId="14B00282">
        <w:tblPrEx>
          <w:tblCellMar>
            <w:top w:w="0" w:type="dxa"/>
            <w:left w:w="108" w:type="dxa"/>
            <w:bottom w:w="0" w:type="dxa"/>
            <w:right w:w="108" w:type="dxa"/>
          </w:tblCellMar>
        </w:tblPrEx>
        <w:trPr>
          <w:trHeight w:val="509"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AEF2613">
            <w:pPr>
              <w:jc w:val="center"/>
              <w:rPr>
                <w:rFonts w:ascii="Times New Roman" w:hAnsi="Times New Roman" w:eastAsia="宋体" w:cs="宋体"/>
                <w:color w:val="000000"/>
                <w:sz w:val="24"/>
                <w:szCs w:val="24"/>
              </w:rPr>
            </w:pP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4E591DD2">
            <w:pPr>
              <w:rPr>
                <w:rFonts w:ascii="Times New Roman" w:hAnsi="Times New Roman" w:eastAsia="宋体" w:cs="宋体"/>
                <w:color w:val="000000"/>
                <w:sz w:val="24"/>
                <w:szCs w:val="24"/>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605456B0">
            <w:pPr>
              <w:rPr>
                <w:rFonts w:ascii="Times New Roman" w:hAnsi="Times New Roman" w:eastAsia="宋体" w:cs="宋体"/>
                <w:color w:val="000000"/>
                <w:sz w:val="24"/>
                <w:szCs w:val="24"/>
              </w:rPr>
            </w:pP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08B82060">
            <w:pPr>
              <w:rPr>
                <w:rFonts w:ascii="Times New Roman" w:hAnsi="Times New Roman" w:eastAsia="宋体" w:cs="宋体"/>
                <w:color w:val="000000"/>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30413DB">
            <w:pPr>
              <w:rPr>
                <w:rFonts w:ascii="Times New Roman" w:hAnsi="Times New Roman" w:eastAsia="宋体" w:cs="宋体"/>
                <w:color w:val="000000"/>
                <w:sz w:val="24"/>
                <w:szCs w:val="24"/>
              </w:rPr>
            </w:pP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1A813C5E">
            <w:pPr>
              <w:rPr>
                <w:rFonts w:ascii="Times New Roman" w:hAnsi="Times New Roman" w:eastAsia="宋体" w:cs="宋体"/>
                <w:color w:val="000000"/>
                <w:sz w:val="24"/>
                <w:szCs w:val="24"/>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6067E6EB">
            <w:pPr>
              <w:rPr>
                <w:rFonts w:ascii="Times New Roman" w:hAnsi="Times New Roman" w:eastAsia="宋体" w:cs="宋体"/>
                <w:color w:val="000000"/>
                <w:sz w:val="24"/>
                <w:szCs w:val="24"/>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3AE22249">
            <w:pPr>
              <w:rPr>
                <w:rFonts w:ascii="Times New Roman" w:hAnsi="Times New Roman" w:eastAsia="宋体" w:cs="宋体"/>
                <w:color w:val="000000"/>
                <w:sz w:val="24"/>
                <w:szCs w:val="24"/>
              </w:rPr>
            </w:pPr>
          </w:p>
        </w:tc>
      </w:tr>
      <w:tr w14:paraId="4D8F6F41">
        <w:tblPrEx>
          <w:tblCellMar>
            <w:top w:w="0" w:type="dxa"/>
            <w:left w:w="108" w:type="dxa"/>
            <w:bottom w:w="0" w:type="dxa"/>
            <w:right w:w="108" w:type="dxa"/>
          </w:tblCellMar>
        </w:tblPrEx>
        <w:trPr>
          <w:trHeight w:val="509"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497B0B7">
            <w:pPr>
              <w:jc w:val="center"/>
              <w:rPr>
                <w:rFonts w:ascii="Times New Roman" w:hAnsi="Times New Roman" w:eastAsia="宋体" w:cs="宋体"/>
                <w:color w:val="000000"/>
                <w:sz w:val="24"/>
                <w:szCs w:val="24"/>
              </w:rPr>
            </w:pP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319394B9">
            <w:pPr>
              <w:rPr>
                <w:rFonts w:ascii="Times New Roman" w:hAnsi="Times New Roman" w:eastAsia="宋体" w:cs="宋体"/>
                <w:color w:val="000000"/>
                <w:sz w:val="20"/>
                <w:szCs w:val="20"/>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2B7799B3">
            <w:pPr>
              <w:rPr>
                <w:rFonts w:ascii="Times New Roman" w:hAnsi="Times New Roman" w:eastAsia="宋体" w:cs="宋体"/>
                <w:color w:val="000000"/>
                <w:sz w:val="24"/>
                <w:szCs w:val="24"/>
              </w:rPr>
            </w:pP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64292DDE">
            <w:pPr>
              <w:rPr>
                <w:rFonts w:ascii="Times New Roman" w:hAnsi="Times New Roman" w:eastAsia="宋体" w:cs="宋体"/>
                <w:color w:val="000000"/>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0BDFC53">
            <w:pPr>
              <w:rPr>
                <w:rFonts w:ascii="Times New Roman" w:hAnsi="Times New Roman" w:eastAsia="宋体" w:cs="宋体"/>
                <w:color w:val="000000"/>
                <w:sz w:val="24"/>
                <w:szCs w:val="24"/>
              </w:rPr>
            </w:pP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6D2BA95F">
            <w:pPr>
              <w:rPr>
                <w:rFonts w:ascii="Times New Roman" w:hAnsi="Times New Roman" w:eastAsia="宋体" w:cs="宋体"/>
                <w:color w:val="000000"/>
                <w:sz w:val="24"/>
                <w:szCs w:val="24"/>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01934920">
            <w:pPr>
              <w:rPr>
                <w:rFonts w:ascii="Times New Roman" w:hAnsi="Times New Roman" w:eastAsia="宋体" w:cs="宋体"/>
                <w:color w:val="000000"/>
                <w:sz w:val="24"/>
                <w:szCs w:val="24"/>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38E0577E">
            <w:pPr>
              <w:rPr>
                <w:rFonts w:ascii="Times New Roman" w:hAnsi="Times New Roman" w:eastAsia="宋体" w:cs="宋体"/>
                <w:color w:val="000000"/>
                <w:sz w:val="24"/>
                <w:szCs w:val="24"/>
              </w:rPr>
            </w:pPr>
          </w:p>
        </w:tc>
      </w:tr>
      <w:tr w14:paraId="1931CB2B">
        <w:tblPrEx>
          <w:tblCellMar>
            <w:top w:w="0" w:type="dxa"/>
            <w:left w:w="108" w:type="dxa"/>
            <w:bottom w:w="0" w:type="dxa"/>
            <w:right w:w="108" w:type="dxa"/>
          </w:tblCellMar>
        </w:tblPrEx>
        <w:trPr>
          <w:trHeight w:val="509"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7C951B6">
            <w:pPr>
              <w:jc w:val="center"/>
              <w:rPr>
                <w:rFonts w:ascii="Times New Roman" w:hAnsi="Times New Roman" w:eastAsia="宋体" w:cs="宋体"/>
                <w:color w:val="000000"/>
                <w:sz w:val="24"/>
                <w:szCs w:val="24"/>
              </w:rPr>
            </w:pP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52147EA0">
            <w:pPr>
              <w:rPr>
                <w:rFonts w:ascii="Times New Roman" w:hAnsi="Times New Roman" w:eastAsia="宋体" w:cs="宋体"/>
                <w:color w:val="000000"/>
                <w:sz w:val="24"/>
                <w:szCs w:val="24"/>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41DCAEF5">
            <w:pPr>
              <w:rPr>
                <w:rFonts w:ascii="Times New Roman" w:hAnsi="Times New Roman" w:eastAsia="宋体" w:cs="宋体"/>
                <w:color w:val="000000"/>
                <w:sz w:val="24"/>
                <w:szCs w:val="24"/>
              </w:rPr>
            </w:pP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7D4A3E94">
            <w:pPr>
              <w:rPr>
                <w:rFonts w:ascii="Times New Roman" w:hAnsi="Times New Roman" w:eastAsia="宋体" w:cs="宋体"/>
                <w:color w:val="000000"/>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058DA9C">
            <w:pPr>
              <w:rPr>
                <w:rFonts w:ascii="Times New Roman" w:hAnsi="Times New Roman" w:eastAsia="宋体" w:cs="宋体"/>
                <w:color w:val="000000"/>
                <w:sz w:val="24"/>
                <w:szCs w:val="24"/>
              </w:rPr>
            </w:pP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2202EF93">
            <w:pPr>
              <w:rPr>
                <w:rFonts w:ascii="Times New Roman" w:hAnsi="Times New Roman" w:eastAsia="宋体" w:cs="宋体"/>
                <w:color w:val="000000"/>
                <w:sz w:val="24"/>
                <w:szCs w:val="24"/>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2B15E934">
            <w:pPr>
              <w:rPr>
                <w:rFonts w:ascii="Times New Roman" w:hAnsi="Times New Roman" w:eastAsia="宋体" w:cs="宋体"/>
                <w:color w:val="000000"/>
                <w:sz w:val="24"/>
                <w:szCs w:val="24"/>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5566E1FC">
            <w:pPr>
              <w:rPr>
                <w:rFonts w:ascii="Times New Roman" w:hAnsi="Times New Roman" w:eastAsia="宋体" w:cs="宋体"/>
                <w:color w:val="000000"/>
                <w:sz w:val="24"/>
                <w:szCs w:val="24"/>
              </w:rPr>
            </w:pPr>
          </w:p>
        </w:tc>
      </w:tr>
      <w:tr w14:paraId="1108BBC6">
        <w:tblPrEx>
          <w:tblCellMar>
            <w:top w:w="0" w:type="dxa"/>
            <w:left w:w="108" w:type="dxa"/>
            <w:bottom w:w="0" w:type="dxa"/>
            <w:right w:w="108" w:type="dxa"/>
          </w:tblCellMar>
        </w:tblPrEx>
        <w:trPr>
          <w:trHeight w:val="509"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44A045F">
            <w:pPr>
              <w:jc w:val="center"/>
              <w:rPr>
                <w:rFonts w:ascii="Times New Roman" w:hAnsi="Times New Roman" w:eastAsia="宋体" w:cs="宋体"/>
                <w:color w:val="000000"/>
                <w:sz w:val="24"/>
                <w:szCs w:val="24"/>
              </w:rPr>
            </w:pP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7BB5163C">
            <w:pPr>
              <w:rPr>
                <w:rFonts w:ascii="Times New Roman" w:hAnsi="Times New Roman" w:eastAsia="宋体" w:cs="宋体"/>
                <w:color w:val="000000"/>
                <w:sz w:val="24"/>
                <w:szCs w:val="24"/>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057CB2EA">
            <w:pPr>
              <w:rPr>
                <w:rFonts w:ascii="Times New Roman" w:hAnsi="Times New Roman" w:eastAsia="宋体" w:cs="宋体"/>
                <w:color w:val="000000"/>
                <w:sz w:val="24"/>
                <w:szCs w:val="24"/>
              </w:rPr>
            </w:pP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3DA6BD4E">
            <w:pPr>
              <w:rPr>
                <w:rFonts w:ascii="Times New Roman" w:hAnsi="Times New Roman" w:eastAsia="宋体" w:cs="宋体"/>
                <w:color w:val="000000"/>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1E8CB9B">
            <w:pPr>
              <w:rPr>
                <w:rFonts w:ascii="Times New Roman" w:hAnsi="Times New Roman" w:eastAsia="宋体" w:cs="宋体"/>
                <w:color w:val="000000"/>
                <w:sz w:val="24"/>
                <w:szCs w:val="24"/>
              </w:rPr>
            </w:pP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093A2067">
            <w:pPr>
              <w:rPr>
                <w:rFonts w:ascii="Times New Roman" w:hAnsi="Times New Roman" w:eastAsia="宋体" w:cs="宋体"/>
                <w:color w:val="000000"/>
                <w:sz w:val="24"/>
                <w:szCs w:val="24"/>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7BB12752">
            <w:pPr>
              <w:rPr>
                <w:rFonts w:ascii="Times New Roman" w:hAnsi="Times New Roman" w:eastAsia="宋体" w:cs="宋体"/>
                <w:color w:val="000000"/>
                <w:sz w:val="24"/>
                <w:szCs w:val="24"/>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6C52300B">
            <w:pPr>
              <w:rPr>
                <w:rFonts w:ascii="Times New Roman" w:hAnsi="Times New Roman" w:eastAsia="宋体" w:cs="宋体"/>
                <w:color w:val="000000"/>
                <w:sz w:val="24"/>
                <w:szCs w:val="24"/>
              </w:rPr>
            </w:pPr>
          </w:p>
        </w:tc>
      </w:tr>
      <w:tr w14:paraId="190C7FBD">
        <w:tblPrEx>
          <w:tblCellMar>
            <w:top w:w="0" w:type="dxa"/>
            <w:left w:w="108" w:type="dxa"/>
            <w:bottom w:w="0" w:type="dxa"/>
            <w:right w:w="108" w:type="dxa"/>
          </w:tblCellMar>
        </w:tblPrEx>
        <w:trPr>
          <w:trHeight w:val="509"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CCDED2E">
            <w:pPr>
              <w:jc w:val="center"/>
              <w:rPr>
                <w:rFonts w:ascii="Times New Roman" w:hAnsi="Times New Roman" w:eastAsia="宋体" w:cs="宋体"/>
                <w:color w:val="000000"/>
                <w:sz w:val="24"/>
                <w:szCs w:val="24"/>
              </w:rPr>
            </w:pP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7AA1F8E5">
            <w:pPr>
              <w:rPr>
                <w:rFonts w:ascii="Times New Roman" w:hAnsi="Times New Roman" w:eastAsia="宋体" w:cs="宋体"/>
                <w:color w:val="000000"/>
                <w:sz w:val="24"/>
                <w:szCs w:val="24"/>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044D2B9F">
            <w:pPr>
              <w:rPr>
                <w:rFonts w:ascii="Times New Roman" w:hAnsi="Times New Roman" w:eastAsia="宋体" w:cs="宋体"/>
                <w:color w:val="000000"/>
                <w:sz w:val="24"/>
                <w:szCs w:val="24"/>
              </w:rPr>
            </w:pPr>
          </w:p>
        </w:tc>
        <w:tc>
          <w:tcPr>
            <w:tcW w:w="2088" w:type="dxa"/>
            <w:tcBorders>
              <w:top w:val="single" w:color="000000" w:sz="4" w:space="0"/>
              <w:left w:val="single" w:color="000000" w:sz="4" w:space="0"/>
              <w:bottom w:val="single" w:color="000000" w:sz="4" w:space="0"/>
              <w:right w:val="single" w:color="000000" w:sz="4" w:space="0"/>
            </w:tcBorders>
            <w:noWrap w:val="0"/>
            <w:vAlign w:val="center"/>
          </w:tcPr>
          <w:p w14:paraId="7D4CFB08">
            <w:pPr>
              <w:rPr>
                <w:rFonts w:ascii="Times New Roman" w:hAnsi="Times New Roman" w:eastAsia="宋体" w:cs="宋体"/>
                <w:color w:val="000000"/>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2C9565B">
            <w:pPr>
              <w:rPr>
                <w:rFonts w:ascii="Times New Roman" w:hAnsi="Times New Roman" w:eastAsia="宋体" w:cs="宋体"/>
                <w:color w:val="000000"/>
                <w:sz w:val="24"/>
                <w:szCs w:val="24"/>
              </w:rPr>
            </w:pP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0ED5F9D0">
            <w:pPr>
              <w:rPr>
                <w:rFonts w:ascii="Times New Roman" w:hAnsi="Times New Roman" w:eastAsia="宋体" w:cs="宋体"/>
                <w:color w:val="000000"/>
                <w:sz w:val="24"/>
                <w:szCs w:val="24"/>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554E79A1">
            <w:pPr>
              <w:rPr>
                <w:rFonts w:ascii="Times New Roman" w:hAnsi="Times New Roman" w:eastAsia="宋体" w:cs="宋体"/>
                <w:color w:val="000000"/>
                <w:sz w:val="24"/>
                <w:szCs w:val="24"/>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016E7DA7">
            <w:pPr>
              <w:rPr>
                <w:rFonts w:ascii="Times New Roman" w:hAnsi="Times New Roman" w:eastAsia="宋体" w:cs="宋体"/>
                <w:color w:val="000000"/>
                <w:sz w:val="24"/>
                <w:szCs w:val="24"/>
              </w:rPr>
            </w:pPr>
          </w:p>
        </w:tc>
      </w:tr>
    </w:tbl>
    <w:p w14:paraId="4E52B67A">
      <w:pPr>
        <w:keepNext w:val="0"/>
        <w:keepLines w:val="0"/>
        <w:pageBreakBefore w:val="0"/>
        <w:widowControl/>
        <w:kinsoku/>
        <w:wordWrap/>
        <w:overflowPunct/>
        <w:topLinePunct w:val="0"/>
        <w:autoSpaceDE/>
        <w:autoSpaceDN/>
        <w:bidi w:val="0"/>
        <w:adjustRightInd/>
        <w:snapToGrid/>
        <w:spacing w:line="480" w:lineRule="exact"/>
        <w:ind w:firstLine="482" w:firstLineChars="200"/>
        <w:jc w:val="left"/>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b/>
          <w:bCs/>
          <w:color w:val="000000"/>
          <w:kern w:val="0"/>
          <w:sz w:val="24"/>
          <w:szCs w:val="24"/>
          <w:lang w:bidi="ar"/>
        </w:rPr>
        <w:t>注：</w:t>
      </w:r>
      <w:r>
        <w:rPr>
          <w:rFonts w:hint="eastAsia" w:ascii="Times New Roman" w:hAnsi="Times New Roman" w:eastAsia="宋体" w:cs="宋体"/>
          <w:color w:val="000000"/>
          <w:kern w:val="0"/>
          <w:sz w:val="24"/>
          <w:szCs w:val="24"/>
          <w:lang w:bidi="ar"/>
        </w:rPr>
        <w:t>本表反映部门本年度政府性基金预算财政拨款收入、支出及结转和结余情况</w:t>
      </w:r>
    </w:p>
    <w:p w14:paraId="3B8C0596">
      <w:pPr>
        <w:pStyle w:val="2"/>
        <w:ind w:left="0" w:leftChars="0" w:firstLine="482" w:firstLineChars="200"/>
        <w:jc w:val="both"/>
        <w:rPr>
          <w:rFonts w:hint="eastAsia" w:ascii="Times New Roman" w:hAnsi="Times New Roman" w:eastAsia="楷体" w:cs="楷体"/>
          <w:b/>
          <w:bCs/>
          <w:kern w:val="0"/>
          <w:sz w:val="24"/>
          <w:szCs w:val="24"/>
          <w:lang w:bidi="ar"/>
        </w:rPr>
        <w:sectPr>
          <w:footerReference r:id="rId5" w:type="default"/>
          <w:pgSz w:w="16838" w:h="11906" w:orient="landscape"/>
          <w:pgMar w:top="1531" w:right="1134" w:bottom="1417" w:left="1134" w:header="851" w:footer="1077" w:gutter="0"/>
          <w:pgBorders>
            <w:top w:val="none" w:sz="0" w:space="0"/>
            <w:left w:val="none" w:sz="0" w:space="0"/>
            <w:bottom w:val="none" w:sz="0" w:space="0"/>
            <w:right w:val="none" w:sz="0" w:space="0"/>
          </w:pgBorders>
          <w:pgNumType w:fmt="decimal" w:start="3"/>
          <w:cols w:space="0" w:num="1"/>
          <w:rtlGutter w:val="0"/>
          <w:docGrid w:type="lines" w:linePitch="321" w:charSpace="0"/>
        </w:sectPr>
      </w:pPr>
      <w:r>
        <w:rPr>
          <w:rFonts w:hint="eastAsia" w:ascii="Times New Roman" w:hAnsi="Times New Roman" w:eastAsia="楷体" w:cs="楷体"/>
          <w:b/>
          <w:bCs/>
          <w:kern w:val="0"/>
          <w:sz w:val="24"/>
          <w:szCs w:val="24"/>
          <w:lang w:bidi="ar"/>
        </w:rPr>
        <w:t>说明：我单位没有政府性基金收入，也没有使用政府性基金安排的支出，故本表无数据</w:t>
      </w:r>
    </w:p>
    <w:p w14:paraId="348240DF">
      <w:pPr>
        <w:pStyle w:val="2"/>
        <w:ind w:left="0" w:leftChars="0" w:firstLine="0" w:firstLineChars="0"/>
        <w:jc w:val="center"/>
        <w:rPr>
          <w:rFonts w:hint="eastAsia" w:ascii="方正大标宋简体" w:hAnsi="方正大标宋简体" w:eastAsia="方正大标宋简体" w:cs="方正大标宋简体"/>
          <w:kern w:val="0"/>
          <w:sz w:val="44"/>
          <w:szCs w:val="44"/>
        </w:rPr>
      </w:pPr>
      <w:r>
        <w:rPr>
          <w:rFonts w:hint="eastAsia" w:ascii="方正大标宋简体" w:hAnsi="方正大标宋简体" w:eastAsia="方正大标宋简体" w:cs="方正大标宋简体"/>
          <w:kern w:val="0"/>
          <w:sz w:val="44"/>
          <w:szCs w:val="44"/>
        </w:rPr>
        <w:t>国有资本经营预算财政拨款支出决算表</w:t>
      </w:r>
    </w:p>
    <w:p w14:paraId="383E17FF">
      <w:pPr>
        <w:pStyle w:val="2"/>
        <w:ind w:left="0" w:leftChars="0" w:firstLine="0" w:firstLineChars="0"/>
        <w:jc w:val="right"/>
        <w:rPr>
          <w:rFonts w:hint="eastAsia" w:ascii="宋体" w:hAnsi="宋体" w:eastAsia="宋体" w:cs="宋体"/>
          <w:sz w:val="22"/>
          <w:szCs w:val="22"/>
        </w:rPr>
      </w:pPr>
      <w:r>
        <w:rPr>
          <w:rFonts w:hint="eastAsia" w:ascii="宋体" w:hAnsi="宋体" w:eastAsia="宋体" w:cs="宋体"/>
          <w:sz w:val="22"/>
          <w:szCs w:val="22"/>
        </w:rPr>
        <w:t>单位：万元</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67"/>
        <w:gridCol w:w="1971"/>
        <w:gridCol w:w="1178"/>
        <w:gridCol w:w="1969"/>
        <w:gridCol w:w="1971"/>
      </w:tblGrid>
      <w:tr w14:paraId="6AA4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7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83C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282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5A25F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14:paraId="455D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09A6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08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23A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60A4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95D7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0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2E78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6857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68D99B">
            <w:pPr>
              <w:jc w:val="center"/>
              <w:rPr>
                <w:rFonts w:hint="eastAsia" w:ascii="宋体" w:hAnsi="宋体" w:eastAsia="宋体" w:cs="宋体"/>
                <w:b/>
                <w:bCs/>
                <w:i w:val="0"/>
                <w:iCs w:val="0"/>
                <w:color w:val="000000"/>
                <w:sz w:val="22"/>
                <w:szCs w:val="22"/>
                <w:u w:val="none"/>
              </w:rPr>
            </w:pPr>
          </w:p>
        </w:tc>
        <w:tc>
          <w:tcPr>
            <w:tcW w:w="10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98A5A">
            <w:pPr>
              <w:jc w:val="center"/>
              <w:rPr>
                <w:rFonts w:hint="eastAsia" w:ascii="宋体" w:hAnsi="宋体" w:eastAsia="宋体" w:cs="宋体"/>
                <w:b/>
                <w:bCs/>
                <w:i w:val="0"/>
                <w:iCs w:val="0"/>
                <w:color w:val="000000"/>
                <w:sz w:val="22"/>
                <w:szCs w:val="22"/>
                <w:u w:val="none"/>
              </w:rPr>
            </w:pP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0F9CB1">
            <w:pPr>
              <w:jc w:val="center"/>
              <w:rPr>
                <w:rFonts w:hint="eastAsia" w:ascii="宋体" w:hAnsi="宋体" w:eastAsia="宋体" w:cs="宋体"/>
                <w:b/>
                <w:bCs/>
                <w:i w:val="0"/>
                <w:iCs w:val="0"/>
                <w:color w:val="000000"/>
                <w:sz w:val="22"/>
                <w:szCs w:val="22"/>
                <w:u w:val="none"/>
              </w:rPr>
            </w:pPr>
          </w:p>
        </w:tc>
        <w:tc>
          <w:tcPr>
            <w:tcW w:w="10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22B5A0">
            <w:pPr>
              <w:jc w:val="center"/>
              <w:rPr>
                <w:rFonts w:hint="eastAsia" w:ascii="宋体" w:hAnsi="宋体" w:eastAsia="宋体" w:cs="宋体"/>
                <w:b/>
                <w:bCs/>
                <w:i w:val="0"/>
                <w:iCs w:val="0"/>
                <w:color w:val="000000"/>
                <w:sz w:val="22"/>
                <w:szCs w:val="22"/>
                <w:u w:val="none"/>
              </w:rPr>
            </w:pPr>
          </w:p>
        </w:tc>
        <w:tc>
          <w:tcPr>
            <w:tcW w:w="10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0EAEC0">
            <w:pPr>
              <w:jc w:val="center"/>
              <w:rPr>
                <w:rFonts w:hint="eastAsia" w:ascii="宋体" w:hAnsi="宋体" w:eastAsia="宋体" w:cs="宋体"/>
                <w:b/>
                <w:bCs/>
                <w:i w:val="0"/>
                <w:iCs w:val="0"/>
                <w:color w:val="000000"/>
                <w:sz w:val="22"/>
                <w:szCs w:val="22"/>
                <w:u w:val="none"/>
              </w:rPr>
            </w:pPr>
          </w:p>
        </w:tc>
      </w:tr>
      <w:tr w14:paraId="29EE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52BA25">
            <w:pPr>
              <w:jc w:val="center"/>
              <w:rPr>
                <w:rFonts w:hint="eastAsia" w:ascii="宋体" w:hAnsi="宋体" w:eastAsia="宋体" w:cs="宋体"/>
                <w:b/>
                <w:bCs/>
                <w:i w:val="0"/>
                <w:iCs w:val="0"/>
                <w:color w:val="000000"/>
                <w:sz w:val="22"/>
                <w:szCs w:val="22"/>
                <w:u w:val="none"/>
              </w:rPr>
            </w:pPr>
          </w:p>
        </w:tc>
        <w:tc>
          <w:tcPr>
            <w:tcW w:w="10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CD5D6">
            <w:pPr>
              <w:jc w:val="center"/>
              <w:rPr>
                <w:rFonts w:hint="eastAsia" w:ascii="宋体" w:hAnsi="宋体" w:eastAsia="宋体" w:cs="宋体"/>
                <w:b/>
                <w:bCs/>
                <w:i w:val="0"/>
                <w:iCs w:val="0"/>
                <w:color w:val="000000"/>
                <w:sz w:val="22"/>
                <w:szCs w:val="22"/>
                <w:u w:val="none"/>
              </w:rPr>
            </w:pP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847CDB">
            <w:pPr>
              <w:jc w:val="center"/>
              <w:rPr>
                <w:rFonts w:hint="eastAsia" w:ascii="宋体" w:hAnsi="宋体" w:eastAsia="宋体" w:cs="宋体"/>
                <w:b/>
                <w:bCs/>
                <w:i w:val="0"/>
                <w:iCs w:val="0"/>
                <w:color w:val="000000"/>
                <w:sz w:val="22"/>
                <w:szCs w:val="22"/>
                <w:u w:val="none"/>
              </w:rPr>
            </w:pPr>
          </w:p>
        </w:tc>
        <w:tc>
          <w:tcPr>
            <w:tcW w:w="10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1FA592">
            <w:pPr>
              <w:jc w:val="center"/>
              <w:rPr>
                <w:rFonts w:hint="eastAsia" w:ascii="宋体" w:hAnsi="宋体" w:eastAsia="宋体" w:cs="宋体"/>
                <w:b/>
                <w:bCs/>
                <w:i w:val="0"/>
                <w:iCs w:val="0"/>
                <w:color w:val="000000"/>
                <w:sz w:val="22"/>
                <w:szCs w:val="22"/>
                <w:u w:val="none"/>
              </w:rPr>
            </w:pPr>
          </w:p>
        </w:tc>
        <w:tc>
          <w:tcPr>
            <w:tcW w:w="10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B1E0A5">
            <w:pPr>
              <w:jc w:val="center"/>
              <w:rPr>
                <w:rFonts w:hint="eastAsia" w:ascii="宋体" w:hAnsi="宋体" w:eastAsia="宋体" w:cs="宋体"/>
                <w:b/>
                <w:bCs/>
                <w:i w:val="0"/>
                <w:iCs w:val="0"/>
                <w:color w:val="000000"/>
                <w:sz w:val="22"/>
                <w:szCs w:val="22"/>
                <w:u w:val="none"/>
              </w:rPr>
            </w:pPr>
          </w:p>
        </w:tc>
      </w:tr>
      <w:tr w14:paraId="1BBF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7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3F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A9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69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6D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5CE6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7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25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5D4CF">
            <w:pPr>
              <w:jc w:val="right"/>
              <w:rPr>
                <w:rFonts w:hint="eastAsia" w:ascii="宋体" w:hAnsi="宋体" w:eastAsia="宋体" w:cs="宋体"/>
                <w:b/>
                <w:bCs/>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F39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0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6410A">
            <w:pPr>
              <w:jc w:val="right"/>
              <w:rPr>
                <w:rFonts w:hint="eastAsia" w:ascii="宋体" w:hAnsi="宋体" w:eastAsia="宋体" w:cs="宋体"/>
                <w:b/>
                <w:bCs/>
                <w:i w:val="0"/>
                <w:iCs w:val="0"/>
                <w:color w:val="000000"/>
                <w:sz w:val="22"/>
                <w:szCs w:val="22"/>
                <w:u w:val="none"/>
              </w:rPr>
            </w:pPr>
          </w:p>
        </w:tc>
      </w:tr>
    </w:tbl>
    <w:p w14:paraId="1AE28FAE">
      <w:pPr>
        <w:pStyle w:val="2"/>
        <w:ind w:left="0" w:leftChars="0" w:firstLine="442" w:firstLineChars="200"/>
        <w:jc w:val="both"/>
        <w:rPr>
          <w:rFonts w:hint="eastAsia" w:ascii="宋体" w:hAnsi="宋体" w:eastAsia="宋体" w:cs="宋体"/>
          <w:sz w:val="22"/>
          <w:szCs w:val="22"/>
        </w:rPr>
      </w:pPr>
      <w:r>
        <w:rPr>
          <w:rFonts w:hint="eastAsia" w:ascii="宋体" w:hAnsi="宋体" w:eastAsia="宋体" w:cs="宋体"/>
          <w:b/>
          <w:bCs/>
          <w:sz w:val="22"/>
          <w:szCs w:val="22"/>
        </w:rPr>
        <w:t>注：</w:t>
      </w:r>
      <w:r>
        <w:rPr>
          <w:rFonts w:hint="eastAsia" w:ascii="宋体" w:hAnsi="宋体" w:eastAsia="宋体" w:cs="宋体"/>
          <w:sz w:val="22"/>
          <w:szCs w:val="22"/>
        </w:rPr>
        <w:t>本表反映部门本年度国有资本经营预算财政拨款支出情况</w:t>
      </w:r>
    </w:p>
    <w:p w14:paraId="4361B3D5">
      <w:pPr>
        <w:pStyle w:val="11"/>
        <w:jc w:val="center"/>
        <w:rPr>
          <w:rFonts w:hint="eastAsia" w:ascii="Times New Roman" w:hAnsi="Times New Roman" w:eastAsia="方正小标宋简体" w:cs="方正小标宋_GBK"/>
          <w:sz w:val="84"/>
          <w:szCs w:val="84"/>
        </w:rPr>
      </w:pPr>
    </w:p>
    <w:p w14:paraId="1119A0C1">
      <w:pPr>
        <w:pStyle w:val="11"/>
        <w:jc w:val="center"/>
        <w:rPr>
          <w:rFonts w:hint="eastAsia" w:ascii="Times New Roman" w:hAnsi="Times New Roman" w:eastAsia="方正小标宋简体" w:cs="方正小标宋_GBK"/>
          <w:sz w:val="84"/>
          <w:szCs w:val="84"/>
        </w:rPr>
      </w:pPr>
    </w:p>
    <w:p w14:paraId="071D2841">
      <w:pPr>
        <w:pStyle w:val="11"/>
        <w:jc w:val="center"/>
        <w:rPr>
          <w:rFonts w:hint="eastAsia" w:ascii="Times New Roman" w:hAnsi="Times New Roman" w:eastAsia="方正小标宋简体" w:cs="方正小标宋_GBK"/>
          <w:sz w:val="84"/>
          <w:szCs w:val="84"/>
        </w:rPr>
      </w:pPr>
    </w:p>
    <w:p w14:paraId="3F8CD0AB">
      <w:pPr>
        <w:pStyle w:val="11"/>
        <w:jc w:val="center"/>
        <w:rPr>
          <w:rFonts w:hint="eastAsia" w:ascii="Times New Roman" w:hAnsi="Times New Roman" w:eastAsia="方正小标宋简体" w:cs="方正小标宋_GBK"/>
          <w:sz w:val="84"/>
          <w:szCs w:val="84"/>
        </w:rPr>
      </w:pPr>
    </w:p>
    <w:p w14:paraId="270FF962">
      <w:pPr>
        <w:pStyle w:val="11"/>
        <w:jc w:val="center"/>
        <w:rPr>
          <w:rFonts w:hint="eastAsia" w:ascii="Times New Roman" w:hAnsi="Times New Roman" w:eastAsia="方正小标宋简体" w:cs="方正小标宋_GBK"/>
          <w:sz w:val="84"/>
          <w:szCs w:val="84"/>
        </w:rPr>
      </w:pPr>
    </w:p>
    <w:p w14:paraId="68ECE4B9">
      <w:pPr>
        <w:pStyle w:val="11"/>
        <w:jc w:val="both"/>
        <w:rPr>
          <w:rFonts w:hint="eastAsia" w:ascii="Times New Roman" w:hAnsi="Times New Roman" w:eastAsia="方正小标宋简体" w:cs="方正小标宋_GBK"/>
          <w:sz w:val="84"/>
          <w:szCs w:val="84"/>
        </w:rPr>
        <w:sectPr>
          <w:footerReference r:id="rId6" w:type="default"/>
          <w:pgSz w:w="11906" w:h="16838"/>
          <w:pgMar w:top="1871" w:right="1531" w:bottom="1928" w:left="1531" w:header="851" w:footer="1417" w:gutter="0"/>
          <w:pgBorders>
            <w:top w:val="none" w:sz="0" w:space="0"/>
            <w:left w:val="none" w:sz="0" w:space="0"/>
            <w:bottom w:val="none" w:sz="0" w:space="0"/>
            <w:right w:val="none" w:sz="0" w:space="0"/>
          </w:pgBorders>
          <w:pgNumType w:fmt="decimal"/>
          <w:cols w:space="0" w:num="1"/>
          <w:rtlGutter w:val="0"/>
          <w:docGrid w:type="lines" w:linePitch="321" w:charSpace="0"/>
        </w:sectPr>
      </w:pPr>
    </w:p>
    <w:p w14:paraId="0F725188">
      <w:pPr>
        <w:pStyle w:val="2"/>
        <w:ind w:left="0" w:leftChars="0" w:firstLine="0" w:firstLineChars="0"/>
        <w:jc w:val="center"/>
        <w:rPr>
          <w:rFonts w:hint="eastAsia" w:ascii="方正大标宋简体" w:hAnsi="方正大标宋简体" w:eastAsia="方正大标宋简体" w:cs="方正大标宋简体"/>
          <w:kern w:val="0"/>
          <w:sz w:val="44"/>
          <w:szCs w:val="44"/>
        </w:rPr>
      </w:pPr>
      <w:r>
        <w:rPr>
          <w:rFonts w:hint="eastAsia" w:ascii="方正大标宋简体" w:hAnsi="方正大标宋简体" w:eastAsia="方正大标宋简体" w:cs="方正大标宋简体"/>
          <w:kern w:val="0"/>
          <w:sz w:val="44"/>
          <w:szCs w:val="44"/>
        </w:rPr>
        <w:t>财政拨款“三公”经费支出决算表</w:t>
      </w:r>
    </w:p>
    <w:p w14:paraId="235022FF">
      <w:pPr>
        <w:pStyle w:val="2"/>
        <w:ind w:left="0" w:leftChars="0" w:firstLine="0" w:firstLineChars="0"/>
        <w:jc w:val="right"/>
        <w:rPr>
          <w:rFonts w:hint="eastAsia" w:ascii="宋体" w:hAnsi="宋体" w:eastAsia="宋体" w:cs="宋体"/>
          <w:sz w:val="22"/>
          <w:szCs w:val="22"/>
        </w:rPr>
      </w:pPr>
      <w:r>
        <w:rPr>
          <w:rFonts w:hint="eastAsia" w:ascii="宋体" w:hAnsi="宋体" w:eastAsia="宋体" w:cs="宋体"/>
          <w:sz w:val="22"/>
          <w:szCs w:val="22"/>
        </w:rPr>
        <w:t>单位：万元</w:t>
      </w: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721"/>
        <w:gridCol w:w="603"/>
        <w:gridCol w:w="1449"/>
        <w:gridCol w:w="1789"/>
        <w:gridCol w:w="1171"/>
        <w:gridCol w:w="659"/>
        <w:gridCol w:w="1721"/>
        <w:gridCol w:w="603"/>
        <w:gridCol w:w="1449"/>
        <w:gridCol w:w="1789"/>
        <w:gridCol w:w="1171"/>
      </w:tblGrid>
      <w:tr w14:paraId="12D7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99"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40DCC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25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7BF51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F84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E514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E85FB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因公出国</w:t>
            </w:r>
          </w:p>
          <w:p w14:paraId="127643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（境）费</w:t>
            </w:r>
          </w:p>
        </w:tc>
        <w:tc>
          <w:tcPr>
            <w:tcW w:w="129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2CF31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94E91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公 务</w:t>
            </w:r>
          </w:p>
          <w:p w14:paraId="7C50A1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接待费</w:t>
            </w:r>
          </w:p>
        </w:tc>
        <w:tc>
          <w:tcPr>
            <w:tcW w:w="2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D80C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9EFB5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因公出国</w:t>
            </w:r>
          </w:p>
          <w:p w14:paraId="527BC0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（境）费</w:t>
            </w:r>
          </w:p>
        </w:tc>
        <w:tc>
          <w:tcPr>
            <w:tcW w:w="129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B57CB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BBEF4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公 务</w:t>
            </w:r>
          </w:p>
          <w:p w14:paraId="0544C3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接待费</w:t>
            </w:r>
          </w:p>
        </w:tc>
      </w:tr>
      <w:tr w14:paraId="55EC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7B4B7C">
            <w:pPr>
              <w:jc w:val="center"/>
              <w:rPr>
                <w:rFonts w:hint="eastAsia" w:ascii="宋体" w:hAnsi="宋体" w:eastAsia="宋体" w:cs="宋体"/>
                <w:b/>
                <w:bCs/>
                <w:i w:val="0"/>
                <w:iCs w:val="0"/>
                <w:color w:val="000000"/>
                <w:sz w:val="22"/>
                <w:szCs w:val="22"/>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5F4B3D">
            <w:pPr>
              <w:jc w:val="center"/>
              <w:rPr>
                <w:rFonts w:hint="eastAsia" w:ascii="宋体" w:hAnsi="宋体" w:eastAsia="宋体" w:cs="宋体"/>
                <w:b/>
                <w:bCs/>
                <w:i w:val="0"/>
                <w:iCs w:val="0"/>
                <w:color w:val="000000"/>
                <w:sz w:val="22"/>
                <w:szCs w:val="22"/>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D28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68C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4C9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公务用车运行维护费</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75CBBF">
            <w:pPr>
              <w:jc w:val="center"/>
              <w:rPr>
                <w:rFonts w:hint="eastAsia" w:ascii="宋体" w:hAnsi="宋体" w:eastAsia="宋体" w:cs="宋体"/>
                <w:b/>
                <w:bCs/>
                <w:i w:val="0"/>
                <w:iCs w:val="0"/>
                <w:color w:val="000000"/>
                <w:sz w:val="22"/>
                <w:szCs w:val="22"/>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DD8313">
            <w:pPr>
              <w:jc w:val="center"/>
              <w:rPr>
                <w:rFonts w:hint="eastAsia" w:ascii="宋体" w:hAnsi="宋体" w:eastAsia="宋体" w:cs="宋体"/>
                <w:b/>
                <w:bCs/>
                <w:i w:val="0"/>
                <w:iCs w:val="0"/>
                <w:color w:val="000000"/>
                <w:sz w:val="22"/>
                <w:szCs w:val="22"/>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8BF77E">
            <w:pPr>
              <w:jc w:val="center"/>
              <w:rPr>
                <w:rFonts w:hint="eastAsia" w:ascii="宋体" w:hAnsi="宋体" w:eastAsia="宋体" w:cs="宋体"/>
                <w:b/>
                <w:bCs/>
                <w:i w:val="0"/>
                <w:iCs w:val="0"/>
                <w:color w:val="000000"/>
                <w:sz w:val="22"/>
                <w:szCs w:val="22"/>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714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6A26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公务用车</w:t>
            </w:r>
          </w:p>
          <w:p w14:paraId="0078EF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购置费</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9E78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公务用车运行</w:t>
            </w:r>
          </w:p>
          <w:p w14:paraId="5A9F69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维护费</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349461">
            <w:pPr>
              <w:jc w:val="center"/>
              <w:rPr>
                <w:rFonts w:hint="eastAsia" w:ascii="宋体" w:hAnsi="宋体" w:eastAsia="宋体" w:cs="宋体"/>
                <w:b/>
                <w:bCs/>
                <w:i w:val="0"/>
                <w:iCs w:val="0"/>
                <w:color w:val="000000"/>
                <w:sz w:val="22"/>
                <w:szCs w:val="22"/>
                <w:u w:val="none"/>
              </w:rPr>
            </w:pPr>
          </w:p>
        </w:tc>
      </w:tr>
      <w:tr w14:paraId="7AAAC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71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0A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E5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C3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72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E5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56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B0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0B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89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9F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EE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0440B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3" w:type="pct"/>
            <w:tcBorders>
              <w:top w:val="nil"/>
              <w:left w:val="single" w:color="000000" w:sz="4" w:space="0"/>
              <w:bottom w:val="single" w:color="000000" w:sz="4" w:space="0"/>
              <w:right w:val="single" w:color="000000" w:sz="4" w:space="0"/>
            </w:tcBorders>
            <w:shd w:val="clear" w:color="auto" w:fill="FFFFFF"/>
            <w:noWrap/>
            <w:vAlign w:val="center"/>
          </w:tcPr>
          <w:p w14:paraId="1AA88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582" w:type="pct"/>
            <w:tcBorders>
              <w:top w:val="nil"/>
              <w:left w:val="single" w:color="000000" w:sz="4" w:space="0"/>
              <w:bottom w:val="single" w:color="000000" w:sz="4" w:space="0"/>
              <w:right w:val="single" w:color="000000" w:sz="4" w:space="0"/>
            </w:tcBorders>
            <w:shd w:val="clear" w:color="auto" w:fill="FFFFFF"/>
            <w:noWrap/>
            <w:vAlign w:val="center"/>
          </w:tcPr>
          <w:p w14:paraId="4E8B38D2">
            <w:pPr>
              <w:jc w:val="center"/>
              <w:rPr>
                <w:rFonts w:hint="eastAsia" w:ascii="宋体" w:hAnsi="宋体" w:eastAsia="宋体" w:cs="宋体"/>
                <w:i w:val="0"/>
                <w:iCs w:val="0"/>
                <w:color w:val="000000"/>
                <w:sz w:val="22"/>
                <w:szCs w:val="22"/>
                <w:u w:val="none"/>
              </w:rPr>
            </w:pPr>
          </w:p>
        </w:tc>
        <w:tc>
          <w:tcPr>
            <w:tcW w:w="204" w:type="pct"/>
            <w:tcBorders>
              <w:top w:val="nil"/>
              <w:left w:val="single" w:color="000000" w:sz="4" w:space="0"/>
              <w:bottom w:val="single" w:color="000000" w:sz="4" w:space="0"/>
              <w:right w:val="single" w:color="000000" w:sz="4" w:space="0"/>
            </w:tcBorders>
            <w:shd w:val="clear" w:color="auto" w:fill="FFFFFF"/>
            <w:noWrap/>
            <w:vAlign w:val="center"/>
          </w:tcPr>
          <w:p w14:paraId="09C30991">
            <w:pPr>
              <w:jc w:val="center"/>
              <w:rPr>
                <w:rFonts w:hint="eastAsia" w:ascii="宋体" w:hAnsi="宋体" w:eastAsia="宋体" w:cs="宋体"/>
                <w:i w:val="0"/>
                <w:iCs w:val="0"/>
                <w:color w:val="000000"/>
                <w:sz w:val="22"/>
                <w:szCs w:val="22"/>
                <w:u w:val="none"/>
              </w:rPr>
            </w:pPr>
          </w:p>
        </w:tc>
        <w:tc>
          <w:tcPr>
            <w:tcW w:w="490" w:type="pct"/>
            <w:tcBorders>
              <w:top w:val="nil"/>
              <w:left w:val="single" w:color="000000" w:sz="4" w:space="0"/>
              <w:bottom w:val="single" w:color="000000" w:sz="4" w:space="0"/>
              <w:right w:val="single" w:color="000000" w:sz="4" w:space="0"/>
            </w:tcBorders>
            <w:shd w:val="clear" w:color="auto" w:fill="FFFFFF"/>
            <w:noWrap/>
            <w:vAlign w:val="center"/>
          </w:tcPr>
          <w:p w14:paraId="20F1AA89">
            <w:pPr>
              <w:jc w:val="center"/>
              <w:rPr>
                <w:rFonts w:hint="eastAsia" w:ascii="宋体" w:hAnsi="宋体" w:eastAsia="宋体" w:cs="宋体"/>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FFFFFF"/>
            <w:noWrap/>
            <w:vAlign w:val="center"/>
          </w:tcPr>
          <w:p w14:paraId="2440B454">
            <w:pPr>
              <w:jc w:val="center"/>
              <w:rPr>
                <w:rFonts w:hint="eastAsia" w:ascii="宋体" w:hAnsi="宋体" w:eastAsia="宋体" w:cs="宋体"/>
                <w:i w:val="0"/>
                <w:iCs w:val="0"/>
                <w:color w:val="000000"/>
                <w:sz w:val="22"/>
                <w:szCs w:val="22"/>
                <w:u w:val="none"/>
              </w:rPr>
            </w:pPr>
          </w:p>
        </w:tc>
        <w:tc>
          <w:tcPr>
            <w:tcW w:w="394" w:type="pct"/>
            <w:tcBorders>
              <w:top w:val="nil"/>
              <w:left w:val="single" w:color="000000" w:sz="4" w:space="0"/>
              <w:bottom w:val="single" w:color="000000" w:sz="4" w:space="0"/>
              <w:right w:val="single" w:color="000000" w:sz="4" w:space="0"/>
            </w:tcBorders>
            <w:shd w:val="clear" w:color="auto" w:fill="FFFFFF"/>
            <w:noWrap/>
            <w:vAlign w:val="center"/>
          </w:tcPr>
          <w:p w14:paraId="26F86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223" w:type="pct"/>
            <w:tcBorders>
              <w:top w:val="nil"/>
              <w:left w:val="single" w:color="000000" w:sz="4" w:space="0"/>
              <w:bottom w:val="single" w:color="000000" w:sz="4" w:space="0"/>
              <w:right w:val="single" w:color="000000" w:sz="4" w:space="0"/>
            </w:tcBorders>
            <w:shd w:val="clear" w:color="auto" w:fill="FFFFFF"/>
            <w:noWrap/>
            <w:vAlign w:val="center"/>
          </w:tcPr>
          <w:p w14:paraId="6F796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582" w:type="pct"/>
            <w:tcBorders>
              <w:top w:val="nil"/>
              <w:left w:val="single" w:color="000000" w:sz="4" w:space="0"/>
              <w:bottom w:val="single" w:color="000000" w:sz="4" w:space="0"/>
              <w:right w:val="single" w:color="000000" w:sz="4" w:space="0"/>
            </w:tcBorders>
            <w:shd w:val="clear" w:color="auto" w:fill="FFFFFF"/>
            <w:noWrap/>
            <w:vAlign w:val="center"/>
          </w:tcPr>
          <w:p w14:paraId="0AFF546E">
            <w:pPr>
              <w:jc w:val="center"/>
              <w:rPr>
                <w:rFonts w:hint="eastAsia" w:ascii="宋体" w:hAnsi="宋体" w:eastAsia="宋体" w:cs="宋体"/>
                <w:i w:val="0"/>
                <w:iCs w:val="0"/>
                <w:color w:val="000000"/>
                <w:sz w:val="22"/>
                <w:szCs w:val="22"/>
                <w:u w:val="none"/>
              </w:rPr>
            </w:pPr>
          </w:p>
        </w:tc>
        <w:tc>
          <w:tcPr>
            <w:tcW w:w="204" w:type="pct"/>
            <w:tcBorders>
              <w:top w:val="nil"/>
              <w:left w:val="single" w:color="000000" w:sz="4" w:space="0"/>
              <w:bottom w:val="single" w:color="000000" w:sz="4" w:space="0"/>
              <w:right w:val="single" w:color="000000" w:sz="4" w:space="0"/>
            </w:tcBorders>
            <w:shd w:val="clear" w:color="auto" w:fill="FFFFFF"/>
            <w:noWrap/>
            <w:vAlign w:val="center"/>
          </w:tcPr>
          <w:p w14:paraId="539241ED">
            <w:pPr>
              <w:jc w:val="center"/>
              <w:rPr>
                <w:rFonts w:hint="eastAsia" w:ascii="宋体" w:hAnsi="宋体" w:eastAsia="宋体" w:cs="宋体"/>
                <w:i w:val="0"/>
                <w:iCs w:val="0"/>
                <w:color w:val="000000"/>
                <w:sz w:val="22"/>
                <w:szCs w:val="22"/>
                <w:u w:val="none"/>
              </w:rPr>
            </w:pPr>
          </w:p>
        </w:tc>
        <w:tc>
          <w:tcPr>
            <w:tcW w:w="490" w:type="pct"/>
            <w:tcBorders>
              <w:top w:val="nil"/>
              <w:left w:val="single" w:color="000000" w:sz="4" w:space="0"/>
              <w:bottom w:val="single" w:color="000000" w:sz="4" w:space="0"/>
              <w:right w:val="single" w:color="000000" w:sz="4" w:space="0"/>
            </w:tcBorders>
            <w:shd w:val="clear" w:color="auto" w:fill="FFFFFF"/>
            <w:noWrap/>
            <w:vAlign w:val="center"/>
          </w:tcPr>
          <w:p w14:paraId="1A9C4AED">
            <w:pPr>
              <w:jc w:val="center"/>
              <w:rPr>
                <w:rFonts w:hint="eastAsia" w:ascii="宋体" w:hAnsi="宋体" w:eastAsia="宋体" w:cs="宋体"/>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FFFFFF"/>
            <w:noWrap/>
            <w:vAlign w:val="center"/>
          </w:tcPr>
          <w:p w14:paraId="703DEA9F">
            <w:pPr>
              <w:jc w:val="center"/>
              <w:rPr>
                <w:rFonts w:hint="eastAsia" w:ascii="宋体" w:hAnsi="宋体" w:eastAsia="宋体" w:cs="宋体"/>
                <w:i w:val="0"/>
                <w:iCs w:val="0"/>
                <w:color w:val="000000"/>
                <w:sz w:val="22"/>
                <w:szCs w:val="22"/>
                <w:u w:val="none"/>
              </w:rPr>
            </w:pPr>
          </w:p>
        </w:tc>
        <w:tc>
          <w:tcPr>
            <w:tcW w:w="394" w:type="pct"/>
            <w:tcBorders>
              <w:top w:val="nil"/>
              <w:left w:val="single" w:color="000000" w:sz="4" w:space="0"/>
              <w:bottom w:val="single" w:color="000000" w:sz="4" w:space="0"/>
              <w:right w:val="single" w:color="000000" w:sz="4" w:space="0"/>
            </w:tcBorders>
            <w:shd w:val="clear" w:color="auto" w:fill="FFFFFF"/>
            <w:noWrap/>
            <w:vAlign w:val="center"/>
          </w:tcPr>
          <w:p w14:paraId="2B2E8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r>
    </w:tbl>
    <w:p w14:paraId="41803A47">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b/>
          <w:bCs/>
          <w:sz w:val="22"/>
          <w:szCs w:val="22"/>
        </w:rPr>
        <w:t>注：</w:t>
      </w:r>
      <w:r>
        <w:rPr>
          <w:rFonts w:hint="eastAsia" w:ascii="宋体" w:hAnsi="宋体" w:eastAsia="宋体" w:cs="宋体"/>
          <w:sz w:val="22"/>
          <w:szCs w:val="22"/>
        </w:rPr>
        <w:t>本表反映部门本年度财政拨款“三公”经费支出预决算情况。其中，预算数为“三公”经费全年预算数，反映按规定程序调整后的预算数；决算数是包括当年财政拨款和以前年度结转资金安排的实际支出</w:t>
      </w:r>
    </w:p>
    <w:p w14:paraId="36438096">
      <w:pPr>
        <w:pStyle w:val="11"/>
        <w:jc w:val="both"/>
        <w:rPr>
          <w:rFonts w:hint="eastAsia" w:ascii="Times New Roman" w:hAnsi="Times New Roman" w:eastAsia="方正小标宋简体" w:cs="方正小标宋_GBK"/>
          <w:sz w:val="84"/>
          <w:szCs w:val="84"/>
        </w:rPr>
      </w:pPr>
    </w:p>
    <w:p w14:paraId="55931146">
      <w:pPr>
        <w:pStyle w:val="11"/>
        <w:jc w:val="center"/>
        <w:rPr>
          <w:rFonts w:hint="eastAsia" w:ascii="Times New Roman" w:hAnsi="Times New Roman" w:eastAsia="方正小标宋简体" w:cs="方正小标宋_GBK"/>
          <w:sz w:val="84"/>
          <w:szCs w:val="84"/>
        </w:rPr>
        <w:sectPr>
          <w:footerReference r:id="rId7" w:type="default"/>
          <w:pgSz w:w="16838" w:h="11906" w:orient="landscape"/>
          <w:pgMar w:top="1701" w:right="1134" w:bottom="1531" w:left="1134" w:header="851" w:footer="1077" w:gutter="0"/>
          <w:pgBorders>
            <w:top w:val="none" w:sz="0" w:space="0"/>
            <w:left w:val="none" w:sz="0" w:space="0"/>
            <w:bottom w:val="none" w:sz="0" w:space="0"/>
            <w:right w:val="none" w:sz="0" w:space="0"/>
          </w:pgBorders>
          <w:pgNumType w:fmt="decimal"/>
          <w:cols w:space="0" w:num="1"/>
          <w:rtlGutter w:val="0"/>
          <w:docGrid w:type="lines" w:linePitch="321" w:charSpace="0"/>
        </w:sectPr>
      </w:pPr>
    </w:p>
    <w:p w14:paraId="49E905E8">
      <w:pPr>
        <w:keepNext w:val="0"/>
        <w:keepLines w:val="0"/>
        <w:pageBreakBefore w:val="0"/>
        <w:widowControl w:val="0"/>
        <w:kinsoku/>
        <w:wordWrap/>
        <w:overflowPunct w:val="0"/>
        <w:topLinePunct w:val="0"/>
        <w:autoSpaceDE w:val="0"/>
        <w:autoSpaceDN w:val="0"/>
        <w:bidi w:val="0"/>
        <w:snapToGrid/>
        <w:spacing w:line="592" w:lineRule="exact"/>
        <w:ind w:right="0"/>
        <w:jc w:val="center"/>
        <w:textAlignment w:val="auto"/>
        <w:outlineLvl w:val="0"/>
        <w:rPr>
          <w:rFonts w:hint="eastAsia" w:ascii="方正大标宋简体" w:hAnsi="方正大标宋简体" w:eastAsia="方正大标宋简体" w:cs="方正大标宋简体"/>
          <w:snapToGrid w:val="0"/>
          <w:color w:val="000000" w:themeColor="text1"/>
          <w:spacing w:val="0"/>
          <w:kern w:val="0"/>
          <w:sz w:val="44"/>
          <w:szCs w:val="44"/>
          <w14:textFill>
            <w14:solidFill>
              <w14:schemeClr w14:val="tx1"/>
            </w14:solidFill>
          </w14:textFill>
        </w:rPr>
      </w:pPr>
      <w:r>
        <w:rPr>
          <w:rFonts w:hint="default" w:ascii="Times New Roman" w:hAnsi="Times New Roman" w:eastAsia="方正大标宋简体" w:cs="Times New Roman"/>
          <w:snapToGrid w:val="0"/>
          <w:color w:val="000000" w:themeColor="text1"/>
          <w:spacing w:val="0"/>
          <w:kern w:val="0"/>
          <w:sz w:val="44"/>
          <w:szCs w:val="44"/>
          <w14:textFill>
            <w14:solidFill>
              <w14:schemeClr w14:val="tx1"/>
            </w14:solidFill>
          </w14:textFill>
        </w:rPr>
        <w:t>2024</w:t>
      </w:r>
      <w:r>
        <w:rPr>
          <w:rFonts w:hint="eastAsia" w:ascii="方正小标宋简体" w:hAnsi="方正小标宋简体" w:eastAsia="方正小标宋简体" w:cs="方正小标宋简体"/>
          <w:snapToGrid w:val="0"/>
          <w:color w:val="000000" w:themeColor="text1"/>
          <w:spacing w:val="0"/>
          <w:kern w:val="0"/>
          <w:sz w:val="44"/>
          <w:szCs w:val="44"/>
          <w14:textFill>
            <w14:solidFill>
              <w14:schemeClr w14:val="tx1"/>
            </w14:solidFill>
          </w14:textFill>
        </w:rPr>
        <w:t>年度部门决算报表说明</w:t>
      </w:r>
    </w:p>
    <w:p w14:paraId="02453582">
      <w:pPr>
        <w:keepNext w:val="0"/>
        <w:keepLines w:val="0"/>
        <w:pageBreakBefore w:val="0"/>
        <w:widowControl w:val="0"/>
        <w:kinsoku/>
        <w:wordWrap/>
        <w:overflowPunct w:val="0"/>
        <w:topLinePunct w:val="0"/>
        <w:autoSpaceDE w:val="0"/>
        <w:autoSpaceDN w:val="0"/>
        <w:bidi w:val="0"/>
        <w:snapToGrid/>
        <w:spacing w:line="592" w:lineRule="exact"/>
        <w:ind w:right="0"/>
        <w:jc w:val="center"/>
        <w:textAlignment w:val="auto"/>
        <w:rPr>
          <w:rFonts w:hint="eastAsia" w:ascii="Times New Roman" w:hAnsi="Times New Roman" w:eastAsia="楷体" w:cs="黑体"/>
          <w:snapToGrid w:val="0"/>
          <w:color w:val="000000" w:themeColor="text1"/>
          <w:spacing w:val="0"/>
          <w:kern w:val="0"/>
          <w:sz w:val="32"/>
          <w:szCs w:val="32"/>
          <w:lang w:eastAsia="zh-CN"/>
          <w14:textFill>
            <w14:solidFill>
              <w14:schemeClr w14:val="tx1"/>
            </w14:solidFill>
          </w14:textFill>
        </w:rPr>
      </w:pPr>
      <w:r>
        <w:rPr>
          <w:rFonts w:hint="eastAsia" w:ascii="Times New Roman" w:hAnsi="Times New Roman" w:eastAsia="楷体" w:cs="黑体"/>
          <w:snapToGrid w:val="0"/>
          <w:color w:val="000000" w:themeColor="text1"/>
          <w:spacing w:val="23"/>
          <w:kern w:val="0"/>
          <w:sz w:val="32"/>
          <w:szCs w:val="32"/>
          <w:fitText w:val="3072" w:id="669004617"/>
          <w:lang w:eastAsia="zh-CN"/>
          <w14:textFill>
            <w14:solidFill>
              <w14:schemeClr w14:val="tx1"/>
            </w14:solidFill>
          </w14:textFill>
        </w:rPr>
        <w:t>（</w:t>
      </w:r>
      <w:r>
        <w:rPr>
          <w:rFonts w:hint="eastAsia" w:ascii="Times New Roman" w:hAnsi="Times New Roman" w:eastAsia="楷体" w:cs="黑体"/>
          <w:snapToGrid w:val="0"/>
          <w:color w:val="000000" w:themeColor="text1"/>
          <w:spacing w:val="23"/>
          <w:kern w:val="0"/>
          <w:sz w:val="32"/>
          <w:szCs w:val="32"/>
          <w:fitText w:val="3072" w:id="669004617"/>
          <w14:textFill>
            <w14:solidFill>
              <w14:schemeClr w14:val="tx1"/>
            </w14:solidFill>
          </w14:textFill>
        </w:rPr>
        <w:t>2</w:t>
      </w:r>
      <w:r>
        <w:rPr>
          <w:rFonts w:ascii="Times New Roman" w:hAnsi="Times New Roman" w:eastAsia="楷体" w:cs="黑体"/>
          <w:snapToGrid w:val="0"/>
          <w:color w:val="000000" w:themeColor="text1"/>
          <w:spacing w:val="23"/>
          <w:kern w:val="0"/>
          <w:sz w:val="32"/>
          <w:szCs w:val="32"/>
          <w:fitText w:val="3072" w:id="669004617"/>
          <w14:textFill>
            <w14:solidFill>
              <w14:schemeClr w14:val="tx1"/>
            </w14:solidFill>
          </w14:textFill>
        </w:rPr>
        <w:t>025</w:t>
      </w:r>
      <w:r>
        <w:rPr>
          <w:rFonts w:hint="eastAsia" w:ascii="Times New Roman" w:hAnsi="Times New Roman" w:eastAsia="楷体" w:cs="黑体"/>
          <w:snapToGrid w:val="0"/>
          <w:color w:val="000000" w:themeColor="text1"/>
          <w:spacing w:val="23"/>
          <w:kern w:val="0"/>
          <w:sz w:val="32"/>
          <w:szCs w:val="32"/>
          <w:fitText w:val="3072" w:id="669004617"/>
          <w14:textFill>
            <w14:solidFill>
              <w14:schemeClr w14:val="tx1"/>
            </w14:solidFill>
          </w14:textFill>
        </w:rPr>
        <w:t>年2月1</w:t>
      </w:r>
      <w:r>
        <w:rPr>
          <w:rFonts w:ascii="Times New Roman" w:hAnsi="Times New Roman" w:eastAsia="楷体" w:cs="黑体"/>
          <w:snapToGrid w:val="0"/>
          <w:color w:val="000000" w:themeColor="text1"/>
          <w:spacing w:val="23"/>
          <w:kern w:val="0"/>
          <w:sz w:val="32"/>
          <w:szCs w:val="32"/>
          <w:fitText w:val="3072" w:id="669004617"/>
          <w14:textFill>
            <w14:solidFill>
              <w14:schemeClr w14:val="tx1"/>
            </w14:solidFill>
          </w14:textFill>
        </w:rPr>
        <w:t>2</w:t>
      </w:r>
      <w:r>
        <w:rPr>
          <w:rFonts w:hint="eastAsia" w:ascii="Times New Roman" w:hAnsi="Times New Roman" w:eastAsia="楷体" w:cs="黑体"/>
          <w:snapToGrid w:val="0"/>
          <w:color w:val="000000" w:themeColor="text1"/>
          <w:spacing w:val="23"/>
          <w:kern w:val="0"/>
          <w:sz w:val="32"/>
          <w:szCs w:val="32"/>
          <w:fitText w:val="3072" w:id="669004617"/>
          <w14:textFill>
            <w14:solidFill>
              <w14:schemeClr w14:val="tx1"/>
            </w14:solidFill>
          </w14:textFill>
        </w:rPr>
        <w:t>日</w:t>
      </w:r>
      <w:r>
        <w:rPr>
          <w:rFonts w:hint="eastAsia" w:ascii="Times New Roman" w:hAnsi="Times New Roman" w:eastAsia="楷体" w:cs="黑体"/>
          <w:snapToGrid w:val="0"/>
          <w:color w:val="000000" w:themeColor="text1"/>
          <w:spacing w:val="3"/>
          <w:kern w:val="0"/>
          <w:sz w:val="32"/>
          <w:szCs w:val="32"/>
          <w:fitText w:val="3072" w:id="669004617"/>
          <w:lang w:eastAsia="zh-CN"/>
          <w14:textFill>
            <w14:solidFill>
              <w14:schemeClr w14:val="tx1"/>
            </w14:solidFill>
          </w14:textFill>
        </w:rPr>
        <w:t>）</w:t>
      </w:r>
    </w:p>
    <w:p w14:paraId="0479E509">
      <w:pPr>
        <w:keepNext w:val="0"/>
        <w:keepLines w:val="0"/>
        <w:pageBreakBefore w:val="0"/>
        <w:widowControl w:val="0"/>
        <w:kinsoku/>
        <w:wordWrap/>
        <w:overflowPunct w:val="0"/>
        <w:topLinePunct w:val="0"/>
        <w:autoSpaceDE w:val="0"/>
        <w:autoSpaceDN w:val="0"/>
        <w:bidi w:val="0"/>
        <w:snapToGrid/>
        <w:spacing w:line="592" w:lineRule="exact"/>
        <w:ind w:right="0" w:firstLine="640" w:firstLineChars="200"/>
        <w:jc w:val="both"/>
        <w:textAlignment w:val="auto"/>
        <w:outlineLvl w:val="0"/>
        <w:rPr>
          <w:rFonts w:hint="eastAsia" w:ascii="Times New Roman" w:hAnsi="Times New Roman" w:eastAsia="仿宋_GB2312" w:cs="仿宋_GB2312"/>
          <w:snapToGrid w:val="0"/>
          <w:color w:val="000000" w:themeColor="text1"/>
          <w:spacing w:val="0"/>
          <w:kern w:val="0"/>
          <w:sz w:val="32"/>
          <w:szCs w:val="32"/>
          <w14:textFill>
            <w14:solidFill>
              <w14:schemeClr w14:val="tx1"/>
            </w14:solidFill>
          </w14:textFill>
        </w:rPr>
      </w:pPr>
    </w:p>
    <w:p w14:paraId="765A2381">
      <w:pPr>
        <w:pStyle w:val="11"/>
        <w:keepNext w:val="0"/>
        <w:keepLines w:val="0"/>
        <w:pageBreakBefore w:val="0"/>
        <w:kinsoku/>
        <w:wordWrap/>
        <w:topLinePunct w:val="0"/>
        <w:bidi w:val="0"/>
        <w:snapToGrid/>
        <w:spacing w:line="592" w:lineRule="exact"/>
        <w:ind w:right="0" w:firstLine="640" w:firstLineChars="200"/>
        <w:rPr>
          <w:rFonts w:ascii="Times New Roman" w:hAnsi="Times New Roman"/>
          <w:bCs/>
          <w:sz w:val="32"/>
          <w:szCs w:val="32"/>
        </w:rPr>
      </w:pPr>
      <w:r>
        <w:rPr>
          <w:rFonts w:hint="eastAsia" w:ascii="Times New Roman" w:hAnsi="Times New Roman"/>
          <w:bCs/>
          <w:sz w:val="32"/>
          <w:szCs w:val="32"/>
        </w:rPr>
        <w:t>一、收入支出决算总体情况说明</w:t>
      </w:r>
    </w:p>
    <w:p w14:paraId="21D527C0">
      <w:pPr>
        <w:pStyle w:val="11"/>
        <w:keepNext w:val="0"/>
        <w:keepLines w:val="0"/>
        <w:pageBreakBefore w:val="0"/>
        <w:kinsoku/>
        <w:wordWrap/>
        <w:topLinePunct w:val="0"/>
        <w:bidi w:val="0"/>
        <w:snapToGrid/>
        <w:spacing w:line="592" w:lineRule="exact"/>
        <w:ind w:right="0"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年度收、支总计1</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7</w:t>
      </w:r>
      <w:r>
        <w:rPr>
          <w:rFonts w:hint="eastAsia" w:ascii="Times New Roman" w:hAnsi="Times New Roman" w:eastAsia="仿宋_GB2312"/>
          <w:sz w:val="32"/>
          <w:szCs w:val="32"/>
          <w:lang w:val="en-US" w:eastAsia="zh-CN"/>
        </w:rPr>
        <w:t>3.38</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201.33</w:t>
      </w:r>
      <w:r>
        <w:rPr>
          <w:rFonts w:hint="eastAsia" w:ascii="Times New Roman" w:hAnsi="Times New Roman" w:eastAsia="仿宋_GB2312"/>
          <w:sz w:val="32"/>
          <w:szCs w:val="32"/>
        </w:rPr>
        <w:t>万元，减少1</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%，主要是因为本年度</w:t>
      </w:r>
      <w:r>
        <w:rPr>
          <w:rFonts w:hint="eastAsia" w:ascii="Times New Roman" w:hAnsi="Times New Roman" w:eastAsia="仿宋_GB2312"/>
          <w:sz w:val="32"/>
          <w:szCs w:val="32"/>
          <w:lang w:eastAsia="zh-CN"/>
        </w:rPr>
        <w:t>项目</w:t>
      </w:r>
      <w:r>
        <w:rPr>
          <w:rFonts w:hint="eastAsia" w:ascii="Times New Roman" w:hAnsi="Times New Roman" w:eastAsia="仿宋_GB2312"/>
          <w:sz w:val="32"/>
          <w:szCs w:val="32"/>
        </w:rPr>
        <w:t>支出略有降低。</w:t>
      </w:r>
    </w:p>
    <w:p w14:paraId="69109BC3">
      <w:pPr>
        <w:pStyle w:val="11"/>
        <w:keepNext w:val="0"/>
        <w:keepLines w:val="0"/>
        <w:pageBreakBefore w:val="0"/>
        <w:kinsoku/>
        <w:wordWrap/>
        <w:topLinePunct w:val="0"/>
        <w:bidi w:val="0"/>
        <w:snapToGrid/>
        <w:spacing w:line="592" w:lineRule="exact"/>
        <w:ind w:right="0" w:firstLine="640" w:firstLineChars="200"/>
        <w:rPr>
          <w:rFonts w:ascii="Times New Roman" w:hAnsi="Times New Roman"/>
          <w:bCs/>
          <w:sz w:val="32"/>
          <w:szCs w:val="32"/>
        </w:rPr>
      </w:pPr>
      <w:r>
        <w:rPr>
          <w:rFonts w:hint="eastAsia" w:ascii="Times New Roman" w:hAnsi="Times New Roman"/>
          <w:bCs/>
          <w:sz w:val="32"/>
          <w:szCs w:val="32"/>
        </w:rPr>
        <w:t>二、收入决算情况说明</w:t>
      </w:r>
    </w:p>
    <w:p w14:paraId="2592710A">
      <w:pPr>
        <w:pStyle w:val="11"/>
        <w:keepNext w:val="0"/>
        <w:keepLines w:val="0"/>
        <w:pageBreakBefore w:val="0"/>
        <w:kinsoku/>
        <w:wordWrap/>
        <w:topLinePunct w:val="0"/>
        <w:bidi w:val="0"/>
        <w:snapToGrid/>
        <w:spacing w:line="592" w:lineRule="exact"/>
        <w:ind w:right="0"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年度收入合计1</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7</w:t>
      </w:r>
      <w:r>
        <w:rPr>
          <w:rFonts w:hint="eastAsia" w:ascii="Times New Roman" w:hAnsi="Times New Roman" w:eastAsia="仿宋_GB2312"/>
          <w:sz w:val="32"/>
          <w:szCs w:val="32"/>
          <w:lang w:val="en-US" w:eastAsia="zh-CN"/>
        </w:rPr>
        <w:t>3.38</w:t>
      </w:r>
      <w:r>
        <w:rPr>
          <w:rFonts w:hint="eastAsia" w:ascii="Times New Roman" w:hAnsi="Times New Roman" w:eastAsia="仿宋_GB2312"/>
          <w:sz w:val="32"/>
          <w:szCs w:val="32"/>
        </w:rPr>
        <w:t>万元，其中：财政拨款收入1</w:t>
      </w:r>
      <w:r>
        <w:rPr>
          <w:rFonts w:hint="eastAsia" w:ascii="Times New Roman" w:hAnsi="Times New Roman" w:eastAsia="仿宋_GB2312"/>
          <w:sz w:val="32"/>
          <w:szCs w:val="32"/>
          <w:lang w:val="en-US" w:eastAsia="zh-CN"/>
        </w:rPr>
        <w:t>071.96</w:t>
      </w:r>
      <w:r>
        <w:rPr>
          <w:rFonts w:hint="eastAsia" w:ascii="Times New Roman" w:hAnsi="Times New Roman" w:eastAsia="仿宋_GB2312"/>
          <w:sz w:val="32"/>
          <w:szCs w:val="32"/>
        </w:rPr>
        <w:t>万元，占</w:t>
      </w:r>
      <w:r>
        <w:rPr>
          <w:rFonts w:ascii="Times New Roman" w:hAnsi="Times New Roman" w:eastAsia="仿宋_GB2312"/>
          <w:sz w:val="32"/>
          <w:szCs w:val="32"/>
        </w:rPr>
        <w:t>9</w:t>
      </w:r>
      <w:r>
        <w:rPr>
          <w:rFonts w:hint="eastAsia" w:ascii="Times New Roman" w:hAnsi="Times New Roman" w:eastAsia="仿宋_GB2312"/>
          <w:sz w:val="32"/>
          <w:szCs w:val="32"/>
        </w:rPr>
        <w:t>9%；上级补助收入</w:t>
      </w:r>
      <w:r>
        <w:rPr>
          <w:rFonts w:ascii="Times New Roman" w:hAnsi="Times New Roman" w:eastAsia="仿宋_GB2312"/>
          <w:sz w:val="32"/>
          <w:szCs w:val="32"/>
        </w:rPr>
        <w:t>0</w:t>
      </w:r>
      <w:r>
        <w:rPr>
          <w:rFonts w:hint="eastAsia" w:ascii="Times New Roman" w:hAnsi="Times New Roman" w:eastAsia="仿宋_GB2312"/>
          <w:sz w:val="32"/>
          <w:szCs w:val="32"/>
        </w:rPr>
        <w:t>万元，占</w:t>
      </w:r>
      <w:r>
        <w:rPr>
          <w:rFonts w:ascii="Times New Roman" w:hAnsi="Times New Roman" w:eastAsia="仿宋_GB2312"/>
          <w:sz w:val="32"/>
          <w:szCs w:val="32"/>
        </w:rPr>
        <w:t>0</w:t>
      </w:r>
      <w:r>
        <w:rPr>
          <w:rFonts w:hint="eastAsia" w:ascii="Times New Roman" w:hAnsi="Times New Roman" w:eastAsia="仿宋_GB2312"/>
          <w:sz w:val="32"/>
          <w:szCs w:val="32"/>
        </w:rPr>
        <w:t>%；事业收入</w:t>
      </w:r>
      <w:r>
        <w:rPr>
          <w:rFonts w:ascii="Times New Roman" w:hAnsi="Times New Roman" w:eastAsia="仿宋_GB2312"/>
          <w:sz w:val="32"/>
          <w:szCs w:val="32"/>
        </w:rPr>
        <w:t>0</w:t>
      </w:r>
      <w:r>
        <w:rPr>
          <w:rFonts w:hint="eastAsia" w:ascii="Times New Roman" w:hAnsi="Times New Roman" w:eastAsia="仿宋_GB2312"/>
          <w:sz w:val="32"/>
          <w:szCs w:val="32"/>
        </w:rPr>
        <w:t>万元，占</w:t>
      </w:r>
      <w:r>
        <w:rPr>
          <w:rFonts w:ascii="Times New Roman" w:hAnsi="Times New Roman" w:eastAsia="仿宋_GB2312"/>
          <w:sz w:val="32"/>
          <w:szCs w:val="32"/>
        </w:rPr>
        <w:t>0</w:t>
      </w:r>
      <w:r>
        <w:rPr>
          <w:rFonts w:hint="eastAsia" w:ascii="Times New Roman" w:hAnsi="Times New Roman" w:eastAsia="仿宋_GB2312"/>
          <w:sz w:val="32"/>
          <w:szCs w:val="32"/>
        </w:rPr>
        <w:t>%；经营收入</w:t>
      </w:r>
      <w:r>
        <w:rPr>
          <w:rFonts w:ascii="Times New Roman" w:hAnsi="Times New Roman" w:eastAsia="仿宋_GB2312"/>
          <w:sz w:val="32"/>
          <w:szCs w:val="32"/>
        </w:rPr>
        <w:t>0</w:t>
      </w:r>
      <w:r>
        <w:rPr>
          <w:rFonts w:hint="eastAsia" w:ascii="Times New Roman" w:hAnsi="Times New Roman" w:eastAsia="仿宋_GB2312"/>
          <w:sz w:val="32"/>
          <w:szCs w:val="32"/>
        </w:rPr>
        <w:t>万元，占</w:t>
      </w:r>
      <w:r>
        <w:rPr>
          <w:rFonts w:ascii="Times New Roman" w:hAnsi="Times New Roman" w:eastAsia="仿宋_GB2312"/>
          <w:sz w:val="32"/>
          <w:szCs w:val="32"/>
        </w:rPr>
        <w:t>0</w:t>
      </w:r>
      <w:r>
        <w:rPr>
          <w:rFonts w:hint="eastAsia" w:ascii="Times New Roman" w:hAnsi="Times New Roman" w:eastAsia="仿宋_GB2312"/>
          <w:sz w:val="32"/>
          <w:szCs w:val="32"/>
        </w:rPr>
        <w:t>%；附属单位上缴收入</w:t>
      </w:r>
      <w:r>
        <w:rPr>
          <w:rFonts w:ascii="Times New Roman" w:hAnsi="Times New Roman" w:eastAsia="仿宋_GB2312"/>
          <w:sz w:val="32"/>
          <w:szCs w:val="32"/>
        </w:rPr>
        <w:t>0</w:t>
      </w:r>
      <w:r>
        <w:rPr>
          <w:rFonts w:hint="eastAsia" w:ascii="Times New Roman" w:hAnsi="Times New Roman" w:eastAsia="仿宋_GB2312"/>
          <w:sz w:val="32"/>
          <w:szCs w:val="32"/>
        </w:rPr>
        <w:t>万元，占</w:t>
      </w:r>
      <w:r>
        <w:rPr>
          <w:rFonts w:ascii="Times New Roman" w:hAnsi="Times New Roman" w:eastAsia="仿宋_GB2312"/>
          <w:sz w:val="32"/>
          <w:szCs w:val="32"/>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占</w:t>
      </w:r>
      <w:r>
        <w:rPr>
          <w:rFonts w:hint="eastAsia" w:ascii="Times New Roman" w:hAnsi="Times New Roman" w:eastAsia="仿宋_GB2312"/>
          <w:sz w:val="32"/>
          <w:szCs w:val="32"/>
          <w:lang w:val="en-US" w:eastAsia="zh-CN"/>
        </w:rPr>
        <w:t>0%，上年结转和结余1.41万元，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p>
    <w:p w14:paraId="79F44BF9">
      <w:pPr>
        <w:pStyle w:val="11"/>
        <w:keepNext w:val="0"/>
        <w:keepLines w:val="0"/>
        <w:pageBreakBefore w:val="0"/>
        <w:kinsoku/>
        <w:wordWrap/>
        <w:topLinePunct w:val="0"/>
        <w:bidi w:val="0"/>
        <w:snapToGrid/>
        <w:spacing w:line="592" w:lineRule="exact"/>
        <w:ind w:right="0" w:firstLine="640" w:firstLineChars="200"/>
        <w:rPr>
          <w:rFonts w:ascii="Times New Roman" w:hAnsi="Times New Roman"/>
          <w:bCs/>
          <w:sz w:val="32"/>
          <w:szCs w:val="32"/>
        </w:rPr>
      </w:pPr>
      <w:r>
        <w:rPr>
          <w:rFonts w:hint="eastAsia" w:ascii="Times New Roman" w:hAnsi="Times New Roman"/>
          <w:bCs/>
          <w:sz w:val="32"/>
          <w:szCs w:val="32"/>
        </w:rPr>
        <w:t>三、支出决算情况说明</w:t>
      </w:r>
    </w:p>
    <w:p w14:paraId="38AFE1AF">
      <w:pPr>
        <w:pStyle w:val="11"/>
        <w:keepNext w:val="0"/>
        <w:keepLines w:val="0"/>
        <w:pageBreakBefore w:val="0"/>
        <w:kinsoku/>
        <w:wordWrap/>
        <w:topLinePunct w:val="0"/>
        <w:bidi w:val="0"/>
        <w:snapToGrid/>
        <w:spacing w:line="592" w:lineRule="exact"/>
        <w:ind w:right="0"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年度支出合计1</w:t>
      </w:r>
      <w:r>
        <w:rPr>
          <w:rFonts w:hint="eastAsia" w:ascii="Times New Roman" w:hAnsi="Times New Roman" w:eastAsia="仿宋_GB2312"/>
          <w:sz w:val="32"/>
          <w:szCs w:val="32"/>
          <w:lang w:val="en-US" w:eastAsia="zh-CN"/>
        </w:rPr>
        <w:t>073.38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581.64</w:t>
      </w:r>
      <w:r>
        <w:rPr>
          <w:rFonts w:hint="eastAsia" w:ascii="Times New Roman" w:hAnsi="Times New Roman" w:eastAsia="仿宋_GB2312"/>
          <w:sz w:val="32"/>
          <w:szCs w:val="32"/>
        </w:rPr>
        <w:t>万元，占5</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491.74</w:t>
      </w:r>
      <w:r>
        <w:rPr>
          <w:rFonts w:hint="eastAsia" w:ascii="Times New Roman" w:hAnsi="Times New Roman" w:eastAsia="仿宋_GB2312"/>
          <w:sz w:val="32"/>
          <w:szCs w:val="32"/>
        </w:rPr>
        <w:t>万元，占4</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%；上缴上级支出</w:t>
      </w:r>
      <w:r>
        <w:rPr>
          <w:rFonts w:ascii="Times New Roman" w:hAnsi="Times New Roman" w:eastAsia="仿宋_GB2312"/>
          <w:sz w:val="32"/>
          <w:szCs w:val="32"/>
        </w:rPr>
        <w:t>0</w:t>
      </w:r>
      <w:r>
        <w:rPr>
          <w:rFonts w:hint="eastAsia" w:ascii="Times New Roman" w:hAnsi="Times New Roman" w:eastAsia="仿宋_GB2312"/>
          <w:sz w:val="32"/>
          <w:szCs w:val="32"/>
        </w:rPr>
        <w:t>万元，占</w:t>
      </w:r>
      <w:r>
        <w:rPr>
          <w:rFonts w:ascii="Times New Roman" w:hAnsi="Times New Roman" w:eastAsia="仿宋_GB2312"/>
          <w:sz w:val="32"/>
          <w:szCs w:val="32"/>
        </w:rPr>
        <w:t>0</w:t>
      </w:r>
      <w:r>
        <w:rPr>
          <w:rFonts w:hint="eastAsia" w:ascii="Times New Roman" w:hAnsi="Times New Roman" w:eastAsia="仿宋_GB2312"/>
          <w:sz w:val="32"/>
          <w:szCs w:val="32"/>
        </w:rPr>
        <w:t>%；经营支出</w:t>
      </w:r>
      <w:r>
        <w:rPr>
          <w:rFonts w:ascii="Times New Roman" w:hAnsi="Times New Roman" w:eastAsia="仿宋_GB2312"/>
          <w:sz w:val="32"/>
          <w:szCs w:val="32"/>
        </w:rPr>
        <w:t>0</w:t>
      </w:r>
      <w:r>
        <w:rPr>
          <w:rFonts w:hint="eastAsia" w:ascii="Times New Roman" w:hAnsi="Times New Roman" w:eastAsia="仿宋_GB2312"/>
          <w:sz w:val="32"/>
          <w:szCs w:val="32"/>
        </w:rPr>
        <w:t>万元，占</w:t>
      </w:r>
      <w:r>
        <w:rPr>
          <w:rFonts w:ascii="Times New Roman" w:hAnsi="Times New Roman" w:eastAsia="仿宋_GB2312"/>
          <w:sz w:val="32"/>
          <w:szCs w:val="32"/>
        </w:rPr>
        <w:t>0</w:t>
      </w:r>
      <w:r>
        <w:rPr>
          <w:rFonts w:hint="eastAsia" w:ascii="Times New Roman" w:hAnsi="Times New Roman" w:eastAsia="仿宋_GB2312"/>
          <w:sz w:val="32"/>
          <w:szCs w:val="32"/>
        </w:rPr>
        <w:t>%；对附属单位补助支出</w:t>
      </w:r>
      <w:r>
        <w:rPr>
          <w:rFonts w:ascii="Times New Roman" w:hAnsi="Times New Roman" w:eastAsia="仿宋_GB2312"/>
          <w:sz w:val="32"/>
          <w:szCs w:val="32"/>
        </w:rPr>
        <w:t>0</w:t>
      </w:r>
      <w:r>
        <w:rPr>
          <w:rFonts w:hint="eastAsia" w:ascii="Times New Roman" w:hAnsi="Times New Roman" w:eastAsia="仿宋_GB2312"/>
          <w:sz w:val="32"/>
          <w:szCs w:val="32"/>
        </w:rPr>
        <w:t>万元，占</w:t>
      </w:r>
      <w:r>
        <w:rPr>
          <w:rFonts w:ascii="Times New Roman" w:hAnsi="Times New Roman" w:eastAsia="仿宋_GB2312"/>
          <w:sz w:val="32"/>
          <w:szCs w:val="32"/>
        </w:rPr>
        <w:t>0</w:t>
      </w:r>
      <w:r>
        <w:rPr>
          <w:rFonts w:hint="eastAsia" w:ascii="Times New Roman" w:hAnsi="Times New Roman" w:eastAsia="仿宋_GB2312"/>
          <w:sz w:val="32"/>
          <w:szCs w:val="32"/>
        </w:rPr>
        <w:t>%。</w:t>
      </w:r>
    </w:p>
    <w:p w14:paraId="5712C511">
      <w:pPr>
        <w:pStyle w:val="11"/>
        <w:keepNext w:val="0"/>
        <w:keepLines w:val="0"/>
        <w:pageBreakBefore w:val="0"/>
        <w:kinsoku/>
        <w:wordWrap/>
        <w:topLinePunct w:val="0"/>
        <w:bidi w:val="0"/>
        <w:snapToGrid/>
        <w:spacing w:line="592" w:lineRule="exact"/>
        <w:ind w:right="0" w:firstLine="640" w:firstLineChars="200"/>
        <w:rPr>
          <w:rFonts w:ascii="Times New Roman" w:hAnsi="Times New Roman"/>
          <w:bCs/>
          <w:sz w:val="32"/>
          <w:szCs w:val="32"/>
        </w:rPr>
      </w:pPr>
      <w:r>
        <w:rPr>
          <w:rFonts w:hint="eastAsia" w:ascii="Times New Roman" w:hAnsi="Times New Roman"/>
          <w:bCs/>
          <w:sz w:val="32"/>
          <w:szCs w:val="32"/>
        </w:rPr>
        <w:t>四、财政拨款收入支出决算总体情况说明</w:t>
      </w:r>
    </w:p>
    <w:p w14:paraId="71EB8F32">
      <w:pPr>
        <w:pStyle w:val="11"/>
        <w:keepNext w:val="0"/>
        <w:keepLines w:val="0"/>
        <w:pageBreakBefore w:val="0"/>
        <w:kinsoku/>
        <w:wordWrap/>
        <w:topLinePunct w:val="0"/>
        <w:bidi w:val="0"/>
        <w:snapToGrid/>
        <w:spacing w:line="592" w:lineRule="exact"/>
        <w:ind w:right="0"/>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年度财政拨款收、支总计1</w:t>
      </w:r>
      <w:r>
        <w:rPr>
          <w:rFonts w:hint="eastAsia" w:ascii="Times New Roman" w:hAnsi="Times New Roman" w:eastAsia="仿宋_GB2312"/>
          <w:sz w:val="32"/>
          <w:szCs w:val="32"/>
          <w:lang w:val="en-US" w:eastAsia="zh-CN"/>
        </w:rPr>
        <w:t>071.96</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192.99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5.2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%，主要是因为本年度</w:t>
      </w:r>
      <w:r>
        <w:rPr>
          <w:rFonts w:hint="eastAsia" w:ascii="Times New Roman" w:hAnsi="Times New Roman" w:eastAsia="仿宋_GB2312"/>
          <w:sz w:val="32"/>
          <w:szCs w:val="32"/>
          <w:lang w:eastAsia="zh-CN"/>
        </w:rPr>
        <w:t>项目</w:t>
      </w:r>
      <w:r>
        <w:rPr>
          <w:rFonts w:hint="eastAsia" w:ascii="Times New Roman" w:hAnsi="Times New Roman" w:eastAsia="仿宋_GB2312"/>
          <w:sz w:val="32"/>
          <w:szCs w:val="32"/>
        </w:rPr>
        <w:t>支出降低。</w:t>
      </w:r>
    </w:p>
    <w:p w14:paraId="0DAA80C0">
      <w:pPr>
        <w:pStyle w:val="11"/>
        <w:keepNext w:val="0"/>
        <w:keepLines w:val="0"/>
        <w:pageBreakBefore w:val="0"/>
        <w:kinsoku/>
        <w:wordWrap/>
        <w:topLinePunct w:val="0"/>
        <w:bidi w:val="0"/>
        <w:snapToGrid/>
        <w:spacing w:line="592" w:lineRule="exact"/>
        <w:ind w:right="0" w:firstLine="640" w:firstLineChars="200"/>
        <w:rPr>
          <w:rFonts w:ascii="Times New Roman" w:hAnsi="Times New Roman"/>
          <w:bCs/>
          <w:sz w:val="32"/>
          <w:szCs w:val="32"/>
        </w:rPr>
      </w:pPr>
      <w:r>
        <w:rPr>
          <w:rFonts w:hint="eastAsia" w:ascii="Times New Roman" w:hAnsi="Times New Roman"/>
          <w:bCs/>
          <w:sz w:val="32"/>
          <w:szCs w:val="32"/>
        </w:rPr>
        <w:t>五、一般公共预算财政拨款支出决算情况说明</w:t>
      </w:r>
    </w:p>
    <w:p w14:paraId="2137FB97">
      <w:pPr>
        <w:pStyle w:val="11"/>
        <w:keepNext w:val="0"/>
        <w:keepLines w:val="0"/>
        <w:pageBreakBefore w:val="0"/>
        <w:kinsoku/>
        <w:wordWrap/>
        <w:topLinePunct w:val="0"/>
        <w:bidi w:val="0"/>
        <w:snapToGrid/>
        <w:spacing w:line="592" w:lineRule="exact"/>
        <w:ind w:right="0" w:firstLine="640" w:firstLineChars="200"/>
        <w:rPr>
          <w:rFonts w:ascii="Times New Roman" w:hAnsi="Times New Roman" w:eastAsia="楷体" w:cs="楷体"/>
          <w:bCs/>
          <w:sz w:val="32"/>
          <w:szCs w:val="32"/>
        </w:rPr>
      </w:pPr>
      <w:r>
        <w:rPr>
          <w:rFonts w:hint="eastAsia" w:ascii="Times New Roman" w:hAnsi="Times New Roman" w:eastAsia="楷体" w:cs="楷体"/>
          <w:bCs/>
          <w:sz w:val="32"/>
          <w:szCs w:val="32"/>
        </w:rPr>
        <w:t>（一）财政拨款支出决算总体情况</w:t>
      </w:r>
    </w:p>
    <w:p w14:paraId="39C1BF35">
      <w:pPr>
        <w:pStyle w:val="11"/>
        <w:keepNext w:val="0"/>
        <w:keepLines w:val="0"/>
        <w:pageBreakBefore w:val="0"/>
        <w:kinsoku/>
        <w:wordWrap/>
        <w:topLinePunct w:val="0"/>
        <w:bidi w:val="0"/>
        <w:snapToGrid/>
        <w:spacing w:line="592" w:lineRule="exact"/>
        <w:ind w:right="0" w:firstLine="800" w:firstLineChars="25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年度财政拨款支出1</w:t>
      </w:r>
      <w:r>
        <w:rPr>
          <w:rFonts w:hint="eastAsia" w:ascii="Times New Roman" w:hAnsi="Times New Roman" w:eastAsia="仿宋_GB2312"/>
          <w:sz w:val="32"/>
          <w:szCs w:val="32"/>
          <w:lang w:val="en-US" w:eastAsia="zh-CN"/>
        </w:rPr>
        <w:t>071.96</w:t>
      </w:r>
      <w:r>
        <w:rPr>
          <w:rFonts w:hint="eastAsia" w:ascii="Times New Roman" w:hAnsi="Times New Roman" w:eastAsia="仿宋_GB2312"/>
          <w:sz w:val="32"/>
          <w:szCs w:val="32"/>
        </w:rPr>
        <w:t>万元，占本年支出合计的</w:t>
      </w:r>
      <w:r>
        <w:rPr>
          <w:rFonts w:ascii="Times New Roman" w:hAnsi="Times New Roman" w:eastAsia="仿宋_GB2312"/>
          <w:sz w:val="32"/>
          <w:szCs w:val="32"/>
        </w:rPr>
        <w:t>9</w:t>
      </w:r>
      <w:r>
        <w:rPr>
          <w:rFonts w:hint="eastAsia" w:ascii="Times New Roman" w:hAnsi="Times New Roman" w:eastAsia="仿宋_GB2312"/>
          <w:sz w:val="32"/>
          <w:szCs w:val="32"/>
        </w:rPr>
        <w:t>9%，与上年相比，财政拨款支出减少</w:t>
      </w:r>
      <w:r>
        <w:rPr>
          <w:rFonts w:hint="eastAsia" w:ascii="Times New Roman" w:hAnsi="Times New Roman" w:eastAsia="仿宋_GB2312"/>
          <w:sz w:val="32"/>
          <w:szCs w:val="32"/>
          <w:lang w:val="en-US" w:eastAsia="zh-CN"/>
        </w:rPr>
        <w:t>192.99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5.2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%，主要是因为本年度专项支出略有降低。</w:t>
      </w:r>
    </w:p>
    <w:p w14:paraId="4F23CFF6">
      <w:pPr>
        <w:pStyle w:val="11"/>
        <w:keepNext w:val="0"/>
        <w:keepLines w:val="0"/>
        <w:pageBreakBefore w:val="0"/>
        <w:kinsoku/>
        <w:wordWrap/>
        <w:topLinePunct w:val="0"/>
        <w:bidi w:val="0"/>
        <w:snapToGrid/>
        <w:spacing w:line="592" w:lineRule="exact"/>
        <w:ind w:right="0" w:firstLine="480" w:firstLineChars="150"/>
        <w:rPr>
          <w:rFonts w:ascii="Times New Roman" w:hAnsi="Times New Roman" w:eastAsia="楷体" w:cs="楷体"/>
          <w:bCs/>
          <w:sz w:val="32"/>
          <w:szCs w:val="32"/>
        </w:rPr>
      </w:pPr>
      <w:r>
        <w:rPr>
          <w:rFonts w:hint="eastAsia" w:ascii="Times New Roman" w:hAnsi="Times New Roman" w:eastAsia="楷体" w:cs="楷体"/>
          <w:bCs/>
          <w:sz w:val="32"/>
          <w:szCs w:val="32"/>
        </w:rPr>
        <w:t>（二）财政拨款支出决算结构情况</w:t>
      </w:r>
    </w:p>
    <w:p w14:paraId="797F5732">
      <w:pPr>
        <w:pStyle w:val="11"/>
        <w:keepNext w:val="0"/>
        <w:keepLines w:val="0"/>
        <w:pageBreakBefore w:val="0"/>
        <w:kinsoku/>
        <w:wordWrap/>
        <w:topLinePunct w:val="0"/>
        <w:bidi w:val="0"/>
        <w:snapToGrid/>
        <w:spacing w:line="592" w:lineRule="exact"/>
        <w:ind w:right="0"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年度财政拨款支出1</w:t>
      </w:r>
      <w:r>
        <w:rPr>
          <w:rFonts w:hint="eastAsia" w:ascii="Times New Roman" w:hAnsi="Times New Roman" w:eastAsia="仿宋_GB2312"/>
          <w:sz w:val="32"/>
          <w:szCs w:val="32"/>
          <w:lang w:val="en-US" w:eastAsia="zh-CN"/>
        </w:rPr>
        <w:t>071.96</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835.73</w:t>
      </w:r>
      <w:r>
        <w:rPr>
          <w:rFonts w:hint="eastAsia" w:ascii="Times New Roman" w:hAnsi="Times New Roman" w:eastAsia="仿宋_GB2312"/>
          <w:sz w:val="32"/>
          <w:szCs w:val="32"/>
        </w:rPr>
        <w:t>万元，占7</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%；科学技术支出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0万元，占</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58.32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%；卫生健康（类）支出4</w:t>
      </w:r>
      <w:r>
        <w:rPr>
          <w:rFonts w:hint="eastAsia" w:ascii="Times New Roman" w:hAnsi="Times New Roman" w:eastAsia="仿宋_GB2312"/>
          <w:sz w:val="32"/>
          <w:szCs w:val="32"/>
          <w:lang w:val="en-US" w:eastAsia="zh-CN"/>
        </w:rPr>
        <w:t>5.85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%；城乡社区支出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%；农林水（类）支出5.00万元，占</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%；住房保障（类）支出</w:t>
      </w:r>
      <w:r>
        <w:rPr>
          <w:rFonts w:hint="eastAsia" w:ascii="Times New Roman" w:hAnsi="Times New Roman" w:eastAsia="仿宋_GB2312"/>
          <w:sz w:val="32"/>
          <w:szCs w:val="32"/>
          <w:lang w:val="en-US" w:eastAsia="zh-CN"/>
        </w:rPr>
        <w:t>38.72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资源勘探工业信息支出</w:t>
      </w:r>
      <w:r>
        <w:rPr>
          <w:rFonts w:hint="eastAsia" w:ascii="Times New Roman" w:hAnsi="Times New Roman" w:eastAsia="仿宋_GB2312"/>
          <w:sz w:val="32"/>
          <w:szCs w:val="32"/>
          <w:lang w:val="en-US" w:eastAsia="zh-CN"/>
        </w:rPr>
        <w:t>15万元，占3%；</w:t>
      </w:r>
      <w:r>
        <w:rPr>
          <w:rFonts w:hint="eastAsia" w:ascii="Times New Roman" w:hAnsi="Times New Roman" w:eastAsia="仿宋_GB2312"/>
          <w:sz w:val="32"/>
          <w:szCs w:val="32"/>
        </w:rPr>
        <w:t>其他支出3</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5万元，占</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p>
    <w:p w14:paraId="39F50596">
      <w:pPr>
        <w:pStyle w:val="11"/>
        <w:keepNext w:val="0"/>
        <w:keepLines w:val="0"/>
        <w:pageBreakBefore w:val="0"/>
        <w:kinsoku/>
        <w:wordWrap/>
        <w:topLinePunct w:val="0"/>
        <w:bidi w:val="0"/>
        <w:snapToGrid/>
        <w:spacing w:line="592" w:lineRule="exact"/>
        <w:ind w:right="0" w:firstLine="800" w:firstLineChars="250"/>
        <w:rPr>
          <w:rFonts w:ascii="Times New Roman" w:hAnsi="Times New Roman" w:eastAsia="楷体" w:cs="楷体"/>
          <w:bCs/>
          <w:sz w:val="32"/>
          <w:szCs w:val="32"/>
        </w:rPr>
      </w:pPr>
      <w:r>
        <w:rPr>
          <w:rFonts w:hint="eastAsia" w:ascii="Times New Roman" w:hAnsi="Times New Roman" w:eastAsia="楷体" w:cs="楷体"/>
          <w:bCs/>
          <w:sz w:val="32"/>
          <w:szCs w:val="32"/>
        </w:rPr>
        <w:t>（三）财政拨款支出决算具体情况</w:t>
      </w:r>
    </w:p>
    <w:p w14:paraId="365B26A9">
      <w:pPr>
        <w:pStyle w:val="11"/>
        <w:keepNext w:val="0"/>
        <w:keepLines w:val="0"/>
        <w:pageBreakBefore w:val="0"/>
        <w:kinsoku/>
        <w:wordWrap/>
        <w:topLinePunct w:val="0"/>
        <w:bidi w:val="0"/>
        <w:snapToGrid/>
        <w:spacing w:line="592" w:lineRule="exact"/>
        <w:ind w:right="0" w:firstLine="800" w:firstLineChars="25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年度财政拨款支出年初预算数为</w:t>
      </w:r>
      <w:r>
        <w:rPr>
          <w:rFonts w:hint="eastAsia" w:ascii="Times New Roman" w:hAnsi="Times New Roman" w:eastAsia="仿宋_GB2312"/>
          <w:color w:val="auto"/>
          <w:sz w:val="32"/>
          <w:szCs w:val="32"/>
          <w:lang w:val="en-US" w:eastAsia="zh-CN"/>
        </w:rPr>
        <w:t>774.44</w:t>
      </w:r>
      <w:r>
        <w:rPr>
          <w:rFonts w:hint="eastAsia" w:ascii="Times New Roman" w:hAnsi="Times New Roman" w:eastAsia="仿宋_GB2312"/>
          <w:color w:val="auto"/>
          <w:sz w:val="32"/>
          <w:szCs w:val="32"/>
        </w:rPr>
        <w:t>万元，支出决算数为1</w:t>
      </w:r>
      <w:r>
        <w:rPr>
          <w:rFonts w:hint="eastAsia" w:ascii="Times New Roman" w:hAnsi="Times New Roman" w:eastAsia="仿宋_GB2312"/>
          <w:color w:val="auto"/>
          <w:sz w:val="32"/>
          <w:szCs w:val="32"/>
          <w:lang w:val="en-US" w:eastAsia="zh-CN"/>
        </w:rPr>
        <w:t>071.96</w:t>
      </w:r>
      <w:r>
        <w:rPr>
          <w:rFonts w:hint="eastAsia" w:ascii="Times New Roman" w:hAnsi="Times New Roman" w:eastAsia="仿宋_GB2312"/>
          <w:color w:val="auto"/>
          <w:sz w:val="32"/>
          <w:szCs w:val="32"/>
        </w:rPr>
        <w:t>万元，完成年初预算的1</w:t>
      </w:r>
      <w:r>
        <w:rPr>
          <w:rFonts w:hint="eastAsia" w:ascii="Times New Roman" w:hAnsi="Times New Roman" w:eastAsia="仿宋_GB2312"/>
          <w:color w:val="auto"/>
          <w:sz w:val="32"/>
          <w:szCs w:val="32"/>
          <w:lang w:val="en-US" w:eastAsia="zh-CN"/>
        </w:rPr>
        <w:t>39</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698280CB">
      <w:pPr>
        <w:pStyle w:val="11"/>
        <w:keepNext w:val="0"/>
        <w:keepLines w:val="0"/>
        <w:pageBreakBefore w:val="0"/>
        <w:kinsoku/>
        <w:wordWrap/>
        <w:topLinePunct w:val="0"/>
        <w:bidi w:val="0"/>
        <w:snapToGrid/>
        <w:spacing w:line="592" w:lineRule="exact"/>
        <w:ind w:right="0" w:firstLine="800" w:firstLineChars="250"/>
        <w:rPr>
          <w:rFonts w:ascii="Times New Roman" w:hAnsi="Times New Roman"/>
          <w:bCs/>
          <w:sz w:val="32"/>
          <w:szCs w:val="32"/>
        </w:rPr>
      </w:pPr>
      <w:r>
        <w:rPr>
          <w:rFonts w:hint="eastAsia" w:ascii="Times New Roman" w:hAnsi="Times New Roman"/>
          <w:bCs/>
          <w:sz w:val="32"/>
          <w:szCs w:val="32"/>
        </w:rPr>
        <w:t>六、一般公共预算财政拨款基本支出决算情况说明</w:t>
      </w:r>
    </w:p>
    <w:p w14:paraId="3CBD868A">
      <w:pPr>
        <w:pStyle w:val="11"/>
        <w:keepNext w:val="0"/>
        <w:keepLines w:val="0"/>
        <w:pageBreakBefore w:val="0"/>
        <w:kinsoku/>
        <w:wordWrap/>
        <w:topLinePunct w:val="0"/>
        <w:bidi w:val="0"/>
        <w:snapToGrid/>
        <w:spacing w:line="592" w:lineRule="exact"/>
        <w:ind w:right="0"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580.22</w:t>
      </w:r>
      <w:r>
        <w:rPr>
          <w:rFonts w:hint="eastAsia" w:ascii="Times New Roman" w:hAnsi="Times New Roman" w:eastAsia="仿宋_GB2312"/>
          <w:sz w:val="32"/>
          <w:szCs w:val="32"/>
        </w:rPr>
        <w:t>万元，其中：</w:t>
      </w:r>
    </w:p>
    <w:p w14:paraId="1B847D42">
      <w:pPr>
        <w:pStyle w:val="11"/>
        <w:keepNext w:val="0"/>
        <w:keepLines w:val="0"/>
        <w:pageBreakBefore w:val="0"/>
        <w:kinsoku/>
        <w:wordWrap/>
        <w:topLinePunct w:val="0"/>
        <w:bidi w:val="0"/>
        <w:snapToGrid/>
        <w:spacing w:line="592" w:lineRule="exact"/>
        <w:ind w:right="0"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b w:val="0"/>
          <w:bCs w:val="0"/>
          <w:sz w:val="32"/>
          <w:szCs w:val="32"/>
          <w:lang w:val="en-US" w:eastAsia="zh-CN"/>
        </w:rPr>
        <w:t>509.25</w:t>
      </w:r>
      <w:r>
        <w:rPr>
          <w:rFonts w:hint="eastAsia" w:ascii="Times New Roman" w:hAnsi="Times New Roman" w:eastAsia="仿宋_GB2312"/>
          <w:sz w:val="32"/>
          <w:szCs w:val="32"/>
        </w:rPr>
        <w:t>万元，占基本支出的</w:t>
      </w:r>
      <w:r>
        <w:rPr>
          <w:rFonts w:ascii="Times New Roman" w:hAnsi="Times New Roman" w:eastAsia="仿宋_GB2312"/>
          <w:sz w:val="32"/>
          <w:szCs w:val="32"/>
        </w:rPr>
        <w:t>8</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主要包括基本工资、津贴补贴、奖金、机关事业单位基本养老保险缴费、职工基本医疗保险缴费、公务员医疗补助缴费、其他社会保障缴费、住房公积金、其他工资福利支出。</w:t>
      </w:r>
    </w:p>
    <w:p w14:paraId="1DBE9C0C">
      <w:pPr>
        <w:pStyle w:val="11"/>
        <w:keepNext w:val="0"/>
        <w:keepLines w:val="0"/>
        <w:pageBreakBefore w:val="0"/>
        <w:kinsoku/>
        <w:wordWrap/>
        <w:topLinePunct w:val="0"/>
        <w:bidi w:val="0"/>
        <w:snapToGrid/>
        <w:spacing w:line="592" w:lineRule="exact"/>
        <w:ind w:right="0" w:firstLine="643" w:firstLineChars="200"/>
        <w:rPr>
          <w:rFonts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70.97</w:t>
      </w:r>
      <w:r>
        <w:rPr>
          <w:rFonts w:hint="eastAsia" w:ascii="Times New Roman" w:hAnsi="Times New Roman" w:eastAsia="仿宋_GB2312"/>
          <w:sz w:val="32"/>
          <w:szCs w:val="32"/>
        </w:rPr>
        <w:t>万元，占基本支出的1</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%，主要包括办公费、印刷费、水电费、差旅费、维修（护）费、劳务费、其他交通费用、办公设备购置。</w:t>
      </w:r>
    </w:p>
    <w:p w14:paraId="71ACCB83">
      <w:pPr>
        <w:pStyle w:val="11"/>
        <w:keepNext w:val="0"/>
        <w:keepLines w:val="0"/>
        <w:pageBreakBefore w:val="0"/>
        <w:kinsoku/>
        <w:wordWrap/>
        <w:topLinePunct w:val="0"/>
        <w:bidi w:val="0"/>
        <w:snapToGrid/>
        <w:spacing w:line="592" w:lineRule="exact"/>
        <w:ind w:right="0" w:firstLine="640" w:firstLineChars="200"/>
        <w:rPr>
          <w:rFonts w:ascii="Times New Roman" w:hAnsi="Times New Roman" w:eastAsia="仿宋_GB2312"/>
          <w:b/>
          <w:sz w:val="32"/>
          <w:szCs w:val="32"/>
        </w:rPr>
      </w:pPr>
      <w:r>
        <w:rPr>
          <w:rFonts w:hint="eastAsia" w:ascii="Times New Roman" w:hAnsi="Times New Roman"/>
          <w:bCs/>
          <w:sz w:val="32"/>
          <w:szCs w:val="32"/>
        </w:rPr>
        <w:t>七、财政拨款</w:t>
      </w:r>
      <w:r>
        <w:rPr>
          <w:rFonts w:hint="eastAsia" w:ascii="Times New Roman" w:hAnsi="Times New Roman"/>
          <w:bCs/>
          <w:sz w:val="32"/>
          <w:szCs w:val="32"/>
          <w:lang w:eastAsia="zh-CN"/>
        </w:rPr>
        <w:t>“三公”经费</w:t>
      </w:r>
      <w:r>
        <w:rPr>
          <w:rFonts w:hint="eastAsia" w:ascii="Times New Roman" w:hAnsi="Times New Roman"/>
          <w:bCs/>
          <w:sz w:val="32"/>
          <w:szCs w:val="32"/>
        </w:rPr>
        <w:t>支出决算情况说明</w:t>
      </w:r>
    </w:p>
    <w:p w14:paraId="346826EB">
      <w:pPr>
        <w:pStyle w:val="11"/>
        <w:keepNext w:val="0"/>
        <w:keepLines w:val="0"/>
        <w:pageBreakBefore w:val="0"/>
        <w:kinsoku/>
        <w:wordWrap/>
        <w:topLinePunct w:val="0"/>
        <w:bidi w:val="0"/>
        <w:snapToGrid/>
        <w:spacing w:line="592" w:lineRule="exact"/>
        <w:ind w:right="0" w:firstLine="640" w:firstLineChars="200"/>
        <w:rPr>
          <w:rFonts w:ascii="Times New Roman" w:hAnsi="Times New Roman" w:eastAsia="楷体" w:cs="楷体"/>
          <w:b w:val="0"/>
          <w:bCs/>
          <w:sz w:val="32"/>
          <w:szCs w:val="32"/>
        </w:rPr>
      </w:pPr>
      <w:r>
        <w:rPr>
          <w:rFonts w:hint="eastAsia" w:ascii="Times New Roman" w:hAnsi="Times New Roman" w:eastAsia="楷体" w:cs="楷体"/>
          <w:b w:val="0"/>
          <w:bCs/>
          <w:sz w:val="32"/>
          <w:szCs w:val="32"/>
        </w:rPr>
        <w:t>（一）“三公”经费财政拨款支出决算总体情况说明</w:t>
      </w:r>
    </w:p>
    <w:p w14:paraId="007F16F0">
      <w:pPr>
        <w:pStyle w:val="11"/>
        <w:keepNext w:val="0"/>
        <w:keepLines w:val="0"/>
        <w:pageBreakBefore w:val="0"/>
        <w:kinsoku/>
        <w:wordWrap/>
        <w:topLinePunct w:val="0"/>
        <w:bidi w:val="0"/>
        <w:snapToGrid/>
        <w:spacing w:line="592" w:lineRule="exact"/>
        <w:ind w:right="0"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4.72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4.72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%，其中：</w:t>
      </w:r>
    </w:p>
    <w:p w14:paraId="64975A54">
      <w:pPr>
        <w:pStyle w:val="11"/>
        <w:keepNext w:val="0"/>
        <w:keepLines w:val="0"/>
        <w:pageBreakBefore w:val="0"/>
        <w:kinsoku/>
        <w:wordWrap/>
        <w:topLinePunct w:val="0"/>
        <w:bidi w:val="0"/>
        <w:snapToGrid/>
        <w:spacing w:line="592" w:lineRule="exact"/>
        <w:ind w:right="0" w:firstLine="800"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ascii="Times New Roman" w:hAnsi="Times New Roman" w:eastAsia="仿宋_GB2312"/>
          <w:sz w:val="32"/>
          <w:szCs w:val="32"/>
        </w:rPr>
        <w:t>0</w:t>
      </w:r>
      <w:r>
        <w:rPr>
          <w:rFonts w:hint="eastAsia" w:ascii="Times New Roman" w:hAnsi="Times New Roman" w:eastAsia="仿宋_GB2312"/>
          <w:sz w:val="32"/>
          <w:szCs w:val="32"/>
        </w:rPr>
        <w:t>万元，支出决算为</w:t>
      </w:r>
      <w:r>
        <w:rPr>
          <w:rFonts w:ascii="Times New Roman" w:hAnsi="Times New Roman" w:eastAsia="仿宋_GB2312"/>
          <w:sz w:val="32"/>
          <w:szCs w:val="32"/>
        </w:rPr>
        <w:t>0</w:t>
      </w:r>
      <w:r>
        <w:rPr>
          <w:rFonts w:hint="eastAsia" w:ascii="Times New Roman" w:hAnsi="Times New Roman" w:eastAsia="仿宋_GB2312"/>
          <w:sz w:val="32"/>
          <w:szCs w:val="32"/>
        </w:rPr>
        <w:t>万元，完成预算的</w:t>
      </w:r>
      <w:r>
        <w:rPr>
          <w:rFonts w:ascii="Times New Roman" w:hAnsi="Times New Roman" w:eastAsia="仿宋_GB2312"/>
          <w:sz w:val="32"/>
          <w:szCs w:val="32"/>
        </w:rPr>
        <w:t>0</w:t>
      </w:r>
      <w:r>
        <w:rPr>
          <w:rFonts w:hint="eastAsia" w:ascii="Times New Roman" w:hAnsi="Times New Roman" w:eastAsia="仿宋_GB2312"/>
          <w:sz w:val="32"/>
          <w:szCs w:val="32"/>
        </w:rPr>
        <w:t>%，与上年相比无变化。</w:t>
      </w:r>
    </w:p>
    <w:p w14:paraId="3D6523B1">
      <w:pPr>
        <w:pStyle w:val="11"/>
        <w:keepNext w:val="0"/>
        <w:keepLines w:val="0"/>
        <w:pageBreakBefore w:val="0"/>
        <w:kinsoku/>
        <w:wordWrap/>
        <w:topLinePunct w:val="0"/>
        <w:bidi w:val="0"/>
        <w:snapToGrid/>
        <w:spacing w:line="592" w:lineRule="exact"/>
        <w:ind w:right="0"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4.72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4.72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w:t>
      </w:r>
      <w:r>
        <w:rPr>
          <w:rFonts w:hint="eastAsia" w:ascii="Times New Roman" w:hAnsi="Times New Roman" w:eastAsia="仿宋_GB2312"/>
          <w:sz w:val="32"/>
          <w:szCs w:val="32"/>
          <w:lang w:eastAsia="zh-CN"/>
        </w:rPr>
        <w:t>预算数</w:t>
      </w:r>
      <w:r>
        <w:rPr>
          <w:rFonts w:hint="eastAsia" w:ascii="Times New Roman" w:hAnsi="Times New Roman" w:eastAsia="仿宋_GB2312"/>
          <w:sz w:val="32"/>
          <w:szCs w:val="32"/>
          <w:lang w:val="en-US" w:eastAsia="zh-CN"/>
        </w:rPr>
        <w:t>30万元</w:t>
      </w:r>
      <w:r>
        <w:rPr>
          <w:rFonts w:hint="eastAsia" w:ascii="Times New Roman" w:hAnsi="Times New Roman" w:eastAsia="仿宋_GB2312"/>
          <w:sz w:val="32"/>
          <w:szCs w:val="32"/>
        </w:rPr>
        <w:t>相比减少</w:t>
      </w:r>
      <w:r>
        <w:rPr>
          <w:rFonts w:hint="eastAsia" w:ascii="Times New Roman" w:hAnsi="Times New Roman" w:eastAsia="仿宋_GB2312"/>
          <w:sz w:val="32"/>
          <w:szCs w:val="32"/>
          <w:lang w:val="en-US" w:eastAsia="zh-CN"/>
        </w:rPr>
        <w:t>25.28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84.3</w:t>
      </w:r>
      <w:r>
        <w:rPr>
          <w:rFonts w:hint="eastAsia" w:ascii="Times New Roman" w:hAnsi="Times New Roman" w:eastAsia="仿宋_GB2312"/>
          <w:sz w:val="32"/>
          <w:szCs w:val="32"/>
        </w:rPr>
        <w:t>%，减少的主要原因是本年单位公务接待来访团组和人次皆减少。</w:t>
      </w:r>
    </w:p>
    <w:p w14:paraId="5630F27F">
      <w:pPr>
        <w:pStyle w:val="11"/>
        <w:keepNext w:val="0"/>
        <w:keepLines w:val="0"/>
        <w:pageBreakBefore w:val="0"/>
        <w:kinsoku/>
        <w:wordWrap/>
        <w:topLinePunct w:val="0"/>
        <w:bidi w:val="0"/>
        <w:snapToGrid/>
        <w:spacing w:line="592" w:lineRule="exact"/>
        <w:ind w:right="0"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ascii="Times New Roman" w:hAnsi="Times New Roman" w:eastAsia="仿宋_GB2312"/>
          <w:sz w:val="32"/>
          <w:szCs w:val="32"/>
        </w:rPr>
        <w:t>0</w:t>
      </w:r>
      <w:r>
        <w:rPr>
          <w:rFonts w:hint="eastAsia" w:ascii="Times New Roman" w:hAnsi="Times New Roman" w:eastAsia="仿宋_GB2312"/>
          <w:sz w:val="32"/>
          <w:szCs w:val="32"/>
        </w:rPr>
        <w:t>万元，支出决算为</w:t>
      </w:r>
      <w:r>
        <w:rPr>
          <w:rFonts w:ascii="Times New Roman" w:hAnsi="Times New Roman" w:eastAsia="仿宋_GB2312"/>
          <w:sz w:val="32"/>
          <w:szCs w:val="32"/>
        </w:rPr>
        <w:t>0</w:t>
      </w:r>
      <w:r>
        <w:rPr>
          <w:rFonts w:hint="eastAsia" w:ascii="Times New Roman" w:hAnsi="Times New Roman" w:eastAsia="仿宋_GB2312"/>
          <w:sz w:val="32"/>
          <w:szCs w:val="32"/>
        </w:rPr>
        <w:t>万元，完成预算的</w:t>
      </w:r>
      <w:r>
        <w:rPr>
          <w:rFonts w:ascii="Times New Roman" w:hAnsi="Times New Roman" w:eastAsia="仿宋_GB2312"/>
          <w:sz w:val="32"/>
          <w:szCs w:val="32"/>
        </w:rPr>
        <w:t>0</w:t>
      </w:r>
      <w:r>
        <w:rPr>
          <w:rFonts w:hint="eastAsia" w:ascii="Times New Roman" w:hAnsi="Times New Roman" w:eastAsia="仿宋_GB2312"/>
          <w:sz w:val="32"/>
          <w:szCs w:val="32"/>
        </w:rPr>
        <w:t>%，与上年相比无变化。</w:t>
      </w:r>
    </w:p>
    <w:p w14:paraId="2CA67A50">
      <w:pPr>
        <w:pStyle w:val="11"/>
        <w:keepNext w:val="0"/>
        <w:keepLines w:val="0"/>
        <w:pageBreakBefore w:val="0"/>
        <w:kinsoku/>
        <w:wordWrap/>
        <w:topLinePunct w:val="0"/>
        <w:bidi w:val="0"/>
        <w:snapToGrid/>
        <w:spacing w:line="592" w:lineRule="exact"/>
        <w:ind w:right="0"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比上年预算数</w:t>
      </w:r>
      <w:r>
        <w:rPr>
          <w:rFonts w:hint="eastAsia" w:ascii="Times New Roman" w:hAnsi="Times New Roman" w:eastAsia="仿宋_GB2312"/>
          <w:sz w:val="32"/>
          <w:szCs w:val="32"/>
          <w:lang w:val="en-US" w:eastAsia="zh-CN"/>
        </w:rPr>
        <w:t>18万元减少18万元，</w:t>
      </w:r>
      <w:r>
        <w:rPr>
          <w:rFonts w:hint="eastAsia" w:ascii="Times New Roman" w:hAnsi="Times New Roman" w:eastAsia="仿宋_GB2312"/>
          <w:sz w:val="32"/>
          <w:szCs w:val="32"/>
        </w:rPr>
        <w:t>支出决算为0万元，完成预算的</w:t>
      </w:r>
      <w:r>
        <w:rPr>
          <w:rFonts w:ascii="Times New Roman" w:hAnsi="Times New Roman" w:eastAsia="仿宋_GB2312"/>
          <w:sz w:val="32"/>
          <w:szCs w:val="32"/>
        </w:rPr>
        <w:t>0</w:t>
      </w:r>
      <w:r>
        <w:rPr>
          <w:rFonts w:hint="eastAsia" w:ascii="Times New Roman" w:hAnsi="Times New Roman" w:eastAsia="仿宋_GB2312"/>
          <w:sz w:val="32"/>
          <w:szCs w:val="32"/>
        </w:rPr>
        <w:t>%，决算数小于预算数的主要原因是全区公务用车归区公车办管理和运行维护。</w:t>
      </w:r>
    </w:p>
    <w:p w14:paraId="07BE8471">
      <w:pPr>
        <w:pStyle w:val="11"/>
        <w:keepNext w:val="0"/>
        <w:keepLines w:val="0"/>
        <w:pageBreakBefore w:val="0"/>
        <w:kinsoku/>
        <w:wordWrap/>
        <w:topLinePunct w:val="0"/>
        <w:bidi w:val="0"/>
        <w:snapToGrid/>
        <w:spacing w:line="592" w:lineRule="exact"/>
        <w:ind w:right="0" w:firstLine="640" w:firstLineChars="200"/>
        <w:rPr>
          <w:rFonts w:ascii="Times New Roman" w:hAnsi="Times New Roman" w:eastAsia="楷体" w:cs="楷体"/>
          <w:b w:val="0"/>
          <w:bCs/>
          <w:sz w:val="32"/>
          <w:szCs w:val="32"/>
        </w:rPr>
      </w:pPr>
      <w:r>
        <w:rPr>
          <w:rFonts w:hint="eastAsia" w:ascii="Times New Roman" w:hAnsi="Times New Roman" w:eastAsia="楷体" w:cs="楷体"/>
          <w:b w:val="0"/>
          <w:bCs/>
          <w:sz w:val="32"/>
          <w:szCs w:val="32"/>
        </w:rPr>
        <w:t>（二）“三公”经费财政拨款支出决算具体情况说明</w:t>
      </w:r>
    </w:p>
    <w:p w14:paraId="45B45CA5">
      <w:pPr>
        <w:pStyle w:val="11"/>
        <w:keepNext w:val="0"/>
        <w:keepLines w:val="0"/>
        <w:pageBreakBefore w:val="0"/>
        <w:kinsoku/>
        <w:wordWrap/>
        <w:topLinePunct w:val="0"/>
        <w:bidi w:val="0"/>
        <w:snapToGrid/>
        <w:spacing w:line="592" w:lineRule="exact"/>
        <w:ind w:right="0"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4.72</w:t>
      </w:r>
      <w:r>
        <w:rPr>
          <w:rFonts w:hint="eastAsia" w:ascii="Times New Roman" w:hAnsi="Times New Roman" w:eastAsia="仿宋_GB2312"/>
          <w:sz w:val="32"/>
          <w:szCs w:val="32"/>
        </w:rPr>
        <w:t>万元，占</w:t>
      </w:r>
      <w:r>
        <w:rPr>
          <w:rFonts w:ascii="Times New Roman" w:hAnsi="Times New Roman" w:eastAsia="仿宋_GB2312"/>
          <w:sz w:val="32"/>
          <w:szCs w:val="32"/>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ascii="Times New Roman" w:hAnsi="Times New Roman" w:eastAsia="仿宋_GB2312"/>
          <w:sz w:val="32"/>
          <w:szCs w:val="32"/>
        </w:rPr>
        <w:t>0</w:t>
      </w:r>
      <w:r>
        <w:rPr>
          <w:rFonts w:hint="eastAsia" w:ascii="Times New Roman" w:hAnsi="Times New Roman" w:eastAsia="仿宋_GB2312"/>
          <w:sz w:val="32"/>
          <w:szCs w:val="32"/>
        </w:rPr>
        <w:t>万元，占</w:t>
      </w:r>
      <w:r>
        <w:rPr>
          <w:rFonts w:ascii="Times New Roman" w:hAnsi="Times New Roman" w:eastAsia="仿宋_GB2312"/>
          <w:sz w:val="32"/>
          <w:szCs w:val="32"/>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ascii="Times New Roman" w:hAnsi="Times New Roman" w:eastAsia="仿宋_GB2312"/>
          <w:sz w:val="32"/>
          <w:szCs w:val="32"/>
        </w:rPr>
        <w:t>0</w:t>
      </w:r>
      <w:r>
        <w:rPr>
          <w:rFonts w:hint="eastAsia" w:ascii="Times New Roman" w:hAnsi="Times New Roman" w:eastAsia="仿宋_GB2312"/>
          <w:sz w:val="32"/>
          <w:szCs w:val="32"/>
        </w:rPr>
        <w:t>万元，占</w:t>
      </w:r>
      <w:r>
        <w:rPr>
          <w:rFonts w:ascii="Times New Roman" w:hAnsi="Times New Roman" w:eastAsia="仿宋_GB2312"/>
          <w:sz w:val="32"/>
          <w:szCs w:val="32"/>
        </w:rPr>
        <w:t>0</w:t>
      </w:r>
      <w:r>
        <w:rPr>
          <w:rFonts w:hint="eastAsia" w:ascii="Times New Roman" w:hAnsi="Times New Roman" w:eastAsia="仿宋_GB2312"/>
          <w:sz w:val="32"/>
          <w:szCs w:val="32"/>
        </w:rPr>
        <w:t>%。其中：</w:t>
      </w:r>
    </w:p>
    <w:p w14:paraId="062921DA">
      <w:pPr>
        <w:pStyle w:val="11"/>
        <w:keepNext w:val="0"/>
        <w:keepLines w:val="0"/>
        <w:pageBreakBefore w:val="0"/>
        <w:kinsoku/>
        <w:wordWrap/>
        <w:topLinePunct w:val="0"/>
        <w:bidi w:val="0"/>
        <w:snapToGrid/>
        <w:spacing w:line="592" w:lineRule="exact"/>
        <w:ind w:right="0"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1.</w:t>
      </w:r>
      <w:r>
        <w:rPr>
          <w:rFonts w:hint="eastAsia" w:ascii="Times New Roman" w:hAnsi="Times New Roman" w:eastAsia="仿宋_GB2312"/>
          <w:sz w:val="32"/>
          <w:szCs w:val="32"/>
        </w:rPr>
        <w:t>因公出国（境）费支出决算为</w:t>
      </w:r>
      <w:r>
        <w:rPr>
          <w:rFonts w:ascii="Times New Roman" w:hAnsi="Times New Roman" w:eastAsia="仿宋_GB2312"/>
          <w:sz w:val="32"/>
          <w:szCs w:val="32"/>
        </w:rPr>
        <w:t>0</w:t>
      </w:r>
      <w:r>
        <w:rPr>
          <w:rFonts w:hint="eastAsia" w:ascii="Times New Roman" w:hAnsi="Times New Roman" w:eastAsia="仿宋_GB2312"/>
          <w:sz w:val="32"/>
          <w:szCs w:val="32"/>
        </w:rPr>
        <w:t>万元，全年安排因公出国（境）团组</w:t>
      </w:r>
      <w:r>
        <w:rPr>
          <w:rFonts w:ascii="Times New Roman" w:hAnsi="Times New Roman" w:eastAsia="仿宋_GB2312"/>
          <w:sz w:val="32"/>
          <w:szCs w:val="32"/>
        </w:rPr>
        <w:t>0</w:t>
      </w:r>
      <w:r>
        <w:rPr>
          <w:rFonts w:hint="eastAsia" w:ascii="Times New Roman" w:hAnsi="Times New Roman" w:eastAsia="仿宋_GB2312"/>
          <w:sz w:val="32"/>
          <w:szCs w:val="32"/>
        </w:rPr>
        <w:t>个，累计</w:t>
      </w:r>
      <w:r>
        <w:rPr>
          <w:rFonts w:ascii="Times New Roman" w:hAnsi="Times New Roman" w:eastAsia="仿宋_GB2312"/>
          <w:sz w:val="32"/>
          <w:szCs w:val="32"/>
        </w:rPr>
        <w:t>0</w:t>
      </w:r>
      <w:r>
        <w:rPr>
          <w:rFonts w:hint="eastAsia" w:ascii="Times New Roman" w:hAnsi="Times New Roman" w:eastAsia="仿宋_GB2312"/>
          <w:sz w:val="32"/>
          <w:szCs w:val="32"/>
        </w:rPr>
        <w:t>人次。</w:t>
      </w:r>
    </w:p>
    <w:p w14:paraId="240C4955">
      <w:pPr>
        <w:pStyle w:val="11"/>
        <w:keepNext w:val="0"/>
        <w:keepLines w:val="0"/>
        <w:pageBreakBefore w:val="0"/>
        <w:widowControl w:val="0"/>
        <w:kinsoku/>
        <w:wordWrap/>
        <w:overflowPunct/>
        <w:topLinePunct w:val="0"/>
        <w:bidi w:val="0"/>
        <w:snapToGrid/>
        <w:spacing w:line="592" w:lineRule="exact"/>
        <w:ind w:right="0" w:firstLine="640" w:firstLineChars="200"/>
        <w:textAlignment w:val="auto"/>
        <w:rPr>
          <w:rFonts w:ascii="Times New Roman" w:hAnsi="Times New Roman" w:eastAsia="仿宋_GB2312"/>
          <w:sz w:val="32"/>
          <w:szCs w:val="32"/>
        </w:rPr>
      </w:pPr>
      <w:r>
        <w:rPr>
          <w:rFonts w:hint="default" w:ascii="Times New Roman" w:hAnsi="Times New Roman" w:eastAsia="仿宋_GB2312" w:cs="Times New Roman"/>
          <w:sz w:val="32"/>
          <w:szCs w:val="32"/>
          <w:lang w:eastAsia="zh-CN"/>
        </w:rPr>
        <w:t>2.</w:t>
      </w:r>
      <w:r>
        <w:rPr>
          <w:rFonts w:hint="eastAsia" w:ascii="Times New Roman" w:hAnsi="Times New Roman" w:eastAsia="仿宋_GB2312"/>
          <w:sz w:val="32"/>
          <w:szCs w:val="32"/>
        </w:rPr>
        <w:t>公务接待费支出决算为</w:t>
      </w:r>
      <w:r>
        <w:rPr>
          <w:rFonts w:hint="eastAsia" w:ascii="Times New Roman" w:hAnsi="Times New Roman" w:eastAsia="仿宋_GB2312"/>
          <w:sz w:val="32"/>
          <w:szCs w:val="32"/>
          <w:lang w:val="en-US" w:eastAsia="zh-CN"/>
        </w:rPr>
        <w:t>4.72</w:t>
      </w:r>
      <w:r>
        <w:rPr>
          <w:rFonts w:hint="eastAsia" w:ascii="Times New Roman" w:hAnsi="Times New Roman" w:eastAsia="仿宋_GB2312"/>
          <w:color w:val="auto"/>
          <w:sz w:val="32"/>
          <w:szCs w:val="32"/>
        </w:rPr>
        <w:t>万元，主</w:t>
      </w:r>
      <w:r>
        <w:rPr>
          <w:rFonts w:hint="eastAsia" w:ascii="Times New Roman" w:hAnsi="Times New Roman" w:eastAsia="仿宋_GB2312"/>
          <w:sz w:val="32"/>
          <w:szCs w:val="32"/>
        </w:rPr>
        <w:t>要是上级检查、调研和招商引资发生的接待支出。</w:t>
      </w:r>
    </w:p>
    <w:p w14:paraId="2FD76D59">
      <w:pPr>
        <w:keepNext w:val="0"/>
        <w:keepLines w:val="0"/>
        <w:pageBreakBefore w:val="0"/>
        <w:widowControl w:val="0"/>
        <w:kinsoku/>
        <w:wordWrap/>
        <w:overflowPunct/>
        <w:topLinePunct w:val="0"/>
        <w:bidi w:val="0"/>
        <w:snapToGrid/>
        <w:spacing w:line="592" w:lineRule="exact"/>
        <w:ind w:right="0" w:firstLine="640" w:firstLineChars="200"/>
        <w:textAlignment w:val="auto"/>
        <w:rPr>
          <w:rFonts w:ascii="Times New Roman" w:hAnsi="Times New Roman" w:eastAsia="楷体" w:cs="楷体"/>
          <w:b/>
          <w:bCs/>
          <w:i/>
          <w:kern w:val="0"/>
          <w:sz w:val="32"/>
          <w:szCs w:val="32"/>
        </w:rPr>
      </w:pPr>
      <w:r>
        <w:rPr>
          <w:rFonts w:hint="default" w:ascii="Times New Roman" w:hAnsi="Times New Roman" w:eastAsia="仿宋_GB2312" w:cs="Times New Roman"/>
          <w:sz w:val="32"/>
          <w:szCs w:val="32"/>
          <w:lang w:eastAsia="zh-CN"/>
        </w:rPr>
        <w:t>3.</w:t>
      </w:r>
      <w:r>
        <w:rPr>
          <w:rFonts w:hint="eastAsia" w:ascii="Times New Roman" w:hAnsi="Times New Roman" w:eastAsia="仿宋_GB2312"/>
          <w:sz w:val="32"/>
          <w:szCs w:val="32"/>
        </w:rPr>
        <w:t>公务用车购置费及运行维护费支出决算为</w:t>
      </w:r>
      <w:r>
        <w:rPr>
          <w:rFonts w:ascii="Times New Roman" w:hAnsi="Times New Roman" w:eastAsia="仿宋_GB2312"/>
          <w:sz w:val="32"/>
          <w:szCs w:val="32"/>
        </w:rPr>
        <w:t>0</w:t>
      </w:r>
      <w:r>
        <w:rPr>
          <w:rFonts w:hint="eastAsia" w:ascii="Times New Roman" w:hAnsi="Times New Roman" w:eastAsia="仿宋_GB2312"/>
          <w:sz w:val="32"/>
          <w:szCs w:val="32"/>
        </w:rPr>
        <w:t>万元，其中：公务用车购置费</w:t>
      </w:r>
      <w:r>
        <w:rPr>
          <w:rFonts w:ascii="Times New Roman" w:hAnsi="Times New Roman" w:eastAsia="仿宋_GB2312"/>
          <w:sz w:val="32"/>
          <w:szCs w:val="32"/>
        </w:rPr>
        <w:t>0</w:t>
      </w:r>
      <w:r>
        <w:rPr>
          <w:rFonts w:hint="eastAsia" w:ascii="Times New Roman" w:hAnsi="Times New Roman" w:eastAsia="仿宋_GB2312"/>
          <w:sz w:val="32"/>
          <w:szCs w:val="32"/>
        </w:rPr>
        <w:t>万元，未更新公务用车</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ascii="Times New Roman" w:hAnsi="Times New Roman" w:eastAsia="仿宋_GB2312"/>
          <w:sz w:val="32"/>
          <w:szCs w:val="32"/>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年12月31日，本部门开支财政拨款的公务用车保有量为</w:t>
      </w:r>
      <w:r>
        <w:rPr>
          <w:rFonts w:ascii="Times New Roman" w:hAnsi="Times New Roman" w:eastAsia="仿宋_GB2312"/>
          <w:sz w:val="32"/>
          <w:szCs w:val="32"/>
        </w:rPr>
        <w:t>0</w:t>
      </w:r>
      <w:r>
        <w:rPr>
          <w:rFonts w:hint="eastAsia" w:ascii="Times New Roman" w:hAnsi="Times New Roman" w:eastAsia="仿宋_GB2312"/>
          <w:sz w:val="32"/>
          <w:szCs w:val="32"/>
        </w:rPr>
        <w:t>辆。</w:t>
      </w:r>
    </w:p>
    <w:p w14:paraId="0BAEA9D7">
      <w:pPr>
        <w:pStyle w:val="11"/>
        <w:keepNext w:val="0"/>
        <w:keepLines w:val="0"/>
        <w:pageBreakBefore w:val="0"/>
        <w:kinsoku/>
        <w:wordWrap/>
        <w:topLinePunct w:val="0"/>
        <w:bidi w:val="0"/>
        <w:snapToGrid/>
        <w:spacing w:line="592" w:lineRule="exact"/>
        <w:ind w:right="0" w:firstLine="640" w:firstLineChars="200"/>
        <w:rPr>
          <w:rFonts w:ascii="Times New Roman" w:hAnsi="Times New Roman"/>
          <w:bCs/>
          <w:sz w:val="32"/>
          <w:szCs w:val="32"/>
        </w:rPr>
      </w:pPr>
      <w:r>
        <w:rPr>
          <w:rFonts w:hint="eastAsia" w:ascii="Times New Roman" w:hAnsi="Times New Roman"/>
          <w:bCs/>
          <w:sz w:val="32"/>
          <w:szCs w:val="32"/>
        </w:rPr>
        <w:t>八、政府性基金预算收入支出决算情况</w:t>
      </w:r>
    </w:p>
    <w:p w14:paraId="420DFA8A">
      <w:pPr>
        <w:pStyle w:val="11"/>
        <w:keepNext w:val="0"/>
        <w:keepLines w:val="0"/>
        <w:pageBreakBefore w:val="0"/>
        <w:kinsoku/>
        <w:wordWrap/>
        <w:topLinePunct w:val="0"/>
        <w:bidi w:val="0"/>
        <w:snapToGrid/>
        <w:spacing w:line="592" w:lineRule="exact"/>
        <w:ind w:right="0"/>
        <w:rPr>
          <w:rFonts w:ascii="Times New Roman" w:hAnsi="Times New Roman" w:eastAsia="楷体" w:cs="楷体"/>
          <w:b/>
          <w:bCs/>
          <w:i/>
          <w:color w:val="auto"/>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年度本部门无政府性基金收支。</w:t>
      </w:r>
    </w:p>
    <w:p w14:paraId="19BCAD1F">
      <w:pPr>
        <w:pStyle w:val="11"/>
        <w:keepNext w:val="0"/>
        <w:keepLines w:val="0"/>
        <w:pageBreakBefore w:val="0"/>
        <w:kinsoku/>
        <w:wordWrap/>
        <w:topLinePunct w:val="0"/>
        <w:bidi w:val="0"/>
        <w:snapToGrid/>
        <w:spacing w:line="592" w:lineRule="exact"/>
        <w:ind w:righ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九、关于机关运行经费支出说明</w:t>
      </w:r>
    </w:p>
    <w:p w14:paraId="7460A89F">
      <w:pPr>
        <w:pStyle w:val="11"/>
        <w:keepNext w:val="0"/>
        <w:keepLines w:val="0"/>
        <w:pageBreakBefore w:val="0"/>
        <w:kinsoku/>
        <w:wordWrap/>
        <w:topLinePunct w:val="0"/>
        <w:bidi w:val="0"/>
        <w:snapToGrid/>
        <w:spacing w:line="592" w:lineRule="exact"/>
        <w:ind w:right="0"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70.97</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比上年</w:t>
      </w:r>
      <w:r>
        <w:rPr>
          <w:rFonts w:hint="eastAsia" w:ascii="Times New Roman" w:hAnsi="Times New Roman" w:eastAsia="仿宋_GB2312"/>
          <w:color w:val="auto"/>
          <w:sz w:val="32"/>
          <w:szCs w:val="32"/>
          <w:lang w:val="en-US" w:eastAsia="zh-CN"/>
        </w:rPr>
        <w:t>67.28万元增加3.69万元</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rPr>
        <w:t>主要原因是：</w:t>
      </w:r>
      <w:r>
        <w:rPr>
          <w:rFonts w:hint="eastAsia" w:ascii="Times New Roman" w:hAnsi="Times New Roman" w:eastAsia="仿宋_GB2312"/>
          <w:color w:val="auto"/>
          <w:sz w:val="32"/>
          <w:szCs w:val="32"/>
          <w:lang w:eastAsia="zh-CN"/>
        </w:rPr>
        <w:t>劳务费比上年增加</w:t>
      </w:r>
      <w:r>
        <w:rPr>
          <w:rFonts w:hint="eastAsia" w:ascii="Times New Roman" w:hAnsi="Times New Roman" w:eastAsia="仿宋_GB2312"/>
          <w:color w:val="auto"/>
          <w:sz w:val="32"/>
          <w:szCs w:val="32"/>
          <w:lang w:val="en-US" w:eastAsia="zh-CN"/>
        </w:rPr>
        <w:t>20余万元</w:t>
      </w:r>
      <w:r>
        <w:rPr>
          <w:rFonts w:hint="eastAsia" w:ascii="Times New Roman" w:hAnsi="Times New Roman" w:eastAsia="仿宋_GB2312"/>
          <w:sz w:val="32"/>
          <w:szCs w:val="32"/>
        </w:rPr>
        <w:t>。</w:t>
      </w:r>
    </w:p>
    <w:p w14:paraId="3E5F6901">
      <w:pPr>
        <w:pStyle w:val="11"/>
        <w:keepNext w:val="0"/>
        <w:keepLines w:val="0"/>
        <w:pageBreakBefore w:val="0"/>
        <w:kinsoku/>
        <w:wordWrap/>
        <w:topLinePunct w:val="0"/>
        <w:bidi w:val="0"/>
        <w:snapToGrid/>
        <w:spacing w:line="592" w:lineRule="exact"/>
        <w:ind w:right="0" w:firstLine="640" w:firstLineChars="200"/>
        <w:rPr>
          <w:rFonts w:ascii="Times New Roman" w:hAnsi="Times New Roman"/>
          <w:bCs/>
          <w:sz w:val="32"/>
          <w:szCs w:val="32"/>
        </w:rPr>
      </w:pPr>
      <w:r>
        <w:rPr>
          <w:rFonts w:hint="eastAsia" w:ascii="Times New Roman" w:hAnsi="Times New Roman"/>
          <w:bCs/>
          <w:sz w:val="32"/>
          <w:szCs w:val="32"/>
        </w:rPr>
        <w:t>十、一般性支出情况说明</w:t>
      </w:r>
    </w:p>
    <w:p w14:paraId="536EAAC7">
      <w:pPr>
        <w:pStyle w:val="11"/>
        <w:keepNext w:val="0"/>
        <w:keepLines w:val="0"/>
        <w:pageBreakBefore w:val="0"/>
        <w:kinsoku/>
        <w:wordWrap/>
        <w:topLinePunct w:val="0"/>
        <w:bidi w:val="0"/>
        <w:snapToGrid/>
        <w:spacing w:line="592" w:lineRule="exact"/>
        <w:ind w:right="0" w:firstLine="640" w:firstLineChars="200"/>
        <w:rPr>
          <w:rFonts w:hint="default" w:ascii="Times New Roman" w:hAnsi="Times New Roman" w:eastAsia="仿宋_GB2312" w:cs="Times New Roman"/>
          <w:b/>
          <w:bCs/>
          <w:i/>
          <w:color w:val="auto"/>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年本部门</w:t>
      </w:r>
      <w:r>
        <w:rPr>
          <w:rFonts w:hint="default" w:ascii="Times New Roman" w:hAnsi="Times New Roman" w:eastAsia="仿宋_GB2312" w:cs="Times New Roman"/>
          <w:sz w:val="32"/>
          <w:szCs w:val="32"/>
          <w:lang w:eastAsia="zh-CN"/>
        </w:rPr>
        <w:t>未</w:t>
      </w:r>
      <w:r>
        <w:rPr>
          <w:rFonts w:hint="default" w:ascii="Times New Roman" w:hAnsi="Times New Roman" w:eastAsia="仿宋_GB2312" w:cs="Times New Roman"/>
          <w:sz w:val="32"/>
          <w:szCs w:val="32"/>
        </w:rPr>
        <w:t>开支会议费，各线业务召开相关会议，内容为统计住户调查业务培训会；用于开展各线业务培训相关活动，内容为事业人员年度培训、预决算业务、一体化系统培训、统计五经普、调查统计业务培训等；</w:t>
      </w:r>
      <w:r>
        <w:rPr>
          <w:rFonts w:hint="default" w:ascii="Times New Roman" w:hAnsi="Times New Roman" w:eastAsia="仿宋_GB2312" w:cs="Times New Roman"/>
          <w:sz w:val="32"/>
          <w:szCs w:val="32"/>
          <w:lang w:eastAsia="zh-CN"/>
        </w:rPr>
        <w:t>均未实际开支费用。</w:t>
      </w:r>
      <w:r>
        <w:rPr>
          <w:rFonts w:hint="default" w:ascii="Times New Roman" w:hAnsi="Times New Roman" w:eastAsia="仿宋_GB2312" w:cs="Times New Roman"/>
          <w:sz w:val="32"/>
          <w:szCs w:val="32"/>
        </w:rPr>
        <w:t>未举办节庆、晚会、论坛、赛事活动。</w:t>
      </w:r>
    </w:p>
    <w:p w14:paraId="477A43CD">
      <w:pPr>
        <w:pStyle w:val="11"/>
        <w:keepNext w:val="0"/>
        <w:keepLines w:val="0"/>
        <w:pageBreakBefore w:val="0"/>
        <w:kinsoku/>
        <w:wordWrap/>
        <w:topLinePunct w:val="0"/>
        <w:bidi w:val="0"/>
        <w:snapToGrid/>
        <w:spacing w:line="592" w:lineRule="exact"/>
        <w:ind w:right="0" w:firstLine="640" w:firstLineChars="200"/>
        <w:rPr>
          <w:rFonts w:ascii="Times New Roman" w:hAnsi="Times New Roman"/>
          <w:bCs/>
          <w:sz w:val="32"/>
          <w:szCs w:val="32"/>
        </w:rPr>
      </w:pPr>
      <w:r>
        <w:rPr>
          <w:rFonts w:hint="eastAsia" w:ascii="Times New Roman" w:hAnsi="Times New Roman"/>
          <w:bCs/>
          <w:sz w:val="32"/>
          <w:szCs w:val="32"/>
        </w:rPr>
        <w:t>十一、关于政府采购支出说明</w:t>
      </w:r>
    </w:p>
    <w:p w14:paraId="706BA58C">
      <w:pPr>
        <w:pStyle w:val="11"/>
        <w:keepNext w:val="0"/>
        <w:keepLines w:val="0"/>
        <w:pageBreakBefore w:val="0"/>
        <w:kinsoku/>
        <w:wordWrap/>
        <w:topLinePunct w:val="0"/>
        <w:bidi w:val="0"/>
        <w:snapToGrid/>
        <w:spacing w:line="592" w:lineRule="exact"/>
        <w:ind w:right="0"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lang w:val="en-US" w:eastAsia="zh-CN"/>
        </w:rPr>
        <w:t>48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实际支出</w:t>
      </w:r>
      <w:r>
        <w:rPr>
          <w:rFonts w:hint="eastAsia" w:ascii="Times New Roman" w:hAnsi="Times New Roman" w:eastAsia="仿宋_GB2312"/>
          <w:sz w:val="32"/>
          <w:szCs w:val="32"/>
          <w:lang w:val="en-US" w:eastAsia="zh-CN"/>
        </w:rPr>
        <w:t>3.3万元。</w:t>
      </w:r>
      <w:r>
        <w:rPr>
          <w:rFonts w:hint="eastAsia" w:ascii="Times New Roman" w:hAnsi="Times New Roman" w:eastAsia="仿宋_GB2312"/>
          <w:sz w:val="32"/>
          <w:szCs w:val="32"/>
        </w:rPr>
        <w:t>其中：政府采购货物支出</w:t>
      </w:r>
      <w:r>
        <w:rPr>
          <w:rFonts w:ascii="Times New Roman" w:hAnsi="Times New Roman" w:eastAsia="仿宋_GB2312"/>
          <w:sz w:val="32"/>
          <w:szCs w:val="32"/>
        </w:rPr>
        <w:t>0</w:t>
      </w:r>
      <w:r>
        <w:rPr>
          <w:rFonts w:hint="eastAsia" w:ascii="Times New Roman" w:hAnsi="Times New Roman" w:eastAsia="仿宋_GB2312"/>
          <w:sz w:val="32"/>
          <w:szCs w:val="32"/>
        </w:rPr>
        <w:t>万元、政府采购工程支出</w:t>
      </w:r>
      <w:r>
        <w:rPr>
          <w:rFonts w:ascii="Times New Roman" w:hAnsi="Times New Roman" w:eastAsia="仿宋_GB2312"/>
          <w:sz w:val="32"/>
          <w:szCs w:val="32"/>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万元。</w:t>
      </w:r>
      <w:r>
        <w:rPr>
          <w:rFonts w:ascii="Times New Roman" w:hAnsi="Times New Roman" w:eastAsia="仿宋_GB2312"/>
          <w:sz w:val="32"/>
          <w:szCs w:val="32"/>
        </w:rPr>
        <w:t xml:space="preserve"> </w:t>
      </w:r>
    </w:p>
    <w:p w14:paraId="3FE1F536">
      <w:pPr>
        <w:pStyle w:val="11"/>
        <w:keepNext w:val="0"/>
        <w:keepLines w:val="0"/>
        <w:pageBreakBefore w:val="0"/>
        <w:kinsoku/>
        <w:wordWrap/>
        <w:topLinePunct w:val="0"/>
        <w:bidi w:val="0"/>
        <w:snapToGrid/>
        <w:spacing w:line="592" w:lineRule="exact"/>
        <w:ind w:right="0" w:firstLine="640" w:firstLineChars="200"/>
        <w:rPr>
          <w:rFonts w:ascii="Times New Roman" w:hAnsi="Times New Roman"/>
          <w:bCs/>
          <w:sz w:val="32"/>
          <w:szCs w:val="32"/>
        </w:rPr>
      </w:pPr>
      <w:r>
        <w:rPr>
          <w:rFonts w:hint="eastAsia" w:ascii="Times New Roman" w:hAnsi="Times New Roman"/>
          <w:bCs/>
          <w:sz w:val="32"/>
          <w:szCs w:val="32"/>
        </w:rPr>
        <w:t>十二、关于国有资产占用情况说明</w:t>
      </w:r>
    </w:p>
    <w:p w14:paraId="12680FF8">
      <w:pPr>
        <w:pStyle w:val="11"/>
        <w:keepNext w:val="0"/>
        <w:keepLines w:val="0"/>
        <w:pageBreakBefore w:val="0"/>
        <w:kinsoku/>
        <w:wordWrap/>
        <w:topLinePunct w:val="0"/>
        <w:bidi w:val="0"/>
        <w:snapToGrid/>
        <w:spacing w:line="592" w:lineRule="exact"/>
        <w:ind w:righ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年12月31日，本单位共有车辆</w:t>
      </w:r>
      <w:r>
        <w:rPr>
          <w:rFonts w:ascii="Times New Roman" w:hAnsi="Times New Roman" w:eastAsia="仿宋_GB2312"/>
          <w:sz w:val="32"/>
          <w:szCs w:val="32"/>
        </w:rPr>
        <w:t>0</w:t>
      </w:r>
      <w:r>
        <w:rPr>
          <w:rFonts w:hint="eastAsia" w:ascii="Times New Roman" w:hAnsi="Times New Roman" w:eastAsia="仿宋_GB2312"/>
          <w:sz w:val="32"/>
          <w:szCs w:val="32"/>
        </w:rPr>
        <w:t>辆；单位价值50万元以上通用设备</w:t>
      </w:r>
      <w:r>
        <w:rPr>
          <w:rFonts w:ascii="Times New Roman" w:hAnsi="Times New Roman" w:eastAsia="仿宋_GB2312"/>
          <w:sz w:val="32"/>
          <w:szCs w:val="32"/>
        </w:rPr>
        <w:t>1</w:t>
      </w:r>
      <w:r>
        <w:rPr>
          <w:rFonts w:hint="eastAsia" w:ascii="Times New Roman" w:hAnsi="Times New Roman" w:eastAsia="仿宋_GB2312"/>
          <w:sz w:val="32"/>
          <w:szCs w:val="32"/>
        </w:rPr>
        <w:t>套；单位价值100万元以上专用设备</w:t>
      </w:r>
      <w:r>
        <w:rPr>
          <w:rFonts w:ascii="Times New Roman" w:hAnsi="Times New Roman" w:eastAsia="仿宋_GB2312"/>
          <w:sz w:val="32"/>
          <w:szCs w:val="32"/>
        </w:rPr>
        <w:t>0</w:t>
      </w:r>
      <w:r>
        <w:rPr>
          <w:rFonts w:hint="eastAsia" w:ascii="Times New Roman" w:hAnsi="Times New Roman" w:eastAsia="仿宋_GB2312"/>
          <w:sz w:val="32"/>
          <w:szCs w:val="32"/>
        </w:rPr>
        <w:t>套。</w:t>
      </w:r>
    </w:p>
    <w:p w14:paraId="11423A43">
      <w:pPr>
        <w:pStyle w:val="11"/>
        <w:keepNext w:val="0"/>
        <w:keepLines w:val="0"/>
        <w:pageBreakBefore w:val="0"/>
        <w:kinsoku/>
        <w:wordWrap/>
        <w:topLinePunct w:val="0"/>
        <w:bidi w:val="0"/>
        <w:snapToGrid/>
        <w:spacing w:line="592" w:lineRule="exact"/>
        <w:ind w:right="0" w:firstLine="640" w:firstLineChars="200"/>
        <w:rPr>
          <w:rFonts w:ascii="Times New Roman" w:hAnsi="Times New Roman"/>
          <w:bCs/>
          <w:sz w:val="32"/>
          <w:szCs w:val="32"/>
        </w:rPr>
      </w:pPr>
      <w:r>
        <w:rPr>
          <w:rFonts w:hint="eastAsia" w:ascii="Times New Roman" w:hAnsi="Times New Roman"/>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w:t>
      </w:r>
      <w:r>
        <w:rPr>
          <w:rFonts w:hint="eastAsia" w:ascii="Times New Roman" w:hAnsi="Times New Roman"/>
          <w:bCs/>
          <w:sz w:val="32"/>
          <w:szCs w:val="32"/>
        </w:rPr>
        <w:t>度预算绩效情况的说明</w:t>
      </w:r>
    </w:p>
    <w:p w14:paraId="1F7FAAA9">
      <w:pPr>
        <w:pStyle w:val="11"/>
        <w:keepNext w:val="0"/>
        <w:keepLines w:val="0"/>
        <w:pageBreakBefore w:val="0"/>
        <w:kinsoku/>
        <w:wordWrap/>
        <w:topLinePunct w:val="0"/>
        <w:bidi w:val="0"/>
        <w:snapToGrid/>
        <w:spacing w:line="592" w:lineRule="exact"/>
        <w:ind w:right="0" w:firstLine="640" w:firstLineChars="200"/>
        <w:rPr>
          <w:rFonts w:hint="eastAsia" w:ascii="楷体" w:hAnsi="楷体" w:eastAsia="楷体" w:cs="楷体"/>
          <w:b w:val="0"/>
          <w:bCs w:val="0"/>
          <w:sz w:val="32"/>
          <w:szCs w:val="32"/>
          <w:lang w:eastAsia="zh-CN"/>
        </w:rPr>
      </w:pPr>
      <w:r>
        <w:rPr>
          <w:rFonts w:hint="eastAsia" w:ascii="Times New Roman" w:hAnsi="Times New Roman" w:eastAsia="楷体" w:cs="楷体"/>
          <w:b w:val="0"/>
          <w:bCs w:val="0"/>
          <w:sz w:val="32"/>
          <w:szCs w:val="32"/>
        </w:rPr>
        <w:t>（一）</w:t>
      </w:r>
      <w:r>
        <w:rPr>
          <w:rFonts w:hint="eastAsia" w:ascii="楷体" w:hAnsi="楷体" w:eastAsia="楷体" w:cs="楷体"/>
          <w:b w:val="0"/>
          <w:bCs w:val="0"/>
          <w:sz w:val="32"/>
          <w:szCs w:val="32"/>
          <w:lang w:eastAsia="zh-CN"/>
        </w:rPr>
        <w:t>绩效管理工作开展情况</w:t>
      </w:r>
    </w:p>
    <w:p w14:paraId="606866DD">
      <w:pPr>
        <w:keepNext w:val="0"/>
        <w:keepLines w:val="0"/>
        <w:pageBreakBefore w:val="0"/>
        <w:widowControl/>
        <w:kinsoku/>
        <w:wordWrap/>
        <w:topLinePunct w:val="0"/>
        <w:bidi w:val="0"/>
        <w:snapToGrid/>
        <w:spacing w:line="592" w:lineRule="exact"/>
        <w:ind w:right="0" w:firstLine="640"/>
        <w:rPr>
          <w:rFonts w:hint="default"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2024年，区发改财政局本着“花钱必问效，无效必问责”的管理理念，紧紧瞄准预算和绩效管理一体化，坚持将资金管理重心向绩效管理倾斜，创新资金管理理念，扎实开展绩效管理各项工作，全面提高预算执行效率和财政资金使用效益，真正把财力用在“刀刃”上。</w:t>
      </w:r>
    </w:p>
    <w:p w14:paraId="31ADFC6F">
      <w:pPr>
        <w:pStyle w:val="11"/>
        <w:keepNext w:val="0"/>
        <w:keepLines w:val="0"/>
        <w:pageBreakBefore w:val="0"/>
        <w:kinsoku/>
        <w:wordWrap/>
        <w:topLinePunct w:val="0"/>
        <w:bidi w:val="0"/>
        <w:snapToGrid/>
        <w:spacing w:line="592" w:lineRule="exact"/>
        <w:ind w:right="0" w:firstLine="640" w:firstLineChars="200"/>
        <w:rPr>
          <w:rFonts w:ascii="Times New Roman" w:hAnsi="Times New Roman" w:eastAsia="楷体" w:cs="楷体"/>
          <w:b/>
          <w:bCs/>
          <w:sz w:val="32"/>
          <w:szCs w:val="32"/>
        </w:rPr>
      </w:pPr>
      <w:r>
        <w:rPr>
          <w:rFonts w:hint="eastAsia" w:ascii="Times New Roman" w:hAnsi="Times New Roman" w:eastAsia="楷体" w:cs="楷体"/>
          <w:b w:val="0"/>
          <w:bCs w:val="0"/>
          <w:sz w:val="32"/>
          <w:szCs w:val="32"/>
          <w:lang w:eastAsia="zh-CN"/>
        </w:rPr>
        <w:t>（</w:t>
      </w:r>
      <w:r>
        <w:rPr>
          <w:rFonts w:hint="eastAsia" w:ascii="Times New Roman" w:hAnsi="Times New Roman" w:eastAsia="楷体" w:cs="楷体"/>
          <w:b w:val="0"/>
          <w:bCs w:val="0"/>
          <w:sz w:val="32"/>
          <w:szCs w:val="32"/>
          <w:lang w:val="en-US" w:eastAsia="zh-CN"/>
        </w:rPr>
        <w:t>二）</w:t>
      </w:r>
      <w:r>
        <w:rPr>
          <w:rFonts w:hint="eastAsia" w:ascii="Times New Roman" w:hAnsi="Times New Roman" w:eastAsia="楷体" w:cs="楷体"/>
          <w:b w:val="0"/>
          <w:bCs w:val="0"/>
          <w:sz w:val="32"/>
          <w:szCs w:val="32"/>
        </w:rPr>
        <w:t>部门整体支出绩效情况</w:t>
      </w:r>
    </w:p>
    <w:p w14:paraId="6780F9B1">
      <w:pPr>
        <w:keepNext w:val="0"/>
        <w:keepLines w:val="0"/>
        <w:pageBreakBefore w:val="0"/>
        <w:widowControl/>
        <w:kinsoku/>
        <w:wordWrap/>
        <w:topLinePunct w:val="0"/>
        <w:bidi w:val="0"/>
        <w:snapToGrid/>
        <w:spacing w:line="592" w:lineRule="exact"/>
        <w:ind w:right="0" w:firstLine="64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202</w:t>
      </w: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rPr>
        <w:t>年初区财政批复部门预算为</w:t>
      </w:r>
      <w:r>
        <w:rPr>
          <w:rFonts w:hint="eastAsia" w:ascii="Times New Roman" w:hAnsi="Times New Roman" w:eastAsia="仿宋_GB2312" w:cs="仿宋_GB2312"/>
          <w:color w:val="000000"/>
          <w:sz w:val="32"/>
          <w:szCs w:val="32"/>
          <w:lang w:val="en-US" w:eastAsia="zh-CN"/>
        </w:rPr>
        <w:t>774.44</w:t>
      </w:r>
      <w:r>
        <w:rPr>
          <w:rFonts w:hint="eastAsia" w:ascii="Times New Roman" w:hAnsi="Times New Roman" w:eastAsia="仿宋_GB2312" w:cs="仿宋_GB2312"/>
          <w:color w:val="000000"/>
          <w:sz w:val="32"/>
          <w:szCs w:val="32"/>
        </w:rPr>
        <w:t>万元；全年决算收入1</w:t>
      </w:r>
      <w:r>
        <w:rPr>
          <w:rFonts w:hint="eastAsia" w:ascii="Times New Roman" w:hAnsi="Times New Roman" w:eastAsia="仿宋_GB2312" w:cs="仿宋_GB2312"/>
          <w:color w:val="000000"/>
          <w:sz w:val="32"/>
          <w:szCs w:val="32"/>
          <w:lang w:val="en-US" w:eastAsia="zh-CN"/>
        </w:rPr>
        <w:t>073.38</w:t>
      </w:r>
      <w:r>
        <w:rPr>
          <w:rFonts w:hint="eastAsia" w:ascii="Times New Roman" w:hAnsi="Times New Roman" w:eastAsia="仿宋_GB2312" w:cs="仿宋_GB2312"/>
          <w:color w:val="000000"/>
          <w:sz w:val="32"/>
          <w:szCs w:val="32"/>
        </w:rPr>
        <w:t>万元（其中财政拨款收入1</w:t>
      </w:r>
      <w:r>
        <w:rPr>
          <w:rFonts w:hint="eastAsia" w:ascii="Times New Roman" w:hAnsi="Times New Roman" w:eastAsia="仿宋_GB2312" w:cs="仿宋_GB2312"/>
          <w:color w:val="000000"/>
          <w:sz w:val="32"/>
          <w:szCs w:val="32"/>
          <w:lang w:val="en-US" w:eastAsia="zh-CN"/>
        </w:rPr>
        <w:t>071.96</w:t>
      </w:r>
      <w:r>
        <w:rPr>
          <w:rFonts w:hint="eastAsia" w:ascii="Times New Roman" w:hAnsi="Times New Roman" w:eastAsia="仿宋_GB2312" w:cs="仿宋_GB2312"/>
          <w:color w:val="000000"/>
          <w:sz w:val="32"/>
          <w:szCs w:val="32"/>
        </w:rPr>
        <w:t>万元，</w:t>
      </w:r>
      <w:r>
        <w:rPr>
          <w:rFonts w:hint="eastAsia" w:ascii="Times New Roman" w:hAnsi="Times New Roman" w:eastAsia="仿宋_GB2312" w:cs="仿宋_GB2312"/>
          <w:color w:val="000000"/>
          <w:sz w:val="32"/>
          <w:szCs w:val="32"/>
          <w:lang w:eastAsia="zh-CN"/>
        </w:rPr>
        <w:t>上年结转结余</w:t>
      </w:r>
      <w:r>
        <w:rPr>
          <w:rFonts w:hint="eastAsia" w:ascii="Times New Roman" w:hAnsi="Times New Roman" w:eastAsia="仿宋_GB2312" w:cs="仿宋_GB2312"/>
          <w:color w:val="000000"/>
          <w:sz w:val="32"/>
          <w:szCs w:val="32"/>
          <w:lang w:val="en-US" w:eastAsia="zh-CN"/>
        </w:rPr>
        <w:t>1.41</w:t>
      </w:r>
      <w:r>
        <w:rPr>
          <w:rFonts w:hint="eastAsia" w:ascii="Times New Roman" w:hAnsi="Times New Roman" w:eastAsia="仿宋_GB2312" w:cs="仿宋_GB2312"/>
          <w:color w:val="000000"/>
          <w:sz w:val="32"/>
          <w:szCs w:val="32"/>
        </w:rPr>
        <w:t>万元）；</w:t>
      </w:r>
      <w:r>
        <w:rPr>
          <w:rFonts w:ascii="Times New Roman" w:hAnsi="Times New Roman" w:eastAsia="仿宋_GB2312" w:cs="仿宋_GB2312"/>
          <w:color w:val="000000"/>
          <w:sz w:val="32"/>
          <w:szCs w:val="32"/>
        </w:rPr>
        <w:t xml:space="preserve"> </w:t>
      </w:r>
      <w:r>
        <w:rPr>
          <w:rFonts w:hint="eastAsia" w:ascii="Times New Roman" w:hAnsi="Times New Roman" w:eastAsia="仿宋_GB2312" w:cs="仿宋_GB2312"/>
          <w:color w:val="000000"/>
          <w:sz w:val="32"/>
          <w:szCs w:val="32"/>
        </w:rPr>
        <w:t>202</w:t>
      </w: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rPr>
        <w:t>年实际决算支出1</w:t>
      </w:r>
      <w:r>
        <w:rPr>
          <w:rFonts w:hint="eastAsia" w:ascii="Times New Roman" w:hAnsi="Times New Roman" w:eastAsia="仿宋_GB2312" w:cs="仿宋_GB2312"/>
          <w:color w:val="000000"/>
          <w:sz w:val="32"/>
          <w:szCs w:val="32"/>
          <w:lang w:val="en-US" w:eastAsia="zh-CN"/>
        </w:rPr>
        <w:t>073.83</w:t>
      </w:r>
      <w:r>
        <w:rPr>
          <w:rFonts w:hint="eastAsia" w:ascii="Times New Roman" w:hAnsi="Times New Roman" w:eastAsia="仿宋_GB2312" w:cs="仿宋_GB2312"/>
          <w:color w:val="000000"/>
          <w:sz w:val="32"/>
          <w:szCs w:val="32"/>
        </w:rPr>
        <w:t>万元（其中一般公共服务支出</w:t>
      </w:r>
      <w:r>
        <w:rPr>
          <w:rFonts w:hint="eastAsia" w:ascii="Times New Roman" w:hAnsi="Times New Roman" w:eastAsia="仿宋_GB2312" w:cs="仿宋_GB2312"/>
          <w:color w:val="000000"/>
          <w:sz w:val="32"/>
          <w:szCs w:val="32"/>
          <w:lang w:val="en-US" w:eastAsia="zh-CN"/>
        </w:rPr>
        <w:t>837.14</w:t>
      </w:r>
      <w:r>
        <w:rPr>
          <w:rFonts w:hint="eastAsia" w:ascii="Times New Roman" w:hAnsi="Times New Roman" w:eastAsia="仿宋_GB2312" w:cs="仿宋_GB2312"/>
          <w:color w:val="000000"/>
          <w:sz w:val="32"/>
          <w:szCs w:val="32"/>
        </w:rPr>
        <w:t>万元，科学技术支出</w:t>
      </w:r>
      <w:r>
        <w:rPr>
          <w:rFonts w:hint="eastAsia" w:ascii="Times New Roman" w:hAnsi="Times New Roman" w:eastAsia="仿宋_GB2312" w:cs="仿宋_GB2312"/>
          <w:color w:val="000000"/>
          <w:sz w:val="32"/>
          <w:szCs w:val="32"/>
          <w:lang w:val="en-US" w:eastAsia="zh-CN"/>
        </w:rPr>
        <w:t>70</w:t>
      </w:r>
      <w:r>
        <w:rPr>
          <w:rFonts w:hint="eastAsia" w:ascii="Times New Roman" w:hAnsi="Times New Roman" w:eastAsia="仿宋_GB2312" w:cs="仿宋_GB2312"/>
          <w:color w:val="000000"/>
          <w:sz w:val="32"/>
          <w:szCs w:val="32"/>
        </w:rPr>
        <w:t>万元，社会保障和就业支出</w:t>
      </w:r>
      <w:r>
        <w:rPr>
          <w:rFonts w:hint="eastAsia" w:ascii="Times New Roman" w:hAnsi="Times New Roman" w:eastAsia="仿宋_GB2312" w:cs="仿宋_GB2312"/>
          <w:color w:val="000000"/>
          <w:sz w:val="32"/>
          <w:szCs w:val="32"/>
          <w:lang w:val="en-US" w:eastAsia="zh-CN"/>
        </w:rPr>
        <w:t>58.32</w:t>
      </w:r>
      <w:r>
        <w:rPr>
          <w:rFonts w:hint="eastAsia" w:ascii="Times New Roman" w:hAnsi="Times New Roman" w:eastAsia="仿宋_GB2312" w:cs="仿宋_GB2312"/>
          <w:color w:val="000000"/>
          <w:sz w:val="32"/>
          <w:szCs w:val="32"/>
        </w:rPr>
        <w:t>万元，卫生健康支出</w:t>
      </w:r>
      <w:r>
        <w:rPr>
          <w:rFonts w:hint="eastAsia" w:ascii="Times New Roman" w:hAnsi="Times New Roman" w:eastAsia="仿宋_GB2312" w:cs="仿宋_GB2312"/>
          <w:color w:val="000000"/>
          <w:sz w:val="32"/>
          <w:szCs w:val="32"/>
          <w:lang w:val="en-US" w:eastAsia="zh-CN"/>
        </w:rPr>
        <w:t>45.85</w:t>
      </w:r>
      <w:r>
        <w:rPr>
          <w:rFonts w:hint="eastAsia" w:ascii="Times New Roman" w:hAnsi="Times New Roman" w:eastAsia="仿宋_GB2312" w:cs="仿宋_GB2312"/>
          <w:color w:val="000000"/>
          <w:sz w:val="32"/>
          <w:szCs w:val="32"/>
        </w:rPr>
        <w:t>万元，城乡社区支出</w:t>
      </w:r>
      <w:r>
        <w:rPr>
          <w:rFonts w:hint="eastAsia" w:ascii="Times New Roman" w:hAnsi="Times New Roman" w:eastAsia="仿宋_GB2312" w:cs="仿宋_GB2312"/>
          <w:color w:val="000000"/>
          <w:sz w:val="32"/>
          <w:szCs w:val="32"/>
          <w:lang w:val="en-US" w:eastAsia="zh-CN"/>
        </w:rPr>
        <w:t>0</w:t>
      </w:r>
      <w:r>
        <w:rPr>
          <w:rFonts w:hint="eastAsia" w:ascii="Times New Roman" w:hAnsi="Times New Roman" w:eastAsia="仿宋_GB2312" w:cs="仿宋_GB2312"/>
          <w:color w:val="000000"/>
          <w:sz w:val="32"/>
          <w:szCs w:val="32"/>
        </w:rPr>
        <w:t>万元，农林水支出</w:t>
      </w:r>
      <w:r>
        <w:rPr>
          <w:rFonts w:ascii="Times New Roman" w:hAnsi="Times New Roman" w:eastAsia="仿宋_GB2312" w:cs="仿宋_GB2312"/>
          <w:color w:val="000000"/>
          <w:sz w:val="32"/>
          <w:szCs w:val="32"/>
        </w:rPr>
        <w:t>5</w:t>
      </w:r>
      <w:r>
        <w:rPr>
          <w:rFonts w:hint="eastAsia" w:ascii="Times New Roman" w:hAnsi="Times New Roman" w:eastAsia="仿宋_GB2312" w:cs="仿宋_GB2312"/>
          <w:color w:val="000000"/>
          <w:sz w:val="32"/>
          <w:szCs w:val="32"/>
        </w:rPr>
        <w:t>万元，</w:t>
      </w:r>
      <w:r>
        <w:rPr>
          <w:rFonts w:hint="eastAsia" w:ascii="Times New Roman" w:hAnsi="Times New Roman" w:eastAsia="仿宋_GB2312" w:cs="仿宋_GB2312"/>
          <w:color w:val="000000"/>
          <w:sz w:val="32"/>
          <w:szCs w:val="32"/>
          <w:lang w:eastAsia="zh-CN"/>
        </w:rPr>
        <w:t>资源勘探工业信息支出</w:t>
      </w:r>
      <w:r>
        <w:rPr>
          <w:rFonts w:hint="eastAsia" w:ascii="Times New Roman" w:hAnsi="Times New Roman" w:eastAsia="仿宋_GB2312" w:cs="仿宋_GB2312"/>
          <w:color w:val="000000"/>
          <w:sz w:val="32"/>
          <w:szCs w:val="32"/>
          <w:lang w:val="en-US" w:eastAsia="zh-CN"/>
        </w:rPr>
        <w:t>15万元，</w:t>
      </w:r>
      <w:r>
        <w:rPr>
          <w:rFonts w:hint="eastAsia" w:ascii="Times New Roman" w:hAnsi="Times New Roman" w:eastAsia="仿宋_GB2312" w:cs="仿宋_GB2312"/>
          <w:color w:val="000000"/>
          <w:sz w:val="32"/>
          <w:szCs w:val="32"/>
        </w:rPr>
        <w:t>住房保障支出</w:t>
      </w:r>
      <w:r>
        <w:rPr>
          <w:rFonts w:hint="eastAsia" w:ascii="Times New Roman" w:hAnsi="Times New Roman" w:eastAsia="仿宋_GB2312" w:cs="仿宋_GB2312"/>
          <w:color w:val="000000"/>
          <w:sz w:val="32"/>
          <w:szCs w:val="32"/>
          <w:lang w:val="en-US" w:eastAsia="zh-CN"/>
        </w:rPr>
        <w:t>38.72</w:t>
      </w:r>
      <w:r>
        <w:rPr>
          <w:rFonts w:hint="eastAsia" w:ascii="Times New Roman" w:hAnsi="Times New Roman" w:eastAsia="仿宋_GB2312" w:cs="仿宋_GB2312"/>
          <w:color w:val="000000"/>
          <w:sz w:val="32"/>
          <w:szCs w:val="32"/>
        </w:rPr>
        <w:t>万元，粮油物资储备支出</w:t>
      </w:r>
      <w:r>
        <w:rPr>
          <w:rFonts w:hint="eastAsia" w:ascii="Times New Roman" w:hAnsi="Times New Roman" w:eastAsia="仿宋_GB2312" w:cs="仿宋_GB2312"/>
          <w:color w:val="000000"/>
          <w:sz w:val="32"/>
          <w:szCs w:val="32"/>
          <w:lang w:val="en-US" w:eastAsia="zh-CN"/>
        </w:rPr>
        <w:t>0</w:t>
      </w:r>
      <w:r>
        <w:rPr>
          <w:rFonts w:hint="eastAsia" w:ascii="Times New Roman" w:hAnsi="Times New Roman" w:eastAsia="仿宋_GB2312" w:cs="仿宋_GB2312"/>
          <w:color w:val="000000"/>
          <w:sz w:val="32"/>
          <w:szCs w:val="32"/>
        </w:rPr>
        <w:t>万元，其他支出</w:t>
      </w:r>
      <w:r>
        <w:rPr>
          <w:rFonts w:hint="eastAsia" w:ascii="Times New Roman" w:hAnsi="Times New Roman" w:eastAsia="仿宋_GB2312" w:cs="仿宋_GB2312"/>
          <w:color w:val="000000"/>
          <w:sz w:val="32"/>
          <w:szCs w:val="32"/>
          <w:lang w:val="en-US" w:eastAsia="zh-CN"/>
        </w:rPr>
        <w:t>3.35</w:t>
      </w:r>
      <w:r>
        <w:rPr>
          <w:rFonts w:hint="eastAsia" w:ascii="Times New Roman" w:hAnsi="Times New Roman" w:eastAsia="仿宋_GB2312" w:cs="仿宋_GB2312"/>
          <w:color w:val="000000"/>
          <w:sz w:val="32"/>
          <w:szCs w:val="32"/>
        </w:rPr>
        <w:t>万元）。</w:t>
      </w:r>
      <w:r>
        <w:rPr>
          <w:rFonts w:ascii="Times New Roman" w:hAnsi="Times New Roman" w:eastAsia="仿宋_GB2312" w:cs="仿宋_GB2312"/>
          <w:color w:val="000000"/>
          <w:sz w:val="32"/>
          <w:szCs w:val="32"/>
        </w:rPr>
        <w:t xml:space="preserve"> </w:t>
      </w:r>
    </w:p>
    <w:p w14:paraId="23FF1CB2">
      <w:pPr>
        <w:keepNext w:val="0"/>
        <w:keepLines w:val="0"/>
        <w:pageBreakBefore w:val="0"/>
        <w:widowControl w:val="0"/>
        <w:numPr>
          <w:ilvl w:val="0"/>
          <w:numId w:val="0"/>
        </w:numPr>
        <w:pBdr>
          <w:bottom w:val="none" w:color="000000" w:sz="0" w:space="19"/>
          <w:right w:val="none" w:color="000000" w:sz="0" w:space="1"/>
        </w:pBdr>
        <w:kinsoku/>
        <w:wordWrap/>
        <w:overflowPunct w:val="0"/>
        <w:topLinePunct w:val="0"/>
        <w:autoSpaceDE w:val="0"/>
        <w:autoSpaceDN w:val="0"/>
        <w:bidi w:val="0"/>
        <w:adjustRightInd/>
        <w:snapToGrid/>
        <w:spacing w:beforeAutospacing="0" w:line="592" w:lineRule="exact"/>
        <w:ind w:right="0" w:firstLine="640" w:firstLineChars="200"/>
        <w:textAlignment w:val="center"/>
        <w:rPr>
          <w:rFonts w:hint="eastAsia" w:ascii="Times New Roman" w:hAnsi="Times New Roman" w:eastAsia="楷体" w:cs="楷体"/>
          <w:b w:val="0"/>
          <w:bCs w:val="0"/>
          <w:sz w:val="32"/>
          <w:szCs w:val="32"/>
        </w:rPr>
      </w:pPr>
      <w:r>
        <w:rPr>
          <w:rFonts w:hint="eastAsia" w:ascii="Times New Roman" w:hAnsi="Times New Roman" w:eastAsia="楷体" w:cs="楷体"/>
          <w:b w:val="0"/>
          <w:bCs w:val="0"/>
          <w:sz w:val="32"/>
          <w:szCs w:val="32"/>
        </w:rPr>
        <w:t>（</w:t>
      </w:r>
      <w:r>
        <w:rPr>
          <w:rFonts w:hint="eastAsia" w:ascii="Times New Roman" w:hAnsi="Times New Roman" w:eastAsia="楷体" w:cs="楷体"/>
          <w:b w:val="0"/>
          <w:bCs w:val="0"/>
          <w:sz w:val="32"/>
          <w:szCs w:val="32"/>
          <w:lang w:val="en-US" w:eastAsia="zh-CN"/>
        </w:rPr>
        <w:t>三</w:t>
      </w:r>
      <w:r>
        <w:rPr>
          <w:rFonts w:hint="eastAsia" w:ascii="Times New Roman" w:hAnsi="Times New Roman" w:eastAsia="楷体" w:cs="楷体"/>
          <w:b w:val="0"/>
          <w:bCs w:val="0"/>
          <w:sz w:val="32"/>
          <w:szCs w:val="32"/>
        </w:rPr>
        <w:t>）存在的问题及原因分析</w:t>
      </w:r>
    </w:p>
    <w:p w14:paraId="3DCEF7AB">
      <w:pPr>
        <w:keepNext w:val="0"/>
        <w:keepLines w:val="0"/>
        <w:pageBreakBefore w:val="0"/>
        <w:widowControl w:val="0"/>
        <w:numPr>
          <w:ilvl w:val="0"/>
          <w:numId w:val="0"/>
        </w:numPr>
        <w:pBdr>
          <w:bottom w:val="none" w:color="000000" w:sz="0" w:space="19"/>
          <w:right w:val="none" w:color="000000" w:sz="0" w:space="1"/>
        </w:pBdr>
        <w:kinsoku/>
        <w:wordWrap/>
        <w:overflowPunct w:val="0"/>
        <w:topLinePunct w:val="0"/>
        <w:autoSpaceDE w:val="0"/>
        <w:autoSpaceDN w:val="0"/>
        <w:bidi w:val="0"/>
        <w:adjustRightInd/>
        <w:snapToGrid/>
        <w:spacing w:beforeAutospacing="0" w:line="592" w:lineRule="exact"/>
        <w:ind w:right="0" w:firstLine="640" w:firstLineChars="200"/>
        <w:textAlignment w:val="center"/>
        <w:rPr>
          <w:rFonts w:hint="eastAsia" w:ascii="Times New Roman" w:hAnsi="Times New Roman" w:eastAsia="仿宋_GB2312" w:cs="仿宋_GB2312"/>
          <w:color w:val="000000"/>
          <w:sz w:val="32"/>
          <w:szCs w:val="32"/>
        </w:rPr>
      </w:pPr>
      <w:r>
        <w:rPr>
          <w:rFonts w:hint="eastAsia" w:ascii="Times New Roman" w:hAnsi="Times New Roman" w:eastAsia="仿宋" w:cs="??_GB2312"/>
          <w:sz w:val="32"/>
          <w:szCs w:val="32"/>
          <w:lang w:eastAsia="zh-CN"/>
        </w:rPr>
        <w:t>1.</w:t>
      </w:r>
      <w:r>
        <w:rPr>
          <w:rFonts w:hint="eastAsia" w:ascii="Times New Roman" w:hAnsi="Times New Roman" w:eastAsia="仿宋_GB2312" w:cs="仿宋_GB2312"/>
          <w:color w:val="000000"/>
          <w:sz w:val="32"/>
          <w:szCs w:val="32"/>
        </w:rPr>
        <w:t>工作落实力度有差距。面对新形势、新任务，未打破思维定势，及时研判国省政策，学习其他区县市经验，积极汇报争主动，不断创造抓项目建设和立项争资工作的新路径新办法，真正解决问题。</w:t>
      </w:r>
    </w:p>
    <w:p w14:paraId="6BAB4B95">
      <w:pPr>
        <w:keepNext w:val="0"/>
        <w:keepLines w:val="0"/>
        <w:pageBreakBefore w:val="0"/>
        <w:widowControl w:val="0"/>
        <w:numPr>
          <w:ilvl w:val="0"/>
          <w:numId w:val="0"/>
        </w:numPr>
        <w:pBdr>
          <w:bottom w:val="none" w:color="000000" w:sz="0" w:space="19"/>
          <w:right w:val="none" w:color="000000" w:sz="0" w:space="1"/>
        </w:pBdr>
        <w:kinsoku/>
        <w:wordWrap/>
        <w:overflowPunct w:val="0"/>
        <w:topLinePunct w:val="0"/>
        <w:autoSpaceDE w:val="0"/>
        <w:autoSpaceDN w:val="0"/>
        <w:bidi w:val="0"/>
        <w:adjustRightInd/>
        <w:snapToGrid/>
        <w:spacing w:beforeAutospacing="0" w:line="592" w:lineRule="exact"/>
        <w:ind w:right="0" w:firstLine="640" w:firstLineChars="200"/>
        <w:textAlignment w:val="center"/>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2.</w:t>
      </w:r>
      <w:r>
        <w:rPr>
          <w:rFonts w:hint="eastAsia" w:ascii="Times New Roman" w:hAnsi="Times New Roman" w:eastAsia="仿宋_GB2312" w:cs="仿宋_GB2312"/>
          <w:color w:val="000000"/>
          <w:sz w:val="32"/>
          <w:szCs w:val="32"/>
        </w:rPr>
        <w:t>机关工作经费预算不足，难保正常运转；</w:t>
      </w:r>
      <w:r>
        <w:rPr>
          <w:rFonts w:hint="eastAsia" w:ascii="Times New Roman" w:hAnsi="Times New Roman" w:eastAsia="仿宋_GB2312" w:cs="仿宋_GB2312"/>
          <w:color w:val="000000"/>
          <w:sz w:val="32"/>
          <w:szCs w:val="32"/>
          <w:lang w:val="en-US" w:eastAsia="zh-CN"/>
        </w:rPr>
        <w:t>人员异动频繁，新进人员较多、工作经验不足</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各方面工作有待进一步加强</w:t>
      </w:r>
      <w:r>
        <w:rPr>
          <w:rFonts w:hint="eastAsia" w:ascii="Times New Roman" w:hAnsi="Times New Roman" w:eastAsia="仿宋_GB2312" w:cs="仿宋_GB2312"/>
          <w:color w:val="000000"/>
          <w:sz w:val="32"/>
          <w:szCs w:val="32"/>
        </w:rPr>
        <w:t>。</w:t>
      </w:r>
    </w:p>
    <w:p w14:paraId="45E182ED">
      <w:pPr>
        <w:keepNext w:val="0"/>
        <w:keepLines w:val="0"/>
        <w:pageBreakBefore w:val="0"/>
        <w:kinsoku/>
        <w:wordWrap/>
        <w:topLinePunct w:val="0"/>
        <w:bidi w:val="0"/>
        <w:snapToGrid/>
        <w:spacing w:line="592" w:lineRule="exact"/>
        <w:ind w:right="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br w:type="page"/>
      </w:r>
    </w:p>
    <w:p w14:paraId="2C0068AD">
      <w:pPr>
        <w:pStyle w:val="11"/>
        <w:jc w:val="both"/>
        <w:rPr>
          <w:rFonts w:hint="eastAsia" w:ascii="Times New Roman" w:hAnsi="Times New Roman" w:eastAsia="方正小标宋_GBK" w:cs="方正小标宋_GBK"/>
          <w:sz w:val="72"/>
          <w:szCs w:val="72"/>
          <w:lang w:eastAsia="zh-CN"/>
        </w:rPr>
      </w:pPr>
    </w:p>
    <w:p w14:paraId="280EFC60">
      <w:pPr>
        <w:pStyle w:val="11"/>
        <w:jc w:val="both"/>
        <w:rPr>
          <w:rFonts w:hint="eastAsia" w:ascii="Times New Roman" w:hAnsi="Times New Roman" w:eastAsia="方正小标宋_GBK" w:cs="方正小标宋_GBK"/>
          <w:sz w:val="72"/>
          <w:szCs w:val="72"/>
          <w:lang w:eastAsia="zh-CN"/>
        </w:rPr>
      </w:pPr>
    </w:p>
    <w:p w14:paraId="07426DB6">
      <w:pPr>
        <w:pStyle w:val="11"/>
        <w:jc w:val="both"/>
        <w:rPr>
          <w:rFonts w:ascii="Times New Roman" w:hAnsi="Times New Roman" w:eastAsia="方正小标宋_GBK" w:cs="方正小标宋_GBK"/>
          <w:sz w:val="72"/>
          <w:szCs w:val="72"/>
        </w:rPr>
      </w:pPr>
    </w:p>
    <w:p w14:paraId="692D19F0">
      <w:pPr>
        <w:pStyle w:val="11"/>
        <w:jc w:val="center"/>
        <w:rPr>
          <w:rFonts w:ascii="Times New Roman" w:hAnsi="Times New Roman" w:eastAsia="方正小标宋_GBK" w:cs="方正小标宋_GBK"/>
          <w:sz w:val="72"/>
          <w:szCs w:val="72"/>
        </w:rPr>
      </w:pPr>
    </w:p>
    <w:p w14:paraId="6776D425">
      <w:pPr>
        <w:pStyle w:val="11"/>
        <w:jc w:val="center"/>
        <w:rPr>
          <w:rFonts w:ascii="Times New Roman" w:hAnsi="Times New Roman" w:eastAsia="方正小标宋_GBK" w:cs="方正小标宋_GBK"/>
          <w:sz w:val="72"/>
          <w:szCs w:val="72"/>
        </w:rPr>
      </w:pPr>
    </w:p>
    <w:p w14:paraId="2EB5D19D">
      <w:pPr>
        <w:pStyle w:val="11"/>
        <w:jc w:val="center"/>
        <w:rPr>
          <w:rFonts w:ascii="Times New Roman" w:hAnsi="Times New Roman" w:eastAsia="方正小标宋_GBK" w:cs="方正小标宋_GBK"/>
          <w:sz w:val="72"/>
          <w:szCs w:val="72"/>
        </w:rPr>
      </w:pPr>
    </w:p>
    <w:p w14:paraId="6B3F6F0D">
      <w:pPr>
        <w:pStyle w:val="11"/>
        <w:jc w:val="center"/>
        <w:rPr>
          <w:rFonts w:ascii="Times New Roman" w:hAnsi="Times New Roman" w:eastAsia="方正小标宋简体" w:cs="方正小标宋_GBK"/>
          <w:sz w:val="72"/>
          <w:szCs w:val="72"/>
        </w:rPr>
      </w:pPr>
      <w:r>
        <w:rPr>
          <w:rFonts w:hint="eastAsia" w:ascii="Times New Roman" w:hAnsi="Times New Roman" w:eastAsia="方正小标宋简体" w:cs="方正小标宋_GBK"/>
          <w:sz w:val="72"/>
          <w:szCs w:val="72"/>
        </w:rPr>
        <w:t>第四部分</w:t>
      </w:r>
    </w:p>
    <w:p w14:paraId="30EC5DE8">
      <w:pPr>
        <w:jc w:val="center"/>
        <w:rPr>
          <w:rFonts w:ascii="Times New Roman" w:hAnsi="Times New Roman" w:eastAsia="方正小标宋简体" w:cs="方正小标宋_GBK"/>
          <w:color w:val="000000"/>
          <w:kern w:val="0"/>
          <w:sz w:val="70"/>
          <w:szCs w:val="70"/>
        </w:rPr>
      </w:pPr>
    </w:p>
    <w:p w14:paraId="722502E3">
      <w:pPr>
        <w:jc w:val="center"/>
        <w:rPr>
          <w:rFonts w:ascii="Times New Roman" w:hAnsi="Times New Roman" w:eastAsia="方正小标宋简体" w:cs="方正小标宋_GBK"/>
          <w:color w:val="000000"/>
          <w:kern w:val="0"/>
          <w:sz w:val="70"/>
          <w:szCs w:val="70"/>
        </w:rPr>
      </w:pPr>
      <w:r>
        <w:rPr>
          <w:rFonts w:hint="eastAsia" w:ascii="Times New Roman" w:hAnsi="Times New Roman" w:eastAsia="方正小标宋简体" w:cs="方正小标宋_GBK"/>
          <w:color w:val="000000"/>
          <w:kern w:val="0"/>
          <w:sz w:val="70"/>
          <w:szCs w:val="70"/>
        </w:rPr>
        <w:t>名词解释</w:t>
      </w:r>
    </w:p>
    <w:p w14:paraId="11F7E6E9">
      <w:pPr>
        <w:widowControl/>
        <w:jc w:val="left"/>
        <w:rPr>
          <w:rFonts w:ascii="Times New Roman" w:hAnsi="Times New Roman" w:eastAsia="方正小标宋简体" w:cs="黑体"/>
          <w:color w:val="000000"/>
          <w:kern w:val="0"/>
          <w:sz w:val="32"/>
          <w:szCs w:val="32"/>
        </w:rPr>
      </w:pPr>
      <w:r>
        <w:rPr>
          <w:rFonts w:hint="eastAsia" w:ascii="Times New Roman" w:hAnsi="Times New Roman" w:eastAsia="方正小标宋简体" w:cs="方正小标宋_GBK"/>
          <w:color w:val="000000"/>
          <w:kern w:val="0"/>
          <w:sz w:val="70"/>
          <w:szCs w:val="70"/>
        </w:rPr>
        <w:br w:type="page"/>
      </w:r>
    </w:p>
    <w:p w14:paraId="24E399B3">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eastAsia="zh-CN"/>
        </w:rPr>
        <w:t>“三公”经费</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因公出国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费、公务用车购置及运行费和公务接待费。其中，因公出国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费反映单位公务出国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的住宿费、</w:t>
      </w:r>
      <w:r>
        <w:rPr>
          <w:rFonts w:hint="eastAsia" w:ascii="仿宋_GB2312" w:hAnsi="仿宋_GB2312" w:eastAsia="仿宋_GB2312" w:cs="仿宋_GB2312"/>
          <w:sz w:val="32"/>
          <w:szCs w:val="32"/>
          <w:lang w:eastAsia="zh-CN"/>
        </w:rPr>
        <w:t>差</w:t>
      </w:r>
      <w:r>
        <w:rPr>
          <w:rFonts w:hint="eastAsia" w:ascii="仿宋_GB2312" w:hAnsi="仿宋_GB2312" w:eastAsia="仿宋_GB2312" w:cs="仿宋_GB2312"/>
          <w:sz w:val="32"/>
          <w:szCs w:val="32"/>
        </w:rPr>
        <w:t>旅费、伙食补助费、杂费、培训费等支出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公务用车购置及运行费反映单位公务用车购置费及租用费、燃料费、维修费、过路过桥费等支出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公务接待费反映单位按规定开支的各类公务接待支出。</w:t>
      </w:r>
    </w:p>
    <w:p w14:paraId="3677F0B8">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F68AF0E">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指为保障机构正常运转、完成日常工作任务而发生的人员支出和公用支出。</w:t>
      </w:r>
    </w:p>
    <w:p w14:paraId="079C8C06">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指在基本支出之外为完成特定行政任务和事业发展目标所发生的支出。</w:t>
      </w:r>
    </w:p>
    <w:p w14:paraId="01274C21">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五、政府性基金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是指各级人民政府及其所属部门根据法律、国家行政法规和中共中央、国务院有关文件的规定，为支持某项事业发展，按照国家规定程序批准，向公民、法人和其他组织征收的具有专项用途的资金。</w:t>
      </w:r>
    </w:p>
    <w:p w14:paraId="1CA087D3">
      <w:pPr>
        <w:pStyle w:val="2"/>
        <w:rPr>
          <w:rFonts w:hint="eastAsia" w:ascii="Times New Roman" w:hAnsi="Times New Roman" w:eastAsia="仿宋"/>
          <w:sz w:val="32"/>
          <w:szCs w:val="32"/>
        </w:rPr>
      </w:pPr>
    </w:p>
    <w:p w14:paraId="42253B2E">
      <w:pPr>
        <w:pStyle w:val="2"/>
        <w:rPr>
          <w:rFonts w:hint="eastAsia" w:ascii="Times New Roman" w:hAnsi="Times New Roman" w:eastAsia="仿宋"/>
          <w:sz w:val="32"/>
          <w:szCs w:val="32"/>
        </w:rPr>
      </w:pPr>
    </w:p>
    <w:p w14:paraId="66B4EF03">
      <w:pPr>
        <w:pStyle w:val="2"/>
        <w:rPr>
          <w:rFonts w:hint="eastAsia" w:ascii="Times New Roman" w:hAnsi="Times New Roman" w:eastAsia="仿宋"/>
          <w:sz w:val="32"/>
          <w:szCs w:val="32"/>
        </w:rPr>
      </w:pPr>
    </w:p>
    <w:p w14:paraId="33D2CEDA">
      <w:pPr>
        <w:pStyle w:val="11"/>
        <w:jc w:val="center"/>
        <w:rPr>
          <w:rFonts w:hint="eastAsia" w:ascii="Times New Roman" w:hAnsi="Times New Roman" w:eastAsia="方正小标宋简体" w:cs="方正小标宋_GBK"/>
          <w:sz w:val="72"/>
          <w:szCs w:val="72"/>
          <w:lang w:eastAsia="zh-CN"/>
        </w:rPr>
      </w:pPr>
    </w:p>
    <w:p w14:paraId="57F1ECD6">
      <w:pPr>
        <w:pStyle w:val="11"/>
        <w:jc w:val="center"/>
        <w:rPr>
          <w:rFonts w:hint="eastAsia" w:ascii="Times New Roman" w:hAnsi="Times New Roman" w:eastAsia="方正小标宋简体" w:cs="方正小标宋_GBK"/>
          <w:sz w:val="72"/>
          <w:szCs w:val="72"/>
          <w:lang w:eastAsia="zh-CN"/>
        </w:rPr>
      </w:pPr>
    </w:p>
    <w:p w14:paraId="37902F1B">
      <w:pPr>
        <w:pStyle w:val="11"/>
        <w:jc w:val="center"/>
        <w:rPr>
          <w:rFonts w:hint="eastAsia" w:ascii="Times New Roman" w:hAnsi="Times New Roman" w:eastAsia="方正小标宋简体" w:cs="方正小标宋_GBK"/>
          <w:sz w:val="72"/>
          <w:szCs w:val="72"/>
          <w:lang w:eastAsia="zh-CN"/>
        </w:rPr>
      </w:pPr>
    </w:p>
    <w:p w14:paraId="208DF6D7">
      <w:pPr>
        <w:pStyle w:val="11"/>
        <w:jc w:val="center"/>
        <w:rPr>
          <w:rFonts w:hint="eastAsia" w:ascii="Times New Roman" w:hAnsi="Times New Roman" w:eastAsia="方正小标宋简体" w:cs="方正小标宋_GBK"/>
          <w:sz w:val="72"/>
          <w:szCs w:val="72"/>
          <w:lang w:eastAsia="zh-CN"/>
        </w:rPr>
      </w:pPr>
      <w:r>
        <w:rPr>
          <w:rFonts w:hint="eastAsia" w:ascii="Times New Roman" w:hAnsi="Times New Roman" w:eastAsia="方正小标宋简体" w:cs="方正小标宋_GBK"/>
          <w:sz w:val="72"/>
          <w:szCs w:val="72"/>
          <w:lang w:eastAsia="zh-CN"/>
        </w:rPr>
        <w:t>第五部分</w:t>
      </w:r>
    </w:p>
    <w:p w14:paraId="3A8D1A4B">
      <w:pPr>
        <w:pStyle w:val="11"/>
        <w:jc w:val="center"/>
        <w:rPr>
          <w:rFonts w:hint="eastAsia" w:ascii="Times New Roman" w:hAnsi="Times New Roman" w:eastAsia="方正小标宋简体" w:cs="方正小标宋_GBK"/>
          <w:sz w:val="72"/>
          <w:szCs w:val="72"/>
          <w:lang w:eastAsia="zh-CN"/>
        </w:rPr>
      </w:pPr>
    </w:p>
    <w:p w14:paraId="1EAED09C">
      <w:pPr>
        <w:pStyle w:val="11"/>
        <w:jc w:val="center"/>
        <w:rPr>
          <w:rFonts w:hint="eastAsia" w:ascii="Times New Roman" w:hAnsi="Times New Roman" w:eastAsia="方正小标宋简体" w:cs="方正小标宋_GBK"/>
          <w:sz w:val="72"/>
          <w:szCs w:val="72"/>
          <w:lang w:eastAsia="zh-CN"/>
        </w:rPr>
      </w:pPr>
      <w:r>
        <w:rPr>
          <w:rFonts w:hint="eastAsia" w:ascii="Times New Roman" w:hAnsi="Times New Roman" w:eastAsia="方正小标宋简体" w:cs="方正小标宋_GBK"/>
          <w:sz w:val="72"/>
          <w:szCs w:val="72"/>
          <w:lang w:eastAsia="zh-CN"/>
        </w:rPr>
        <w:t>附</w:t>
      </w:r>
      <w:r>
        <w:rPr>
          <w:rFonts w:hint="eastAsia" w:ascii="Times New Roman" w:hAnsi="Times New Roman" w:eastAsia="方正小标宋简体" w:cs="方正小标宋_GBK"/>
          <w:sz w:val="72"/>
          <w:szCs w:val="72"/>
          <w:lang w:val="en-US" w:eastAsia="zh-CN"/>
        </w:rPr>
        <w:t xml:space="preserve">    </w:t>
      </w:r>
      <w:r>
        <w:rPr>
          <w:rFonts w:hint="eastAsia" w:ascii="Times New Roman" w:hAnsi="Times New Roman" w:eastAsia="方正小标宋简体" w:cs="方正小标宋_GBK"/>
          <w:sz w:val="72"/>
          <w:szCs w:val="72"/>
          <w:lang w:eastAsia="zh-CN"/>
        </w:rPr>
        <w:t>件</w:t>
      </w:r>
    </w:p>
    <w:p w14:paraId="601E3C79">
      <w:pPr>
        <w:pStyle w:val="11"/>
        <w:jc w:val="center"/>
        <w:rPr>
          <w:rFonts w:hint="eastAsia" w:ascii="Times New Roman" w:hAnsi="Times New Roman" w:eastAsia="方正小标宋简体" w:cs="方正小标宋_GBK"/>
          <w:sz w:val="72"/>
          <w:szCs w:val="72"/>
          <w:lang w:eastAsia="zh-CN"/>
        </w:rPr>
      </w:pPr>
    </w:p>
    <w:p w14:paraId="35BD6560">
      <w:pPr>
        <w:pStyle w:val="11"/>
        <w:jc w:val="center"/>
        <w:rPr>
          <w:rFonts w:hint="eastAsia" w:ascii="Times New Roman" w:hAnsi="Times New Roman" w:eastAsia="方正小标宋简体" w:cs="方正小标宋_GBK"/>
          <w:sz w:val="72"/>
          <w:szCs w:val="72"/>
          <w:lang w:eastAsia="zh-CN"/>
        </w:rPr>
      </w:pPr>
    </w:p>
    <w:p w14:paraId="42A5CD7B">
      <w:pPr>
        <w:pStyle w:val="11"/>
        <w:jc w:val="center"/>
        <w:rPr>
          <w:rFonts w:hint="eastAsia" w:ascii="Times New Roman" w:hAnsi="Times New Roman" w:eastAsia="方正小标宋简体" w:cs="方正小标宋_GBK"/>
          <w:sz w:val="72"/>
          <w:szCs w:val="72"/>
          <w:lang w:eastAsia="zh-CN"/>
        </w:rPr>
      </w:pPr>
    </w:p>
    <w:p w14:paraId="07BCAE08">
      <w:pPr>
        <w:pStyle w:val="11"/>
        <w:jc w:val="center"/>
        <w:rPr>
          <w:rFonts w:hint="eastAsia" w:ascii="Times New Roman" w:hAnsi="Times New Roman" w:eastAsia="方正小标宋简体" w:cs="方正小标宋_GBK"/>
          <w:sz w:val="72"/>
          <w:szCs w:val="72"/>
          <w:lang w:eastAsia="zh-CN"/>
        </w:rPr>
      </w:pPr>
    </w:p>
    <w:p w14:paraId="6A1B6601">
      <w:pPr>
        <w:pStyle w:val="11"/>
        <w:jc w:val="center"/>
        <w:rPr>
          <w:rFonts w:hint="eastAsia" w:ascii="Times New Roman" w:hAnsi="Times New Roman" w:eastAsia="方正小标宋简体" w:cs="方正小标宋_GBK"/>
          <w:sz w:val="72"/>
          <w:szCs w:val="72"/>
          <w:lang w:eastAsia="zh-CN"/>
        </w:rPr>
      </w:pPr>
    </w:p>
    <w:p w14:paraId="5142F9DF">
      <w:pPr>
        <w:pStyle w:val="11"/>
        <w:jc w:val="center"/>
        <w:rPr>
          <w:rFonts w:hint="eastAsia" w:ascii="Times New Roman" w:hAnsi="Times New Roman" w:eastAsia="方正小标宋简体" w:cs="方正小标宋_GBK"/>
          <w:sz w:val="72"/>
          <w:szCs w:val="72"/>
          <w:lang w:eastAsia="zh-CN"/>
        </w:rPr>
      </w:pPr>
    </w:p>
    <w:p w14:paraId="367E7635">
      <w:pPr>
        <w:pStyle w:val="7"/>
        <w:jc w:val="left"/>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rPr>
        <w:t>附件</w:t>
      </w:r>
      <w:r>
        <w:rPr>
          <w:rFonts w:hint="default" w:ascii="Times New Roman" w:hAnsi="Times New Roman" w:eastAsia="黑体" w:cs="Times New Roman"/>
          <w:b w:val="0"/>
          <w:bCs w:val="0"/>
          <w:color w:val="000000"/>
          <w:sz w:val="28"/>
          <w:szCs w:val="28"/>
          <w:lang w:val="en-US" w:eastAsia="zh-CN"/>
        </w:rPr>
        <w:t>1</w:t>
      </w:r>
    </w:p>
    <w:p w14:paraId="38B90DB8">
      <w:pPr>
        <w:rPr>
          <w:rFonts w:hint="eastAsia"/>
        </w:rPr>
      </w:pPr>
    </w:p>
    <w:p w14:paraId="2725BBF3">
      <w:pPr>
        <w:pStyle w:val="7"/>
        <w:ind w:firstLine="522" w:firstLineChars="100"/>
        <w:jc w:val="center"/>
        <w:rPr>
          <w:rFonts w:hint="eastAsia" w:ascii="Times New Roman" w:hAnsi="Times New Roman" w:eastAsia="方正小标宋简体" w:cs="宋体"/>
          <w:b/>
          <w:bCs/>
          <w:color w:val="000000"/>
          <w:sz w:val="52"/>
          <w:szCs w:val="52"/>
        </w:rPr>
      </w:pPr>
    </w:p>
    <w:p w14:paraId="1EDB3EFB">
      <w:pPr>
        <w:pStyle w:val="7"/>
        <w:ind w:firstLine="522" w:firstLineChars="100"/>
        <w:jc w:val="center"/>
        <w:rPr>
          <w:rFonts w:hint="eastAsia" w:ascii="Times New Roman" w:hAnsi="Times New Roman" w:eastAsia="方正小标宋简体" w:cs="宋体"/>
          <w:b/>
          <w:bCs/>
          <w:color w:val="000000"/>
          <w:sz w:val="52"/>
          <w:szCs w:val="52"/>
        </w:rPr>
      </w:pPr>
    </w:p>
    <w:p w14:paraId="3EBDE89E">
      <w:pPr>
        <w:pStyle w:val="7"/>
        <w:ind w:firstLine="522" w:firstLineChars="100"/>
        <w:jc w:val="center"/>
        <w:rPr>
          <w:rFonts w:hint="eastAsia" w:ascii="Times New Roman" w:hAnsi="Times New Roman" w:eastAsia="方正小标宋简体" w:cs="宋体"/>
          <w:b/>
          <w:bCs/>
          <w:color w:val="000000"/>
          <w:sz w:val="52"/>
          <w:szCs w:val="52"/>
        </w:rPr>
      </w:pPr>
      <w:r>
        <w:rPr>
          <w:rFonts w:hint="eastAsia" w:ascii="Times New Roman" w:hAnsi="Times New Roman" w:eastAsia="方正小标宋简体" w:cs="宋体"/>
          <w:b/>
          <w:bCs/>
          <w:color w:val="000000"/>
          <w:sz w:val="52"/>
          <w:szCs w:val="52"/>
        </w:rPr>
        <w:t>202</w:t>
      </w:r>
      <w:r>
        <w:rPr>
          <w:rFonts w:hint="eastAsia" w:ascii="Times New Roman" w:hAnsi="Times New Roman" w:eastAsia="方正小标宋简体" w:cs="宋体"/>
          <w:b/>
          <w:bCs/>
          <w:color w:val="000000"/>
          <w:sz w:val="52"/>
          <w:szCs w:val="52"/>
          <w:lang w:val="en-US" w:eastAsia="zh-CN"/>
        </w:rPr>
        <w:t>4</w:t>
      </w:r>
      <w:r>
        <w:rPr>
          <w:rFonts w:hint="eastAsia" w:ascii="Times New Roman" w:hAnsi="Times New Roman" w:eastAsia="方正小标宋简体" w:cs="宋体"/>
          <w:b/>
          <w:bCs/>
          <w:color w:val="000000"/>
          <w:sz w:val="52"/>
          <w:szCs w:val="52"/>
        </w:rPr>
        <w:t>年度部门整体支出</w:t>
      </w:r>
    </w:p>
    <w:p w14:paraId="18DED4D3">
      <w:pPr>
        <w:pStyle w:val="7"/>
        <w:ind w:firstLine="522" w:firstLineChars="100"/>
        <w:jc w:val="center"/>
        <w:rPr>
          <w:rFonts w:hint="eastAsia" w:ascii="Times New Roman" w:hAnsi="Times New Roman" w:eastAsia="方正小标宋简体" w:cs="宋体"/>
          <w:b/>
          <w:bCs/>
          <w:color w:val="000000"/>
          <w:sz w:val="52"/>
          <w:szCs w:val="52"/>
        </w:rPr>
      </w:pPr>
      <w:r>
        <w:rPr>
          <w:rFonts w:hint="eastAsia" w:ascii="Times New Roman" w:hAnsi="Times New Roman" w:eastAsia="方正小标宋简体" w:cs="宋体"/>
          <w:b/>
          <w:bCs/>
          <w:color w:val="000000"/>
          <w:sz w:val="52"/>
          <w:szCs w:val="52"/>
        </w:rPr>
        <w:t>绩效自评报告</w:t>
      </w:r>
    </w:p>
    <w:p w14:paraId="1FDF23BF">
      <w:pPr>
        <w:widowControl/>
        <w:spacing w:line="592" w:lineRule="exact"/>
        <w:jc w:val="center"/>
        <w:rPr>
          <w:rFonts w:hint="eastAsia" w:eastAsia="仿宋_GB2312"/>
          <w:sz w:val="32"/>
        </w:rPr>
      </w:pPr>
    </w:p>
    <w:p w14:paraId="54A2F4FE">
      <w:pPr>
        <w:widowControl/>
        <w:spacing w:line="592" w:lineRule="exact"/>
        <w:jc w:val="center"/>
        <w:rPr>
          <w:rFonts w:hint="eastAsia" w:eastAsia="仿宋_GB2312"/>
          <w:sz w:val="32"/>
        </w:rPr>
      </w:pPr>
    </w:p>
    <w:p w14:paraId="39A9F593">
      <w:pPr>
        <w:widowControl/>
        <w:spacing w:line="592" w:lineRule="exact"/>
        <w:jc w:val="center"/>
        <w:rPr>
          <w:rFonts w:hint="eastAsia" w:eastAsia="仿宋_GB2312"/>
          <w:sz w:val="32"/>
        </w:rPr>
      </w:pPr>
    </w:p>
    <w:p w14:paraId="2BB4A1F6">
      <w:pPr>
        <w:widowControl/>
        <w:spacing w:line="592" w:lineRule="exact"/>
        <w:jc w:val="center"/>
        <w:rPr>
          <w:rFonts w:hint="eastAsia" w:eastAsia="仿宋_GB2312"/>
          <w:sz w:val="32"/>
        </w:rPr>
      </w:pPr>
    </w:p>
    <w:p w14:paraId="6931DAEC">
      <w:pPr>
        <w:widowControl/>
        <w:spacing w:line="592" w:lineRule="exact"/>
        <w:jc w:val="center"/>
        <w:rPr>
          <w:rFonts w:hint="eastAsia" w:eastAsia="仿宋_GB2312"/>
          <w:sz w:val="32"/>
        </w:rPr>
      </w:pPr>
    </w:p>
    <w:p w14:paraId="1CD9DEA1">
      <w:pPr>
        <w:widowControl/>
        <w:spacing w:line="592" w:lineRule="exact"/>
        <w:jc w:val="center"/>
        <w:rPr>
          <w:rFonts w:hint="eastAsia" w:eastAsia="仿宋_GB2312"/>
          <w:sz w:val="32"/>
        </w:rPr>
      </w:pPr>
    </w:p>
    <w:p w14:paraId="4EC0D723">
      <w:pPr>
        <w:pStyle w:val="2"/>
        <w:ind w:firstLine="640"/>
        <w:rPr>
          <w:rFonts w:hint="eastAsia"/>
        </w:rPr>
      </w:pPr>
    </w:p>
    <w:p w14:paraId="076E8C0B">
      <w:pPr>
        <w:pStyle w:val="2"/>
        <w:ind w:firstLine="640"/>
        <w:rPr>
          <w:rFonts w:hint="eastAsia"/>
        </w:rPr>
      </w:pPr>
    </w:p>
    <w:p w14:paraId="7C27554C">
      <w:pPr>
        <w:pStyle w:val="2"/>
        <w:ind w:firstLine="640"/>
        <w:rPr>
          <w:rFonts w:hint="eastAsia"/>
        </w:rPr>
      </w:pPr>
    </w:p>
    <w:p w14:paraId="1BE44CD5">
      <w:pPr>
        <w:pStyle w:val="2"/>
        <w:ind w:firstLine="640"/>
        <w:rPr>
          <w:rFonts w:hint="eastAsia"/>
        </w:rPr>
      </w:pPr>
    </w:p>
    <w:p w14:paraId="6238C61D">
      <w:pPr>
        <w:pStyle w:val="2"/>
        <w:ind w:firstLine="640"/>
        <w:rPr>
          <w:rFonts w:hint="eastAsia"/>
        </w:rPr>
      </w:pPr>
    </w:p>
    <w:p w14:paraId="5360061B">
      <w:pPr>
        <w:pStyle w:val="2"/>
        <w:ind w:firstLine="640"/>
        <w:rPr>
          <w:rFonts w:hint="eastAsia"/>
        </w:rPr>
      </w:pPr>
    </w:p>
    <w:p w14:paraId="7B9A6F68">
      <w:pPr>
        <w:widowControl/>
        <w:spacing w:line="592" w:lineRule="exact"/>
        <w:jc w:val="both"/>
        <w:rPr>
          <w:rFonts w:hint="eastAsia" w:eastAsia="仿宋_GB2312"/>
          <w:sz w:val="32"/>
        </w:rPr>
      </w:pPr>
    </w:p>
    <w:p w14:paraId="10B4A59C">
      <w:pPr>
        <w:widowControl/>
        <w:tabs>
          <w:tab w:val="left" w:pos="0"/>
          <w:tab w:val="left" w:pos="210"/>
        </w:tabs>
        <w:spacing w:line="592" w:lineRule="exact"/>
        <w:ind w:firstLine="1280" w:firstLineChars="400"/>
        <w:rPr>
          <w:rFonts w:hint="eastAsia" w:eastAsia="仿宋"/>
        </w:rPr>
      </w:pPr>
      <w:r>
        <w:rPr>
          <w:rFonts w:hint="eastAsia" w:eastAsia="仿宋"/>
          <w:sz w:val="32"/>
        </w:rPr>
        <w:t>编制单位：益阳市大通湖区发展改革和财政局</w:t>
      </w:r>
      <w:r>
        <w:rPr>
          <w:rFonts w:hint="eastAsia" w:eastAsia="仿宋"/>
        </w:rPr>
        <w:t xml:space="preserve">       </w:t>
      </w:r>
      <w:r>
        <w:rPr>
          <w:rFonts w:hint="eastAsia" w:ascii="Times New Roman" w:hAnsi="Times New Roman" w:eastAsia="仿宋"/>
          <w:sz w:val="32"/>
        </w:rPr>
        <w:t xml:space="preserve">  </w:t>
      </w:r>
    </w:p>
    <w:p w14:paraId="72FBC024">
      <w:pPr>
        <w:spacing w:line="360" w:lineRule="auto"/>
        <w:rPr>
          <w:rFonts w:hint="default" w:ascii="Times New Roman" w:hAnsi="Times New Roman" w:eastAsia="黑体" w:cs="Times New Roman"/>
          <w:color w:val="000000"/>
          <w:kern w:val="0"/>
          <w:sz w:val="32"/>
          <w:szCs w:val="32"/>
          <w:lang w:val="en-US" w:eastAsia="zh-CN"/>
        </w:rPr>
      </w:pPr>
      <w:r>
        <w:rPr>
          <w:rFonts w:hint="eastAsia" w:ascii="黑体" w:hAnsi="黑体" w:eastAsia="黑体" w:cs="黑体"/>
          <w:color w:val="000000"/>
          <w:kern w:val="0"/>
          <w:sz w:val="32"/>
          <w:szCs w:val="32"/>
        </w:rPr>
        <w:t>附件</w:t>
      </w:r>
      <w:r>
        <w:rPr>
          <w:rFonts w:hint="default" w:ascii="Times New Roman" w:hAnsi="Times New Roman" w:eastAsia="黑体" w:cs="Times New Roman"/>
          <w:color w:val="000000"/>
          <w:kern w:val="0"/>
          <w:sz w:val="32"/>
          <w:szCs w:val="32"/>
          <w:lang w:val="en-US" w:eastAsia="zh-CN"/>
        </w:rPr>
        <w:t>1</w:t>
      </w:r>
      <w:r>
        <w:rPr>
          <w:rFonts w:hint="eastAsia" w:ascii="Times New Roman" w:hAnsi="Times New Roman" w:eastAsia="黑体" w:cs="Times New Roman"/>
          <w:color w:val="000000"/>
          <w:kern w:val="0"/>
          <w:sz w:val="32"/>
          <w:szCs w:val="32"/>
          <w:lang w:val="en-US" w:eastAsia="zh-CN"/>
        </w:rPr>
        <w:t>-1</w:t>
      </w:r>
    </w:p>
    <w:p w14:paraId="28808F16">
      <w:pPr>
        <w:keepNext w:val="0"/>
        <w:keepLines w:val="0"/>
        <w:pageBreakBefore w:val="0"/>
        <w:widowControl w:val="0"/>
        <w:kinsoku/>
        <w:wordWrap/>
        <w:overflowPunct/>
        <w:topLinePunct w:val="0"/>
        <w:autoSpaceDE/>
        <w:autoSpaceDN/>
        <w:bidi w:val="0"/>
        <w:adjustRightInd/>
        <w:snapToGrid/>
        <w:spacing w:line="592"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2024年度部门整体支出绩效评价报告</w:t>
      </w:r>
    </w:p>
    <w:p w14:paraId="62FC7566">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益阳市大通湖区发展改革财政局</w:t>
      </w:r>
    </w:p>
    <w:p w14:paraId="6D9AD099">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p>
    <w:p w14:paraId="0482E30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基本情况</w:t>
      </w:r>
    </w:p>
    <w:p w14:paraId="1E61A93B">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（一）基本情况</w:t>
      </w:r>
    </w:p>
    <w:p w14:paraId="2E8375B8">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主要职能</w:t>
      </w:r>
    </w:p>
    <w:p w14:paraId="522AEE0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（1）贯彻落实宏观调控政策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指导和推进经济体制改革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引导和监管固定资产投资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推进产业结构战略性调整和升级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促进经济社会协调发展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组织编制全区国民经济计划。</w:t>
      </w:r>
    </w:p>
    <w:p w14:paraId="4A83FE0D">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（2）负责全区财政财务收支管理；指导乡镇财政财务管理；组织开展财政投资评审、绩效评价和财政监督；执行国库管理制度和国库集中收付制度；负责政府非税收入、政府性基金等管理。</w:t>
      </w:r>
    </w:p>
    <w:p w14:paraId="08B50DD0">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（3）负责行政事业单位、国有企业的国有资产管理。</w:t>
      </w:r>
    </w:p>
    <w:p w14:paraId="02BA696A">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）负责全区金融事务管理。</w:t>
      </w:r>
    </w:p>
    <w:p w14:paraId="77CA0C38">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）负责全区会计管理工作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贯彻执行会计相关法律法规。</w:t>
      </w:r>
    </w:p>
    <w:p w14:paraId="4FC58BF9">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）贯彻执行国家招投标法、政府采购法。</w:t>
      </w:r>
    </w:p>
    <w:p w14:paraId="71CEBC2F">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）完成区委、区管委会交办的其他任务。</w:t>
      </w:r>
    </w:p>
    <w:p w14:paraId="2B4DFC86">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机构情况，包括当年变动情况及原因</w:t>
      </w:r>
    </w:p>
    <w:p w14:paraId="623CBB60">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独立编制机构</w:t>
      </w:r>
    </w:p>
    <w:p w14:paraId="0AF45421">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初独立编制机构共22个，2024年8月机构改革后独立编制机构6个，较上年减少16个，下降73%。独立编制机构主要变动原因：机构改革，对内设独立编制机构调整，现我单位内设局机关及区财政事务中心、区国库集中支付核算中心、区债务风险防控中心、区国有资产事务中心、区财政投资评审中心5个独立编制二级机构。</w:t>
      </w:r>
    </w:p>
    <w:p w14:paraId="397799BD">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独立核算机构</w:t>
      </w:r>
    </w:p>
    <w:p w14:paraId="09C79435">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2024年，独立核算机构共1个，较上年持平。</w:t>
      </w:r>
    </w:p>
    <w:p w14:paraId="63900982">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3.</w:t>
      </w:r>
      <w:r>
        <w:rPr>
          <w:rFonts w:hint="default" w:ascii="Times New Roman" w:hAnsi="Times New Roman" w:eastAsia="仿宋_GB2312" w:cs="Times New Roman"/>
          <w:b/>
          <w:bCs/>
          <w:sz w:val="32"/>
          <w:szCs w:val="32"/>
        </w:rPr>
        <w:t>人员情况，包括当年变动情况及原因</w:t>
      </w:r>
    </w:p>
    <w:p w14:paraId="722BB81A">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w:t>
      </w:r>
      <w:r>
        <w:rPr>
          <w:rFonts w:hint="default" w:ascii="Times New Roman" w:hAnsi="Times New Roman" w:eastAsia="仿宋_GB2312" w:cs="Times New Roman"/>
          <w:sz w:val="32"/>
          <w:szCs w:val="32"/>
          <w:lang w:eastAsia="zh-CN"/>
        </w:rPr>
        <w:t>初实有在职人数</w:t>
      </w:r>
      <w:r>
        <w:rPr>
          <w:rFonts w:hint="default" w:ascii="Times New Roman" w:hAnsi="Times New Roman" w:eastAsia="仿宋_GB2312" w:cs="Times New Roman"/>
          <w:sz w:val="32"/>
          <w:szCs w:val="32"/>
          <w:lang w:val="en-US" w:eastAsia="zh-CN"/>
        </w:rPr>
        <w:t>52人，</w:t>
      </w:r>
      <w:r>
        <w:rPr>
          <w:rFonts w:hint="default" w:ascii="Times New Roman" w:hAnsi="Times New Roman" w:eastAsia="仿宋_GB2312" w:cs="Times New Roman"/>
          <w:sz w:val="32"/>
          <w:szCs w:val="32"/>
        </w:rPr>
        <w:t>年末实有人数32人（不含遗属优抚人员），与2023年度相比减少</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人，变动情况及原因如下：</w:t>
      </w:r>
    </w:p>
    <w:p w14:paraId="75617EF9">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w:t>
      </w:r>
      <w:r>
        <w:rPr>
          <w:rFonts w:hint="default" w:ascii="Times New Roman" w:hAnsi="Times New Roman" w:eastAsia="仿宋_GB2312" w:cs="Times New Roman"/>
          <w:sz w:val="32"/>
          <w:szCs w:val="32"/>
          <w:lang w:eastAsia="zh-CN"/>
        </w:rPr>
        <w:t>末</w:t>
      </w:r>
      <w:r>
        <w:rPr>
          <w:rFonts w:hint="default" w:ascii="Times New Roman" w:hAnsi="Times New Roman" w:eastAsia="仿宋_GB2312" w:cs="Times New Roman"/>
          <w:sz w:val="32"/>
          <w:szCs w:val="32"/>
        </w:rPr>
        <w:t>在职人员人数32人。与2023年度相比，减</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人，在职人员人数主要变动原因：机构改革后单位拆分成区财政局和区发改工信局（新组建），16人转隶至新单位、退休4人、新招录5人。</w:t>
      </w:r>
    </w:p>
    <w:p w14:paraId="5F3258AC">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部门整体支出概况</w:t>
      </w:r>
    </w:p>
    <w:p w14:paraId="35968FF8">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年初区财政批复部门预算为</w:t>
      </w:r>
      <w:r>
        <w:rPr>
          <w:rFonts w:hint="default" w:ascii="Times New Roman" w:hAnsi="Times New Roman" w:eastAsia="仿宋_GB2312" w:cs="Times New Roman"/>
          <w:sz w:val="32"/>
          <w:szCs w:val="32"/>
          <w:lang w:val="en-US" w:eastAsia="zh-CN"/>
        </w:rPr>
        <w:t>774.44</w:t>
      </w:r>
      <w:r>
        <w:rPr>
          <w:rFonts w:hint="default" w:ascii="Times New Roman" w:hAnsi="Times New Roman" w:eastAsia="仿宋_GB2312" w:cs="Times New Roman"/>
          <w:sz w:val="32"/>
          <w:szCs w:val="32"/>
        </w:rPr>
        <w:t>万元；全年预算为</w:t>
      </w:r>
      <w:r>
        <w:rPr>
          <w:rFonts w:hint="default" w:ascii="Times New Roman" w:hAnsi="Times New Roman" w:eastAsia="仿宋_GB2312" w:cs="Times New Roman"/>
          <w:sz w:val="32"/>
          <w:szCs w:val="32"/>
          <w:lang w:val="en-US" w:eastAsia="zh-CN"/>
        </w:rPr>
        <w:t>1073.37</w:t>
      </w:r>
      <w:r>
        <w:rPr>
          <w:rFonts w:hint="default" w:ascii="Times New Roman" w:hAnsi="Times New Roman" w:eastAsia="仿宋_GB2312" w:cs="Times New Roman"/>
          <w:sz w:val="32"/>
          <w:szCs w:val="32"/>
        </w:rPr>
        <w:t>万元，年初预算完成率1</w:t>
      </w:r>
      <w:r>
        <w:rPr>
          <w:rFonts w:hint="default" w:ascii="Times New Roman" w:hAnsi="Times New Roman" w:eastAsia="仿宋_GB2312" w:cs="Times New Roman"/>
          <w:sz w:val="32"/>
          <w:szCs w:val="32"/>
          <w:lang w:val="en-US" w:eastAsia="zh-CN"/>
        </w:rPr>
        <w:t>39</w:t>
      </w:r>
      <w:r>
        <w:rPr>
          <w:rFonts w:hint="default" w:ascii="Times New Roman" w:hAnsi="Times New Roman" w:eastAsia="仿宋_GB2312" w:cs="Times New Roman"/>
          <w:sz w:val="32"/>
          <w:szCs w:val="32"/>
        </w:rPr>
        <w:t>%；全年决算收入1</w:t>
      </w:r>
      <w:r>
        <w:rPr>
          <w:rFonts w:hint="default" w:ascii="Times New Roman" w:hAnsi="Times New Roman" w:eastAsia="仿宋_GB2312" w:cs="Times New Roman"/>
          <w:sz w:val="32"/>
          <w:szCs w:val="32"/>
          <w:lang w:val="en-US" w:eastAsia="zh-CN"/>
        </w:rPr>
        <w:t>073.37</w:t>
      </w:r>
      <w:r>
        <w:rPr>
          <w:rFonts w:hint="default" w:ascii="Times New Roman" w:hAnsi="Times New Roman" w:eastAsia="仿宋_GB2312" w:cs="Times New Roman"/>
          <w:sz w:val="32"/>
          <w:szCs w:val="32"/>
        </w:rPr>
        <w:t>万元，其中财政拨款收入1</w:t>
      </w:r>
      <w:r>
        <w:rPr>
          <w:rFonts w:hint="default" w:ascii="Times New Roman" w:hAnsi="Times New Roman" w:eastAsia="仿宋_GB2312" w:cs="Times New Roman"/>
          <w:sz w:val="32"/>
          <w:szCs w:val="32"/>
          <w:lang w:val="en-US" w:eastAsia="zh-CN"/>
        </w:rPr>
        <w:t>071.96</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收入完成率100%；全年决算支出1</w:t>
      </w:r>
      <w:r>
        <w:rPr>
          <w:rFonts w:hint="default" w:ascii="Times New Roman" w:hAnsi="Times New Roman" w:eastAsia="仿宋_GB2312" w:cs="Times New Roman"/>
          <w:sz w:val="32"/>
          <w:szCs w:val="32"/>
          <w:lang w:val="en-US" w:eastAsia="zh-CN"/>
        </w:rPr>
        <w:t>073.37</w:t>
      </w:r>
      <w:r>
        <w:rPr>
          <w:rFonts w:hint="default" w:ascii="Times New Roman" w:hAnsi="Times New Roman" w:eastAsia="仿宋_GB2312" w:cs="Times New Roman"/>
          <w:sz w:val="32"/>
          <w:szCs w:val="32"/>
        </w:rPr>
        <w:t>万元，其中人员经费支出</w:t>
      </w:r>
      <w:r>
        <w:rPr>
          <w:rFonts w:hint="default" w:ascii="Times New Roman" w:hAnsi="Times New Roman" w:eastAsia="仿宋_GB2312" w:cs="Times New Roman"/>
          <w:sz w:val="32"/>
          <w:szCs w:val="32"/>
          <w:lang w:val="en-US" w:eastAsia="zh-CN"/>
        </w:rPr>
        <w:t>601.53</w:t>
      </w:r>
      <w:r>
        <w:rPr>
          <w:rFonts w:hint="default" w:ascii="Times New Roman" w:hAnsi="Times New Roman" w:eastAsia="仿宋_GB2312" w:cs="Times New Roman"/>
          <w:sz w:val="32"/>
          <w:szCs w:val="32"/>
        </w:rPr>
        <w:t>万元、公用经费支出</w:t>
      </w:r>
      <w:r>
        <w:rPr>
          <w:rFonts w:hint="default" w:ascii="Times New Roman" w:hAnsi="Times New Roman" w:eastAsia="仿宋_GB2312" w:cs="Times New Roman"/>
          <w:sz w:val="32"/>
          <w:szCs w:val="32"/>
          <w:lang w:val="en-US" w:eastAsia="zh-CN"/>
        </w:rPr>
        <w:t>4.72</w:t>
      </w:r>
      <w:r>
        <w:rPr>
          <w:rFonts w:hint="default" w:ascii="Times New Roman" w:hAnsi="Times New Roman" w:eastAsia="仿宋_GB2312" w:cs="Times New Roman"/>
          <w:sz w:val="32"/>
          <w:szCs w:val="32"/>
        </w:rPr>
        <w:t>万元，支出完成率100%；年</w:t>
      </w:r>
      <w:r>
        <w:rPr>
          <w:rFonts w:hint="default" w:ascii="Times New Roman" w:hAnsi="Times New Roman" w:eastAsia="仿宋_GB2312" w:cs="Times New Roman"/>
          <w:sz w:val="32"/>
          <w:szCs w:val="32"/>
          <w:lang w:eastAsia="zh-CN"/>
        </w:rPr>
        <w:t>初</w:t>
      </w:r>
      <w:r>
        <w:rPr>
          <w:rFonts w:hint="default" w:ascii="Times New Roman" w:hAnsi="Times New Roman" w:eastAsia="仿宋_GB2312" w:cs="Times New Roman"/>
          <w:sz w:val="32"/>
          <w:szCs w:val="32"/>
        </w:rPr>
        <w:t xml:space="preserve">结转1.41万元，其中其他收入结转结余1.41万元。 </w:t>
      </w:r>
    </w:p>
    <w:p w14:paraId="7C748EE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（二）部门整体支出绩效目标</w:t>
      </w:r>
    </w:p>
    <w:p w14:paraId="436832F8">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1.财政运行情况</w:t>
      </w:r>
    </w:p>
    <w:p w14:paraId="4C44E161">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2024年我区地方一般公共预算收入26330万元，增长3.73%，全区一般公共预算总支出为173340万元，我区一般公共预算实现收支平衡。</w:t>
      </w:r>
    </w:p>
    <w:p w14:paraId="0DED670A">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2024年政府性基金收入43431万元，实现收支平衡。</w:t>
      </w:r>
    </w:p>
    <w:p w14:paraId="5FBCD73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2024年我区社会保险基金收入执行数10185.53万元，为预算的97.6%，下降12.82%，社会保险基金支出10621.96万元，为预算的97.03%，增长7.71%。</w:t>
      </w:r>
    </w:p>
    <w:p w14:paraId="3D4E5E79">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政府债务余额190265.16万元，控制在核定的债务限额以内，其中新增政府债券36420万元。</w:t>
      </w:r>
    </w:p>
    <w:p w14:paraId="46FAA330">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整体</w:t>
      </w:r>
      <w:r>
        <w:rPr>
          <w:rFonts w:hint="default" w:ascii="Times New Roman" w:hAnsi="Times New Roman" w:eastAsia="仿宋_GB2312" w:cs="Times New Roman"/>
          <w:b/>
          <w:bCs/>
          <w:sz w:val="32"/>
          <w:szCs w:val="32"/>
        </w:rPr>
        <w:t>工作</w:t>
      </w:r>
      <w:r>
        <w:rPr>
          <w:rFonts w:hint="default" w:ascii="Times New Roman" w:hAnsi="Times New Roman" w:eastAsia="仿宋_GB2312" w:cs="Times New Roman"/>
          <w:b/>
          <w:bCs/>
          <w:sz w:val="32"/>
          <w:szCs w:val="32"/>
          <w:lang w:eastAsia="zh-CN"/>
        </w:rPr>
        <w:t>情况</w:t>
      </w:r>
    </w:p>
    <w:p w14:paraId="2CEE67B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运行总体平稳。一是地方收入稳定增长。2024年我区地方一般公共预算收入预计实现26330万元，增长3.73%。二是全力争取上级资金。坚持一盘棋思想，加强组织领导和统筹协调，多部门联动持续加大向上请示汇报力度，成功争取特别国债20532万元、新增专项债券21100万元、一般债券6500万元。三是“三保”支出及库款保障有力。全年预计区级“三保”支出37321亿元保障到位。</w:t>
      </w:r>
    </w:p>
    <w:p w14:paraId="2019BCD9">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（2）全面推进零基预算。根据</w:t>
      </w:r>
      <w:r>
        <w:rPr>
          <w:rFonts w:hint="default" w:ascii="Times New Roman" w:hAnsi="Times New Roman" w:eastAsia="仿宋_GB2312" w:cs="Times New Roman"/>
          <w:sz w:val="32"/>
          <w:szCs w:val="32"/>
          <w:lang w:eastAsia="zh-CN"/>
        </w:rPr>
        <w:t>党的二十届三中全会</w:t>
      </w:r>
      <w:r>
        <w:rPr>
          <w:rFonts w:hint="default" w:ascii="Times New Roman" w:hAnsi="Times New Roman" w:eastAsia="仿宋_GB2312" w:cs="Times New Roman"/>
          <w:sz w:val="32"/>
          <w:szCs w:val="32"/>
        </w:rPr>
        <w:t>精神，2025年零基预算有序推进，深入剖析各单位的运转需求与业务流程，将原本分散在各类专项中的资金进行整合归并，2025年单位专项由2024年的222个减少到166个，减少56个，压减率25.23%。全区35个一级预算单位中6个无单位专项。</w:t>
      </w:r>
    </w:p>
    <w:p w14:paraId="6B10E60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（3）债务化解纵深推进。多次向上汇报，协调市交建投公司、省国开行，克服重重困难，已争取置换债券额度5.2亿元，科学完成了2024年压降一家平台公司的政治任务。</w:t>
      </w:r>
    </w:p>
    <w:p w14:paraId="633C5A5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深化国企转型改革。2024年国有“三资”盘活处置预计产生收益7647.34万元。制定国有企业绩效考核实施办法，对企业国有资产、投融资计划有效监管，激发国企活力，更深层次推进生态公司水草产业转型，推广水草文旅，加大大闸蟹品牌投入与宣传力度，巩固和发展大发集团民生服务、市政工程建设、资源型投资开发板块布局，力争国企做大做强。</w:t>
      </w:r>
    </w:p>
    <w:p w14:paraId="7CE5FFBB">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提升金融服务质效。金融服务方面，积极推进益阳市综合金融服务平台县市区一体化升级建设；全年银行机构入企对接200余次。防非处非方面，实现全年常态化宣传、排查，确保大通湖区无新发案件、无相关风险主体及群体事件、无地方法人金融机构风险、无金融领域黑恶势力插手银行信贷市场违法犯罪和洗钱犯罪事件发生。</w:t>
      </w:r>
    </w:p>
    <w:p w14:paraId="79A834FC">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预决算公开。按上级要求我局在收到区级预决算批复后的有效工作日内在大通湖区门户网站进行了预决算公开。</w:t>
      </w:r>
    </w:p>
    <w:p w14:paraId="68FD2B4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存量资金管理存量资金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我单位无上年度结转结余资金。</w:t>
      </w:r>
    </w:p>
    <w:p w14:paraId="7A636AED">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资产管理规范资产核算，强化资产日常管理。严格按照资产管理相关文件要求对固定资产计提折旧；认真核实固定资产实物以及固定资产卡片账，对固定资产账务及报表进行清理核查，对于已毁损的资产及时进行报损处理，做到账实、账卡、账账相符；规范固定资产日常管理，定期或不定期开展资产的清查盘点工作。</w:t>
      </w:r>
    </w:p>
    <w:p w14:paraId="33CA7BAF">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）“三公”经费</w:t>
      </w:r>
      <w:r>
        <w:rPr>
          <w:rFonts w:hint="default" w:ascii="Times New Roman" w:hAnsi="Times New Roman" w:eastAsia="仿宋_GB2312" w:cs="Times New Roman"/>
          <w:sz w:val="32"/>
          <w:szCs w:val="32"/>
        </w:rPr>
        <w:t>控制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严格控制 “三公”经费支出，</w:t>
      </w:r>
      <w:r>
        <w:rPr>
          <w:rFonts w:hint="default" w:ascii="Times New Roman" w:hAnsi="Times New Roman" w:eastAsia="仿宋_GB2312" w:cs="Times New Roman"/>
          <w:sz w:val="32"/>
          <w:szCs w:val="32"/>
          <w:lang w:eastAsia="zh-CN"/>
        </w:rPr>
        <w:t>按照</w:t>
      </w:r>
      <w:r>
        <w:rPr>
          <w:rFonts w:hint="default" w:ascii="Times New Roman" w:hAnsi="Times New Roman" w:eastAsia="仿宋_GB2312" w:cs="Times New Roman"/>
          <w:sz w:val="32"/>
          <w:szCs w:val="32"/>
        </w:rPr>
        <w:t>相关的公务派车、差旅费报销、公务接待、工作用餐等规章制度，进一步加强内部管理。202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“三公”经费预算</w:t>
      </w:r>
      <w:r>
        <w:rPr>
          <w:rFonts w:hint="default" w:ascii="Times New Roman" w:hAnsi="Times New Roman" w:eastAsia="仿宋_GB2312" w:cs="Times New Roman"/>
          <w:sz w:val="32"/>
          <w:szCs w:val="32"/>
        </w:rPr>
        <w:t>数</w:t>
      </w:r>
      <w:r>
        <w:rPr>
          <w:rFonts w:hint="default" w:ascii="Times New Roman" w:hAnsi="Times New Roman" w:eastAsia="仿宋_GB2312" w:cs="Times New Roman"/>
          <w:sz w:val="32"/>
          <w:szCs w:val="32"/>
          <w:lang w:val="en-US" w:eastAsia="zh-CN"/>
        </w:rPr>
        <w:t>34.4</w:t>
      </w:r>
      <w:r>
        <w:rPr>
          <w:rFonts w:hint="default" w:ascii="Times New Roman" w:hAnsi="Times New Roman" w:eastAsia="仿宋_GB2312" w:cs="Times New Roman"/>
          <w:sz w:val="32"/>
          <w:szCs w:val="32"/>
        </w:rPr>
        <w:t>万元，决算支出</w:t>
      </w:r>
      <w:r>
        <w:rPr>
          <w:rFonts w:hint="default" w:ascii="Times New Roman" w:hAnsi="Times New Roman" w:eastAsia="仿宋_GB2312" w:cs="Times New Roman"/>
          <w:sz w:val="32"/>
          <w:szCs w:val="32"/>
          <w:lang w:val="en-US" w:eastAsia="zh-CN"/>
        </w:rPr>
        <w:t>4.72</w:t>
      </w:r>
      <w:r>
        <w:rPr>
          <w:rFonts w:hint="default" w:ascii="Times New Roman" w:hAnsi="Times New Roman" w:eastAsia="仿宋_GB2312" w:cs="Times New Roman"/>
          <w:sz w:val="32"/>
          <w:szCs w:val="32"/>
        </w:rPr>
        <w:t>万元。其中公务接待费</w:t>
      </w:r>
      <w:r>
        <w:rPr>
          <w:rFonts w:hint="default" w:ascii="Times New Roman" w:hAnsi="Times New Roman" w:eastAsia="仿宋_GB2312" w:cs="Times New Roman"/>
          <w:sz w:val="32"/>
          <w:szCs w:val="32"/>
          <w:lang w:val="en-US" w:eastAsia="zh-CN"/>
        </w:rPr>
        <w:t>4.72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，因我局没有公务用车，公务用车运行维护费没有纳入机关经费。</w:t>
      </w:r>
    </w:p>
    <w:p w14:paraId="08CCB85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内部管理制度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我单位成立了内控工作领导小组，对于公务派车、公务接待、工作用餐、差旅费报销、办公用品购置、电脑耗材采买、专项报账等工作流程进行了明确规定，完善了业务操作流程，各项收支均纳入预算管理，统筹安排使用，确保各项工作的顺利开展。通过加强预算收支管理，不断建立健全内部管理制度，梳理内部管理流程，部门整体支出管理情况得到提升。</w:t>
      </w:r>
    </w:p>
    <w:p w14:paraId="0765403B">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二、绩效评价工作情况</w:t>
      </w:r>
    </w:p>
    <w:p w14:paraId="19C0A34C">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（一）绩效评价目的</w:t>
      </w:r>
    </w:p>
    <w:p w14:paraId="108EC340">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严格落实《</w:t>
      </w:r>
      <w:r>
        <w:rPr>
          <w:rFonts w:hint="default" w:ascii="Times New Roman" w:hAnsi="Times New Roman" w:eastAsia="仿宋_GB2312" w:cs="Times New Roman"/>
          <w:sz w:val="32"/>
          <w:szCs w:val="32"/>
          <w:lang w:eastAsia="zh-CN"/>
        </w:rPr>
        <w:t>中华人民共和国预算法</w:t>
      </w:r>
      <w:r>
        <w:rPr>
          <w:rFonts w:hint="default" w:ascii="Times New Roman" w:hAnsi="Times New Roman" w:eastAsia="仿宋_GB2312" w:cs="Times New Roman"/>
          <w:sz w:val="32"/>
          <w:szCs w:val="32"/>
        </w:rPr>
        <w:t>》及省、市、区绩效管理工作的有关规定，进一步规范财政资金的管理，完善和加强财政预算资金管理，强化财政支出绩效理念，建立健全激励和约束机制，提升部门责任意识，切实提高资金使用效益。</w:t>
      </w:r>
    </w:p>
    <w:p w14:paraId="3B93010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sz w:val="32"/>
          <w:szCs w:val="32"/>
        </w:rPr>
        <w:t>（二）绩效评价工作过程</w:t>
      </w:r>
    </w:p>
    <w:p w14:paraId="4C8F84E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根据《益阳市大通湖区财政局关于</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区级预算绩效自评工作的通知》（大财〔202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号）文件要求和相关实施方案，成立绩效</w:t>
      </w:r>
      <w:r>
        <w:rPr>
          <w:rFonts w:hint="default"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rPr>
        <w:t>小组。根据部门整体支出绩效考评指标对我局202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年基本支出、</w:t>
      </w:r>
      <w:r>
        <w:rPr>
          <w:rFonts w:hint="default" w:ascii="Times New Roman" w:hAnsi="Times New Roman" w:eastAsia="仿宋_GB2312" w:cs="Times New Roman"/>
          <w:sz w:val="32"/>
          <w:szCs w:val="32"/>
          <w:lang w:eastAsia="zh-CN"/>
        </w:rPr>
        <w:t>“三公”经费</w:t>
      </w:r>
      <w:r>
        <w:rPr>
          <w:rFonts w:hint="default" w:ascii="Times New Roman" w:hAnsi="Times New Roman" w:eastAsia="仿宋_GB2312" w:cs="Times New Roman"/>
          <w:sz w:val="32"/>
          <w:szCs w:val="32"/>
        </w:rPr>
        <w:t>、项目支出和厉行节约等方面的情况进行了自评，主要包括预算配置、预算执行、预算管理、职责履行、履职效益及厉行节约保障措施等方面的情况。对照各实施项目的内容，认真核实数据、查阅资料、归纳汇总，逐条逐项自评，形成绩效自评报告。对照自评方案进行研究和部署，按照自评方案的要求，在自评过</w:t>
      </w:r>
      <w:r>
        <w:rPr>
          <w:rFonts w:hint="default" w:ascii="Times New Roman" w:hAnsi="Times New Roman" w:eastAsia="仿宋_GB2312" w:cs="Times New Roman"/>
          <w:sz w:val="32"/>
          <w:szCs w:val="32"/>
          <w:lang w:eastAsia="zh-CN"/>
        </w:rPr>
        <w:t>程中</w:t>
      </w:r>
      <w:r>
        <w:rPr>
          <w:rFonts w:hint="default" w:ascii="Times New Roman" w:hAnsi="Times New Roman" w:eastAsia="仿宋_GB2312" w:cs="Times New Roman"/>
          <w:sz w:val="32"/>
          <w:szCs w:val="32"/>
        </w:rPr>
        <w:t>发现问题，查找原因，及时纠正偏差，为下一步工作夯实基础。</w:t>
      </w:r>
    </w:p>
    <w:p w14:paraId="5F13A88C">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（三）</w:t>
      </w:r>
      <w:r>
        <w:rPr>
          <w:rFonts w:hint="eastAsia" w:ascii="楷体" w:hAnsi="楷体" w:eastAsia="楷体" w:cs="楷体"/>
          <w:sz w:val="32"/>
          <w:szCs w:val="32"/>
        </w:rPr>
        <w:t>绩效目标完成情况</w:t>
      </w:r>
    </w:p>
    <w:p w14:paraId="47BC4AB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2024年度，完成两个专项绩效目标评价。两个专项均达到预期绩效目标。</w:t>
      </w:r>
    </w:p>
    <w:p w14:paraId="3A04F157">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国库集中支付电子化管理运维费专项</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按照根据《益阳市大通湖区财政局关于做好区级预算绩效自评工作的通知》（大财〔202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号）文件要求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我局国库集中支付电子化管理运维费50万元为202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年财政支出绩效自评评价项目。国库集中支付电子化管理运维费年初预算50万元，资金到位50万元，资金到位率100%、全年资金使用50万元，支出实现率100%。根据项目支出绩效自评</w:t>
      </w:r>
      <w:r>
        <w:rPr>
          <w:rFonts w:hint="default" w:ascii="Times New Roman" w:hAnsi="Times New Roman" w:eastAsia="仿宋_GB2312" w:cs="Times New Roman"/>
          <w:sz w:val="32"/>
          <w:szCs w:val="32"/>
          <w:lang w:eastAsia="zh-CN"/>
        </w:rPr>
        <w:t>指标</w:t>
      </w:r>
      <w:r>
        <w:rPr>
          <w:rFonts w:hint="default" w:ascii="Times New Roman" w:hAnsi="Times New Roman" w:eastAsia="仿宋_GB2312" w:cs="Times New Roman"/>
          <w:sz w:val="32"/>
          <w:szCs w:val="32"/>
        </w:rPr>
        <w:t>对国库集中支付电子化管理运维费资金使用情况进行了自评，主要包括预算配置、预算执行、预算管理、职责履行、履职效益及厉行节约保障措施等方面的情况。对照各实施项目的内容，认真核实数据、查阅资料、归纳汇总，逐条逐项自评，形成绩效自评报告。按照自评方案的要求，在自评过程中发现问题，查找原因，及时纠正偏差，为下一步工作夯实基础。</w:t>
      </w:r>
    </w:p>
    <w:p w14:paraId="4F411A1B">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财政投资项目评审专项。</w:t>
      </w:r>
      <w:r>
        <w:rPr>
          <w:rFonts w:hint="default" w:ascii="Times New Roman" w:hAnsi="Times New Roman" w:eastAsia="仿宋_GB2312" w:cs="Times New Roman"/>
          <w:sz w:val="32"/>
          <w:szCs w:val="32"/>
        </w:rPr>
        <w:t>中共湖南省委审计委员会关于印发《重大政府投资建设项目审计监督实施办法》的通知，审计机关实施重大政府投资建设项目审计所需的经费列入预算予以保障。中共大通湖区委大通湖区管委会办公室关于修订印发《大通湖区政府投资审计监督办法》的通知，审计机关组织政府投资建设项目审计所需经费，列入预算予以解决。2024年财政投资评审费年初预算200万元，资金到位200万元，资金到位率100%，全年资金使用157.74万元，支出实现率78.87%。</w:t>
      </w:r>
    </w:p>
    <w:p w14:paraId="3598A6C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三、主要绩效及评价结论</w:t>
      </w:r>
    </w:p>
    <w:p w14:paraId="3E8D9A9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（一）</w:t>
      </w:r>
      <w:r>
        <w:rPr>
          <w:rFonts w:hint="eastAsia" w:ascii="楷体" w:hAnsi="楷体" w:eastAsia="楷体" w:cs="楷体"/>
          <w:sz w:val="32"/>
          <w:szCs w:val="32"/>
        </w:rPr>
        <w:t>经济性分析</w:t>
      </w:r>
    </w:p>
    <w:p w14:paraId="093B20D9">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加强部门预算管理，合理安排财政资金。增强行政成本意识，细化经费预算编制，在保证机关正常工作需要的人员经费和公用经费的前提下，严格控制 “三公”经费支出和专项支出。各项支出遵照预算执行，确保支出与预算的对应衔接，着力提高预算执行力。</w:t>
      </w:r>
    </w:p>
    <w:p w14:paraId="2DD557FD">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对公用支出中重点费用的管理。规范会议费、培训费、差旅费、办公费等费用开支标准，按照国家规定的标准和范围列支，控制差旅活动的人数和天数，不安排无明确目的的公务考察活动；坚持厉行节约的原则，控制和压缩办公经费支出，各项费用严格控制在预算额度内使用。</w:t>
      </w:r>
    </w:p>
    <w:p w14:paraId="2AA292A4">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规范政府采购管理。政府执行预算管理制度，达到政府采购标准的商品购置，按照政府采购的要求和程序，依法实行政府采购。</w:t>
      </w:r>
    </w:p>
    <w:p w14:paraId="5447D518">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范资金结算管理。各项支出按照批准的预算和有关规定审核办理，各项费用严格按照经费审批程序审批后才能报销，杜绝不合理的开支。资金支付执行国库集中支付制度和公务卡结算有关规定，尽量采用银行转账或者公务卡结算方式，规范公务支出中的现金提取和使用，保证资金支付的安全、透明、规范，提高财政资金支付效率。</w:t>
      </w:r>
    </w:p>
    <w:p w14:paraId="6EFC4BC8">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t>（二）效率性分析</w:t>
      </w:r>
    </w:p>
    <w:p w14:paraId="45EF87A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机关各项工作正常运行，圆满完成上级下达任务。</w:t>
      </w:r>
    </w:p>
    <w:p w14:paraId="0FFAD811">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t>（三）效益性分析</w:t>
      </w:r>
    </w:p>
    <w:p w14:paraId="0E22A17C">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完成了2024年初设定的工作任务，严格执行绩效公开制度，部门预决算信息按规定内容，严格按照统一要求和部署，基础数据信息和会计信息资料真实、完整。</w:t>
      </w:r>
    </w:p>
    <w:p w14:paraId="24CAA2F0">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年部门整体支出绩效自评指标计分表》确定的评分细则，通过对各项指标逐一评价，本单位202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年部门整体支出绩效自评90</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分。</w:t>
      </w:r>
    </w:p>
    <w:p w14:paraId="1DBA6A4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四、存在的问题</w:t>
      </w:r>
    </w:p>
    <w:p w14:paraId="2902BDA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预算执行存在偏差。在实际经费列支中，未严格按照预算科目及项目进行列支，且各支出子项存在调剂现象；本年度有专项工作需要申请追加预算，导致实际经费支出高于年初预算，预算编制与实际情况存在偏差，预算控制有待进一步提高。</w:t>
      </w:r>
    </w:p>
    <w:p w14:paraId="69A8EBC2">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机关工作经费预算不足，难保正常运转，导致预算调整过大。</w:t>
      </w:r>
    </w:p>
    <w:p w14:paraId="23611478">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五、有关建议</w:t>
      </w:r>
    </w:p>
    <w:p w14:paraId="4C04A07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岗位实务学习与培训工作。加强新政策新规定等业务学习培训，让财务人员能够科学合理地编制部门预算。规范部门预算收支核算，及时了解预算执行差异，合理调整、纠正预算执行偏差，财务人员应根据实际情况，定期做好预算执行分析，掌握预算执行进度，切实提高部门预算收支管理水平。</w:t>
      </w:r>
    </w:p>
    <w:p w14:paraId="52FD68E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六、其他需要说明的问题</w:t>
      </w:r>
    </w:p>
    <w:p w14:paraId="23E8EEFC">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14:paraId="277DF930">
      <w:pPr>
        <w:pStyle w:val="3"/>
        <w:adjustRightInd w:val="0"/>
        <w:snapToGrid w:val="0"/>
        <w:spacing w:before="0" w:beforeAutospacing="0" w:after="0" w:afterAutospacing="0" w:line="592" w:lineRule="exact"/>
        <w:jc w:val="left"/>
        <w:rPr>
          <w:rFonts w:hint="eastAsia" w:ascii="黑体" w:hAnsi="黑体" w:eastAsia="黑体" w:cs="黑体"/>
          <w:color w:val="000000"/>
          <w:kern w:val="0"/>
          <w:sz w:val="32"/>
          <w:szCs w:val="32"/>
        </w:rPr>
      </w:pPr>
    </w:p>
    <w:p w14:paraId="41BEA17F">
      <w:pPr>
        <w:rPr>
          <w:rFonts w:hint="eastAsia" w:ascii="黑体" w:hAnsi="黑体" w:eastAsia="黑体" w:cs="黑体"/>
          <w:color w:val="000000"/>
          <w:kern w:val="0"/>
          <w:sz w:val="32"/>
          <w:szCs w:val="32"/>
        </w:rPr>
      </w:pPr>
    </w:p>
    <w:p w14:paraId="69EDF870">
      <w:pPr>
        <w:pStyle w:val="2"/>
        <w:rPr>
          <w:rFonts w:hint="eastAsia" w:ascii="黑体" w:hAnsi="黑体" w:eastAsia="黑体" w:cs="黑体"/>
          <w:color w:val="000000"/>
          <w:kern w:val="0"/>
          <w:sz w:val="32"/>
          <w:szCs w:val="32"/>
        </w:rPr>
      </w:pPr>
    </w:p>
    <w:p w14:paraId="0F11C75B">
      <w:pPr>
        <w:pStyle w:val="2"/>
        <w:rPr>
          <w:rFonts w:hint="eastAsia" w:ascii="黑体" w:hAnsi="黑体" w:eastAsia="黑体" w:cs="黑体"/>
          <w:color w:val="000000"/>
          <w:kern w:val="0"/>
          <w:sz w:val="32"/>
          <w:szCs w:val="32"/>
        </w:rPr>
      </w:pPr>
    </w:p>
    <w:p w14:paraId="44D9FD5B">
      <w:pPr>
        <w:pStyle w:val="2"/>
        <w:rPr>
          <w:rFonts w:hint="eastAsia" w:ascii="黑体" w:hAnsi="黑体" w:eastAsia="黑体" w:cs="黑体"/>
          <w:color w:val="000000"/>
          <w:kern w:val="0"/>
          <w:sz w:val="32"/>
          <w:szCs w:val="32"/>
        </w:rPr>
      </w:pPr>
    </w:p>
    <w:p w14:paraId="1B2D8E2D">
      <w:pPr>
        <w:pStyle w:val="2"/>
        <w:rPr>
          <w:rFonts w:hint="eastAsia" w:ascii="黑体" w:hAnsi="黑体" w:eastAsia="黑体" w:cs="黑体"/>
          <w:color w:val="000000"/>
          <w:kern w:val="0"/>
          <w:sz w:val="32"/>
          <w:szCs w:val="32"/>
        </w:rPr>
      </w:pPr>
    </w:p>
    <w:p w14:paraId="36B0150B">
      <w:pPr>
        <w:pStyle w:val="2"/>
        <w:rPr>
          <w:rFonts w:hint="eastAsia" w:ascii="黑体" w:hAnsi="黑体" w:eastAsia="黑体" w:cs="黑体"/>
          <w:color w:val="000000"/>
          <w:kern w:val="0"/>
          <w:sz w:val="32"/>
          <w:szCs w:val="32"/>
        </w:rPr>
      </w:pPr>
    </w:p>
    <w:p w14:paraId="6646A3DB">
      <w:pPr>
        <w:pStyle w:val="3"/>
        <w:adjustRightInd w:val="0"/>
        <w:snapToGrid w:val="0"/>
        <w:spacing w:before="0" w:beforeAutospacing="0" w:after="0" w:afterAutospacing="0" w:line="592" w:lineRule="exact"/>
        <w:jc w:val="left"/>
        <w:rPr>
          <w:rFonts w:hint="default" w:ascii="Times New Roman" w:hAnsi="Times New Roman" w:eastAsia="黑体" w:cs="Times New Roman"/>
          <w:color w:val="000000"/>
          <w:kern w:val="0"/>
          <w:sz w:val="32"/>
          <w:szCs w:val="32"/>
          <w:lang w:val="en-US" w:eastAsia="zh-CN"/>
        </w:rPr>
      </w:pPr>
      <w:r>
        <w:rPr>
          <w:rFonts w:hint="eastAsia" w:ascii="黑体" w:hAnsi="黑体" w:eastAsia="黑体" w:cs="黑体"/>
          <w:color w:val="000000"/>
          <w:kern w:val="0"/>
          <w:sz w:val="32"/>
          <w:szCs w:val="32"/>
        </w:rPr>
        <w:t>附件</w:t>
      </w:r>
      <w:r>
        <w:rPr>
          <w:rFonts w:hint="default" w:ascii="Times New Roman" w:hAnsi="Times New Roman" w:eastAsia="黑体" w:cs="Times New Roman"/>
          <w:color w:val="000000"/>
          <w:kern w:val="0"/>
          <w:sz w:val="32"/>
          <w:szCs w:val="32"/>
          <w:lang w:val="en-US" w:eastAsia="zh-CN"/>
        </w:rPr>
        <w:t>1-2</w:t>
      </w:r>
    </w:p>
    <w:p w14:paraId="07F9F826">
      <w:pPr>
        <w:pStyle w:val="3"/>
        <w:adjustRightInd w:val="0"/>
        <w:snapToGrid w:val="0"/>
        <w:spacing w:before="0" w:beforeAutospacing="0" w:after="0" w:afterAutospacing="0" w:line="592" w:lineRule="exact"/>
        <w:jc w:val="center"/>
        <w:rPr>
          <w:rFonts w:hint="eastAsia" w:ascii="方正小标宋简体" w:hAnsi="方正小标宋简体" w:eastAsia="方正小标宋简体" w:cs="方正小标宋简体"/>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eastAsia" w:ascii="方正小标宋简体" w:hAnsi="方正小标宋简体" w:eastAsia="方正小标宋简体" w:cs="方正小标宋简体"/>
          <w:color w:val="000000"/>
          <w:sz w:val="44"/>
          <w:szCs w:val="44"/>
        </w:rPr>
        <w:t>年部门整体支出绩效自评表</w:t>
      </w:r>
    </w:p>
    <w:tbl>
      <w:tblPr>
        <w:tblStyle w:val="9"/>
        <w:tblW w:w="1046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737"/>
        <w:gridCol w:w="1502"/>
        <w:gridCol w:w="352"/>
        <w:gridCol w:w="251"/>
        <w:gridCol w:w="1885"/>
        <w:gridCol w:w="1627"/>
        <w:gridCol w:w="1403"/>
        <w:gridCol w:w="1496"/>
      </w:tblGrid>
      <w:tr w14:paraId="0716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3450" w:type="dxa"/>
            <w:gridSpan w:val="3"/>
            <w:noWrap w:val="0"/>
            <w:vAlign w:val="center"/>
          </w:tcPr>
          <w:p w14:paraId="613AB09F">
            <w:pPr>
              <w:spacing w:line="360" w:lineRule="auto"/>
              <w:jc w:val="center"/>
              <w:rPr>
                <w:rFonts w:eastAsia="黑体"/>
                <w:color w:val="000000"/>
                <w:kern w:val="0"/>
                <w:sz w:val="32"/>
                <w:szCs w:val="32"/>
              </w:rPr>
            </w:pPr>
            <w:r>
              <w:rPr>
                <w:rFonts w:hint="eastAsia" w:cs="宋体"/>
                <w:color w:val="000000"/>
                <w:sz w:val="24"/>
              </w:rPr>
              <w:t>预算单位名称</w:t>
            </w:r>
          </w:p>
        </w:tc>
        <w:tc>
          <w:tcPr>
            <w:tcW w:w="7014" w:type="dxa"/>
            <w:gridSpan w:val="6"/>
            <w:noWrap w:val="0"/>
            <w:vAlign w:val="center"/>
          </w:tcPr>
          <w:p w14:paraId="495825AA">
            <w:pPr>
              <w:spacing w:line="360" w:lineRule="auto"/>
              <w:jc w:val="center"/>
              <w:rPr>
                <w:rFonts w:hint="eastAsia" w:eastAsia="仿宋_GB2312"/>
                <w:color w:val="000000"/>
                <w:kern w:val="0"/>
                <w:sz w:val="28"/>
                <w:szCs w:val="32"/>
              </w:rPr>
            </w:pPr>
            <w:r>
              <w:rPr>
                <w:rFonts w:hint="eastAsia" w:eastAsia="仿宋_GB2312"/>
                <w:color w:val="000000"/>
                <w:kern w:val="0"/>
                <w:sz w:val="28"/>
                <w:szCs w:val="32"/>
              </w:rPr>
              <w:t>益阳市大通湖区</w:t>
            </w:r>
            <w:r>
              <w:rPr>
                <w:rFonts w:hint="eastAsia" w:eastAsia="仿宋_GB2312"/>
                <w:color w:val="000000"/>
                <w:kern w:val="0"/>
                <w:sz w:val="28"/>
                <w:szCs w:val="32"/>
                <w:lang w:eastAsia="zh-CN"/>
              </w:rPr>
              <w:t>发展改革和</w:t>
            </w:r>
            <w:r>
              <w:rPr>
                <w:rFonts w:hint="eastAsia" w:eastAsia="仿宋_GB2312"/>
                <w:color w:val="000000"/>
                <w:kern w:val="0"/>
                <w:sz w:val="28"/>
                <w:szCs w:val="32"/>
              </w:rPr>
              <w:t>财政局</w:t>
            </w:r>
          </w:p>
        </w:tc>
      </w:tr>
      <w:tr w14:paraId="4499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restart"/>
            <w:noWrap w:val="0"/>
            <w:vAlign w:val="center"/>
          </w:tcPr>
          <w:p w14:paraId="73247714">
            <w:pPr>
              <w:spacing w:line="360" w:lineRule="auto"/>
              <w:jc w:val="center"/>
              <w:rPr>
                <w:rFonts w:cs="宋体"/>
                <w:color w:val="000000"/>
                <w:sz w:val="24"/>
              </w:rPr>
            </w:pPr>
            <w:r>
              <w:rPr>
                <w:rFonts w:hint="eastAsia" w:cs="宋体"/>
                <w:color w:val="000000"/>
                <w:sz w:val="24"/>
              </w:rPr>
              <w:t>年度预算资金（万元）</w:t>
            </w:r>
          </w:p>
        </w:tc>
        <w:tc>
          <w:tcPr>
            <w:tcW w:w="2842" w:type="dxa"/>
            <w:gridSpan w:val="4"/>
            <w:noWrap w:val="0"/>
            <w:vAlign w:val="center"/>
          </w:tcPr>
          <w:p w14:paraId="7999B267">
            <w:pPr>
              <w:spacing w:line="360" w:lineRule="auto"/>
              <w:jc w:val="center"/>
              <w:rPr>
                <w:rFonts w:eastAsia="黑体"/>
                <w:color w:val="000000"/>
                <w:kern w:val="0"/>
                <w:sz w:val="32"/>
                <w:szCs w:val="32"/>
              </w:rPr>
            </w:pPr>
          </w:p>
        </w:tc>
        <w:tc>
          <w:tcPr>
            <w:tcW w:w="1885" w:type="dxa"/>
            <w:noWrap w:val="0"/>
            <w:vAlign w:val="center"/>
          </w:tcPr>
          <w:p w14:paraId="1FBA2148">
            <w:pPr>
              <w:spacing w:line="360" w:lineRule="auto"/>
              <w:jc w:val="center"/>
              <w:rPr>
                <w:rFonts w:cs="宋体"/>
                <w:color w:val="000000"/>
                <w:sz w:val="24"/>
              </w:rPr>
            </w:pPr>
            <w:r>
              <w:rPr>
                <w:rFonts w:hint="eastAsia" w:cs="宋体"/>
                <w:color w:val="000000"/>
                <w:sz w:val="24"/>
              </w:rPr>
              <w:t>年初预算数</w:t>
            </w:r>
          </w:p>
        </w:tc>
        <w:tc>
          <w:tcPr>
            <w:tcW w:w="1627" w:type="dxa"/>
            <w:noWrap w:val="0"/>
            <w:vAlign w:val="center"/>
          </w:tcPr>
          <w:p w14:paraId="5C510CBF">
            <w:pPr>
              <w:spacing w:line="360" w:lineRule="auto"/>
              <w:jc w:val="center"/>
              <w:rPr>
                <w:rFonts w:cs="宋体"/>
                <w:color w:val="000000"/>
                <w:sz w:val="24"/>
              </w:rPr>
            </w:pPr>
            <w:r>
              <w:rPr>
                <w:rFonts w:hint="eastAsia" w:cs="宋体"/>
                <w:color w:val="000000"/>
                <w:sz w:val="24"/>
              </w:rPr>
              <w:t>全年预算数</w:t>
            </w:r>
          </w:p>
        </w:tc>
        <w:tc>
          <w:tcPr>
            <w:tcW w:w="1403" w:type="dxa"/>
            <w:noWrap w:val="0"/>
            <w:vAlign w:val="center"/>
          </w:tcPr>
          <w:p w14:paraId="738269ED">
            <w:pPr>
              <w:spacing w:line="360" w:lineRule="auto"/>
              <w:jc w:val="center"/>
              <w:rPr>
                <w:rFonts w:eastAsia="黑体"/>
                <w:color w:val="000000"/>
                <w:kern w:val="0"/>
                <w:sz w:val="32"/>
                <w:szCs w:val="32"/>
              </w:rPr>
            </w:pPr>
            <w:r>
              <w:rPr>
                <w:rFonts w:hint="eastAsia" w:cs="宋体"/>
                <w:color w:val="000000"/>
                <w:sz w:val="24"/>
              </w:rPr>
              <w:t>全年执行数</w:t>
            </w:r>
          </w:p>
        </w:tc>
        <w:tc>
          <w:tcPr>
            <w:tcW w:w="1496" w:type="dxa"/>
            <w:noWrap w:val="0"/>
            <w:vAlign w:val="center"/>
          </w:tcPr>
          <w:p w14:paraId="6A5A3475">
            <w:pPr>
              <w:spacing w:line="360" w:lineRule="auto"/>
              <w:jc w:val="center"/>
              <w:rPr>
                <w:rFonts w:cs="宋体"/>
                <w:color w:val="000000"/>
                <w:sz w:val="24"/>
              </w:rPr>
            </w:pPr>
            <w:r>
              <w:rPr>
                <w:rFonts w:hint="eastAsia" w:cs="宋体"/>
                <w:color w:val="000000"/>
                <w:sz w:val="24"/>
              </w:rPr>
              <w:t>执行率</w:t>
            </w:r>
          </w:p>
        </w:tc>
      </w:tr>
      <w:tr w14:paraId="20AE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noWrap w:val="0"/>
            <w:vAlign w:val="center"/>
          </w:tcPr>
          <w:p w14:paraId="57739DD5">
            <w:pPr>
              <w:spacing w:line="360" w:lineRule="auto"/>
              <w:jc w:val="center"/>
              <w:rPr>
                <w:rFonts w:hint="eastAsia" w:cs="宋体"/>
                <w:color w:val="000000"/>
                <w:sz w:val="24"/>
              </w:rPr>
            </w:pPr>
          </w:p>
        </w:tc>
        <w:tc>
          <w:tcPr>
            <w:tcW w:w="2842" w:type="dxa"/>
            <w:gridSpan w:val="4"/>
            <w:noWrap w:val="0"/>
            <w:vAlign w:val="center"/>
          </w:tcPr>
          <w:p w14:paraId="71ED5A69">
            <w:pPr>
              <w:spacing w:line="360" w:lineRule="auto"/>
              <w:jc w:val="center"/>
              <w:rPr>
                <w:rFonts w:eastAsia="黑体"/>
                <w:color w:val="000000"/>
                <w:kern w:val="0"/>
                <w:sz w:val="32"/>
                <w:szCs w:val="32"/>
              </w:rPr>
            </w:pPr>
            <w:r>
              <w:rPr>
                <w:rFonts w:hint="eastAsia" w:cs="宋体"/>
                <w:color w:val="000000"/>
                <w:sz w:val="24"/>
              </w:rPr>
              <w:t>年度资金总额</w:t>
            </w:r>
          </w:p>
        </w:tc>
        <w:tc>
          <w:tcPr>
            <w:tcW w:w="1885" w:type="dxa"/>
            <w:noWrap w:val="0"/>
            <w:vAlign w:val="center"/>
          </w:tcPr>
          <w:p w14:paraId="364A6922">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774.44</w:t>
            </w:r>
          </w:p>
        </w:tc>
        <w:tc>
          <w:tcPr>
            <w:tcW w:w="1627" w:type="dxa"/>
            <w:noWrap w:val="0"/>
            <w:vAlign w:val="center"/>
          </w:tcPr>
          <w:p w14:paraId="7E542C00">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073.37</w:t>
            </w:r>
          </w:p>
        </w:tc>
        <w:tc>
          <w:tcPr>
            <w:tcW w:w="1403" w:type="dxa"/>
            <w:noWrap w:val="0"/>
            <w:vAlign w:val="center"/>
          </w:tcPr>
          <w:p w14:paraId="18DC8DCD">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073.37</w:t>
            </w:r>
          </w:p>
        </w:tc>
        <w:tc>
          <w:tcPr>
            <w:tcW w:w="1496" w:type="dxa"/>
            <w:noWrap w:val="0"/>
            <w:vAlign w:val="center"/>
          </w:tcPr>
          <w:p w14:paraId="7DA13A78">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100%</w:t>
            </w:r>
          </w:p>
        </w:tc>
      </w:tr>
      <w:tr w14:paraId="3D85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noWrap w:val="0"/>
            <w:vAlign w:val="center"/>
          </w:tcPr>
          <w:p w14:paraId="2BDDBA58">
            <w:pPr>
              <w:spacing w:line="360" w:lineRule="auto"/>
              <w:jc w:val="center"/>
              <w:rPr>
                <w:rFonts w:hint="eastAsia" w:cs="宋体"/>
                <w:color w:val="000000"/>
                <w:sz w:val="24"/>
              </w:rPr>
            </w:pPr>
          </w:p>
        </w:tc>
        <w:tc>
          <w:tcPr>
            <w:tcW w:w="2842" w:type="dxa"/>
            <w:gridSpan w:val="4"/>
            <w:noWrap w:val="0"/>
            <w:vAlign w:val="center"/>
          </w:tcPr>
          <w:p w14:paraId="1A23DEE1">
            <w:pPr>
              <w:spacing w:line="360" w:lineRule="auto"/>
              <w:jc w:val="center"/>
              <w:rPr>
                <w:rFonts w:cs="宋体"/>
                <w:color w:val="000000"/>
                <w:sz w:val="24"/>
              </w:rPr>
            </w:pPr>
            <w:r>
              <w:rPr>
                <w:rFonts w:hint="eastAsia" w:cs="宋体"/>
                <w:color w:val="000000"/>
                <w:sz w:val="24"/>
              </w:rPr>
              <w:t>其中：当年财政拨款</w:t>
            </w:r>
          </w:p>
        </w:tc>
        <w:tc>
          <w:tcPr>
            <w:tcW w:w="1885" w:type="dxa"/>
            <w:noWrap w:val="0"/>
            <w:vAlign w:val="center"/>
          </w:tcPr>
          <w:p w14:paraId="4478C1DF">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774.44</w:t>
            </w:r>
          </w:p>
        </w:tc>
        <w:tc>
          <w:tcPr>
            <w:tcW w:w="1627" w:type="dxa"/>
            <w:noWrap w:val="0"/>
            <w:vAlign w:val="center"/>
          </w:tcPr>
          <w:p w14:paraId="60D710F4">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1071.96</w:t>
            </w:r>
          </w:p>
        </w:tc>
        <w:tc>
          <w:tcPr>
            <w:tcW w:w="1403" w:type="dxa"/>
            <w:noWrap w:val="0"/>
            <w:vAlign w:val="center"/>
          </w:tcPr>
          <w:p w14:paraId="6A4F14C8">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1071.96</w:t>
            </w:r>
          </w:p>
        </w:tc>
        <w:tc>
          <w:tcPr>
            <w:tcW w:w="1496" w:type="dxa"/>
            <w:noWrap w:val="0"/>
            <w:vAlign w:val="center"/>
          </w:tcPr>
          <w:p w14:paraId="31E1A33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100%</w:t>
            </w:r>
          </w:p>
        </w:tc>
      </w:tr>
      <w:tr w14:paraId="1801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noWrap w:val="0"/>
            <w:vAlign w:val="center"/>
          </w:tcPr>
          <w:p w14:paraId="6087DF1B">
            <w:pPr>
              <w:spacing w:line="360" w:lineRule="auto"/>
              <w:jc w:val="center"/>
              <w:rPr>
                <w:rFonts w:hint="eastAsia" w:cs="宋体"/>
                <w:color w:val="000000"/>
                <w:sz w:val="24"/>
              </w:rPr>
            </w:pPr>
          </w:p>
        </w:tc>
        <w:tc>
          <w:tcPr>
            <w:tcW w:w="2842" w:type="dxa"/>
            <w:gridSpan w:val="4"/>
            <w:noWrap w:val="0"/>
            <w:vAlign w:val="center"/>
          </w:tcPr>
          <w:p w14:paraId="1D565232">
            <w:pPr>
              <w:spacing w:line="360" w:lineRule="auto"/>
              <w:jc w:val="center"/>
              <w:rPr>
                <w:rFonts w:cs="宋体"/>
                <w:color w:val="000000"/>
                <w:sz w:val="24"/>
              </w:rPr>
            </w:pPr>
            <w:r>
              <w:rPr>
                <w:rFonts w:hint="eastAsia" w:cs="宋体"/>
                <w:color w:val="000000"/>
                <w:sz w:val="24"/>
              </w:rPr>
              <w:t>上年结转资金</w:t>
            </w:r>
          </w:p>
        </w:tc>
        <w:tc>
          <w:tcPr>
            <w:tcW w:w="1885" w:type="dxa"/>
            <w:noWrap w:val="0"/>
            <w:vAlign w:val="center"/>
          </w:tcPr>
          <w:p w14:paraId="5DDEAEC2">
            <w:pPr>
              <w:spacing w:line="360" w:lineRule="auto"/>
              <w:jc w:val="center"/>
              <w:rPr>
                <w:rFonts w:hint="eastAsia" w:ascii="仿宋" w:hAnsi="仿宋" w:eastAsia="仿宋" w:cs="仿宋"/>
                <w:color w:val="000000"/>
                <w:sz w:val="24"/>
              </w:rPr>
            </w:pPr>
          </w:p>
        </w:tc>
        <w:tc>
          <w:tcPr>
            <w:tcW w:w="1627" w:type="dxa"/>
            <w:noWrap w:val="0"/>
            <w:vAlign w:val="center"/>
          </w:tcPr>
          <w:p w14:paraId="4B396061">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1.41</w:t>
            </w:r>
          </w:p>
        </w:tc>
        <w:tc>
          <w:tcPr>
            <w:tcW w:w="1403" w:type="dxa"/>
            <w:noWrap w:val="0"/>
            <w:vAlign w:val="center"/>
          </w:tcPr>
          <w:p w14:paraId="4EE5BF8F">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1.41</w:t>
            </w:r>
          </w:p>
        </w:tc>
        <w:tc>
          <w:tcPr>
            <w:tcW w:w="1496" w:type="dxa"/>
            <w:noWrap w:val="0"/>
            <w:vAlign w:val="center"/>
          </w:tcPr>
          <w:p w14:paraId="7208AC3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100%</w:t>
            </w:r>
          </w:p>
        </w:tc>
      </w:tr>
      <w:tr w14:paraId="71E0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1" w:type="dxa"/>
            <w:vMerge w:val="continue"/>
            <w:noWrap w:val="0"/>
            <w:vAlign w:val="center"/>
          </w:tcPr>
          <w:p w14:paraId="7E06250A">
            <w:pPr>
              <w:spacing w:line="360" w:lineRule="auto"/>
              <w:jc w:val="center"/>
              <w:rPr>
                <w:rFonts w:hint="eastAsia" w:cs="宋体"/>
                <w:color w:val="000000"/>
                <w:sz w:val="24"/>
              </w:rPr>
            </w:pPr>
          </w:p>
        </w:tc>
        <w:tc>
          <w:tcPr>
            <w:tcW w:w="2842" w:type="dxa"/>
            <w:gridSpan w:val="4"/>
            <w:noWrap w:val="0"/>
            <w:vAlign w:val="center"/>
          </w:tcPr>
          <w:p w14:paraId="07BFECB0">
            <w:pPr>
              <w:spacing w:line="360" w:lineRule="auto"/>
              <w:jc w:val="center"/>
              <w:rPr>
                <w:rFonts w:cs="宋体"/>
                <w:color w:val="000000"/>
                <w:sz w:val="24"/>
              </w:rPr>
            </w:pPr>
            <w:r>
              <w:rPr>
                <w:rFonts w:hint="eastAsia" w:cs="宋体"/>
                <w:color w:val="000000"/>
                <w:sz w:val="24"/>
              </w:rPr>
              <w:t>其他资金</w:t>
            </w:r>
          </w:p>
        </w:tc>
        <w:tc>
          <w:tcPr>
            <w:tcW w:w="1885" w:type="dxa"/>
            <w:noWrap w:val="0"/>
            <w:vAlign w:val="center"/>
          </w:tcPr>
          <w:p w14:paraId="30A4B5B5">
            <w:pPr>
              <w:spacing w:line="360" w:lineRule="auto"/>
              <w:jc w:val="center"/>
              <w:rPr>
                <w:rFonts w:hint="eastAsia" w:cs="宋体"/>
                <w:color w:val="000000"/>
                <w:sz w:val="24"/>
              </w:rPr>
            </w:pPr>
          </w:p>
        </w:tc>
        <w:tc>
          <w:tcPr>
            <w:tcW w:w="1627" w:type="dxa"/>
            <w:noWrap w:val="0"/>
            <w:vAlign w:val="center"/>
          </w:tcPr>
          <w:p w14:paraId="21A7B271">
            <w:pPr>
              <w:spacing w:line="360" w:lineRule="auto"/>
              <w:jc w:val="center"/>
              <w:rPr>
                <w:rFonts w:hint="eastAsia" w:cs="宋体"/>
                <w:color w:val="000000"/>
                <w:sz w:val="24"/>
              </w:rPr>
            </w:pPr>
          </w:p>
        </w:tc>
        <w:tc>
          <w:tcPr>
            <w:tcW w:w="1403" w:type="dxa"/>
            <w:noWrap w:val="0"/>
            <w:vAlign w:val="center"/>
          </w:tcPr>
          <w:p w14:paraId="5969B59C">
            <w:pPr>
              <w:spacing w:line="360" w:lineRule="auto"/>
              <w:jc w:val="center"/>
              <w:rPr>
                <w:rFonts w:hint="eastAsia" w:cs="宋体"/>
                <w:color w:val="000000"/>
                <w:sz w:val="24"/>
              </w:rPr>
            </w:pPr>
          </w:p>
        </w:tc>
        <w:tc>
          <w:tcPr>
            <w:tcW w:w="1496" w:type="dxa"/>
            <w:noWrap w:val="0"/>
            <w:vAlign w:val="center"/>
          </w:tcPr>
          <w:p w14:paraId="0DF119F5">
            <w:pPr>
              <w:spacing w:line="360" w:lineRule="auto"/>
              <w:jc w:val="center"/>
              <w:rPr>
                <w:rFonts w:hint="eastAsia" w:cs="宋体"/>
                <w:color w:val="000000"/>
                <w:sz w:val="24"/>
              </w:rPr>
            </w:pPr>
          </w:p>
        </w:tc>
      </w:tr>
      <w:tr w14:paraId="48B1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48" w:type="dxa"/>
            <w:gridSpan w:val="2"/>
            <w:vMerge w:val="restart"/>
            <w:noWrap w:val="0"/>
            <w:vAlign w:val="center"/>
          </w:tcPr>
          <w:p w14:paraId="25B0187B">
            <w:pPr>
              <w:spacing w:line="360" w:lineRule="auto"/>
              <w:jc w:val="center"/>
              <w:rPr>
                <w:rFonts w:cs="宋体"/>
                <w:color w:val="000000"/>
                <w:sz w:val="24"/>
              </w:rPr>
            </w:pPr>
            <w:r>
              <w:rPr>
                <w:rFonts w:hint="eastAsia" w:cs="宋体"/>
                <w:color w:val="000000"/>
                <w:sz w:val="24"/>
              </w:rPr>
              <w:t>年度总体目标</w:t>
            </w:r>
          </w:p>
        </w:tc>
        <w:tc>
          <w:tcPr>
            <w:tcW w:w="3990" w:type="dxa"/>
            <w:gridSpan w:val="4"/>
            <w:noWrap w:val="0"/>
            <w:vAlign w:val="center"/>
          </w:tcPr>
          <w:p w14:paraId="3A1A28B8">
            <w:pPr>
              <w:spacing w:line="360" w:lineRule="auto"/>
              <w:jc w:val="center"/>
              <w:rPr>
                <w:rFonts w:hint="eastAsia" w:cs="宋体"/>
                <w:color w:val="000000"/>
                <w:sz w:val="24"/>
              </w:rPr>
            </w:pPr>
            <w:r>
              <w:rPr>
                <w:rFonts w:hint="eastAsia" w:cs="宋体"/>
                <w:color w:val="000000"/>
                <w:sz w:val="24"/>
              </w:rPr>
              <w:t>预期目标</w:t>
            </w:r>
          </w:p>
        </w:tc>
        <w:tc>
          <w:tcPr>
            <w:tcW w:w="4526" w:type="dxa"/>
            <w:gridSpan w:val="3"/>
            <w:noWrap w:val="0"/>
            <w:vAlign w:val="center"/>
          </w:tcPr>
          <w:p w14:paraId="680C01D6">
            <w:pPr>
              <w:spacing w:line="360" w:lineRule="auto"/>
              <w:jc w:val="center"/>
              <w:rPr>
                <w:rFonts w:cs="宋体"/>
                <w:color w:val="000000"/>
                <w:sz w:val="24"/>
              </w:rPr>
            </w:pPr>
            <w:r>
              <w:rPr>
                <w:rFonts w:hint="eastAsia" w:cs="宋体"/>
                <w:color w:val="000000"/>
                <w:sz w:val="24"/>
              </w:rPr>
              <w:t>实际完成情况</w:t>
            </w:r>
          </w:p>
        </w:tc>
      </w:tr>
      <w:tr w14:paraId="4375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948" w:type="dxa"/>
            <w:gridSpan w:val="2"/>
            <w:vMerge w:val="continue"/>
            <w:noWrap w:val="0"/>
            <w:vAlign w:val="center"/>
          </w:tcPr>
          <w:p w14:paraId="18F55C7B">
            <w:pPr>
              <w:spacing w:line="360" w:lineRule="auto"/>
              <w:jc w:val="center"/>
              <w:rPr>
                <w:rFonts w:hint="eastAsia" w:cs="宋体"/>
                <w:color w:val="000000"/>
                <w:sz w:val="24"/>
              </w:rPr>
            </w:pPr>
          </w:p>
        </w:tc>
        <w:tc>
          <w:tcPr>
            <w:tcW w:w="3990" w:type="dxa"/>
            <w:gridSpan w:val="4"/>
            <w:noWrap w:val="0"/>
            <w:vAlign w:val="center"/>
          </w:tcPr>
          <w:p w14:paraId="1BC2D62C">
            <w:pPr>
              <w:spacing w:line="240" w:lineRule="exact"/>
              <w:ind w:firstLine="400" w:firstLineChars="200"/>
              <w:jc w:val="both"/>
              <w:rPr>
                <w:rFonts w:hint="eastAsia" w:cs="宋体"/>
                <w:color w:val="000000"/>
                <w:sz w:val="20"/>
              </w:rPr>
            </w:pPr>
            <w:r>
              <w:rPr>
                <w:rFonts w:hint="eastAsia" w:cs="宋体"/>
                <w:color w:val="000000"/>
                <w:sz w:val="20"/>
              </w:rPr>
              <w:t>进一步强化预算执行，确保收支平衡。</w:t>
            </w:r>
          </w:p>
          <w:p w14:paraId="224ACAFF">
            <w:pPr>
              <w:spacing w:line="240" w:lineRule="exact"/>
              <w:ind w:firstLine="400" w:firstLineChars="200"/>
              <w:jc w:val="both"/>
              <w:rPr>
                <w:rFonts w:hint="eastAsia" w:cs="宋体"/>
                <w:color w:val="000000"/>
                <w:sz w:val="20"/>
              </w:rPr>
            </w:pPr>
            <w:r>
              <w:rPr>
                <w:rFonts w:hint="eastAsia" w:cs="宋体"/>
                <w:color w:val="000000"/>
                <w:sz w:val="20"/>
              </w:rPr>
              <w:t>进一步强化财政建设。继续实施国库库款动态监测。</w:t>
            </w:r>
          </w:p>
          <w:p w14:paraId="4004AB29">
            <w:pPr>
              <w:spacing w:line="240" w:lineRule="exact"/>
              <w:ind w:firstLine="400" w:firstLineChars="200"/>
              <w:jc w:val="both"/>
              <w:rPr>
                <w:rFonts w:hint="eastAsia" w:cs="宋体"/>
                <w:color w:val="000000"/>
                <w:sz w:val="20"/>
              </w:rPr>
            </w:pPr>
            <w:r>
              <w:rPr>
                <w:rFonts w:hint="eastAsia" w:cs="宋体"/>
                <w:color w:val="000000"/>
                <w:sz w:val="20"/>
                <w:lang w:eastAsia="zh-CN"/>
              </w:rPr>
              <w:t>大力实施</w:t>
            </w:r>
            <w:r>
              <w:rPr>
                <w:rFonts w:hint="eastAsia" w:cs="宋体"/>
                <w:color w:val="000000"/>
                <w:sz w:val="20"/>
              </w:rPr>
              <w:t>财源建设。抓好招商引资工作。</w:t>
            </w:r>
          </w:p>
          <w:p w14:paraId="4442C273">
            <w:pPr>
              <w:spacing w:line="240" w:lineRule="exact"/>
              <w:ind w:firstLine="400" w:firstLineChars="200"/>
              <w:jc w:val="both"/>
              <w:rPr>
                <w:rFonts w:cs="宋体"/>
                <w:color w:val="000000"/>
                <w:sz w:val="20"/>
              </w:rPr>
            </w:pPr>
            <w:r>
              <w:rPr>
                <w:rFonts w:hint="eastAsia" w:cs="宋体"/>
                <w:color w:val="000000"/>
                <w:sz w:val="20"/>
                <w:lang w:eastAsia="zh-CN"/>
              </w:rPr>
              <w:t>树立政府习惯过紧日子的思想，在发展中保障和改善民生，</w:t>
            </w:r>
            <w:r>
              <w:rPr>
                <w:rFonts w:hint="eastAsia" w:cs="宋体"/>
                <w:color w:val="000000"/>
                <w:sz w:val="20"/>
              </w:rPr>
              <w:t>有效防范化解重大风险，推动经济运行整体好转。</w:t>
            </w:r>
          </w:p>
          <w:p w14:paraId="0ACC110F">
            <w:pPr>
              <w:spacing w:line="240" w:lineRule="exact"/>
              <w:ind w:firstLine="400" w:firstLineChars="200"/>
              <w:jc w:val="both"/>
              <w:rPr>
                <w:rFonts w:hint="eastAsia" w:eastAsia="宋体" w:cs="宋体"/>
                <w:color w:val="000000"/>
                <w:sz w:val="20"/>
                <w:lang w:eastAsia="zh-CN"/>
              </w:rPr>
            </w:pPr>
            <w:r>
              <w:rPr>
                <w:rFonts w:hint="eastAsia" w:cs="宋体"/>
                <w:color w:val="000000"/>
                <w:sz w:val="20"/>
                <w:lang w:eastAsia="zh-CN"/>
              </w:rPr>
              <w:t>有序推进零基预算和深化国企转型改革。</w:t>
            </w:r>
          </w:p>
        </w:tc>
        <w:tc>
          <w:tcPr>
            <w:tcW w:w="4526" w:type="dxa"/>
            <w:gridSpan w:val="3"/>
            <w:noWrap w:val="0"/>
            <w:vAlign w:val="center"/>
          </w:tcPr>
          <w:p w14:paraId="5B3BB930">
            <w:pPr>
              <w:spacing w:line="240" w:lineRule="exact"/>
              <w:ind w:firstLine="400" w:firstLineChars="200"/>
              <w:jc w:val="left"/>
              <w:rPr>
                <w:rFonts w:hint="eastAsia" w:cs="宋体"/>
                <w:color w:val="000000"/>
                <w:sz w:val="20"/>
              </w:rPr>
            </w:pPr>
            <w:r>
              <w:rPr>
                <w:rFonts w:hint="eastAsia" w:cs="宋体"/>
                <w:color w:val="000000"/>
                <w:sz w:val="20"/>
              </w:rPr>
              <w:t>坚持以习近平新时代中国特色社会主义思想为指导，全面贯彻党的二十大精神，坚持稳中求进工作总基调，着力推动高质量发展，全力打好“发展六仗”，有效防范化解重大风险，推动经济运行整体好转，在区委、区管委会的坚强领导下，迎难而上、奋力拼搏，经济发展保持稳中有进的良好态势，主要指标运行稳中向好。</w:t>
            </w:r>
          </w:p>
        </w:tc>
      </w:tr>
      <w:tr w14:paraId="5CCD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948" w:type="dxa"/>
            <w:gridSpan w:val="2"/>
            <w:noWrap w:val="0"/>
            <w:vAlign w:val="center"/>
          </w:tcPr>
          <w:p w14:paraId="61F1575A">
            <w:pPr>
              <w:spacing w:line="360" w:lineRule="auto"/>
              <w:jc w:val="center"/>
              <w:rPr>
                <w:rFonts w:hint="eastAsia" w:cs="宋体"/>
                <w:color w:val="000000"/>
                <w:sz w:val="24"/>
              </w:rPr>
            </w:pPr>
            <w:r>
              <w:rPr>
                <w:rFonts w:hint="eastAsia" w:cs="宋体"/>
                <w:color w:val="000000"/>
                <w:sz w:val="24"/>
              </w:rPr>
              <w:t>部门职能职责</w:t>
            </w:r>
          </w:p>
        </w:tc>
        <w:tc>
          <w:tcPr>
            <w:tcW w:w="8516" w:type="dxa"/>
            <w:gridSpan w:val="7"/>
            <w:noWrap w:val="0"/>
            <w:vAlign w:val="center"/>
          </w:tcPr>
          <w:p w14:paraId="6DC8495E">
            <w:pPr>
              <w:spacing w:line="240" w:lineRule="exact"/>
              <w:ind w:firstLine="360" w:firstLineChars="200"/>
              <w:jc w:val="left"/>
              <w:rPr>
                <w:rFonts w:hint="eastAsia" w:cs="宋体"/>
                <w:color w:val="000000"/>
                <w:sz w:val="18"/>
                <w:szCs w:val="18"/>
              </w:rPr>
            </w:pPr>
            <w:r>
              <w:rPr>
                <w:rFonts w:hint="eastAsia" w:cs="宋体"/>
                <w:color w:val="000000"/>
                <w:sz w:val="18"/>
                <w:szCs w:val="18"/>
              </w:rPr>
              <w:t>贯彻执行国家政策和</w:t>
            </w:r>
            <w:r>
              <w:rPr>
                <w:rFonts w:hint="eastAsia" w:cs="宋体"/>
                <w:color w:val="000000"/>
                <w:sz w:val="18"/>
                <w:szCs w:val="18"/>
                <w:lang w:eastAsia="zh-CN"/>
              </w:rPr>
              <w:t>法律</w:t>
            </w:r>
            <w:r>
              <w:rPr>
                <w:rFonts w:hint="eastAsia" w:cs="宋体"/>
                <w:color w:val="000000"/>
                <w:sz w:val="18"/>
                <w:szCs w:val="18"/>
              </w:rPr>
              <w:t>法规，</w:t>
            </w:r>
            <w:r>
              <w:rPr>
                <w:rFonts w:hint="eastAsia" w:cs="宋体"/>
                <w:color w:val="000000"/>
                <w:sz w:val="18"/>
                <w:szCs w:val="18"/>
                <w:lang w:eastAsia="zh-CN"/>
              </w:rPr>
              <w:t>拟定和执行全区财政政策、改革方案，组织实施全区财政工作，完善财税政策。制定和执行财政、财务、会计管理的相关制度和办法；负责财政收支管理；负责管理政府非税收入、政府性基金、行政事业性收费和财政票据；制定国库管理制度；贯彻执行国家税收法律、法规和调整政策；负责拟定行政事业单位国有资产管理制度并实施；负责审核汇编国有资本预决算草案；负责办理区财政经济发展支出、政府性投资项目财政拨款；汇编社保基金决算草案；贯彻执行政府债务管理政策、制度；负责预算绩效管理、财政投资评审工作；负责管理全区会计管理工作；监督财税法规、政策的执行情况；完成区委区管委交办的其他任务。</w:t>
            </w:r>
          </w:p>
        </w:tc>
      </w:tr>
      <w:tr w14:paraId="7CE9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1" w:type="dxa"/>
            <w:vMerge w:val="restart"/>
            <w:noWrap w:val="0"/>
            <w:vAlign w:val="center"/>
          </w:tcPr>
          <w:p w14:paraId="68D79D51">
            <w:pPr>
              <w:spacing w:line="360" w:lineRule="auto"/>
              <w:jc w:val="center"/>
              <w:rPr>
                <w:rFonts w:cs="宋体"/>
                <w:color w:val="000000"/>
                <w:sz w:val="24"/>
              </w:rPr>
            </w:pPr>
            <w:r>
              <w:rPr>
                <w:rFonts w:hint="eastAsia" w:cs="宋体"/>
                <w:color w:val="000000"/>
                <w:sz w:val="24"/>
              </w:rPr>
              <w:t>绩效指标</w:t>
            </w:r>
          </w:p>
        </w:tc>
        <w:tc>
          <w:tcPr>
            <w:tcW w:w="737" w:type="dxa"/>
            <w:noWrap w:val="0"/>
            <w:vAlign w:val="center"/>
          </w:tcPr>
          <w:p w14:paraId="23792AAA">
            <w:pPr>
              <w:spacing w:line="360" w:lineRule="auto"/>
              <w:jc w:val="center"/>
              <w:rPr>
                <w:rFonts w:cs="宋体"/>
                <w:color w:val="000000"/>
                <w:sz w:val="24"/>
              </w:rPr>
            </w:pPr>
            <w:r>
              <w:rPr>
                <w:rFonts w:hint="eastAsia" w:cs="宋体"/>
                <w:color w:val="000000"/>
                <w:sz w:val="24"/>
              </w:rPr>
              <w:t>一级指标</w:t>
            </w:r>
          </w:p>
        </w:tc>
        <w:tc>
          <w:tcPr>
            <w:tcW w:w="1854" w:type="dxa"/>
            <w:gridSpan w:val="2"/>
            <w:noWrap w:val="0"/>
            <w:vAlign w:val="center"/>
          </w:tcPr>
          <w:p w14:paraId="3B78DCD9">
            <w:pPr>
              <w:spacing w:line="360" w:lineRule="auto"/>
              <w:jc w:val="center"/>
              <w:rPr>
                <w:rFonts w:cs="宋体"/>
                <w:color w:val="000000"/>
                <w:sz w:val="24"/>
              </w:rPr>
            </w:pPr>
            <w:r>
              <w:rPr>
                <w:rFonts w:hint="eastAsia" w:cs="宋体"/>
                <w:color w:val="000000"/>
                <w:sz w:val="24"/>
              </w:rPr>
              <w:t>二级指标</w:t>
            </w:r>
          </w:p>
        </w:tc>
        <w:tc>
          <w:tcPr>
            <w:tcW w:w="2136" w:type="dxa"/>
            <w:gridSpan w:val="2"/>
            <w:noWrap w:val="0"/>
            <w:vAlign w:val="center"/>
          </w:tcPr>
          <w:p w14:paraId="37ADFA55">
            <w:pPr>
              <w:spacing w:line="360" w:lineRule="auto"/>
              <w:jc w:val="center"/>
              <w:rPr>
                <w:rFonts w:cs="宋体"/>
                <w:color w:val="000000"/>
                <w:sz w:val="24"/>
              </w:rPr>
            </w:pPr>
            <w:r>
              <w:rPr>
                <w:rFonts w:hint="eastAsia" w:cs="宋体"/>
                <w:color w:val="000000"/>
                <w:sz w:val="24"/>
              </w:rPr>
              <w:t>三级指标</w:t>
            </w:r>
          </w:p>
        </w:tc>
        <w:tc>
          <w:tcPr>
            <w:tcW w:w="1627" w:type="dxa"/>
            <w:noWrap w:val="0"/>
            <w:vAlign w:val="center"/>
          </w:tcPr>
          <w:p w14:paraId="5D67FB1C">
            <w:pPr>
              <w:spacing w:line="360" w:lineRule="auto"/>
              <w:jc w:val="center"/>
              <w:rPr>
                <w:rFonts w:cs="宋体"/>
                <w:color w:val="000000"/>
                <w:sz w:val="24"/>
              </w:rPr>
            </w:pPr>
            <w:r>
              <w:rPr>
                <w:rFonts w:hint="eastAsia" w:cs="宋体"/>
                <w:color w:val="000000"/>
                <w:sz w:val="24"/>
              </w:rPr>
              <w:t>年度指标值</w:t>
            </w:r>
          </w:p>
        </w:tc>
        <w:tc>
          <w:tcPr>
            <w:tcW w:w="1403" w:type="dxa"/>
            <w:noWrap w:val="0"/>
            <w:vAlign w:val="center"/>
          </w:tcPr>
          <w:p w14:paraId="75D290D9">
            <w:pPr>
              <w:spacing w:line="360" w:lineRule="auto"/>
              <w:jc w:val="center"/>
              <w:rPr>
                <w:rFonts w:cs="宋体"/>
                <w:color w:val="000000"/>
                <w:sz w:val="24"/>
              </w:rPr>
            </w:pPr>
            <w:r>
              <w:rPr>
                <w:rFonts w:hint="eastAsia" w:cs="宋体"/>
                <w:color w:val="000000"/>
                <w:sz w:val="24"/>
              </w:rPr>
              <w:t>实际完成值</w:t>
            </w:r>
          </w:p>
        </w:tc>
        <w:tc>
          <w:tcPr>
            <w:tcW w:w="1496" w:type="dxa"/>
            <w:noWrap w:val="0"/>
            <w:vAlign w:val="center"/>
          </w:tcPr>
          <w:p w14:paraId="69620DD6">
            <w:pPr>
              <w:spacing w:line="360" w:lineRule="auto"/>
              <w:jc w:val="left"/>
              <w:rPr>
                <w:rFonts w:cs="宋体"/>
                <w:color w:val="000000"/>
                <w:sz w:val="24"/>
              </w:rPr>
            </w:pPr>
            <w:r>
              <w:rPr>
                <w:rFonts w:hint="eastAsia" w:cs="宋体"/>
                <w:color w:val="000000"/>
                <w:sz w:val="21"/>
                <w:szCs w:val="21"/>
              </w:rPr>
              <w:t>偏差原因分析及改进措施</w:t>
            </w:r>
          </w:p>
        </w:tc>
      </w:tr>
      <w:tr w14:paraId="5369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11" w:type="dxa"/>
            <w:vMerge w:val="continue"/>
            <w:noWrap w:val="0"/>
            <w:vAlign w:val="center"/>
          </w:tcPr>
          <w:p w14:paraId="36A32335">
            <w:pPr>
              <w:spacing w:line="360" w:lineRule="auto"/>
              <w:jc w:val="center"/>
              <w:rPr>
                <w:rFonts w:hint="eastAsia" w:cs="宋体"/>
                <w:color w:val="000000"/>
                <w:sz w:val="24"/>
              </w:rPr>
            </w:pPr>
          </w:p>
        </w:tc>
        <w:tc>
          <w:tcPr>
            <w:tcW w:w="737" w:type="dxa"/>
            <w:vMerge w:val="restart"/>
            <w:noWrap w:val="0"/>
            <w:vAlign w:val="center"/>
          </w:tcPr>
          <w:p w14:paraId="445CECEE">
            <w:pPr>
              <w:spacing w:line="360" w:lineRule="auto"/>
              <w:jc w:val="center"/>
              <w:rPr>
                <w:rFonts w:cs="宋体"/>
                <w:color w:val="000000"/>
                <w:sz w:val="24"/>
              </w:rPr>
            </w:pPr>
            <w:r>
              <w:rPr>
                <w:rFonts w:hint="eastAsia" w:cs="宋体"/>
                <w:color w:val="000000"/>
                <w:sz w:val="24"/>
              </w:rPr>
              <w:t>产生指标</w:t>
            </w:r>
          </w:p>
        </w:tc>
        <w:tc>
          <w:tcPr>
            <w:tcW w:w="1854" w:type="dxa"/>
            <w:gridSpan w:val="2"/>
            <w:vMerge w:val="restart"/>
            <w:noWrap w:val="0"/>
            <w:vAlign w:val="center"/>
          </w:tcPr>
          <w:p w14:paraId="6E29B118">
            <w:pPr>
              <w:spacing w:line="360" w:lineRule="auto"/>
              <w:jc w:val="center"/>
              <w:rPr>
                <w:rFonts w:cs="宋体"/>
                <w:color w:val="000000"/>
                <w:sz w:val="24"/>
              </w:rPr>
            </w:pPr>
            <w:r>
              <w:rPr>
                <w:rFonts w:hint="eastAsia" w:cs="宋体"/>
                <w:color w:val="000000"/>
                <w:sz w:val="24"/>
              </w:rPr>
              <w:t>数量指标</w:t>
            </w:r>
          </w:p>
        </w:tc>
        <w:tc>
          <w:tcPr>
            <w:tcW w:w="2136" w:type="dxa"/>
            <w:gridSpan w:val="2"/>
            <w:noWrap w:val="0"/>
            <w:vAlign w:val="center"/>
          </w:tcPr>
          <w:p w14:paraId="5431FA42">
            <w:pPr>
              <w:spacing w:line="360" w:lineRule="auto"/>
              <w:jc w:val="center"/>
              <w:rPr>
                <w:rFonts w:cs="宋体"/>
                <w:color w:val="000000"/>
              </w:rPr>
            </w:pPr>
            <w:r>
              <w:rPr>
                <w:rFonts w:hint="eastAsia" w:cs="宋体"/>
                <w:color w:val="000000"/>
                <w:kern w:val="0"/>
                <w:sz w:val="24"/>
              </w:rPr>
              <w:t>在职人员控制率</w:t>
            </w:r>
          </w:p>
        </w:tc>
        <w:tc>
          <w:tcPr>
            <w:tcW w:w="1627" w:type="dxa"/>
            <w:noWrap w:val="0"/>
            <w:vAlign w:val="center"/>
          </w:tcPr>
          <w:p w14:paraId="70072CAE">
            <w:pPr>
              <w:spacing w:line="360" w:lineRule="auto"/>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52</w:t>
            </w:r>
            <w:r>
              <w:rPr>
                <w:rFonts w:hint="eastAsia" w:ascii="仿宋" w:hAnsi="仿宋" w:eastAsia="仿宋" w:cs="仿宋"/>
                <w:color w:val="000000"/>
                <w:szCs w:val="21"/>
              </w:rPr>
              <w:t>/</w:t>
            </w:r>
            <w:r>
              <w:rPr>
                <w:rFonts w:hint="eastAsia" w:ascii="仿宋" w:hAnsi="仿宋" w:eastAsia="仿宋" w:cs="仿宋"/>
                <w:color w:val="000000"/>
                <w:szCs w:val="21"/>
                <w:lang w:val="en-US" w:eastAsia="zh-CN"/>
              </w:rPr>
              <w:t>52</w:t>
            </w:r>
          </w:p>
        </w:tc>
        <w:tc>
          <w:tcPr>
            <w:tcW w:w="1403" w:type="dxa"/>
            <w:noWrap w:val="0"/>
            <w:vAlign w:val="center"/>
          </w:tcPr>
          <w:p w14:paraId="5EC0CD7A">
            <w:pPr>
              <w:spacing w:line="360" w:lineRule="auto"/>
              <w:jc w:val="center"/>
              <w:rPr>
                <w:rFonts w:hint="eastAsia" w:ascii="仿宋" w:hAnsi="仿宋" w:eastAsia="仿宋" w:cs="仿宋"/>
                <w:color w:val="000000"/>
                <w:szCs w:val="21"/>
                <w:lang w:val="en-US"/>
              </w:rPr>
            </w:pPr>
            <w:r>
              <w:rPr>
                <w:rFonts w:hint="eastAsia" w:ascii="仿宋" w:hAnsi="仿宋" w:eastAsia="仿宋" w:cs="仿宋"/>
                <w:color w:val="000000"/>
                <w:szCs w:val="21"/>
                <w:lang w:val="en-US" w:eastAsia="zh-CN"/>
              </w:rPr>
              <w:t>47</w:t>
            </w:r>
            <w:r>
              <w:rPr>
                <w:rFonts w:hint="eastAsia" w:ascii="仿宋" w:hAnsi="仿宋" w:eastAsia="仿宋" w:cs="仿宋"/>
                <w:color w:val="000000"/>
                <w:szCs w:val="21"/>
              </w:rPr>
              <w:t>/</w:t>
            </w:r>
            <w:r>
              <w:rPr>
                <w:rFonts w:hint="eastAsia" w:ascii="仿宋" w:hAnsi="仿宋" w:eastAsia="仿宋" w:cs="仿宋"/>
                <w:color w:val="000000"/>
                <w:szCs w:val="21"/>
                <w:lang w:val="en-US" w:eastAsia="zh-CN"/>
              </w:rPr>
              <w:t>52</w:t>
            </w:r>
          </w:p>
        </w:tc>
        <w:tc>
          <w:tcPr>
            <w:tcW w:w="1496" w:type="dxa"/>
            <w:noWrap w:val="0"/>
            <w:vAlign w:val="center"/>
          </w:tcPr>
          <w:p w14:paraId="2644E2DE">
            <w:pPr>
              <w:spacing w:line="360" w:lineRule="auto"/>
              <w:jc w:val="center"/>
              <w:rPr>
                <w:rFonts w:hint="eastAsia" w:eastAsia="宋体" w:cs="宋体"/>
                <w:color w:val="000000"/>
                <w:szCs w:val="21"/>
                <w:lang w:eastAsia="zh-CN"/>
              </w:rPr>
            </w:pPr>
          </w:p>
        </w:tc>
      </w:tr>
      <w:tr w14:paraId="7016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1" w:type="dxa"/>
            <w:vMerge w:val="continue"/>
            <w:noWrap w:val="0"/>
            <w:vAlign w:val="center"/>
          </w:tcPr>
          <w:p w14:paraId="19F76E42">
            <w:pPr>
              <w:spacing w:line="360" w:lineRule="auto"/>
              <w:jc w:val="center"/>
              <w:rPr>
                <w:rFonts w:hint="eastAsia" w:cs="宋体"/>
                <w:color w:val="000000"/>
                <w:sz w:val="24"/>
              </w:rPr>
            </w:pPr>
          </w:p>
        </w:tc>
        <w:tc>
          <w:tcPr>
            <w:tcW w:w="737" w:type="dxa"/>
            <w:vMerge w:val="continue"/>
            <w:noWrap w:val="0"/>
            <w:vAlign w:val="center"/>
          </w:tcPr>
          <w:p w14:paraId="15191B01">
            <w:pPr>
              <w:spacing w:line="360" w:lineRule="auto"/>
              <w:jc w:val="center"/>
              <w:rPr>
                <w:rFonts w:hint="eastAsia" w:cs="宋体"/>
                <w:color w:val="000000"/>
                <w:sz w:val="24"/>
              </w:rPr>
            </w:pPr>
          </w:p>
        </w:tc>
        <w:tc>
          <w:tcPr>
            <w:tcW w:w="1854" w:type="dxa"/>
            <w:gridSpan w:val="2"/>
            <w:vMerge w:val="continue"/>
            <w:noWrap w:val="0"/>
            <w:vAlign w:val="center"/>
          </w:tcPr>
          <w:p w14:paraId="056202C9">
            <w:pPr>
              <w:spacing w:line="360" w:lineRule="auto"/>
              <w:jc w:val="center"/>
              <w:rPr>
                <w:rFonts w:hint="eastAsia" w:cs="宋体"/>
                <w:color w:val="000000"/>
                <w:sz w:val="24"/>
              </w:rPr>
            </w:pPr>
          </w:p>
        </w:tc>
        <w:tc>
          <w:tcPr>
            <w:tcW w:w="2136" w:type="dxa"/>
            <w:gridSpan w:val="2"/>
            <w:noWrap w:val="0"/>
            <w:vAlign w:val="center"/>
          </w:tcPr>
          <w:p w14:paraId="7F9DD5B4">
            <w:pPr>
              <w:spacing w:line="360" w:lineRule="auto"/>
              <w:jc w:val="center"/>
              <w:rPr>
                <w:rFonts w:cs="宋体"/>
                <w:color w:val="000000"/>
              </w:rPr>
            </w:pPr>
            <w:r>
              <w:rPr>
                <w:rFonts w:hint="eastAsia" w:cs="宋体"/>
                <w:color w:val="000000"/>
              </w:rPr>
              <w:t>内设机构运行个数</w:t>
            </w:r>
          </w:p>
        </w:tc>
        <w:tc>
          <w:tcPr>
            <w:tcW w:w="1627" w:type="dxa"/>
            <w:noWrap w:val="0"/>
            <w:vAlign w:val="center"/>
          </w:tcPr>
          <w:p w14:paraId="05FDF1AF">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22</w:t>
            </w:r>
            <w:r>
              <w:rPr>
                <w:rFonts w:hint="eastAsia" w:ascii="仿宋" w:hAnsi="仿宋" w:eastAsia="仿宋" w:cs="仿宋"/>
                <w:color w:val="000000"/>
                <w:szCs w:val="21"/>
              </w:rPr>
              <w:t>个</w:t>
            </w:r>
          </w:p>
        </w:tc>
        <w:tc>
          <w:tcPr>
            <w:tcW w:w="1403" w:type="dxa"/>
            <w:noWrap w:val="0"/>
            <w:vAlign w:val="center"/>
          </w:tcPr>
          <w:p w14:paraId="148F0B7D">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22</w:t>
            </w:r>
            <w:r>
              <w:rPr>
                <w:rFonts w:hint="eastAsia" w:ascii="仿宋" w:hAnsi="仿宋" w:eastAsia="仿宋" w:cs="仿宋"/>
                <w:color w:val="000000"/>
                <w:szCs w:val="21"/>
              </w:rPr>
              <w:t>个</w:t>
            </w:r>
          </w:p>
        </w:tc>
        <w:tc>
          <w:tcPr>
            <w:tcW w:w="1496" w:type="dxa"/>
            <w:noWrap w:val="0"/>
            <w:vAlign w:val="center"/>
          </w:tcPr>
          <w:p w14:paraId="435BEAE1">
            <w:pPr>
              <w:spacing w:line="360" w:lineRule="auto"/>
              <w:jc w:val="center"/>
              <w:rPr>
                <w:rFonts w:hint="eastAsia" w:cs="宋体"/>
                <w:color w:val="000000"/>
                <w:szCs w:val="21"/>
              </w:rPr>
            </w:pPr>
          </w:p>
        </w:tc>
      </w:tr>
      <w:tr w14:paraId="6862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11" w:type="dxa"/>
            <w:vMerge w:val="continue"/>
            <w:noWrap w:val="0"/>
            <w:vAlign w:val="center"/>
          </w:tcPr>
          <w:p w14:paraId="2CD7DA9E">
            <w:pPr>
              <w:spacing w:line="360" w:lineRule="auto"/>
              <w:jc w:val="center"/>
              <w:rPr>
                <w:rFonts w:hint="eastAsia" w:cs="宋体"/>
                <w:color w:val="000000"/>
                <w:sz w:val="24"/>
              </w:rPr>
            </w:pPr>
          </w:p>
        </w:tc>
        <w:tc>
          <w:tcPr>
            <w:tcW w:w="737" w:type="dxa"/>
            <w:vMerge w:val="continue"/>
            <w:noWrap w:val="0"/>
            <w:vAlign w:val="center"/>
          </w:tcPr>
          <w:p w14:paraId="494D4E5E">
            <w:pPr>
              <w:spacing w:line="360" w:lineRule="auto"/>
              <w:jc w:val="center"/>
              <w:rPr>
                <w:rFonts w:hint="eastAsia" w:cs="宋体"/>
                <w:color w:val="000000"/>
                <w:sz w:val="24"/>
              </w:rPr>
            </w:pPr>
          </w:p>
        </w:tc>
        <w:tc>
          <w:tcPr>
            <w:tcW w:w="1854" w:type="dxa"/>
            <w:gridSpan w:val="2"/>
            <w:vMerge w:val="continue"/>
            <w:noWrap w:val="0"/>
            <w:vAlign w:val="center"/>
          </w:tcPr>
          <w:p w14:paraId="611C6867">
            <w:pPr>
              <w:spacing w:line="360" w:lineRule="auto"/>
              <w:jc w:val="center"/>
              <w:rPr>
                <w:rFonts w:hint="eastAsia" w:cs="宋体"/>
                <w:color w:val="000000"/>
                <w:sz w:val="24"/>
              </w:rPr>
            </w:pPr>
          </w:p>
        </w:tc>
        <w:tc>
          <w:tcPr>
            <w:tcW w:w="2136" w:type="dxa"/>
            <w:gridSpan w:val="2"/>
            <w:noWrap w:val="0"/>
            <w:vAlign w:val="center"/>
          </w:tcPr>
          <w:p w14:paraId="3211DA82">
            <w:pPr>
              <w:spacing w:line="360" w:lineRule="auto"/>
              <w:jc w:val="center"/>
              <w:rPr>
                <w:rFonts w:cs="宋体"/>
                <w:color w:val="000000"/>
                <w:sz w:val="18"/>
              </w:rPr>
            </w:pPr>
            <w:r>
              <w:rPr>
                <w:rFonts w:hint="eastAsia" w:cs="宋体"/>
                <w:color w:val="000000"/>
                <w:sz w:val="18"/>
              </w:rPr>
              <w:t>重点项目投资完成率</w:t>
            </w:r>
          </w:p>
        </w:tc>
        <w:tc>
          <w:tcPr>
            <w:tcW w:w="1627" w:type="dxa"/>
            <w:noWrap w:val="0"/>
            <w:vAlign w:val="center"/>
          </w:tcPr>
          <w:p w14:paraId="21BA4C32">
            <w:pPr>
              <w:spacing w:line="360" w:lineRule="auto"/>
              <w:jc w:val="center"/>
              <w:rPr>
                <w:rFonts w:hint="eastAsia" w:ascii="仿宋" w:hAnsi="仿宋" w:eastAsia="仿宋" w:cs="仿宋"/>
                <w:color w:val="000000"/>
                <w:szCs w:val="21"/>
              </w:rPr>
            </w:pPr>
          </w:p>
        </w:tc>
        <w:tc>
          <w:tcPr>
            <w:tcW w:w="1403" w:type="dxa"/>
            <w:noWrap w:val="0"/>
            <w:vAlign w:val="center"/>
          </w:tcPr>
          <w:p w14:paraId="57D44639">
            <w:pPr>
              <w:spacing w:line="360" w:lineRule="auto"/>
              <w:jc w:val="center"/>
              <w:rPr>
                <w:rFonts w:hint="eastAsia" w:ascii="仿宋" w:hAnsi="仿宋" w:eastAsia="仿宋" w:cs="仿宋"/>
                <w:color w:val="000000"/>
                <w:szCs w:val="21"/>
              </w:rPr>
            </w:pPr>
          </w:p>
        </w:tc>
        <w:tc>
          <w:tcPr>
            <w:tcW w:w="1496" w:type="dxa"/>
            <w:noWrap w:val="0"/>
            <w:vAlign w:val="center"/>
          </w:tcPr>
          <w:p w14:paraId="214ABBA9">
            <w:pPr>
              <w:spacing w:line="360" w:lineRule="auto"/>
              <w:jc w:val="center"/>
              <w:rPr>
                <w:rFonts w:hint="eastAsia" w:cs="宋体"/>
                <w:color w:val="000000"/>
                <w:szCs w:val="21"/>
              </w:rPr>
            </w:pPr>
          </w:p>
        </w:tc>
      </w:tr>
      <w:tr w14:paraId="5EBE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11" w:type="dxa"/>
            <w:vMerge w:val="continue"/>
            <w:noWrap w:val="0"/>
            <w:vAlign w:val="center"/>
          </w:tcPr>
          <w:p w14:paraId="6FA38432">
            <w:pPr>
              <w:spacing w:line="360" w:lineRule="auto"/>
              <w:jc w:val="center"/>
              <w:rPr>
                <w:rFonts w:hint="eastAsia" w:cs="宋体"/>
                <w:color w:val="000000"/>
                <w:sz w:val="24"/>
              </w:rPr>
            </w:pPr>
          </w:p>
        </w:tc>
        <w:tc>
          <w:tcPr>
            <w:tcW w:w="737" w:type="dxa"/>
            <w:vMerge w:val="continue"/>
            <w:noWrap w:val="0"/>
            <w:vAlign w:val="center"/>
          </w:tcPr>
          <w:p w14:paraId="41058D3A">
            <w:pPr>
              <w:spacing w:line="360" w:lineRule="auto"/>
              <w:jc w:val="center"/>
              <w:rPr>
                <w:rFonts w:hint="eastAsia" w:cs="宋体"/>
                <w:color w:val="000000"/>
                <w:sz w:val="24"/>
              </w:rPr>
            </w:pPr>
          </w:p>
        </w:tc>
        <w:tc>
          <w:tcPr>
            <w:tcW w:w="1854" w:type="dxa"/>
            <w:gridSpan w:val="2"/>
            <w:vMerge w:val="restart"/>
            <w:noWrap w:val="0"/>
            <w:vAlign w:val="center"/>
          </w:tcPr>
          <w:p w14:paraId="4F03564A">
            <w:pPr>
              <w:spacing w:line="360" w:lineRule="auto"/>
              <w:jc w:val="center"/>
              <w:rPr>
                <w:rFonts w:cs="宋体"/>
                <w:color w:val="000000"/>
                <w:sz w:val="24"/>
              </w:rPr>
            </w:pPr>
            <w:r>
              <w:rPr>
                <w:rFonts w:hint="eastAsia" w:cs="宋体"/>
                <w:color w:val="000000"/>
                <w:sz w:val="24"/>
              </w:rPr>
              <w:t>质量指标</w:t>
            </w:r>
          </w:p>
        </w:tc>
        <w:tc>
          <w:tcPr>
            <w:tcW w:w="2136" w:type="dxa"/>
            <w:gridSpan w:val="2"/>
            <w:noWrap w:val="0"/>
            <w:vAlign w:val="center"/>
          </w:tcPr>
          <w:p w14:paraId="5C3490DE">
            <w:pPr>
              <w:spacing w:line="360" w:lineRule="auto"/>
              <w:jc w:val="center"/>
              <w:rPr>
                <w:rFonts w:hint="eastAsia" w:cs="宋体"/>
                <w:color w:val="000000"/>
              </w:rPr>
            </w:pPr>
            <w:r>
              <w:rPr>
                <w:rFonts w:hint="eastAsia" w:cs="宋体"/>
                <w:color w:val="000000"/>
              </w:rPr>
              <w:t>人员支出完成率</w:t>
            </w:r>
          </w:p>
        </w:tc>
        <w:tc>
          <w:tcPr>
            <w:tcW w:w="1627" w:type="dxa"/>
            <w:noWrap w:val="0"/>
            <w:vAlign w:val="center"/>
          </w:tcPr>
          <w:p w14:paraId="702BCB6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100%</w:t>
            </w:r>
          </w:p>
        </w:tc>
        <w:tc>
          <w:tcPr>
            <w:tcW w:w="1403" w:type="dxa"/>
            <w:noWrap w:val="0"/>
            <w:vAlign w:val="center"/>
          </w:tcPr>
          <w:p w14:paraId="1132AA87">
            <w:pPr>
              <w:jc w:val="center"/>
              <w:rPr>
                <w:rFonts w:hint="eastAsia" w:ascii="仿宋" w:hAnsi="仿宋" w:eastAsia="仿宋" w:cs="仿宋"/>
              </w:rPr>
            </w:pPr>
            <w:r>
              <w:rPr>
                <w:rFonts w:hint="eastAsia" w:ascii="仿宋" w:hAnsi="仿宋" w:eastAsia="仿宋" w:cs="仿宋"/>
                <w:color w:val="000000"/>
                <w:sz w:val="24"/>
              </w:rPr>
              <w:t>100%</w:t>
            </w:r>
          </w:p>
        </w:tc>
        <w:tc>
          <w:tcPr>
            <w:tcW w:w="1496" w:type="dxa"/>
            <w:noWrap w:val="0"/>
            <w:vAlign w:val="center"/>
          </w:tcPr>
          <w:p w14:paraId="757934E2">
            <w:pPr>
              <w:spacing w:line="360" w:lineRule="auto"/>
              <w:jc w:val="center"/>
              <w:rPr>
                <w:rFonts w:hint="eastAsia" w:cs="宋体"/>
                <w:color w:val="000000"/>
                <w:szCs w:val="21"/>
              </w:rPr>
            </w:pPr>
          </w:p>
        </w:tc>
      </w:tr>
      <w:tr w14:paraId="4C85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11" w:type="dxa"/>
            <w:vMerge w:val="continue"/>
            <w:noWrap w:val="0"/>
            <w:vAlign w:val="center"/>
          </w:tcPr>
          <w:p w14:paraId="7897AF6E">
            <w:pPr>
              <w:spacing w:line="360" w:lineRule="auto"/>
              <w:jc w:val="center"/>
              <w:rPr>
                <w:rFonts w:hint="eastAsia" w:cs="宋体"/>
                <w:color w:val="000000"/>
                <w:sz w:val="24"/>
              </w:rPr>
            </w:pPr>
          </w:p>
        </w:tc>
        <w:tc>
          <w:tcPr>
            <w:tcW w:w="737" w:type="dxa"/>
            <w:vMerge w:val="continue"/>
            <w:noWrap w:val="0"/>
            <w:vAlign w:val="center"/>
          </w:tcPr>
          <w:p w14:paraId="41F55354">
            <w:pPr>
              <w:spacing w:line="360" w:lineRule="auto"/>
              <w:jc w:val="center"/>
              <w:rPr>
                <w:rFonts w:hint="eastAsia" w:cs="宋体"/>
                <w:color w:val="000000"/>
                <w:sz w:val="24"/>
              </w:rPr>
            </w:pPr>
          </w:p>
        </w:tc>
        <w:tc>
          <w:tcPr>
            <w:tcW w:w="1854" w:type="dxa"/>
            <w:gridSpan w:val="2"/>
            <w:vMerge w:val="continue"/>
            <w:noWrap w:val="0"/>
            <w:vAlign w:val="center"/>
          </w:tcPr>
          <w:p w14:paraId="48093FDA">
            <w:pPr>
              <w:spacing w:line="360" w:lineRule="auto"/>
              <w:jc w:val="center"/>
              <w:rPr>
                <w:rFonts w:hint="eastAsia" w:cs="宋体"/>
                <w:color w:val="000000"/>
                <w:sz w:val="24"/>
              </w:rPr>
            </w:pPr>
          </w:p>
        </w:tc>
        <w:tc>
          <w:tcPr>
            <w:tcW w:w="2136" w:type="dxa"/>
            <w:gridSpan w:val="2"/>
            <w:noWrap w:val="0"/>
            <w:vAlign w:val="center"/>
          </w:tcPr>
          <w:p w14:paraId="57731DD6">
            <w:pPr>
              <w:spacing w:line="360" w:lineRule="auto"/>
              <w:jc w:val="center"/>
              <w:rPr>
                <w:rFonts w:hint="eastAsia" w:cs="宋体"/>
                <w:color w:val="000000"/>
              </w:rPr>
            </w:pPr>
            <w:r>
              <w:rPr>
                <w:rFonts w:hint="eastAsia" w:cs="宋体"/>
                <w:color w:val="000000"/>
              </w:rPr>
              <w:t>固定资产使用率</w:t>
            </w:r>
          </w:p>
        </w:tc>
        <w:tc>
          <w:tcPr>
            <w:tcW w:w="1627" w:type="dxa"/>
            <w:noWrap w:val="0"/>
            <w:vAlign w:val="center"/>
          </w:tcPr>
          <w:p w14:paraId="75812DBF">
            <w:pPr>
              <w:jc w:val="center"/>
              <w:rPr>
                <w:rFonts w:hint="eastAsia" w:ascii="仿宋" w:hAnsi="仿宋" w:eastAsia="仿宋" w:cs="仿宋"/>
              </w:rPr>
            </w:pPr>
            <w:r>
              <w:rPr>
                <w:rFonts w:hint="eastAsia" w:ascii="仿宋" w:hAnsi="仿宋" w:eastAsia="仿宋" w:cs="仿宋"/>
                <w:color w:val="000000"/>
                <w:sz w:val="24"/>
              </w:rPr>
              <w:t>100%</w:t>
            </w:r>
          </w:p>
        </w:tc>
        <w:tc>
          <w:tcPr>
            <w:tcW w:w="1403" w:type="dxa"/>
            <w:noWrap w:val="0"/>
            <w:vAlign w:val="center"/>
          </w:tcPr>
          <w:p w14:paraId="6761879A">
            <w:pPr>
              <w:jc w:val="center"/>
              <w:rPr>
                <w:rFonts w:hint="eastAsia" w:ascii="仿宋" w:hAnsi="仿宋" w:eastAsia="仿宋" w:cs="仿宋"/>
              </w:rPr>
            </w:pPr>
            <w:r>
              <w:rPr>
                <w:rFonts w:hint="eastAsia" w:ascii="仿宋" w:hAnsi="仿宋" w:eastAsia="仿宋" w:cs="仿宋"/>
                <w:color w:val="000000"/>
                <w:sz w:val="24"/>
              </w:rPr>
              <w:t>100%</w:t>
            </w:r>
          </w:p>
        </w:tc>
        <w:tc>
          <w:tcPr>
            <w:tcW w:w="1496" w:type="dxa"/>
            <w:noWrap w:val="0"/>
            <w:vAlign w:val="center"/>
          </w:tcPr>
          <w:p w14:paraId="7182CFE3">
            <w:pPr>
              <w:spacing w:line="360" w:lineRule="auto"/>
              <w:jc w:val="center"/>
              <w:rPr>
                <w:rFonts w:hint="eastAsia" w:cs="宋体"/>
                <w:color w:val="000000"/>
                <w:szCs w:val="21"/>
              </w:rPr>
            </w:pPr>
          </w:p>
        </w:tc>
      </w:tr>
      <w:tr w14:paraId="3B1E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11" w:type="dxa"/>
            <w:vMerge w:val="continue"/>
            <w:noWrap w:val="0"/>
            <w:vAlign w:val="center"/>
          </w:tcPr>
          <w:p w14:paraId="30242FEF">
            <w:pPr>
              <w:spacing w:line="360" w:lineRule="auto"/>
              <w:jc w:val="center"/>
              <w:rPr>
                <w:rFonts w:hint="eastAsia" w:cs="宋体"/>
                <w:color w:val="000000"/>
                <w:sz w:val="24"/>
              </w:rPr>
            </w:pPr>
          </w:p>
        </w:tc>
        <w:tc>
          <w:tcPr>
            <w:tcW w:w="737" w:type="dxa"/>
            <w:vMerge w:val="continue"/>
            <w:noWrap w:val="0"/>
            <w:vAlign w:val="center"/>
          </w:tcPr>
          <w:p w14:paraId="483AB31C">
            <w:pPr>
              <w:spacing w:line="360" w:lineRule="auto"/>
              <w:jc w:val="center"/>
              <w:rPr>
                <w:rFonts w:hint="eastAsia" w:cs="宋体"/>
                <w:color w:val="000000"/>
                <w:sz w:val="24"/>
              </w:rPr>
            </w:pPr>
          </w:p>
        </w:tc>
        <w:tc>
          <w:tcPr>
            <w:tcW w:w="1854" w:type="dxa"/>
            <w:gridSpan w:val="2"/>
            <w:vMerge w:val="continue"/>
            <w:noWrap w:val="0"/>
            <w:vAlign w:val="center"/>
          </w:tcPr>
          <w:p w14:paraId="7959AB98">
            <w:pPr>
              <w:spacing w:line="360" w:lineRule="auto"/>
              <w:jc w:val="center"/>
              <w:rPr>
                <w:rFonts w:hint="eastAsia" w:cs="宋体"/>
                <w:color w:val="000000"/>
                <w:sz w:val="24"/>
              </w:rPr>
            </w:pPr>
          </w:p>
        </w:tc>
        <w:tc>
          <w:tcPr>
            <w:tcW w:w="2136" w:type="dxa"/>
            <w:gridSpan w:val="2"/>
            <w:noWrap w:val="0"/>
            <w:vAlign w:val="center"/>
          </w:tcPr>
          <w:p w14:paraId="1A20FEF3">
            <w:pPr>
              <w:spacing w:line="360" w:lineRule="auto"/>
              <w:jc w:val="center"/>
              <w:rPr>
                <w:rFonts w:hint="eastAsia" w:cs="宋体"/>
                <w:color w:val="000000"/>
              </w:rPr>
            </w:pPr>
            <w:r>
              <w:rPr>
                <w:rFonts w:hint="eastAsia" w:cs="宋体"/>
                <w:color w:val="000000"/>
                <w:lang w:eastAsia="zh-CN"/>
              </w:rPr>
              <w:t>“三公”经费</w:t>
            </w:r>
            <w:r>
              <w:rPr>
                <w:rFonts w:hint="eastAsia" w:cs="宋体"/>
                <w:color w:val="000000"/>
              </w:rPr>
              <w:t>控制率</w:t>
            </w:r>
          </w:p>
        </w:tc>
        <w:tc>
          <w:tcPr>
            <w:tcW w:w="1627" w:type="dxa"/>
            <w:noWrap w:val="0"/>
            <w:vAlign w:val="center"/>
          </w:tcPr>
          <w:p w14:paraId="7E9ADE86">
            <w:pPr>
              <w:jc w:val="center"/>
              <w:rPr>
                <w:rFonts w:hint="eastAsia" w:ascii="仿宋" w:hAnsi="仿宋" w:eastAsia="仿宋" w:cs="仿宋"/>
              </w:rPr>
            </w:pPr>
            <w:r>
              <w:rPr>
                <w:rFonts w:hint="eastAsia" w:ascii="仿宋" w:hAnsi="仿宋" w:eastAsia="仿宋" w:cs="仿宋"/>
                <w:color w:val="000000"/>
                <w:sz w:val="24"/>
              </w:rPr>
              <w:t>100%</w:t>
            </w:r>
          </w:p>
        </w:tc>
        <w:tc>
          <w:tcPr>
            <w:tcW w:w="1403" w:type="dxa"/>
            <w:noWrap w:val="0"/>
            <w:vAlign w:val="center"/>
          </w:tcPr>
          <w:p w14:paraId="0BB1D346">
            <w:pPr>
              <w:jc w:val="center"/>
              <w:rPr>
                <w:rFonts w:hint="eastAsia" w:ascii="仿宋" w:hAnsi="仿宋" w:eastAsia="仿宋" w:cs="仿宋"/>
              </w:rPr>
            </w:pPr>
            <w:r>
              <w:rPr>
                <w:rFonts w:hint="eastAsia" w:ascii="仿宋" w:hAnsi="仿宋" w:eastAsia="仿宋" w:cs="仿宋"/>
                <w:color w:val="000000"/>
                <w:sz w:val="24"/>
              </w:rPr>
              <w:t>100%</w:t>
            </w:r>
          </w:p>
        </w:tc>
        <w:tc>
          <w:tcPr>
            <w:tcW w:w="1496" w:type="dxa"/>
            <w:noWrap w:val="0"/>
            <w:vAlign w:val="center"/>
          </w:tcPr>
          <w:p w14:paraId="58DAA33F">
            <w:pPr>
              <w:spacing w:line="360" w:lineRule="auto"/>
              <w:jc w:val="center"/>
              <w:rPr>
                <w:rFonts w:hint="eastAsia" w:cs="宋体"/>
                <w:color w:val="000000"/>
                <w:szCs w:val="21"/>
              </w:rPr>
            </w:pPr>
          </w:p>
        </w:tc>
      </w:tr>
      <w:tr w14:paraId="2D59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11" w:type="dxa"/>
            <w:vMerge w:val="continue"/>
            <w:noWrap w:val="0"/>
            <w:vAlign w:val="center"/>
          </w:tcPr>
          <w:p w14:paraId="0C9EF52E">
            <w:pPr>
              <w:spacing w:line="360" w:lineRule="auto"/>
              <w:jc w:val="center"/>
              <w:rPr>
                <w:rFonts w:hint="eastAsia" w:cs="宋体"/>
                <w:color w:val="000000"/>
                <w:sz w:val="24"/>
              </w:rPr>
            </w:pPr>
          </w:p>
        </w:tc>
        <w:tc>
          <w:tcPr>
            <w:tcW w:w="737" w:type="dxa"/>
            <w:vMerge w:val="continue"/>
            <w:noWrap w:val="0"/>
            <w:vAlign w:val="center"/>
          </w:tcPr>
          <w:p w14:paraId="07CFAE81">
            <w:pPr>
              <w:spacing w:line="360" w:lineRule="auto"/>
              <w:jc w:val="center"/>
              <w:rPr>
                <w:rFonts w:hint="eastAsia" w:cs="宋体"/>
                <w:color w:val="000000"/>
                <w:sz w:val="24"/>
              </w:rPr>
            </w:pPr>
          </w:p>
        </w:tc>
        <w:tc>
          <w:tcPr>
            <w:tcW w:w="1854" w:type="dxa"/>
            <w:gridSpan w:val="2"/>
            <w:vMerge w:val="restart"/>
            <w:noWrap w:val="0"/>
            <w:vAlign w:val="center"/>
          </w:tcPr>
          <w:p w14:paraId="246FBA79">
            <w:pPr>
              <w:spacing w:line="360" w:lineRule="auto"/>
              <w:jc w:val="center"/>
              <w:rPr>
                <w:rFonts w:cs="宋体"/>
                <w:color w:val="000000"/>
                <w:sz w:val="24"/>
              </w:rPr>
            </w:pPr>
            <w:r>
              <w:rPr>
                <w:rFonts w:hint="eastAsia" w:cs="宋体"/>
                <w:color w:val="000000"/>
                <w:sz w:val="24"/>
              </w:rPr>
              <w:t>时效指标</w:t>
            </w:r>
          </w:p>
        </w:tc>
        <w:tc>
          <w:tcPr>
            <w:tcW w:w="2136" w:type="dxa"/>
            <w:gridSpan w:val="2"/>
            <w:noWrap w:val="0"/>
            <w:vAlign w:val="center"/>
          </w:tcPr>
          <w:p w14:paraId="750C5653">
            <w:pPr>
              <w:spacing w:line="360" w:lineRule="auto"/>
              <w:jc w:val="center"/>
              <w:rPr>
                <w:rFonts w:hint="eastAsia" w:cs="宋体"/>
                <w:color w:val="000000"/>
              </w:rPr>
            </w:pPr>
            <w:r>
              <w:rPr>
                <w:rFonts w:hint="eastAsia" w:cs="宋体"/>
                <w:color w:val="000000"/>
              </w:rPr>
              <w:t>员工工资发放时效</w:t>
            </w:r>
          </w:p>
        </w:tc>
        <w:tc>
          <w:tcPr>
            <w:tcW w:w="1627" w:type="dxa"/>
            <w:noWrap w:val="0"/>
            <w:vAlign w:val="center"/>
          </w:tcPr>
          <w:p w14:paraId="53E46F8E">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每月按时发放</w:t>
            </w:r>
          </w:p>
        </w:tc>
        <w:tc>
          <w:tcPr>
            <w:tcW w:w="1403" w:type="dxa"/>
            <w:noWrap w:val="0"/>
            <w:vAlign w:val="center"/>
          </w:tcPr>
          <w:p w14:paraId="5C3588EB">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每月按时发放</w:t>
            </w:r>
          </w:p>
        </w:tc>
        <w:tc>
          <w:tcPr>
            <w:tcW w:w="1496" w:type="dxa"/>
            <w:noWrap w:val="0"/>
            <w:vAlign w:val="center"/>
          </w:tcPr>
          <w:p w14:paraId="52FD0308">
            <w:pPr>
              <w:spacing w:line="360" w:lineRule="auto"/>
              <w:jc w:val="center"/>
              <w:rPr>
                <w:rFonts w:hint="eastAsia" w:cs="宋体"/>
                <w:color w:val="000000"/>
                <w:szCs w:val="21"/>
              </w:rPr>
            </w:pPr>
          </w:p>
        </w:tc>
      </w:tr>
      <w:tr w14:paraId="2CE6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11" w:type="dxa"/>
            <w:vMerge w:val="continue"/>
            <w:noWrap w:val="0"/>
            <w:vAlign w:val="center"/>
          </w:tcPr>
          <w:p w14:paraId="61C3400F">
            <w:pPr>
              <w:spacing w:line="360" w:lineRule="auto"/>
              <w:jc w:val="center"/>
              <w:rPr>
                <w:rFonts w:hint="eastAsia" w:cs="宋体"/>
                <w:color w:val="000000"/>
                <w:sz w:val="24"/>
              </w:rPr>
            </w:pPr>
          </w:p>
        </w:tc>
        <w:tc>
          <w:tcPr>
            <w:tcW w:w="737" w:type="dxa"/>
            <w:vMerge w:val="continue"/>
            <w:noWrap w:val="0"/>
            <w:vAlign w:val="center"/>
          </w:tcPr>
          <w:p w14:paraId="7780810B">
            <w:pPr>
              <w:spacing w:line="360" w:lineRule="auto"/>
              <w:jc w:val="center"/>
              <w:rPr>
                <w:rFonts w:hint="eastAsia" w:cs="宋体"/>
                <w:color w:val="000000"/>
                <w:sz w:val="24"/>
              </w:rPr>
            </w:pPr>
          </w:p>
        </w:tc>
        <w:tc>
          <w:tcPr>
            <w:tcW w:w="1854" w:type="dxa"/>
            <w:gridSpan w:val="2"/>
            <w:vMerge w:val="continue"/>
            <w:noWrap w:val="0"/>
            <w:vAlign w:val="center"/>
          </w:tcPr>
          <w:p w14:paraId="694BC595">
            <w:pPr>
              <w:spacing w:line="360" w:lineRule="auto"/>
              <w:jc w:val="center"/>
              <w:rPr>
                <w:rFonts w:hint="eastAsia" w:cs="宋体"/>
                <w:color w:val="000000"/>
                <w:sz w:val="24"/>
              </w:rPr>
            </w:pPr>
          </w:p>
        </w:tc>
        <w:tc>
          <w:tcPr>
            <w:tcW w:w="2136" w:type="dxa"/>
            <w:gridSpan w:val="2"/>
            <w:noWrap w:val="0"/>
            <w:vAlign w:val="center"/>
          </w:tcPr>
          <w:p w14:paraId="4AE2F612">
            <w:pPr>
              <w:spacing w:line="360" w:lineRule="auto"/>
              <w:jc w:val="center"/>
              <w:rPr>
                <w:rFonts w:hint="eastAsia" w:cs="宋体"/>
                <w:color w:val="000000"/>
              </w:rPr>
            </w:pPr>
            <w:r>
              <w:rPr>
                <w:rFonts w:hint="eastAsia" w:cs="宋体"/>
                <w:color w:val="000000"/>
              </w:rPr>
              <w:t>资金使用时间</w:t>
            </w:r>
          </w:p>
        </w:tc>
        <w:tc>
          <w:tcPr>
            <w:tcW w:w="1627" w:type="dxa"/>
            <w:noWrap w:val="0"/>
            <w:vAlign w:val="center"/>
          </w:tcPr>
          <w:p w14:paraId="7CC38C87">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4</w:t>
            </w:r>
            <w:r>
              <w:rPr>
                <w:rFonts w:hint="eastAsia" w:ascii="仿宋" w:hAnsi="仿宋" w:eastAsia="仿宋" w:cs="仿宋"/>
                <w:color w:val="000000"/>
                <w:szCs w:val="21"/>
              </w:rPr>
              <w:t>年底前</w:t>
            </w:r>
          </w:p>
        </w:tc>
        <w:tc>
          <w:tcPr>
            <w:tcW w:w="1403" w:type="dxa"/>
            <w:noWrap w:val="0"/>
            <w:vAlign w:val="center"/>
          </w:tcPr>
          <w:p w14:paraId="2D357B49">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4</w:t>
            </w:r>
            <w:r>
              <w:rPr>
                <w:rFonts w:hint="eastAsia" w:ascii="仿宋" w:hAnsi="仿宋" w:eastAsia="仿宋" w:cs="仿宋"/>
                <w:color w:val="000000"/>
                <w:szCs w:val="21"/>
              </w:rPr>
              <w:t>年底前</w:t>
            </w:r>
          </w:p>
        </w:tc>
        <w:tc>
          <w:tcPr>
            <w:tcW w:w="1496" w:type="dxa"/>
            <w:noWrap w:val="0"/>
            <w:vAlign w:val="center"/>
          </w:tcPr>
          <w:p w14:paraId="121442FA">
            <w:pPr>
              <w:spacing w:line="360" w:lineRule="auto"/>
              <w:jc w:val="center"/>
              <w:rPr>
                <w:rFonts w:hint="eastAsia" w:cs="宋体"/>
                <w:color w:val="000000"/>
                <w:szCs w:val="21"/>
              </w:rPr>
            </w:pPr>
          </w:p>
        </w:tc>
      </w:tr>
      <w:tr w14:paraId="7339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11" w:type="dxa"/>
            <w:vMerge w:val="continue"/>
            <w:noWrap w:val="0"/>
            <w:vAlign w:val="center"/>
          </w:tcPr>
          <w:p w14:paraId="5268731A">
            <w:pPr>
              <w:spacing w:line="360" w:lineRule="auto"/>
              <w:jc w:val="center"/>
              <w:rPr>
                <w:rFonts w:hint="eastAsia" w:cs="宋体"/>
                <w:color w:val="000000"/>
                <w:sz w:val="24"/>
              </w:rPr>
            </w:pPr>
          </w:p>
        </w:tc>
        <w:tc>
          <w:tcPr>
            <w:tcW w:w="737" w:type="dxa"/>
            <w:vMerge w:val="continue"/>
            <w:noWrap w:val="0"/>
            <w:vAlign w:val="center"/>
          </w:tcPr>
          <w:p w14:paraId="4A7A7CB6">
            <w:pPr>
              <w:spacing w:line="360" w:lineRule="auto"/>
              <w:jc w:val="center"/>
              <w:rPr>
                <w:rFonts w:hint="eastAsia" w:cs="宋体"/>
                <w:color w:val="000000"/>
                <w:sz w:val="24"/>
              </w:rPr>
            </w:pPr>
          </w:p>
        </w:tc>
        <w:tc>
          <w:tcPr>
            <w:tcW w:w="1854" w:type="dxa"/>
            <w:gridSpan w:val="2"/>
            <w:vMerge w:val="continue"/>
            <w:noWrap w:val="0"/>
            <w:vAlign w:val="center"/>
          </w:tcPr>
          <w:p w14:paraId="11123EB2">
            <w:pPr>
              <w:spacing w:line="360" w:lineRule="auto"/>
              <w:jc w:val="center"/>
              <w:rPr>
                <w:rFonts w:hint="eastAsia" w:cs="宋体"/>
                <w:color w:val="000000"/>
                <w:sz w:val="24"/>
              </w:rPr>
            </w:pPr>
          </w:p>
        </w:tc>
        <w:tc>
          <w:tcPr>
            <w:tcW w:w="2136" w:type="dxa"/>
            <w:gridSpan w:val="2"/>
            <w:noWrap w:val="0"/>
            <w:vAlign w:val="center"/>
          </w:tcPr>
          <w:p w14:paraId="45F91FB1">
            <w:pPr>
              <w:spacing w:line="360" w:lineRule="auto"/>
              <w:jc w:val="center"/>
              <w:rPr>
                <w:rFonts w:hint="eastAsia" w:cs="宋体"/>
                <w:color w:val="000000"/>
              </w:rPr>
            </w:pPr>
            <w:r>
              <w:rPr>
                <w:rFonts w:hint="eastAsia" w:cs="宋体"/>
                <w:color w:val="000000"/>
              </w:rPr>
              <w:t>资金拨付时效</w:t>
            </w:r>
          </w:p>
        </w:tc>
        <w:tc>
          <w:tcPr>
            <w:tcW w:w="1627" w:type="dxa"/>
            <w:noWrap w:val="0"/>
            <w:vAlign w:val="center"/>
          </w:tcPr>
          <w:p w14:paraId="0B538F30">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4</w:t>
            </w:r>
            <w:r>
              <w:rPr>
                <w:rFonts w:hint="eastAsia" w:ascii="仿宋" w:hAnsi="仿宋" w:eastAsia="仿宋" w:cs="仿宋"/>
                <w:color w:val="000000"/>
                <w:szCs w:val="21"/>
              </w:rPr>
              <w:t>年底前</w:t>
            </w:r>
          </w:p>
        </w:tc>
        <w:tc>
          <w:tcPr>
            <w:tcW w:w="1403" w:type="dxa"/>
            <w:noWrap w:val="0"/>
            <w:vAlign w:val="center"/>
          </w:tcPr>
          <w:p w14:paraId="6143A7D3">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4</w:t>
            </w:r>
            <w:r>
              <w:rPr>
                <w:rFonts w:hint="eastAsia" w:ascii="仿宋" w:hAnsi="仿宋" w:eastAsia="仿宋" w:cs="仿宋"/>
                <w:color w:val="000000"/>
                <w:szCs w:val="21"/>
              </w:rPr>
              <w:t>年底前</w:t>
            </w:r>
          </w:p>
        </w:tc>
        <w:tc>
          <w:tcPr>
            <w:tcW w:w="1496" w:type="dxa"/>
            <w:noWrap w:val="0"/>
            <w:vAlign w:val="center"/>
          </w:tcPr>
          <w:p w14:paraId="7EBB75C1">
            <w:pPr>
              <w:spacing w:line="360" w:lineRule="auto"/>
              <w:jc w:val="center"/>
              <w:rPr>
                <w:rFonts w:hint="eastAsia" w:cs="宋体"/>
                <w:color w:val="000000"/>
                <w:szCs w:val="21"/>
              </w:rPr>
            </w:pPr>
          </w:p>
        </w:tc>
      </w:tr>
      <w:tr w14:paraId="0268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11" w:type="dxa"/>
            <w:vMerge w:val="continue"/>
            <w:noWrap w:val="0"/>
            <w:vAlign w:val="center"/>
          </w:tcPr>
          <w:p w14:paraId="69E1010A">
            <w:pPr>
              <w:spacing w:line="360" w:lineRule="auto"/>
              <w:jc w:val="center"/>
              <w:rPr>
                <w:rFonts w:hint="eastAsia" w:cs="宋体"/>
                <w:color w:val="000000"/>
                <w:sz w:val="24"/>
              </w:rPr>
            </w:pPr>
          </w:p>
        </w:tc>
        <w:tc>
          <w:tcPr>
            <w:tcW w:w="737" w:type="dxa"/>
            <w:vMerge w:val="continue"/>
            <w:noWrap w:val="0"/>
            <w:vAlign w:val="center"/>
          </w:tcPr>
          <w:p w14:paraId="67B4780E">
            <w:pPr>
              <w:spacing w:line="360" w:lineRule="auto"/>
              <w:jc w:val="center"/>
              <w:rPr>
                <w:rFonts w:hint="eastAsia" w:cs="宋体"/>
                <w:color w:val="000000"/>
                <w:sz w:val="24"/>
              </w:rPr>
            </w:pPr>
          </w:p>
        </w:tc>
        <w:tc>
          <w:tcPr>
            <w:tcW w:w="1854" w:type="dxa"/>
            <w:gridSpan w:val="2"/>
            <w:vMerge w:val="restart"/>
            <w:noWrap w:val="0"/>
            <w:vAlign w:val="center"/>
          </w:tcPr>
          <w:p w14:paraId="4E929D1D">
            <w:pPr>
              <w:spacing w:line="360" w:lineRule="auto"/>
              <w:jc w:val="center"/>
              <w:rPr>
                <w:rFonts w:cs="宋体"/>
                <w:color w:val="000000"/>
                <w:sz w:val="24"/>
              </w:rPr>
            </w:pPr>
            <w:r>
              <w:rPr>
                <w:rFonts w:hint="eastAsia" w:cs="宋体"/>
                <w:color w:val="000000"/>
                <w:sz w:val="24"/>
              </w:rPr>
              <w:t>成本指标</w:t>
            </w:r>
          </w:p>
        </w:tc>
        <w:tc>
          <w:tcPr>
            <w:tcW w:w="2136" w:type="dxa"/>
            <w:gridSpan w:val="2"/>
            <w:noWrap w:val="0"/>
            <w:vAlign w:val="center"/>
          </w:tcPr>
          <w:p w14:paraId="307BAC51">
            <w:pPr>
              <w:spacing w:line="360" w:lineRule="auto"/>
              <w:jc w:val="center"/>
              <w:rPr>
                <w:rFonts w:hint="eastAsia" w:cs="宋体"/>
                <w:color w:val="000000"/>
              </w:rPr>
            </w:pPr>
            <w:r>
              <w:rPr>
                <w:rFonts w:hint="eastAsia" w:cs="宋体"/>
                <w:color w:val="000000"/>
              </w:rPr>
              <w:t>全年</w:t>
            </w:r>
            <w:r>
              <w:rPr>
                <w:rFonts w:hint="eastAsia" w:cs="宋体"/>
                <w:color w:val="000000"/>
                <w:lang w:eastAsia="zh-CN"/>
              </w:rPr>
              <w:t>“三公”经费</w:t>
            </w:r>
            <w:r>
              <w:rPr>
                <w:rFonts w:hint="eastAsia" w:cs="宋体"/>
                <w:color w:val="000000"/>
              </w:rPr>
              <w:t>金额</w:t>
            </w:r>
          </w:p>
        </w:tc>
        <w:tc>
          <w:tcPr>
            <w:tcW w:w="1627" w:type="dxa"/>
            <w:noWrap w:val="0"/>
            <w:vAlign w:val="center"/>
          </w:tcPr>
          <w:p w14:paraId="7CA2C4AE">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34.4</w:t>
            </w:r>
            <w:r>
              <w:rPr>
                <w:rFonts w:hint="eastAsia" w:ascii="仿宋" w:hAnsi="仿宋" w:eastAsia="仿宋" w:cs="仿宋"/>
                <w:color w:val="000000"/>
                <w:szCs w:val="21"/>
              </w:rPr>
              <w:t>万</w:t>
            </w:r>
          </w:p>
        </w:tc>
        <w:tc>
          <w:tcPr>
            <w:tcW w:w="1403" w:type="dxa"/>
            <w:noWrap w:val="0"/>
            <w:vAlign w:val="center"/>
          </w:tcPr>
          <w:p w14:paraId="57579FD6">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4.72</w:t>
            </w:r>
            <w:r>
              <w:rPr>
                <w:rFonts w:hint="eastAsia" w:ascii="仿宋" w:hAnsi="仿宋" w:eastAsia="仿宋" w:cs="仿宋"/>
                <w:color w:val="000000"/>
                <w:szCs w:val="21"/>
              </w:rPr>
              <w:t>万</w:t>
            </w:r>
          </w:p>
        </w:tc>
        <w:tc>
          <w:tcPr>
            <w:tcW w:w="1496" w:type="dxa"/>
            <w:noWrap w:val="0"/>
            <w:vAlign w:val="center"/>
          </w:tcPr>
          <w:p w14:paraId="087C5C0B">
            <w:pPr>
              <w:spacing w:line="360" w:lineRule="auto"/>
              <w:jc w:val="center"/>
              <w:rPr>
                <w:rFonts w:hint="eastAsia" w:cs="宋体"/>
                <w:color w:val="000000"/>
                <w:szCs w:val="21"/>
              </w:rPr>
            </w:pPr>
            <w:r>
              <w:rPr>
                <w:rFonts w:hint="eastAsia" w:cs="宋体"/>
                <w:color w:val="000000"/>
                <w:szCs w:val="21"/>
              </w:rPr>
              <w:t>未超标</w:t>
            </w:r>
          </w:p>
        </w:tc>
      </w:tr>
      <w:tr w14:paraId="735E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11" w:type="dxa"/>
            <w:vMerge w:val="continue"/>
            <w:noWrap w:val="0"/>
            <w:vAlign w:val="center"/>
          </w:tcPr>
          <w:p w14:paraId="1C7E8CF4">
            <w:pPr>
              <w:spacing w:line="360" w:lineRule="auto"/>
              <w:jc w:val="center"/>
              <w:rPr>
                <w:rFonts w:hint="eastAsia" w:cs="宋体"/>
                <w:color w:val="000000"/>
                <w:sz w:val="24"/>
              </w:rPr>
            </w:pPr>
          </w:p>
        </w:tc>
        <w:tc>
          <w:tcPr>
            <w:tcW w:w="737" w:type="dxa"/>
            <w:vMerge w:val="continue"/>
            <w:noWrap w:val="0"/>
            <w:vAlign w:val="center"/>
          </w:tcPr>
          <w:p w14:paraId="7E3D1B50">
            <w:pPr>
              <w:spacing w:line="360" w:lineRule="auto"/>
              <w:jc w:val="center"/>
              <w:rPr>
                <w:rFonts w:hint="eastAsia" w:cs="宋体"/>
                <w:color w:val="000000"/>
                <w:sz w:val="24"/>
              </w:rPr>
            </w:pPr>
          </w:p>
        </w:tc>
        <w:tc>
          <w:tcPr>
            <w:tcW w:w="1854" w:type="dxa"/>
            <w:gridSpan w:val="2"/>
            <w:vMerge w:val="continue"/>
            <w:noWrap w:val="0"/>
            <w:vAlign w:val="center"/>
          </w:tcPr>
          <w:p w14:paraId="3095F8C3">
            <w:pPr>
              <w:spacing w:line="360" w:lineRule="auto"/>
              <w:jc w:val="center"/>
              <w:rPr>
                <w:rFonts w:hint="eastAsia" w:cs="宋体"/>
                <w:color w:val="000000"/>
                <w:sz w:val="24"/>
              </w:rPr>
            </w:pPr>
          </w:p>
        </w:tc>
        <w:tc>
          <w:tcPr>
            <w:tcW w:w="2136" w:type="dxa"/>
            <w:gridSpan w:val="2"/>
            <w:noWrap w:val="0"/>
            <w:vAlign w:val="center"/>
          </w:tcPr>
          <w:p w14:paraId="0A3193A4">
            <w:pPr>
              <w:spacing w:line="360" w:lineRule="auto"/>
              <w:jc w:val="center"/>
              <w:rPr>
                <w:rFonts w:hint="eastAsia" w:cs="宋体"/>
                <w:color w:val="000000"/>
              </w:rPr>
            </w:pPr>
            <w:r>
              <w:rPr>
                <w:rFonts w:hint="eastAsia" w:cs="宋体"/>
                <w:color w:val="000000"/>
              </w:rPr>
              <w:t>人员经费金额</w:t>
            </w:r>
          </w:p>
        </w:tc>
        <w:tc>
          <w:tcPr>
            <w:tcW w:w="1627" w:type="dxa"/>
            <w:noWrap w:val="0"/>
            <w:vAlign w:val="center"/>
          </w:tcPr>
          <w:p w14:paraId="6F82B575">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601.53</w:t>
            </w:r>
            <w:r>
              <w:rPr>
                <w:rFonts w:hint="eastAsia" w:ascii="仿宋" w:hAnsi="仿宋" w:eastAsia="仿宋" w:cs="仿宋"/>
                <w:color w:val="000000"/>
                <w:szCs w:val="21"/>
              </w:rPr>
              <w:t>万</w:t>
            </w:r>
          </w:p>
        </w:tc>
        <w:tc>
          <w:tcPr>
            <w:tcW w:w="1403" w:type="dxa"/>
            <w:noWrap w:val="0"/>
            <w:vAlign w:val="center"/>
          </w:tcPr>
          <w:p w14:paraId="549628D2">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5</w:t>
            </w:r>
            <w:r>
              <w:rPr>
                <w:rFonts w:hint="eastAsia" w:ascii="仿宋" w:hAnsi="仿宋" w:eastAsia="仿宋" w:cs="仿宋"/>
                <w:color w:val="000000"/>
                <w:szCs w:val="21"/>
                <w:lang w:val="en-US" w:eastAsia="zh-CN"/>
              </w:rPr>
              <w:t>09.25</w:t>
            </w:r>
            <w:r>
              <w:rPr>
                <w:rFonts w:hint="eastAsia" w:ascii="仿宋" w:hAnsi="仿宋" w:eastAsia="仿宋" w:cs="仿宋"/>
                <w:color w:val="000000"/>
                <w:szCs w:val="21"/>
              </w:rPr>
              <w:t>万</w:t>
            </w:r>
          </w:p>
        </w:tc>
        <w:tc>
          <w:tcPr>
            <w:tcW w:w="1496" w:type="dxa"/>
            <w:noWrap w:val="0"/>
            <w:vAlign w:val="center"/>
          </w:tcPr>
          <w:p w14:paraId="314E0DE6">
            <w:pPr>
              <w:spacing w:line="360" w:lineRule="auto"/>
              <w:jc w:val="center"/>
              <w:rPr>
                <w:rFonts w:hint="eastAsia" w:cs="宋体"/>
                <w:color w:val="000000"/>
                <w:szCs w:val="21"/>
              </w:rPr>
            </w:pPr>
            <w:r>
              <w:rPr>
                <w:rFonts w:hint="eastAsia" w:cs="宋体"/>
                <w:color w:val="000000"/>
                <w:szCs w:val="21"/>
              </w:rPr>
              <w:t>未超标</w:t>
            </w:r>
          </w:p>
        </w:tc>
      </w:tr>
      <w:tr w14:paraId="379D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11" w:type="dxa"/>
            <w:vMerge w:val="continue"/>
            <w:noWrap w:val="0"/>
            <w:vAlign w:val="center"/>
          </w:tcPr>
          <w:p w14:paraId="184F9F97">
            <w:pPr>
              <w:spacing w:line="360" w:lineRule="auto"/>
              <w:jc w:val="center"/>
              <w:rPr>
                <w:rFonts w:hint="eastAsia" w:cs="宋体"/>
                <w:color w:val="000000"/>
                <w:sz w:val="24"/>
              </w:rPr>
            </w:pPr>
          </w:p>
        </w:tc>
        <w:tc>
          <w:tcPr>
            <w:tcW w:w="737" w:type="dxa"/>
            <w:vMerge w:val="restart"/>
            <w:noWrap w:val="0"/>
            <w:vAlign w:val="center"/>
          </w:tcPr>
          <w:p w14:paraId="0CC57E74">
            <w:pPr>
              <w:spacing w:line="360" w:lineRule="auto"/>
              <w:jc w:val="center"/>
              <w:rPr>
                <w:rFonts w:cs="宋体"/>
                <w:color w:val="000000"/>
                <w:sz w:val="24"/>
              </w:rPr>
            </w:pPr>
            <w:r>
              <w:rPr>
                <w:rFonts w:hint="eastAsia" w:cs="宋体"/>
                <w:color w:val="000000"/>
                <w:sz w:val="24"/>
              </w:rPr>
              <w:t>效益指标</w:t>
            </w:r>
          </w:p>
        </w:tc>
        <w:tc>
          <w:tcPr>
            <w:tcW w:w="1854" w:type="dxa"/>
            <w:gridSpan w:val="2"/>
            <w:vMerge w:val="restart"/>
            <w:noWrap w:val="0"/>
            <w:vAlign w:val="center"/>
          </w:tcPr>
          <w:p w14:paraId="1C8D0F33">
            <w:pPr>
              <w:spacing w:line="360" w:lineRule="auto"/>
              <w:jc w:val="center"/>
              <w:rPr>
                <w:rFonts w:cs="宋体"/>
                <w:color w:val="000000"/>
                <w:sz w:val="24"/>
              </w:rPr>
            </w:pPr>
            <w:r>
              <w:rPr>
                <w:rFonts w:hint="eastAsia" w:cs="宋体"/>
                <w:color w:val="000000"/>
                <w:sz w:val="24"/>
              </w:rPr>
              <w:t>经济效益指标</w:t>
            </w:r>
          </w:p>
        </w:tc>
        <w:tc>
          <w:tcPr>
            <w:tcW w:w="2136" w:type="dxa"/>
            <w:gridSpan w:val="2"/>
            <w:noWrap w:val="0"/>
            <w:vAlign w:val="center"/>
          </w:tcPr>
          <w:p w14:paraId="4ACC649F">
            <w:pPr>
              <w:spacing w:line="360" w:lineRule="auto"/>
              <w:jc w:val="center"/>
              <w:rPr>
                <w:rFonts w:hint="eastAsia" w:cs="宋体"/>
                <w:color w:val="000000"/>
              </w:rPr>
            </w:pPr>
            <w:r>
              <w:rPr>
                <w:rFonts w:hint="eastAsia" w:cs="宋体"/>
                <w:color w:val="000000"/>
              </w:rPr>
              <w:t>促进全区经济发展</w:t>
            </w:r>
          </w:p>
        </w:tc>
        <w:tc>
          <w:tcPr>
            <w:tcW w:w="1627" w:type="dxa"/>
            <w:noWrap w:val="0"/>
            <w:vAlign w:val="center"/>
          </w:tcPr>
          <w:p w14:paraId="6B5F4BB2">
            <w:pPr>
              <w:spacing w:line="360" w:lineRule="auto"/>
              <w:jc w:val="center"/>
              <w:rPr>
                <w:rFonts w:hint="eastAsia" w:ascii="仿宋" w:hAnsi="仿宋" w:eastAsia="仿宋" w:cs="仿宋"/>
                <w:szCs w:val="21"/>
              </w:rPr>
            </w:pPr>
            <w:r>
              <w:rPr>
                <w:rFonts w:hint="eastAsia" w:ascii="仿宋" w:hAnsi="仿宋" w:eastAsia="仿宋" w:cs="仿宋"/>
                <w:szCs w:val="21"/>
              </w:rPr>
              <w:t>长期有效</w:t>
            </w:r>
          </w:p>
        </w:tc>
        <w:tc>
          <w:tcPr>
            <w:tcW w:w="1403" w:type="dxa"/>
            <w:noWrap w:val="0"/>
            <w:vAlign w:val="center"/>
          </w:tcPr>
          <w:p w14:paraId="2D457AC9">
            <w:pPr>
              <w:spacing w:line="360" w:lineRule="auto"/>
              <w:jc w:val="center"/>
              <w:rPr>
                <w:rFonts w:hint="eastAsia" w:ascii="仿宋" w:hAnsi="仿宋" w:eastAsia="仿宋" w:cs="仿宋"/>
                <w:szCs w:val="21"/>
              </w:rPr>
            </w:pPr>
            <w:r>
              <w:rPr>
                <w:rFonts w:hint="eastAsia" w:ascii="仿宋" w:hAnsi="仿宋" w:eastAsia="仿宋" w:cs="仿宋"/>
                <w:szCs w:val="21"/>
              </w:rPr>
              <w:t>长期有效</w:t>
            </w:r>
          </w:p>
        </w:tc>
        <w:tc>
          <w:tcPr>
            <w:tcW w:w="1496" w:type="dxa"/>
            <w:noWrap w:val="0"/>
            <w:vAlign w:val="center"/>
          </w:tcPr>
          <w:p w14:paraId="6A3C30DD">
            <w:pPr>
              <w:spacing w:line="360" w:lineRule="auto"/>
              <w:jc w:val="center"/>
              <w:rPr>
                <w:rFonts w:hint="eastAsia" w:cs="宋体"/>
                <w:color w:val="000000"/>
                <w:szCs w:val="21"/>
              </w:rPr>
            </w:pPr>
          </w:p>
        </w:tc>
      </w:tr>
      <w:tr w14:paraId="4FAC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11" w:type="dxa"/>
            <w:vMerge w:val="continue"/>
            <w:noWrap w:val="0"/>
            <w:vAlign w:val="center"/>
          </w:tcPr>
          <w:p w14:paraId="68C24AAA">
            <w:pPr>
              <w:spacing w:line="360" w:lineRule="auto"/>
              <w:jc w:val="center"/>
              <w:rPr>
                <w:rFonts w:hint="eastAsia" w:cs="宋体"/>
                <w:color w:val="000000"/>
                <w:sz w:val="24"/>
              </w:rPr>
            </w:pPr>
          </w:p>
        </w:tc>
        <w:tc>
          <w:tcPr>
            <w:tcW w:w="737" w:type="dxa"/>
            <w:vMerge w:val="continue"/>
            <w:noWrap w:val="0"/>
            <w:vAlign w:val="center"/>
          </w:tcPr>
          <w:p w14:paraId="3ADCEFB6">
            <w:pPr>
              <w:spacing w:line="360" w:lineRule="auto"/>
              <w:jc w:val="center"/>
              <w:rPr>
                <w:rFonts w:hint="eastAsia" w:cs="宋体"/>
                <w:color w:val="000000"/>
                <w:sz w:val="24"/>
              </w:rPr>
            </w:pPr>
          </w:p>
        </w:tc>
        <w:tc>
          <w:tcPr>
            <w:tcW w:w="1854" w:type="dxa"/>
            <w:gridSpan w:val="2"/>
            <w:vMerge w:val="continue"/>
            <w:noWrap w:val="0"/>
            <w:vAlign w:val="center"/>
          </w:tcPr>
          <w:p w14:paraId="33916833">
            <w:pPr>
              <w:spacing w:line="360" w:lineRule="auto"/>
              <w:jc w:val="center"/>
              <w:rPr>
                <w:rFonts w:hint="eastAsia" w:cs="宋体"/>
                <w:color w:val="000000"/>
                <w:sz w:val="24"/>
              </w:rPr>
            </w:pPr>
          </w:p>
        </w:tc>
        <w:tc>
          <w:tcPr>
            <w:tcW w:w="2136" w:type="dxa"/>
            <w:gridSpan w:val="2"/>
            <w:noWrap w:val="0"/>
            <w:vAlign w:val="center"/>
          </w:tcPr>
          <w:p w14:paraId="00F8B39E">
            <w:pPr>
              <w:spacing w:line="360" w:lineRule="auto"/>
              <w:jc w:val="center"/>
              <w:rPr>
                <w:rFonts w:hint="eastAsia" w:cs="宋体"/>
                <w:color w:val="000000"/>
              </w:rPr>
            </w:pPr>
            <w:r>
              <w:rPr>
                <w:rFonts w:hint="eastAsia" w:cs="宋体"/>
                <w:color w:val="000000"/>
              </w:rPr>
              <w:t>促进G</w:t>
            </w:r>
            <w:r>
              <w:rPr>
                <w:rFonts w:cs="宋体"/>
                <w:color w:val="000000"/>
              </w:rPr>
              <w:t>DP</w:t>
            </w:r>
            <w:r>
              <w:rPr>
                <w:rFonts w:hint="eastAsia" w:cs="宋体"/>
                <w:color w:val="000000"/>
              </w:rPr>
              <w:t>稳定增长</w:t>
            </w:r>
          </w:p>
        </w:tc>
        <w:tc>
          <w:tcPr>
            <w:tcW w:w="1627" w:type="dxa"/>
            <w:noWrap w:val="0"/>
            <w:vAlign w:val="center"/>
          </w:tcPr>
          <w:p w14:paraId="00D56A33">
            <w:pPr>
              <w:jc w:val="center"/>
              <w:rPr>
                <w:rFonts w:hint="eastAsia" w:ascii="仿宋" w:hAnsi="仿宋" w:eastAsia="仿宋" w:cs="仿宋"/>
                <w:szCs w:val="21"/>
              </w:rPr>
            </w:pPr>
            <w:r>
              <w:rPr>
                <w:rFonts w:hint="eastAsia" w:ascii="仿宋" w:hAnsi="仿宋" w:eastAsia="仿宋" w:cs="仿宋"/>
                <w:szCs w:val="21"/>
              </w:rPr>
              <w:t>长期有效</w:t>
            </w:r>
          </w:p>
        </w:tc>
        <w:tc>
          <w:tcPr>
            <w:tcW w:w="1403" w:type="dxa"/>
            <w:noWrap w:val="0"/>
            <w:vAlign w:val="center"/>
          </w:tcPr>
          <w:p w14:paraId="0937F57F">
            <w:pPr>
              <w:jc w:val="center"/>
              <w:rPr>
                <w:rFonts w:hint="eastAsia" w:ascii="仿宋" w:hAnsi="仿宋" w:eastAsia="仿宋" w:cs="仿宋"/>
                <w:szCs w:val="21"/>
              </w:rPr>
            </w:pPr>
            <w:r>
              <w:rPr>
                <w:rFonts w:hint="eastAsia" w:ascii="仿宋" w:hAnsi="仿宋" w:eastAsia="仿宋" w:cs="仿宋"/>
                <w:szCs w:val="21"/>
              </w:rPr>
              <w:t>长期有效</w:t>
            </w:r>
          </w:p>
        </w:tc>
        <w:tc>
          <w:tcPr>
            <w:tcW w:w="1496" w:type="dxa"/>
            <w:noWrap w:val="0"/>
            <w:vAlign w:val="center"/>
          </w:tcPr>
          <w:p w14:paraId="18D5B1B8">
            <w:pPr>
              <w:spacing w:line="360" w:lineRule="auto"/>
              <w:jc w:val="center"/>
              <w:rPr>
                <w:rFonts w:hint="eastAsia" w:cs="宋体"/>
                <w:color w:val="000000"/>
                <w:szCs w:val="21"/>
              </w:rPr>
            </w:pPr>
          </w:p>
        </w:tc>
      </w:tr>
      <w:tr w14:paraId="78BD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11" w:type="dxa"/>
            <w:vMerge w:val="continue"/>
            <w:noWrap w:val="0"/>
            <w:vAlign w:val="center"/>
          </w:tcPr>
          <w:p w14:paraId="031D0504">
            <w:pPr>
              <w:spacing w:line="360" w:lineRule="auto"/>
              <w:jc w:val="center"/>
              <w:rPr>
                <w:rFonts w:hint="eastAsia" w:cs="宋体"/>
                <w:color w:val="000000"/>
                <w:sz w:val="24"/>
              </w:rPr>
            </w:pPr>
          </w:p>
        </w:tc>
        <w:tc>
          <w:tcPr>
            <w:tcW w:w="737" w:type="dxa"/>
            <w:vMerge w:val="continue"/>
            <w:noWrap w:val="0"/>
            <w:vAlign w:val="center"/>
          </w:tcPr>
          <w:p w14:paraId="6CE8072A">
            <w:pPr>
              <w:spacing w:line="360" w:lineRule="auto"/>
              <w:jc w:val="center"/>
              <w:rPr>
                <w:rFonts w:hint="eastAsia" w:cs="宋体"/>
                <w:color w:val="000000"/>
                <w:sz w:val="24"/>
              </w:rPr>
            </w:pPr>
          </w:p>
        </w:tc>
        <w:tc>
          <w:tcPr>
            <w:tcW w:w="1854" w:type="dxa"/>
            <w:gridSpan w:val="2"/>
            <w:vMerge w:val="restart"/>
            <w:noWrap w:val="0"/>
            <w:vAlign w:val="center"/>
          </w:tcPr>
          <w:p w14:paraId="67CB6197">
            <w:pPr>
              <w:spacing w:line="360" w:lineRule="auto"/>
              <w:jc w:val="center"/>
              <w:rPr>
                <w:rFonts w:cs="宋体"/>
                <w:color w:val="000000"/>
                <w:sz w:val="24"/>
              </w:rPr>
            </w:pPr>
            <w:r>
              <w:rPr>
                <w:rFonts w:hint="eastAsia" w:cs="宋体"/>
                <w:color w:val="000000"/>
                <w:sz w:val="24"/>
              </w:rPr>
              <w:t>社会效益指标</w:t>
            </w:r>
          </w:p>
        </w:tc>
        <w:tc>
          <w:tcPr>
            <w:tcW w:w="2136" w:type="dxa"/>
            <w:gridSpan w:val="2"/>
            <w:noWrap w:val="0"/>
            <w:vAlign w:val="top"/>
          </w:tcPr>
          <w:p w14:paraId="79DB1DBF">
            <w:pPr>
              <w:spacing w:line="360" w:lineRule="auto"/>
              <w:jc w:val="center"/>
              <w:rPr>
                <w:rFonts w:hint="eastAsia" w:cs="宋体"/>
                <w:color w:val="000000"/>
              </w:rPr>
            </w:pPr>
            <w:r>
              <w:rPr>
                <w:rFonts w:hint="eastAsia" w:cs="宋体"/>
                <w:color w:val="000000"/>
              </w:rPr>
              <w:t>有效提高各单位财务管理水平</w:t>
            </w:r>
          </w:p>
        </w:tc>
        <w:tc>
          <w:tcPr>
            <w:tcW w:w="1627" w:type="dxa"/>
            <w:noWrap w:val="0"/>
            <w:vAlign w:val="center"/>
          </w:tcPr>
          <w:p w14:paraId="5CECAF88">
            <w:pPr>
              <w:spacing w:line="360" w:lineRule="auto"/>
              <w:jc w:val="center"/>
              <w:rPr>
                <w:rFonts w:hint="eastAsia" w:ascii="仿宋" w:hAnsi="仿宋" w:eastAsia="仿宋" w:cs="仿宋"/>
                <w:szCs w:val="21"/>
              </w:rPr>
            </w:pPr>
            <w:r>
              <w:rPr>
                <w:rFonts w:hint="eastAsia" w:ascii="仿宋" w:hAnsi="仿宋" w:eastAsia="仿宋" w:cs="仿宋"/>
                <w:szCs w:val="21"/>
              </w:rPr>
              <w:t>长期有效</w:t>
            </w:r>
          </w:p>
        </w:tc>
        <w:tc>
          <w:tcPr>
            <w:tcW w:w="1403" w:type="dxa"/>
            <w:noWrap w:val="0"/>
            <w:vAlign w:val="center"/>
          </w:tcPr>
          <w:p w14:paraId="4E59EA13">
            <w:pPr>
              <w:spacing w:line="360" w:lineRule="auto"/>
              <w:jc w:val="center"/>
              <w:rPr>
                <w:rFonts w:hint="eastAsia" w:ascii="仿宋" w:hAnsi="仿宋" w:eastAsia="仿宋" w:cs="仿宋"/>
                <w:szCs w:val="21"/>
              </w:rPr>
            </w:pPr>
            <w:r>
              <w:rPr>
                <w:rFonts w:hint="eastAsia" w:ascii="仿宋" w:hAnsi="仿宋" w:eastAsia="仿宋" w:cs="仿宋"/>
                <w:szCs w:val="21"/>
              </w:rPr>
              <w:t>长期有效</w:t>
            </w:r>
          </w:p>
        </w:tc>
        <w:tc>
          <w:tcPr>
            <w:tcW w:w="1496" w:type="dxa"/>
            <w:noWrap w:val="0"/>
            <w:vAlign w:val="center"/>
          </w:tcPr>
          <w:p w14:paraId="7A23025E">
            <w:pPr>
              <w:spacing w:line="360" w:lineRule="auto"/>
              <w:jc w:val="center"/>
              <w:rPr>
                <w:rFonts w:hint="eastAsia" w:cs="宋体"/>
                <w:color w:val="000000"/>
                <w:szCs w:val="21"/>
              </w:rPr>
            </w:pPr>
          </w:p>
        </w:tc>
      </w:tr>
      <w:tr w14:paraId="6940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11" w:type="dxa"/>
            <w:vMerge w:val="continue"/>
            <w:noWrap w:val="0"/>
            <w:vAlign w:val="center"/>
          </w:tcPr>
          <w:p w14:paraId="57186894">
            <w:pPr>
              <w:spacing w:line="360" w:lineRule="auto"/>
              <w:jc w:val="center"/>
              <w:rPr>
                <w:rFonts w:hint="eastAsia" w:cs="宋体"/>
                <w:color w:val="000000"/>
                <w:sz w:val="24"/>
              </w:rPr>
            </w:pPr>
          </w:p>
        </w:tc>
        <w:tc>
          <w:tcPr>
            <w:tcW w:w="737" w:type="dxa"/>
            <w:vMerge w:val="continue"/>
            <w:noWrap w:val="0"/>
            <w:vAlign w:val="center"/>
          </w:tcPr>
          <w:p w14:paraId="1E711C74">
            <w:pPr>
              <w:spacing w:line="360" w:lineRule="auto"/>
              <w:jc w:val="center"/>
              <w:rPr>
                <w:rFonts w:hint="eastAsia" w:cs="宋体"/>
                <w:color w:val="000000"/>
                <w:sz w:val="24"/>
              </w:rPr>
            </w:pPr>
          </w:p>
        </w:tc>
        <w:tc>
          <w:tcPr>
            <w:tcW w:w="1854" w:type="dxa"/>
            <w:gridSpan w:val="2"/>
            <w:vMerge w:val="continue"/>
            <w:noWrap w:val="0"/>
            <w:vAlign w:val="center"/>
          </w:tcPr>
          <w:p w14:paraId="39DC9DDE">
            <w:pPr>
              <w:spacing w:line="360" w:lineRule="auto"/>
              <w:jc w:val="center"/>
              <w:rPr>
                <w:rFonts w:hint="eastAsia" w:cs="宋体"/>
                <w:color w:val="000000"/>
                <w:sz w:val="24"/>
              </w:rPr>
            </w:pPr>
          </w:p>
        </w:tc>
        <w:tc>
          <w:tcPr>
            <w:tcW w:w="2136" w:type="dxa"/>
            <w:gridSpan w:val="2"/>
            <w:noWrap w:val="0"/>
            <w:vAlign w:val="top"/>
          </w:tcPr>
          <w:p w14:paraId="4D47C423">
            <w:pPr>
              <w:spacing w:line="360" w:lineRule="auto"/>
              <w:jc w:val="center"/>
              <w:rPr>
                <w:rFonts w:cs="宋体"/>
                <w:color w:val="000000"/>
              </w:rPr>
            </w:pPr>
            <w:r>
              <w:rPr>
                <w:rFonts w:hint="eastAsia" w:cs="宋体"/>
                <w:color w:val="000000"/>
              </w:rPr>
              <w:t>保证全区行政事业单位有效运行</w:t>
            </w:r>
          </w:p>
        </w:tc>
        <w:tc>
          <w:tcPr>
            <w:tcW w:w="1627" w:type="dxa"/>
            <w:noWrap w:val="0"/>
            <w:vAlign w:val="center"/>
          </w:tcPr>
          <w:p w14:paraId="43A05945">
            <w:pPr>
              <w:jc w:val="center"/>
              <w:rPr>
                <w:rFonts w:hint="eastAsia" w:ascii="仿宋" w:hAnsi="仿宋" w:eastAsia="仿宋" w:cs="仿宋"/>
                <w:szCs w:val="21"/>
              </w:rPr>
            </w:pPr>
            <w:r>
              <w:rPr>
                <w:rFonts w:hint="eastAsia" w:ascii="仿宋" w:hAnsi="仿宋" w:eastAsia="仿宋" w:cs="仿宋"/>
                <w:szCs w:val="21"/>
              </w:rPr>
              <w:t>长期有效</w:t>
            </w:r>
          </w:p>
        </w:tc>
        <w:tc>
          <w:tcPr>
            <w:tcW w:w="1403" w:type="dxa"/>
            <w:noWrap w:val="0"/>
            <w:vAlign w:val="center"/>
          </w:tcPr>
          <w:p w14:paraId="5BD63693">
            <w:pPr>
              <w:jc w:val="center"/>
              <w:rPr>
                <w:rFonts w:hint="eastAsia" w:ascii="仿宋" w:hAnsi="仿宋" w:eastAsia="仿宋" w:cs="仿宋"/>
                <w:szCs w:val="21"/>
              </w:rPr>
            </w:pPr>
            <w:r>
              <w:rPr>
                <w:rFonts w:hint="eastAsia" w:ascii="仿宋" w:hAnsi="仿宋" w:eastAsia="仿宋" w:cs="仿宋"/>
                <w:szCs w:val="21"/>
              </w:rPr>
              <w:t>长期有效</w:t>
            </w:r>
          </w:p>
        </w:tc>
        <w:tc>
          <w:tcPr>
            <w:tcW w:w="1496" w:type="dxa"/>
            <w:noWrap w:val="0"/>
            <w:vAlign w:val="center"/>
          </w:tcPr>
          <w:p w14:paraId="73445079">
            <w:pPr>
              <w:spacing w:line="360" w:lineRule="auto"/>
              <w:jc w:val="center"/>
              <w:rPr>
                <w:rFonts w:hint="eastAsia" w:cs="宋体"/>
                <w:color w:val="000000"/>
                <w:szCs w:val="21"/>
              </w:rPr>
            </w:pPr>
          </w:p>
        </w:tc>
      </w:tr>
      <w:tr w14:paraId="56C3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11" w:type="dxa"/>
            <w:vMerge w:val="continue"/>
            <w:noWrap w:val="0"/>
            <w:vAlign w:val="center"/>
          </w:tcPr>
          <w:p w14:paraId="075072FD">
            <w:pPr>
              <w:spacing w:line="360" w:lineRule="auto"/>
              <w:jc w:val="center"/>
              <w:rPr>
                <w:rFonts w:hint="eastAsia" w:cs="宋体"/>
                <w:color w:val="000000"/>
                <w:sz w:val="24"/>
              </w:rPr>
            </w:pPr>
          </w:p>
        </w:tc>
        <w:tc>
          <w:tcPr>
            <w:tcW w:w="737" w:type="dxa"/>
            <w:vMerge w:val="continue"/>
            <w:noWrap w:val="0"/>
            <w:vAlign w:val="center"/>
          </w:tcPr>
          <w:p w14:paraId="2BF6E3AC">
            <w:pPr>
              <w:spacing w:line="360" w:lineRule="auto"/>
              <w:jc w:val="center"/>
              <w:rPr>
                <w:rFonts w:hint="eastAsia" w:cs="宋体"/>
                <w:color w:val="000000"/>
                <w:sz w:val="24"/>
              </w:rPr>
            </w:pPr>
          </w:p>
        </w:tc>
        <w:tc>
          <w:tcPr>
            <w:tcW w:w="1854" w:type="dxa"/>
            <w:gridSpan w:val="2"/>
            <w:noWrap w:val="0"/>
            <w:vAlign w:val="center"/>
          </w:tcPr>
          <w:p w14:paraId="7CB1F122">
            <w:pPr>
              <w:spacing w:line="360" w:lineRule="auto"/>
              <w:jc w:val="center"/>
              <w:rPr>
                <w:rFonts w:cs="宋体"/>
                <w:color w:val="000000"/>
                <w:sz w:val="24"/>
              </w:rPr>
            </w:pPr>
            <w:r>
              <w:rPr>
                <w:rFonts w:hint="eastAsia" w:cs="宋体"/>
                <w:color w:val="000000"/>
                <w:sz w:val="24"/>
              </w:rPr>
              <w:t>生态效益指标</w:t>
            </w:r>
          </w:p>
        </w:tc>
        <w:tc>
          <w:tcPr>
            <w:tcW w:w="2136" w:type="dxa"/>
            <w:gridSpan w:val="2"/>
            <w:noWrap w:val="0"/>
            <w:vAlign w:val="center"/>
          </w:tcPr>
          <w:p w14:paraId="2A6B9971">
            <w:pPr>
              <w:spacing w:line="360" w:lineRule="auto"/>
              <w:jc w:val="center"/>
              <w:rPr>
                <w:rFonts w:hint="eastAsia" w:cs="宋体"/>
                <w:color w:val="000000"/>
              </w:rPr>
            </w:pPr>
            <w:r>
              <w:rPr>
                <w:rFonts w:hint="eastAsia" w:cs="宋体"/>
                <w:color w:val="000000"/>
              </w:rPr>
              <w:t>有效维护本区内生产生活环境</w:t>
            </w:r>
          </w:p>
        </w:tc>
        <w:tc>
          <w:tcPr>
            <w:tcW w:w="1627" w:type="dxa"/>
            <w:noWrap w:val="0"/>
            <w:vAlign w:val="center"/>
          </w:tcPr>
          <w:p w14:paraId="21AA1520">
            <w:pPr>
              <w:spacing w:line="360" w:lineRule="auto"/>
              <w:jc w:val="center"/>
              <w:rPr>
                <w:rFonts w:hint="eastAsia" w:ascii="仿宋" w:hAnsi="仿宋" w:eastAsia="仿宋" w:cs="仿宋"/>
                <w:szCs w:val="21"/>
              </w:rPr>
            </w:pPr>
            <w:r>
              <w:rPr>
                <w:rFonts w:hint="eastAsia" w:ascii="仿宋" w:hAnsi="仿宋" w:eastAsia="仿宋" w:cs="仿宋"/>
                <w:szCs w:val="21"/>
              </w:rPr>
              <w:t>长期有效</w:t>
            </w:r>
          </w:p>
        </w:tc>
        <w:tc>
          <w:tcPr>
            <w:tcW w:w="1403" w:type="dxa"/>
            <w:noWrap w:val="0"/>
            <w:vAlign w:val="center"/>
          </w:tcPr>
          <w:p w14:paraId="234CD69D">
            <w:pPr>
              <w:spacing w:line="360" w:lineRule="auto"/>
              <w:jc w:val="center"/>
              <w:rPr>
                <w:rFonts w:hint="eastAsia" w:ascii="仿宋" w:hAnsi="仿宋" w:eastAsia="仿宋" w:cs="仿宋"/>
                <w:szCs w:val="21"/>
              </w:rPr>
            </w:pPr>
            <w:r>
              <w:rPr>
                <w:rFonts w:hint="eastAsia" w:ascii="仿宋" w:hAnsi="仿宋" w:eastAsia="仿宋" w:cs="仿宋"/>
                <w:szCs w:val="21"/>
              </w:rPr>
              <w:t>长期有效</w:t>
            </w:r>
          </w:p>
        </w:tc>
        <w:tc>
          <w:tcPr>
            <w:tcW w:w="1496" w:type="dxa"/>
            <w:noWrap w:val="0"/>
            <w:vAlign w:val="center"/>
          </w:tcPr>
          <w:p w14:paraId="19EDBA84">
            <w:pPr>
              <w:spacing w:line="360" w:lineRule="auto"/>
              <w:jc w:val="center"/>
              <w:rPr>
                <w:rFonts w:hint="eastAsia" w:cs="宋体"/>
                <w:color w:val="000000"/>
                <w:szCs w:val="21"/>
              </w:rPr>
            </w:pPr>
          </w:p>
        </w:tc>
      </w:tr>
      <w:tr w14:paraId="2C58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11" w:type="dxa"/>
            <w:vMerge w:val="continue"/>
            <w:noWrap w:val="0"/>
            <w:vAlign w:val="center"/>
          </w:tcPr>
          <w:p w14:paraId="284E4BB9">
            <w:pPr>
              <w:spacing w:line="360" w:lineRule="auto"/>
              <w:jc w:val="center"/>
              <w:rPr>
                <w:rFonts w:hint="eastAsia" w:cs="宋体"/>
                <w:color w:val="000000"/>
                <w:sz w:val="24"/>
              </w:rPr>
            </w:pPr>
          </w:p>
        </w:tc>
        <w:tc>
          <w:tcPr>
            <w:tcW w:w="737" w:type="dxa"/>
            <w:vMerge w:val="continue"/>
            <w:noWrap w:val="0"/>
            <w:vAlign w:val="center"/>
          </w:tcPr>
          <w:p w14:paraId="66BB5179">
            <w:pPr>
              <w:spacing w:line="360" w:lineRule="auto"/>
              <w:jc w:val="center"/>
              <w:rPr>
                <w:rFonts w:hint="eastAsia" w:cs="宋体"/>
                <w:color w:val="000000"/>
                <w:sz w:val="24"/>
              </w:rPr>
            </w:pPr>
          </w:p>
        </w:tc>
        <w:tc>
          <w:tcPr>
            <w:tcW w:w="1854" w:type="dxa"/>
            <w:gridSpan w:val="2"/>
            <w:vMerge w:val="restart"/>
            <w:noWrap w:val="0"/>
            <w:vAlign w:val="center"/>
          </w:tcPr>
          <w:p w14:paraId="16FF81A7">
            <w:pPr>
              <w:spacing w:line="360" w:lineRule="auto"/>
              <w:jc w:val="center"/>
              <w:rPr>
                <w:rFonts w:cs="宋体"/>
                <w:color w:val="000000"/>
                <w:sz w:val="24"/>
              </w:rPr>
            </w:pPr>
            <w:r>
              <w:rPr>
                <w:rFonts w:hint="eastAsia" w:cs="宋体"/>
                <w:color w:val="000000"/>
                <w:sz w:val="24"/>
              </w:rPr>
              <w:t>可持续影响指标</w:t>
            </w:r>
          </w:p>
        </w:tc>
        <w:tc>
          <w:tcPr>
            <w:tcW w:w="2136" w:type="dxa"/>
            <w:gridSpan w:val="2"/>
            <w:noWrap w:val="0"/>
            <w:vAlign w:val="center"/>
          </w:tcPr>
          <w:p w14:paraId="3174F6D0">
            <w:pPr>
              <w:spacing w:line="360" w:lineRule="auto"/>
              <w:jc w:val="center"/>
              <w:rPr>
                <w:rFonts w:hint="eastAsia" w:cs="宋体"/>
                <w:color w:val="000000"/>
              </w:rPr>
            </w:pPr>
            <w:r>
              <w:rPr>
                <w:rFonts w:hint="eastAsia" w:cs="宋体"/>
                <w:color w:val="000000"/>
              </w:rPr>
              <w:t>促进经济文化可持续发展</w:t>
            </w:r>
          </w:p>
        </w:tc>
        <w:tc>
          <w:tcPr>
            <w:tcW w:w="1627" w:type="dxa"/>
            <w:noWrap w:val="0"/>
            <w:vAlign w:val="center"/>
          </w:tcPr>
          <w:p w14:paraId="53A525B1">
            <w:pPr>
              <w:spacing w:line="360" w:lineRule="auto"/>
              <w:jc w:val="center"/>
              <w:rPr>
                <w:rFonts w:hint="eastAsia" w:ascii="仿宋" w:hAnsi="仿宋" w:eastAsia="仿宋" w:cs="仿宋"/>
                <w:szCs w:val="21"/>
              </w:rPr>
            </w:pPr>
            <w:r>
              <w:rPr>
                <w:rFonts w:hint="eastAsia" w:ascii="仿宋" w:hAnsi="仿宋" w:eastAsia="仿宋" w:cs="仿宋"/>
                <w:szCs w:val="21"/>
              </w:rPr>
              <w:t>长期有效</w:t>
            </w:r>
          </w:p>
        </w:tc>
        <w:tc>
          <w:tcPr>
            <w:tcW w:w="1403" w:type="dxa"/>
            <w:noWrap w:val="0"/>
            <w:vAlign w:val="center"/>
          </w:tcPr>
          <w:p w14:paraId="7D32AF16">
            <w:pPr>
              <w:spacing w:line="360" w:lineRule="auto"/>
              <w:jc w:val="center"/>
              <w:rPr>
                <w:rFonts w:hint="eastAsia" w:ascii="仿宋" w:hAnsi="仿宋" w:eastAsia="仿宋" w:cs="仿宋"/>
                <w:szCs w:val="21"/>
              </w:rPr>
            </w:pPr>
            <w:r>
              <w:rPr>
                <w:rFonts w:hint="eastAsia" w:ascii="仿宋" w:hAnsi="仿宋" w:eastAsia="仿宋" w:cs="仿宋"/>
                <w:szCs w:val="21"/>
              </w:rPr>
              <w:t>长期有效</w:t>
            </w:r>
          </w:p>
        </w:tc>
        <w:tc>
          <w:tcPr>
            <w:tcW w:w="1496" w:type="dxa"/>
            <w:noWrap w:val="0"/>
            <w:vAlign w:val="center"/>
          </w:tcPr>
          <w:p w14:paraId="42D4F762">
            <w:pPr>
              <w:spacing w:line="360" w:lineRule="auto"/>
              <w:jc w:val="center"/>
              <w:rPr>
                <w:rFonts w:hint="eastAsia" w:cs="宋体"/>
                <w:color w:val="000000"/>
                <w:szCs w:val="21"/>
              </w:rPr>
            </w:pPr>
          </w:p>
        </w:tc>
      </w:tr>
      <w:tr w14:paraId="32EC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1" w:type="dxa"/>
            <w:vMerge w:val="continue"/>
            <w:noWrap w:val="0"/>
            <w:vAlign w:val="center"/>
          </w:tcPr>
          <w:p w14:paraId="32E45746">
            <w:pPr>
              <w:spacing w:line="360" w:lineRule="auto"/>
              <w:jc w:val="center"/>
              <w:rPr>
                <w:rFonts w:hint="eastAsia" w:cs="宋体"/>
                <w:color w:val="000000"/>
                <w:sz w:val="24"/>
              </w:rPr>
            </w:pPr>
          </w:p>
        </w:tc>
        <w:tc>
          <w:tcPr>
            <w:tcW w:w="737" w:type="dxa"/>
            <w:vMerge w:val="continue"/>
            <w:noWrap w:val="0"/>
            <w:vAlign w:val="center"/>
          </w:tcPr>
          <w:p w14:paraId="2C5B5AEA">
            <w:pPr>
              <w:spacing w:line="360" w:lineRule="auto"/>
              <w:jc w:val="center"/>
              <w:rPr>
                <w:rFonts w:hint="eastAsia" w:cs="宋体"/>
                <w:color w:val="000000"/>
                <w:sz w:val="24"/>
              </w:rPr>
            </w:pPr>
          </w:p>
        </w:tc>
        <w:tc>
          <w:tcPr>
            <w:tcW w:w="1854" w:type="dxa"/>
            <w:gridSpan w:val="2"/>
            <w:vMerge w:val="continue"/>
            <w:noWrap w:val="0"/>
            <w:vAlign w:val="center"/>
          </w:tcPr>
          <w:p w14:paraId="39FD91CF">
            <w:pPr>
              <w:spacing w:line="360" w:lineRule="auto"/>
              <w:jc w:val="center"/>
              <w:rPr>
                <w:rFonts w:hint="eastAsia" w:cs="宋体"/>
                <w:color w:val="000000"/>
                <w:sz w:val="24"/>
              </w:rPr>
            </w:pPr>
          </w:p>
        </w:tc>
        <w:tc>
          <w:tcPr>
            <w:tcW w:w="2136" w:type="dxa"/>
            <w:gridSpan w:val="2"/>
            <w:noWrap w:val="0"/>
            <w:vAlign w:val="center"/>
          </w:tcPr>
          <w:p w14:paraId="093EA483">
            <w:pPr>
              <w:spacing w:line="360" w:lineRule="auto"/>
              <w:jc w:val="center"/>
              <w:rPr>
                <w:rFonts w:hint="eastAsia" w:cs="宋体"/>
                <w:color w:val="000000"/>
              </w:rPr>
            </w:pPr>
            <w:r>
              <w:rPr>
                <w:rFonts w:hint="eastAsia" w:cs="宋体"/>
                <w:color w:val="000000"/>
              </w:rPr>
              <w:t>促进生态文明环境可持续发展</w:t>
            </w:r>
          </w:p>
        </w:tc>
        <w:tc>
          <w:tcPr>
            <w:tcW w:w="1627" w:type="dxa"/>
            <w:noWrap w:val="0"/>
            <w:vAlign w:val="center"/>
          </w:tcPr>
          <w:p w14:paraId="771102C3">
            <w:pPr>
              <w:jc w:val="center"/>
              <w:rPr>
                <w:rFonts w:hint="eastAsia" w:ascii="仿宋" w:hAnsi="仿宋" w:eastAsia="仿宋" w:cs="仿宋"/>
                <w:szCs w:val="21"/>
              </w:rPr>
            </w:pPr>
            <w:r>
              <w:rPr>
                <w:rFonts w:hint="eastAsia" w:ascii="仿宋" w:hAnsi="仿宋" w:eastAsia="仿宋" w:cs="仿宋"/>
                <w:szCs w:val="21"/>
              </w:rPr>
              <w:t>长期有效</w:t>
            </w:r>
          </w:p>
        </w:tc>
        <w:tc>
          <w:tcPr>
            <w:tcW w:w="1403" w:type="dxa"/>
            <w:noWrap w:val="0"/>
            <w:vAlign w:val="center"/>
          </w:tcPr>
          <w:p w14:paraId="6C12720A">
            <w:pPr>
              <w:jc w:val="center"/>
              <w:rPr>
                <w:rFonts w:hint="eastAsia" w:ascii="仿宋" w:hAnsi="仿宋" w:eastAsia="仿宋" w:cs="仿宋"/>
                <w:szCs w:val="21"/>
              </w:rPr>
            </w:pPr>
            <w:r>
              <w:rPr>
                <w:rFonts w:hint="eastAsia" w:ascii="仿宋" w:hAnsi="仿宋" w:eastAsia="仿宋" w:cs="仿宋"/>
                <w:szCs w:val="21"/>
              </w:rPr>
              <w:t>长期有效</w:t>
            </w:r>
          </w:p>
        </w:tc>
        <w:tc>
          <w:tcPr>
            <w:tcW w:w="1496" w:type="dxa"/>
            <w:noWrap w:val="0"/>
            <w:vAlign w:val="center"/>
          </w:tcPr>
          <w:p w14:paraId="09EA9D99">
            <w:pPr>
              <w:spacing w:line="360" w:lineRule="auto"/>
              <w:jc w:val="center"/>
              <w:rPr>
                <w:rFonts w:hint="eastAsia" w:cs="宋体"/>
                <w:color w:val="000000"/>
                <w:szCs w:val="21"/>
              </w:rPr>
            </w:pPr>
          </w:p>
        </w:tc>
      </w:tr>
      <w:tr w14:paraId="644A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11" w:type="dxa"/>
            <w:vMerge w:val="continue"/>
            <w:noWrap w:val="0"/>
            <w:vAlign w:val="center"/>
          </w:tcPr>
          <w:p w14:paraId="5F8B3273">
            <w:pPr>
              <w:spacing w:line="360" w:lineRule="auto"/>
              <w:jc w:val="center"/>
              <w:rPr>
                <w:rFonts w:hint="eastAsia" w:cs="宋体"/>
                <w:color w:val="000000"/>
                <w:sz w:val="24"/>
              </w:rPr>
            </w:pPr>
          </w:p>
        </w:tc>
        <w:tc>
          <w:tcPr>
            <w:tcW w:w="737" w:type="dxa"/>
            <w:vMerge w:val="restart"/>
            <w:noWrap w:val="0"/>
            <w:vAlign w:val="center"/>
          </w:tcPr>
          <w:p w14:paraId="0CF160FE">
            <w:pPr>
              <w:spacing w:line="360" w:lineRule="auto"/>
              <w:jc w:val="center"/>
              <w:rPr>
                <w:rFonts w:cs="宋体"/>
                <w:color w:val="000000"/>
                <w:sz w:val="24"/>
              </w:rPr>
            </w:pPr>
            <w:r>
              <w:rPr>
                <w:rFonts w:hint="eastAsia" w:cs="宋体"/>
                <w:color w:val="000000"/>
                <w:sz w:val="24"/>
              </w:rPr>
              <w:t>满意度指标</w:t>
            </w:r>
          </w:p>
        </w:tc>
        <w:tc>
          <w:tcPr>
            <w:tcW w:w="1854" w:type="dxa"/>
            <w:gridSpan w:val="2"/>
            <w:vMerge w:val="restart"/>
            <w:noWrap w:val="0"/>
            <w:vAlign w:val="center"/>
          </w:tcPr>
          <w:p w14:paraId="6037444B">
            <w:pPr>
              <w:spacing w:line="360" w:lineRule="auto"/>
              <w:jc w:val="center"/>
              <w:rPr>
                <w:rFonts w:cs="宋体"/>
                <w:color w:val="000000"/>
                <w:sz w:val="24"/>
              </w:rPr>
            </w:pPr>
            <w:r>
              <w:rPr>
                <w:rFonts w:hint="eastAsia" w:cs="宋体"/>
                <w:color w:val="000000"/>
                <w:sz w:val="24"/>
              </w:rPr>
              <w:t>服务对象满意度指标</w:t>
            </w:r>
          </w:p>
        </w:tc>
        <w:tc>
          <w:tcPr>
            <w:tcW w:w="2136" w:type="dxa"/>
            <w:gridSpan w:val="2"/>
            <w:noWrap w:val="0"/>
            <w:vAlign w:val="center"/>
          </w:tcPr>
          <w:p w14:paraId="00AA894E">
            <w:pPr>
              <w:spacing w:line="360" w:lineRule="auto"/>
              <w:jc w:val="center"/>
              <w:rPr>
                <w:rFonts w:hint="eastAsia" w:cs="宋体"/>
                <w:color w:val="000000"/>
              </w:rPr>
            </w:pPr>
            <w:r>
              <w:rPr>
                <w:rFonts w:hint="eastAsia" w:cs="宋体"/>
                <w:color w:val="000000"/>
              </w:rPr>
              <w:t>各预算单位满意率</w:t>
            </w:r>
          </w:p>
        </w:tc>
        <w:tc>
          <w:tcPr>
            <w:tcW w:w="1627" w:type="dxa"/>
            <w:noWrap w:val="0"/>
            <w:vAlign w:val="center"/>
          </w:tcPr>
          <w:p w14:paraId="6713EBD3">
            <w:pPr>
              <w:jc w:val="center"/>
              <w:rPr>
                <w:rFonts w:hint="eastAsia" w:ascii="仿宋" w:hAnsi="仿宋" w:eastAsia="仿宋" w:cs="仿宋"/>
                <w:szCs w:val="21"/>
              </w:rPr>
            </w:pPr>
            <w:r>
              <w:rPr>
                <w:rFonts w:hint="eastAsia" w:ascii="仿宋" w:hAnsi="仿宋" w:eastAsia="仿宋" w:cs="仿宋"/>
                <w:szCs w:val="21"/>
              </w:rPr>
              <w:t>≥95%</w:t>
            </w:r>
          </w:p>
        </w:tc>
        <w:tc>
          <w:tcPr>
            <w:tcW w:w="1403" w:type="dxa"/>
            <w:noWrap w:val="0"/>
            <w:vAlign w:val="center"/>
          </w:tcPr>
          <w:p w14:paraId="51F33BE4">
            <w:pPr>
              <w:jc w:val="center"/>
              <w:rPr>
                <w:rFonts w:hint="eastAsia" w:ascii="仿宋" w:hAnsi="仿宋" w:eastAsia="仿宋" w:cs="仿宋"/>
                <w:szCs w:val="21"/>
              </w:rPr>
            </w:pPr>
            <w:r>
              <w:rPr>
                <w:rFonts w:hint="eastAsia" w:ascii="仿宋" w:hAnsi="仿宋" w:eastAsia="仿宋" w:cs="仿宋"/>
                <w:szCs w:val="21"/>
              </w:rPr>
              <w:t>≥95%</w:t>
            </w:r>
          </w:p>
        </w:tc>
        <w:tc>
          <w:tcPr>
            <w:tcW w:w="1496" w:type="dxa"/>
            <w:noWrap w:val="0"/>
            <w:vAlign w:val="center"/>
          </w:tcPr>
          <w:p w14:paraId="767E8355">
            <w:pPr>
              <w:spacing w:line="360" w:lineRule="auto"/>
              <w:jc w:val="center"/>
              <w:rPr>
                <w:rFonts w:hint="eastAsia" w:cs="宋体"/>
                <w:color w:val="000000"/>
                <w:szCs w:val="21"/>
              </w:rPr>
            </w:pPr>
          </w:p>
        </w:tc>
      </w:tr>
      <w:tr w14:paraId="3EEE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11" w:type="dxa"/>
            <w:vMerge w:val="continue"/>
            <w:noWrap w:val="0"/>
            <w:vAlign w:val="center"/>
          </w:tcPr>
          <w:p w14:paraId="30C58787">
            <w:pPr>
              <w:spacing w:line="360" w:lineRule="auto"/>
              <w:jc w:val="center"/>
              <w:rPr>
                <w:rFonts w:hint="eastAsia" w:cs="宋体"/>
                <w:color w:val="000000"/>
                <w:sz w:val="24"/>
              </w:rPr>
            </w:pPr>
          </w:p>
        </w:tc>
        <w:tc>
          <w:tcPr>
            <w:tcW w:w="737" w:type="dxa"/>
            <w:vMerge w:val="continue"/>
            <w:noWrap w:val="0"/>
            <w:vAlign w:val="center"/>
          </w:tcPr>
          <w:p w14:paraId="747BB6A3">
            <w:pPr>
              <w:spacing w:line="360" w:lineRule="auto"/>
              <w:jc w:val="center"/>
              <w:rPr>
                <w:rFonts w:hint="eastAsia" w:cs="宋体"/>
                <w:color w:val="000000"/>
                <w:sz w:val="24"/>
              </w:rPr>
            </w:pPr>
          </w:p>
        </w:tc>
        <w:tc>
          <w:tcPr>
            <w:tcW w:w="1854" w:type="dxa"/>
            <w:gridSpan w:val="2"/>
            <w:vMerge w:val="continue"/>
            <w:noWrap w:val="0"/>
            <w:vAlign w:val="center"/>
          </w:tcPr>
          <w:p w14:paraId="163E2B20">
            <w:pPr>
              <w:spacing w:line="360" w:lineRule="auto"/>
              <w:jc w:val="center"/>
              <w:rPr>
                <w:rFonts w:hint="eastAsia" w:cs="宋体"/>
                <w:color w:val="000000"/>
                <w:sz w:val="24"/>
              </w:rPr>
            </w:pPr>
          </w:p>
        </w:tc>
        <w:tc>
          <w:tcPr>
            <w:tcW w:w="2136" w:type="dxa"/>
            <w:gridSpan w:val="2"/>
            <w:noWrap w:val="0"/>
            <w:vAlign w:val="center"/>
          </w:tcPr>
          <w:p w14:paraId="7FD52ABC">
            <w:pPr>
              <w:spacing w:line="360" w:lineRule="auto"/>
              <w:jc w:val="center"/>
              <w:rPr>
                <w:rFonts w:hint="eastAsia" w:cs="宋体"/>
                <w:color w:val="000000"/>
              </w:rPr>
            </w:pPr>
            <w:r>
              <w:rPr>
                <w:rFonts w:hint="eastAsia" w:cs="宋体"/>
                <w:color w:val="000000"/>
              </w:rPr>
              <w:t>单位人员满意率</w:t>
            </w:r>
          </w:p>
        </w:tc>
        <w:tc>
          <w:tcPr>
            <w:tcW w:w="1627" w:type="dxa"/>
            <w:noWrap w:val="0"/>
            <w:vAlign w:val="center"/>
          </w:tcPr>
          <w:p w14:paraId="4F7BE7B5">
            <w:pPr>
              <w:jc w:val="center"/>
              <w:rPr>
                <w:rFonts w:hint="eastAsia" w:ascii="仿宋" w:hAnsi="仿宋" w:eastAsia="仿宋" w:cs="仿宋"/>
                <w:szCs w:val="21"/>
              </w:rPr>
            </w:pPr>
            <w:r>
              <w:rPr>
                <w:rFonts w:hint="eastAsia" w:ascii="仿宋" w:hAnsi="仿宋" w:eastAsia="仿宋" w:cs="仿宋"/>
                <w:szCs w:val="21"/>
              </w:rPr>
              <w:t>≥95%</w:t>
            </w:r>
          </w:p>
        </w:tc>
        <w:tc>
          <w:tcPr>
            <w:tcW w:w="1403" w:type="dxa"/>
            <w:noWrap w:val="0"/>
            <w:vAlign w:val="center"/>
          </w:tcPr>
          <w:p w14:paraId="0C26C0B1">
            <w:pPr>
              <w:jc w:val="center"/>
              <w:rPr>
                <w:rFonts w:hint="eastAsia" w:ascii="仿宋" w:hAnsi="仿宋" w:eastAsia="仿宋" w:cs="仿宋"/>
                <w:szCs w:val="21"/>
              </w:rPr>
            </w:pPr>
            <w:bookmarkStart w:id="0" w:name="_GoBack"/>
            <w:bookmarkEnd w:id="0"/>
            <w:r>
              <w:rPr>
                <w:rFonts w:hint="eastAsia" w:ascii="仿宋" w:hAnsi="仿宋" w:eastAsia="仿宋" w:cs="仿宋"/>
                <w:szCs w:val="21"/>
              </w:rPr>
              <w:t>≥95%</w:t>
            </w:r>
          </w:p>
        </w:tc>
        <w:tc>
          <w:tcPr>
            <w:tcW w:w="1496" w:type="dxa"/>
            <w:noWrap w:val="0"/>
            <w:vAlign w:val="center"/>
          </w:tcPr>
          <w:p w14:paraId="194F8864">
            <w:pPr>
              <w:spacing w:line="360" w:lineRule="auto"/>
              <w:jc w:val="center"/>
              <w:rPr>
                <w:rFonts w:hint="eastAsia" w:cs="宋体"/>
                <w:color w:val="000000"/>
                <w:szCs w:val="21"/>
              </w:rPr>
            </w:pPr>
          </w:p>
        </w:tc>
      </w:tr>
    </w:tbl>
    <w:p w14:paraId="61C922F7">
      <w:pPr>
        <w:pStyle w:val="2"/>
        <w:ind w:left="0" w:leftChars="0" w:firstLine="0" w:firstLineChars="0"/>
        <w:rPr>
          <w:rFonts w:hint="default" w:ascii="Times New Roman" w:hAnsi="Times New Roman" w:eastAsia="黑体" w:cs="Times New Roman"/>
          <w:color w:val="000000"/>
          <w:kern w:val="0"/>
          <w:szCs w:val="32"/>
          <w:lang w:eastAsia="zh-CN"/>
        </w:rPr>
      </w:pPr>
      <w:r>
        <w:br w:type="page"/>
      </w:r>
      <w:r>
        <w:rPr>
          <w:rFonts w:hint="eastAsia" w:ascii="黑体" w:hAnsi="黑体" w:eastAsia="黑体" w:cs="黑体"/>
          <w:color w:val="000000"/>
          <w:kern w:val="0"/>
          <w:sz w:val="32"/>
          <w:szCs w:val="32"/>
        </w:rPr>
        <w:t>附件</w:t>
      </w:r>
      <w:r>
        <w:rPr>
          <w:rFonts w:hint="default" w:ascii="Times New Roman" w:hAnsi="Times New Roman" w:eastAsia="黑体" w:cs="Times New Roman"/>
          <w:color w:val="000000"/>
          <w:kern w:val="0"/>
          <w:sz w:val="32"/>
          <w:szCs w:val="32"/>
          <w:lang w:val="en-US" w:eastAsia="zh-CN"/>
        </w:rPr>
        <w:t>1-3</w:t>
      </w:r>
    </w:p>
    <w:p w14:paraId="5E45E48B">
      <w:pPr>
        <w:pStyle w:val="3"/>
        <w:adjustRightInd w:val="0"/>
        <w:snapToGrid w:val="0"/>
        <w:spacing w:before="0" w:beforeAutospacing="0" w:after="0" w:afterAutospacing="0" w:line="592" w:lineRule="exact"/>
        <w:jc w:val="center"/>
        <w:rPr>
          <w:rFonts w:hint="eastAsia" w:ascii="方正小标宋简体" w:hAnsi="方正小标宋简体" w:eastAsia="方正小标宋简体" w:cs="方正小标宋简体"/>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eastAsia" w:ascii="方正小标宋简体" w:hAnsi="方正小标宋简体" w:eastAsia="方正小标宋简体" w:cs="方正小标宋简体"/>
          <w:color w:val="000000"/>
          <w:sz w:val="44"/>
          <w:szCs w:val="44"/>
        </w:rPr>
        <w:t>年部门整体支出绩效评价基础数据表</w:t>
      </w:r>
    </w:p>
    <w:tbl>
      <w:tblPr>
        <w:tblStyle w:val="9"/>
        <w:tblW w:w="0" w:type="auto"/>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696"/>
        <w:gridCol w:w="2635"/>
        <w:gridCol w:w="2250"/>
      </w:tblGrid>
      <w:tr w14:paraId="2926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534" w:type="dxa"/>
            <w:vMerge w:val="restart"/>
            <w:noWrap w:val="0"/>
            <w:vAlign w:val="center"/>
          </w:tcPr>
          <w:p w14:paraId="45AE25A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财政供养人员情况</w:t>
            </w:r>
          </w:p>
        </w:tc>
        <w:tc>
          <w:tcPr>
            <w:tcW w:w="2696" w:type="dxa"/>
            <w:noWrap w:val="0"/>
            <w:vAlign w:val="center"/>
          </w:tcPr>
          <w:p w14:paraId="64FDA8C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202</w:t>
            </w:r>
            <w:r>
              <w:rPr>
                <w:rFonts w:hint="eastAsia" w:ascii="仿宋" w:hAnsi="仿宋" w:eastAsia="仿宋" w:cs="仿宋"/>
                <w:color w:val="000000"/>
                <w:sz w:val="24"/>
                <w:lang w:val="en-US" w:eastAsia="zh-CN"/>
              </w:rPr>
              <w:t>4</w:t>
            </w:r>
            <w:r>
              <w:rPr>
                <w:rFonts w:hint="eastAsia" w:ascii="仿宋" w:hAnsi="仿宋" w:eastAsia="仿宋" w:cs="仿宋"/>
                <w:color w:val="000000"/>
                <w:sz w:val="24"/>
              </w:rPr>
              <w:t>年编制人数</w:t>
            </w:r>
          </w:p>
        </w:tc>
        <w:tc>
          <w:tcPr>
            <w:tcW w:w="2635" w:type="dxa"/>
            <w:noWrap w:val="0"/>
            <w:vAlign w:val="center"/>
          </w:tcPr>
          <w:p w14:paraId="364B9BF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202</w:t>
            </w:r>
            <w:r>
              <w:rPr>
                <w:rFonts w:hint="eastAsia" w:ascii="仿宋" w:hAnsi="仿宋" w:eastAsia="仿宋" w:cs="仿宋"/>
                <w:color w:val="000000"/>
                <w:sz w:val="24"/>
                <w:lang w:val="en-US" w:eastAsia="zh-CN"/>
              </w:rPr>
              <w:t>4</w:t>
            </w:r>
            <w:r>
              <w:rPr>
                <w:rFonts w:hint="eastAsia" w:ascii="仿宋" w:hAnsi="仿宋" w:eastAsia="仿宋" w:cs="仿宋"/>
                <w:color w:val="000000"/>
                <w:sz w:val="24"/>
              </w:rPr>
              <w:t>年</w:t>
            </w:r>
          </w:p>
          <w:p w14:paraId="50A27BF5">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实际在职人数</w:t>
            </w:r>
          </w:p>
        </w:tc>
        <w:tc>
          <w:tcPr>
            <w:tcW w:w="2250" w:type="dxa"/>
            <w:noWrap w:val="0"/>
            <w:vAlign w:val="center"/>
          </w:tcPr>
          <w:p w14:paraId="3A4F0FCE">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变动数</w:t>
            </w:r>
          </w:p>
        </w:tc>
      </w:tr>
      <w:tr w14:paraId="0D89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534" w:type="dxa"/>
            <w:vMerge w:val="continue"/>
            <w:noWrap w:val="0"/>
            <w:vAlign w:val="center"/>
          </w:tcPr>
          <w:p w14:paraId="3768ACD2">
            <w:pPr>
              <w:spacing w:line="360" w:lineRule="auto"/>
              <w:jc w:val="center"/>
              <w:rPr>
                <w:rFonts w:hint="eastAsia" w:ascii="仿宋" w:hAnsi="仿宋" w:eastAsia="仿宋" w:cs="仿宋"/>
                <w:color w:val="000000"/>
                <w:sz w:val="24"/>
              </w:rPr>
            </w:pPr>
          </w:p>
        </w:tc>
        <w:tc>
          <w:tcPr>
            <w:tcW w:w="2696" w:type="dxa"/>
            <w:noWrap w:val="0"/>
            <w:vAlign w:val="center"/>
          </w:tcPr>
          <w:p w14:paraId="2BA9FDCA">
            <w:pPr>
              <w:spacing w:line="360" w:lineRule="auto"/>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52</w:t>
            </w:r>
          </w:p>
        </w:tc>
        <w:tc>
          <w:tcPr>
            <w:tcW w:w="2635" w:type="dxa"/>
            <w:noWrap w:val="0"/>
            <w:vAlign w:val="center"/>
          </w:tcPr>
          <w:p w14:paraId="4AF36F25">
            <w:pPr>
              <w:spacing w:line="360" w:lineRule="auto"/>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47</w:t>
            </w:r>
          </w:p>
        </w:tc>
        <w:tc>
          <w:tcPr>
            <w:tcW w:w="2250" w:type="dxa"/>
            <w:noWrap w:val="0"/>
            <w:vAlign w:val="center"/>
          </w:tcPr>
          <w:p w14:paraId="2C5F52B1">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w:t>
            </w:r>
          </w:p>
        </w:tc>
      </w:tr>
      <w:tr w14:paraId="4221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534" w:type="dxa"/>
            <w:vMerge w:val="restart"/>
            <w:noWrap w:val="0"/>
            <w:vAlign w:val="center"/>
          </w:tcPr>
          <w:p w14:paraId="0DBE593B">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lang w:eastAsia="zh-CN"/>
              </w:rPr>
              <w:t>“三公”经费</w:t>
            </w:r>
            <w:r>
              <w:rPr>
                <w:rFonts w:hint="eastAsia" w:ascii="仿宋" w:hAnsi="仿宋" w:eastAsia="仿宋" w:cs="仿宋"/>
                <w:color w:val="000000"/>
                <w:sz w:val="24"/>
              </w:rPr>
              <w:t>变动情况</w:t>
            </w:r>
          </w:p>
        </w:tc>
        <w:tc>
          <w:tcPr>
            <w:tcW w:w="2696" w:type="dxa"/>
            <w:noWrap w:val="0"/>
            <w:vAlign w:val="center"/>
          </w:tcPr>
          <w:p w14:paraId="7810F6F7">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上年预算数</w:t>
            </w:r>
          </w:p>
        </w:tc>
        <w:tc>
          <w:tcPr>
            <w:tcW w:w="2635" w:type="dxa"/>
            <w:noWrap w:val="0"/>
            <w:vAlign w:val="center"/>
          </w:tcPr>
          <w:p w14:paraId="2273083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本年预算数</w:t>
            </w:r>
          </w:p>
        </w:tc>
        <w:tc>
          <w:tcPr>
            <w:tcW w:w="2250" w:type="dxa"/>
            <w:noWrap w:val="0"/>
            <w:vAlign w:val="center"/>
          </w:tcPr>
          <w:p w14:paraId="3C79556B">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变动率</w:t>
            </w:r>
          </w:p>
        </w:tc>
      </w:tr>
      <w:tr w14:paraId="2C12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534" w:type="dxa"/>
            <w:vMerge w:val="continue"/>
            <w:noWrap w:val="0"/>
            <w:vAlign w:val="center"/>
          </w:tcPr>
          <w:p w14:paraId="0F844267">
            <w:pPr>
              <w:spacing w:line="360" w:lineRule="auto"/>
              <w:jc w:val="center"/>
              <w:rPr>
                <w:rFonts w:hint="eastAsia" w:ascii="仿宋" w:hAnsi="仿宋" w:eastAsia="仿宋" w:cs="仿宋"/>
                <w:color w:val="000000"/>
                <w:sz w:val="24"/>
              </w:rPr>
            </w:pPr>
          </w:p>
        </w:tc>
        <w:tc>
          <w:tcPr>
            <w:tcW w:w="2696" w:type="dxa"/>
            <w:noWrap w:val="0"/>
            <w:vAlign w:val="center"/>
          </w:tcPr>
          <w:p w14:paraId="07CA4152">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48</w:t>
            </w:r>
          </w:p>
        </w:tc>
        <w:tc>
          <w:tcPr>
            <w:tcW w:w="2635" w:type="dxa"/>
            <w:noWrap w:val="0"/>
            <w:vAlign w:val="center"/>
          </w:tcPr>
          <w:p w14:paraId="738082E3">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34.4</w:t>
            </w:r>
          </w:p>
        </w:tc>
        <w:tc>
          <w:tcPr>
            <w:tcW w:w="2250" w:type="dxa"/>
            <w:noWrap w:val="0"/>
            <w:vAlign w:val="center"/>
          </w:tcPr>
          <w:p w14:paraId="7F96CC35">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29%</w:t>
            </w:r>
          </w:p>
        </w:tc>
      </w:tr>
      <w:tr w14:paraId="5171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noWrap w:val="0"/>
            <w:vAlign w:val="center"/>
          </w:tcPr>
          <w:p w14:paraId="27F2D24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项目支出安排情况</w:t>
            </w:r>
          </w:p>
        </w:tc>
        <w:tc>
          <w:tcPr>
            <w:tcW w:w="2696" w:type="dxa"/>
            <w:noWrap w:val="0"/>
            <w:vAlign w:val="center"/>
          </w:tcPr>
          <w:p w14:paraId="210D7B9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项目支出预算总额</w:t>
            </w:r>
          </w:p>
        </w:tc>
        <w:tc>
          <w:tcPr>
            <w:tcW w:w="2635" w:type="dxa"/>
            <w:noWrap w:val="0"/>
            <w:vAlign w:val="center"/>
          </w:tcPr>
          <w:p w14:paraId="786D3A2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实际项目支出总额</w:t>
            </w:r>
          </w:p>
        </w:tc>
        <w:tc>
          <w:tcPr>
            <w:tcW w:w="2250" w:type="dxa"/>
            <w:noWrap w:val="0"/>
            <w:vAlign w:val="center"/>
          </w:tcPr>
          <w:p w14:paraId="0654327D">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执行率</w:t>
            </w:r>
          </w:p>
        </w:tc>
      </w:tr>
      <w:tr w14:paraId="29CC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noWrap w:val="0"/>
            <w:vAlign w:val="center"/>
          </w:tcPr>
          <w:p w14:paraId="1375B4F5">
            <w:pPr>
              <w:spacing w:line="360" w:lineRule="auto"/>
              <w:jc w:val="center"/>
              <w:rPr>
                <w:rFonts w:hint="eastAsia" w:ascii="仿宋" w:hAnsi="仿宋" w:eastAsia="仿宋" w:cs="仿宋"/>
                <w:color w:val="000000"/>
                <w:sz w:val="24"/>
              </w:rPr>
            </w:pPr>
          </w:p>
        </w:tc>
        <w:tc>
          <w:tcPr>
            <w:tcW w:w="2696" w:type="dxa"/>
            <w:noWrap w:val="0"/>
            <w:vAlign w:val="center"/>
          </w:tcPr>
          <w:p w14:paraId="12C4FE9A">
            <w:pPr>
              <w:spacing w:line="360" w:lineRule="auto"/>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491.74</w:t>
            </w:r>
          </w:p>
        </w:tc>
        <w:tc>
          <w:tcPr>
            <w:tcW w:w="2635" w:type="dxa"/>
            <w:noWrap w:val="0"/>
            <w:vAlign w:val="center"/>
          </w:tcPr>
          <w:p w14:paraId="106FCC7B">
            <w:pPr>
              <w:spacing w:line="360" w:lineRule="auto"/>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491.74</w:t>
            </w:r>
          </w:p>
        </w:tc>
        <w:tc>
          <w:tcPr>
            <w:tcW w:w="2250" w:type="dxa"/>
            <w:noWrap w:val="0"/>
            <w:vAlign w:val="center"/>
          </w:tcPr>
          <w:p w14:paraId="5CD78184">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w:t>
            </w:r>
          </w:p>
        </w:tc>
      </w:tr>
      <w:tr w14:paraId="4CD6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noWrap w:val="0"/>
            <w:vAlign w:val="center"/>
          </w:tcPr>
          <w:p w14:paraId="79FC6963">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预算完成情况</w:t>
            </w:r>
          </w:p>
        </w:tc>
        <w:tc>
          <w:tcPr>
            <w:tcW w:w="2696" w:type="dxa"/>
            <w:noWrap w:val="0"/>
            <w:vAlign w:val="center"/>
          </w:tcPr>
          <w:p w14:paraId="3308783B">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202</w:t>
            </w:r>
            <w:r>
              <w:rPr>
                <w:rFonts w:hint="eastAsia" w:ascii="仿宋" w:hAnsi="仿宋" w:eastAsia="仿宋" w:cs="仿宋"/>
                <w:color w:val="000000"/>
                <w:sz w:val="24"/>
                <w:lang w:val="en-US" w:eastAsia="zh-CN"/>
              </w:rPr>
              <w:t>4</w:t>
            </w:r>
            <w:r>
              <w:rPr>
                <w:rFonts w:hint="eastAsia" w:ascii="仿宋" w:hAnsi="仿宋" w:eastAsia="仿宋" w:cs="仿宋"/>
                <w:color w:val="000000"/>
                <w:sz w:val="24"/>
              </w:rPr>
              <w:t>年预算总额</w:t>
            </w:r>
          </w:p>
        </w:tc>
        <w:tc>
          <w:tcPr>
            <w:tcW w:w="2635" w:type="dxa"/>
            <w:noWrap w:val="0"/>
            <w:vAlign w:val="center"/>
          </w:tcPr>
          <w:p w14:paraId="4654112D">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202</w:t>
            </w:r>
            <w:r>
              <w:rPr>
                <w:rFonts w:hint="eastAsia" w:ascii="仿宋" w:hAnsi="仿宋" w:eastAsia="仿宋" w:cs="仿宋"/>
                <w:color w:val="000000"/>
                <w:sz w:val="24"/>
                <w:lang w:val="en-US" w:eastAsia="zh-CN"/>
              </w:rPr>
              <w:t>4</w:t>
            </w:r>
            <w:r>
              <w:rPr>
                <w:rFonts w:hint="eastAsia" w:ascii="仿宋" w:hAnsi="仿宋" w:eastAsia="仿宋" w:cs="仿宋"/>
                <w:color w:val="000000"/>
                <w:sz w:val="24"/>
              </w:rPr>
              <w:t>年决算总额</w:t>
            </w:r>
          </w:p>
        </w:tc>
        <w:tc>
          <w:tcPr>
            <w:tcW w:w="2250" w:type="dxa"/>
            <w:noWrap w:val="0"/>
            <w:vAlign w:val="center"/>
          </w:tcPr>
          <w:p w14:paraId="6DE94714">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执行率</w:t>
            </w:r>
          </w:p>
        </w:tc>
      </w:tr>
      <w:tr w14:paraId="5CEC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noWrap w:val="0"/>
            <w:vAlign w:val="center"/>
          </w:tcPr>
          <w:p w14:paraId="7A107C8C">
            <w:pPr>
              <w:spacing w:line="360" w:lineRule="auto"/>
              <w:jc w:val="center"/>
              <w:rPr>
                <w:rFonts w:hint="eastAsia" w:ascii="仿宋" w:hAnsi="仿宋" w:eastAsia="仿宋" w:cs="仿宋"/>
                <w:color w:val="000000"/>
                <w:sz w:val="24"/>
              </w:rPr>
            </w:pPr>
          </w:p>
        </w:tc>
        <w:tc>
          <w:tcPr>
            <w:tcW w:w="2696" w:type="dxa"/>
            <w:noWrap w:val="0"/>
            <w:vAlign w:val="center"/>
          </w:tcPr>
          <w:p w14:paraId="19A93FE2">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1073.38</w:t>
            </w:r>
          </w:p>
        </w:tc>
        <w:tc>
          <w:tcPr>
            <w:tcW w:w="2635" w:type="dxa"/>
            <w:noWrap w:val="0"/>
            <w:vAlign w:val="center"/>
          </w:tcPr>
          <w:p w14:paraId="14D2F8E2">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1073.38</w:t>
            </w:r>
          </w:p>
        </w:tc>
        <w:tc>
          <w:tcPr>
            <w:tcW w:w="2250" w:type="dxa"/>
            <w:noWrap w:val="0"/>
            <w:vAlign w:val="center"/>
          </w:tcPr>
          <w:p w14:paraId="48D3E2D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100%</w:t>
            </w:r>
          </w:p>
        </w:tc>
      </w:tr>
      <w:tr w14:paraId="5BDB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noWrap w:val="0"/>
            <w:vAlign w:val="center"/>
          </w:tcPr>
          <w:p w14:paraId="0AC7C361">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预算调整情况</w:t>
            </w:r>
          </w:p>
        </w:tc>
        <w:tc>
          <w:tcPr>
            <w:tcW w:w="2696" w:type="dxa"/>
            <w:noWrap w:val="0"/>
            <w:vAlign w:val="center"/>
          </w:tcPr>
          <w:p w14:paraId="2DF868A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年初预算数</w:t>
            </w:r>
          </w:p>
        </w:tc>
        <w:tc>
          <w:tcPr>
            <w:tcW w:w="2635" w:type="dxa"/>
            <w:noWrap w:val="0"/>
            <w:vAlign w:val="center"/>
          </w:tcPr>
          <w:p w14:paraId="092397B5">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年中预算调整</w:t>
            </w:r>
          </w:p>
        </w:tc>
        <w:tc>
          <w:tcPr>
            <w:tcW w:w="2250" w:type="dxa"/>
            <w:noWrap w:val="0"/>
            <w:vAlign w:val="center"/>
          </w:tcPr>
          <w:p w14:paraId="622BFEB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调整率</w:t>
            </w:r>
          </w:p>
        </w:tc>
      </w:tr>
      <w:tr w14:paraId="7B40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noWrap w:val="0"/>
            <w:vAlign w:val="center"/>
          </w:tcPr>
          <w:p w14:paraId="43EBD064">
            <w:pPr>
              <w:spacing w:line="360" w:lineRule="auto"/>
              <w:jc w:val="center"/>
              <w:rPr>
                <w:rFonts w:hint="eastAsia" w:ascii="仿宋" w:hAnsi="仿宋" w:eastAsia="仿宋" w:cs="仿宋"/>
                <w:color w:val="000000"/>
                <w:sz w:val="24"/>
              </w:rPr>
            </w:pPr>
          </w:p>
        </w:tc>
        <w:tc>
          <w:tcPr>
            <w:tcW w:w="2696" w:type="dxa"/>
            <w:noWrap w:val="0"/>
            <w:vAlign w:val="center"/>
          </w:tcPr>
          <w:p w14:paraId="280CB987">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774.44</w:t>
            </w:r>
          </w:p>
        </w:tc>
        <w:tc>
          <w:tcPr>
            <w:tcW w:w="2635" w:type="dxa"/>
            <w:noWrap w:val="0"/>
            <w:vAlign w:val="center"/>
          </w:tcPr>
          <w:p w14:paraId="0556A616">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298.94</w:t>
            </w:r>
          </w:p>
        </w:tc>
        <w:tc>
          <w:tcPr>
            <w:tcW w:w="2250" w:type="dxa"/>
            <w:noWrap w:val="0"/>
            <w:vAlign w:val="center"/>
          </w:tcPr>
          <w:p w14:paraId="273E423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38.6</w:t>
            </w:r>
            <w:r>
              <w:rPr>
                <w:rFonts w:hint="eastAsia" w:ascii="仿宋" w:hAnsi="仿宋" w:eastAsia="仿宋" w:cs="仿宋"/>
                <w:color w:val="000000"/>
                <w:sz w:val="24"/>
              </w:rPr>
              <w:t>%</w:t>
            </w:r>
          </w:p>
        </w:tc>
      </w:tr>
      <w:tr w14:paraId="1027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noWrap w:val="0"/>
            <w:vAlign w:val="center"/>
          </w:tcPr>
          <w:p w14:paraId="0559E475">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结转结余变动情况</w:t>
            </w:r>
          </w:p>
        </w:tc>
        <w:tc>
          <w:tcPr>
            <w:tcW w:w="2696" w:type="dxa"/>
            <w:noWrap w:val="0"/>
            <w:vAlign w:val="center"/>
          </w:tcPr>
          <w:p w14:paraId="7DB58AA1">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上年结转结余总额</w:t>
            </w:r>
          </w:p>
        </w:tc>
        <w:tc>
          <w:tcPr>
            <w:tcW w:w="2635" w:type="dxa"/>
            <w:noWrap w:val="0"/>
            <w:vAlign w:val="center"/>
          </w:tcPr>
          <w:p w14:paraId="3234AFC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本年结转结余总额</w:t>
            </w:r>
          </w:p>
        </w:tc>
        <w:tc>
          <w:tcPr>
            <w:tcW w:w="2250" w:type="dxa"/>
            <w:noWrap w:val="0"/>
            <w:vAlign w:val="center"/>
          </w:tcPr>
          <w:p w14:paraId="31665D1B">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变动率</w:t>
            </w:r>
          </w:p>
        </w:tc>
      </w:tr>
      <w:tr w14:paraId="6B80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noWrap w:val="0"/>
            <w:vAlign w:val="center"/>
          </w:tcPr>
          <w:p w14:paraId="7B555CCA">
            <w:pPr>
              <w:spacing w:line="360" w:lineRule="auto"/>
              <w:jc w:val="center"/>
              <w:rPr>
                <w:rFonts w:hint="eastAsia" w:ascii="仿宋" w:hAnsi="仿宋" w:eastAsia="仿宋" w:cs="仿宋"/>
                <w:color w:val="000000"/>
                <w:sz w:val="24"/>
              </w:rPr>
            </w:pPr>
          </w:p>
        </w:tc>
        <w:tc>
          <w:tcPr>
            <w:tcW w:w="2696" w:type="dxa"/>
            <w:noWrap w:val="0"/>
            <w:vAlign w:val="center"/>
          </w:tcPr>
          <w:p w14:paraId="310B35A0">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1.41</w:t>
            </w:r>
          </w:p>
        </w:tc>
        <w:tc>
          <w:tcPr>
            <w:tcW w:w="2635" w:type="dxa"/>
            <w:noWrap w:val="0"/>
            <w:vAlign w:val="center"/>
          </w:tcPr>
          <w:p w14:paraId="1E2B2CE9">
            <w:pPr>
              <w:spacing w:line="360" w:lineRule="auto"/>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0</w:t>
            </w:r>
          </w:p>
        </w:tc>
        <w:tc>
          <w:tcPr>
            <w:tcW w:w="2250" w:type="dxa"/>
            <w:noWrap w:val="0"/>
            <w:vAlign w:val="center"/>
          </w:tcPr>
          <w:p w14:paraId="2AD22921">
            <w:pPr>
              <w:spacing w:line="360" w:lineRule="auto"/>
              <w:jc w:val="center"/>
              <w:rPr>
                <w:rFonts w:hint="eastAsia" w:ascii="仿宋" w:hAnsi="仿宋" w:eastAsia="仿宋" w:cs="仿宋"/>
                <w:color w:val="000000"/>
                <w:sz w:val="24"/>
              </w:rPr>
            </w:pPr>
          </w:p>
        </w:tc>
      </w:tr>
      <w:tr w14:paraId="72B2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noWrap w:val="0"/>
            <w:vAlign w:val="center"/>
          </w:tcPr>
          <w:p w14:paraId="56439B95">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lang w:eastAsia="zh-CN"/>
              </w:rPr>
              <w:t>“三公”经费</w:t>
            </w:r>
            <w:r>
              <w:rPr>
                <w:rFonts w:hint="eastAsia" w:ascii="仿宋" w:hAnsi="仿宋" w:eastAsia="仿宋" w:cs="仿宋"/>
                <w:color w:val="000000"/>
                <w:sz w:val="24"/>
              </w:rPr>
              <w:t>控制情况</w:t>
            </w:r>
          </w:p>
        </w:tc>
        <w:tc>
          <w:tcPr>
            <w:tcW w:w="2696" w:type="dxa"/>
            <w:noWrap w:val="0"/>
            <w:vAlign w:val="center"/>
          </w:tcPr>
          <w:p w14:paraId="397E44AD">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lang w:eastAsia="zh-CN"/>
              </w:rPr>
              <w:t>“三公”经费预算</w:t>
            </w:r>
            <w:r>
              <w:rPr>
                <w:rFonts w:hint="eastAsia" w:ascii="仿宋" w:hAnsi="仿宋" w:eastAsia="仿宋" w:cs="仿宋"/>
                <w:color w:val="000000"/>
                <w:sz w:val="24"/>
              </w:rPr>
              <w:t>数</w:t>
            </w:r>
          </w:p>
        </w:tc>
        <w:tc>
          <w:tcPr>
            <w:tcW w:w="2635" w:type="dxa"/>
            <w:noWrap w:val="0"/>
            <w:vAlign w:val="center"/>
          </w:tcPr>
          <w:p w14:paraId="32151E51">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lang w:eastAsia="zh-CN"/>
              </w:rPr>
              <w:t>“三公”经费</w:t>
            </w:r>
            <w:r>
              <w:rPr>
                <w:rFonts w:hint="eastAsia" w:ascii="仿宋" w:hAnsi="仿宋" w:eastAsia="仿宋" w:cs="仿宋"/>
                <w:color w:val="000000"/>
                <w:sz w:val="24"/>
              </w:rPr>
              <w:t>实际支出</w:t>
            </w:r>
          </w:p>
        </w:tc>
        <w:tc>
          <w:tcPr>
            <w:tcW w:w="2250" w:type="dxa"/>
            <w:noWrap w:val="0"/>
            <w:vAlign w:val="center"/>
          </w:tcPr>
          <w:p w14:paraId="6BD39C54">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控制率</w:t>
            </w:r>
          </w:p>
        </w:tc>
      </w:tr>
      <w:tr w14:paraId="5E99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noWrap w:val="0"/>
            <w:vAlign w:val="center"/>
          </w:tcPr>
          <w:p w14:paraId="2FAD84BA">
            <w:pPr>
              <w:spacing w:line="360" w:lineRule="auto"/>
              <w:jc w:val="center"/>
              <w:rPr>
                <w:rFonts w:hint="eastAsia" w:ascii="仿宋" w:hAnsi="仿宋" w:eastAsia="仿宋" w:cs="仿宋"/>
                <w:color w:val="000000"/>
                <w:sz w:val="24"/>
              </w:rPr>
            </w:pPr>
          </w:p>
        </w:tc>
        <w:tc>
          <w:tcPr>
            <w:tcW w:w="2696" w:type="dxa"/>
            <w:noWrap w:val="0"/>
            <w:vAlign w:val="center"/>
          </w:tcPr>
          <w:p w14:paraId="19D56ABD">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34.4</w:t>
            </w:r>
          </w:p>
        </w:tc>
        <w:tc>
          <w:tcPr>
            <w:tcW w:w="2635" w:type="dxa"/>
            <w:noWrap w:val="0"/>
            <w:vAlign w:val="center"/>
          </w:tcPr>
          <w:p w14:paraId="4DB6A854">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4.72</w:t>
            </w:r>
          </w:p>
        </w:tc>
        <w:tc>
          <w:tcPr>
            <w:tcW w:w="2250" w:type="dxa"/>
            <w:noWrap w:val="0"/>
            <w:vAlign w:val="center"/>
          </w:tcPr>
          <w:p w14:paraId="030577A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14</w:t>
            </w:r>
            <w:r>
              <w:rPr>
                <w:rFonts w:hint="eastAsia" w:ascii="仿宋" w:hAnsi="仿宋" w:eastAsia="仿宋" w:cs="仿宋"/>
                <w:color w:val="000000"/>
                <w:sz w:val="24"/>
              </w:rPr>
              <w:t>%</w:t>
            </w:r>
          </w:p>
        </w:tc>
      </w:tr>
      <w:tr w14:paraId="7FB9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34" w:type="dxa"/>
            <w:vMerge w:val="restart"/>
            <w:noWrap w:val="0"/>
            <w:vAlign w:val="center"/>
          </w:tcPr>
          <w:p w14:paraId="20328E66">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政府采购执行情况</w:t>
            </w:r>
          </w:p>
        </w:tc>
        <w:tc>
          <w:tcPr>
            <w:tcW w:w="2696" w:type="dxa"/>
            <w:noWrap w:val="0"/>
            <w:vAlign w:val="center"/>
          </w:tcPr>
          <w:p w14:paraId="7A8303C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政府采购预算数</w:t>
            </w:r>
          </w:p>
        </w:tc>
        <w:tc>
          <w:tcPr>
            <w:tcW w:w="2635" w:type="dxa"/>
            <w:noWrap w:val="0"/>
            <w:vAlign w:val="center"/>
          </w:tcPr>
          <w:p w14:paraId="43A4F8FA">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实际政府采购金额</w:t>
            </w:r>
          </w:p>
        </w:tc>
        <w:tc>
          <w:tcPr>
            <w:tcW w:w="2250" w:type="dxa"/>
            <w:noWrap w:val="0"/>
            <w:vAlign w:val="center"/>
          </w:tcPr>
          <w:p w14:paraId="548A7AB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执行率</w:t>
            </w:r>
          </w:p>
        </w:tc>
      </w:tr>
      <w:tr w14:paraId="7DBF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noWrap w:val="0"/>
            <w:vAlign w:val="center"/>
          </w:tcPr>
          <w:p w14:paraId="346BB845">
            <w:pPr>
              <w:spacing w:line="360" w:lineRule="auto"/>
              <w:jc w:val="center"/>
              <w:rPr>
                <w:rFonts w:hint="eastAsia" w:ascii="仿宋" w:hAnsi="仿宋" w:eastAsia="仿宋" w:cs="仿宋"/>
                <w:color w:val="000000"/>
                <w:sz w:val="24"/>
              </w:rPr>
            </w:pPr>
          </w:p>
        </w:tc>
        <w:tc>
          <w:tcPr>
            <w:tcW w:w="2696" w:type="dxa"/>
            <w:noWrap w:val="0"/>
            <w:vAlign w:val="center"/>
          </w:tcPr>
          <w:p w14:paraId="0B13F8DE">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rPr>
              <w:t>　</w:t>
            </w:r>
            <w:r>
              <w:rPr>
                <w:rFonts w:hint="eastAsia" w:ascii="仿宋" w:hAnsi="仿宋" w:eastAsia="仿宋" w:cs="仿宋"/>
                <w:color w:val="000000"/>
                <w:sz w:val="24"/>
                <w:lang w:val="en-US" w:eastAsia="zh-CN"/>
              </w:rPr>
              <w:t>48</w:t>
            </w:r>
          </w:p>
        </w:tc>
        <w:tc>
          <w:tcPr>
            <w:tcW w:w="2635" w:type="dxa"/>
            <w:noWrap w:val="0"/>
            <w:vAlign w:val="center"/>
          </w:tcPr>
          <w:p w14:paraId="4A9D595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3.3</w:t>
            </w:r>
            <w:r>
              <w:rPr>
                <w:rFonts w:hint="eastAsia" w:ascii="仿宋" w:hAnsi="仿宋" w:eastAsia="仿宋" w:cs="仿宋"/>
                <w:color w:val="000000"/>
                <w:sz w:val="24"/>
              </w:rPr>
              <w:t>　</w:t>
            </w:r>
          </w:p>
        </w:tc>
        <w:tc>
          <w:tcPr>
            <w:tcW w:w="2250" w:type="dxa"/>
            <w:noWrap w:val="0"/>
            <w:vAlign w:val="center"/>
          </w:tcPr>
          <w:p w14:paraId="4F905AAD">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7</w:t>
            </w:r>
            <w:r>
              <w:rPr>
                <w:rFonts w:hint="eastAsia" w:ascii="仿宋" w:hAnsi="仿宋" w:eastAsia="仿宋" w:cs="仿宋"/>
                <w:color w:val="000000"/>
                <w:sz w:val="24"/>
              </w:rPr>
              <w:t>%</w:t>
            </w:r>
          </w:p>
        </w:tc>
      </w:tr>
      <w:tr w14:paraId="7BAC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noWrap w:val="0"/>
            <w:vAlign w:val="center"/>
          </w:tcPr>
          <w:p w14:paraId="3CAEEBC3">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固定资产使用情况</w:t>
            </w:r>
          </w:p>
        </w:tc>
        <w:tc>
          <w:tcPr>
            <w:tcW w:w="2696" w:type="dxa"/>
            <w:noWrap w:val="0"/>
            <w:vAlign w:val="center"/>
          </w:tcPr>
          <w:p w14:paraId="5210DA78">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固定资产总额</w:t>
            </w:r>
          </w:p>
        </w:tc>
        <w:tc>
          <w:tcPr>
            <w:tcW w:w="2635" w:type="dxa"/>
            <w:noWrap w:val="0"/>
            <w:vAlign w:val="center"/>
          </w:tcPr>
          <w:p w14:paraId="03E33E5E">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实际在用固定资产总额</w:t>
            </w:r>
          </w:p>
        </w:tc>
        <w:tc>
          <w:tcPr>
            <w:tcW w:w="2250" w:type="dxa"/>
            <w:noWrap w:val="0"/>
            <w:vAlign w:val="center"/>
          </w:tcPr>
          <w:p w14:paraId="200A9EE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利用率</w:t>
            </w:r>
          </w:p>
        </w:tc>
      </w:tr>
      <w:tr w14:paraId="130B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noWrap w:val="0"/>
            <w:vAlign w:val="center"/>
          </w:tcPr>
          <w:p w14:paraId="6BDBA542">
            <w:pPr>
              <w:spacing w:line="360" w:lineRule="auto"/>
              <w:jc w:val="center"/>
              <w:rPr>
                <w:rFonts w:hint="eastAsia" w:ascii="仿宋" w:hAnsi="仿宋" w:eastAsia="仿宋" w:cs="仿宋"/>
                <w:color w:val="000000"/>
                <w:sz w:val="24"/>
              </w:rPr>
            </w:pPr>
          </w:p>
        </w:tc>
        <w:tc>
          <w:tcPr>
            <w:tcW w:w="2696" w:type="dxa"/>
            <w:noWrap w:val="0"/>
            <w:vAlign w:val="center"/>
          </w:tcPr>
          <w:p w14:paraId="32E10667">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1195.25</w:t>
            </w:r>
          </w:p>
        </w:tc>
        <w:tc>
          <w:tcPr>
            <w:tcW w:w="2635" w:type="dxa"/>
            <w:noWrap w:val="0"/>
            <w:vAlign w:val="center"/>
          </w:tcPr>
          <w:p w14:paraId="52CF3DE0">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195.25</w:t>
            </w:r>
          </w:p>
        </w:tc>
        <w:tc>
          <w:tcPr>
            <w:tcW w:w="2250" w:type="dxa"/>
            <w:noWrap w:val="0"/>
            <w:vAlign w:val="center"/>
          </w:tcPr>
          <w:p w14:paraId="3D0C5538">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100%</w:t>
            </w:r>
          </w:p>
        </w:tc>
      </w:tr>
      <w:tr w14:paraId="2729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noWrap w:val="0"/>
            <w:vAlign w:val="center"/>
          </w:tcPr>
          <w:p w14:paraId="6A3352F7">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内部控制制度完成情况（是/否）</w:t>
            </w:r>
          </w:p>
        </w:tc>
        <w:tc>
          <w:tcPr>
            <w:tcW w:w="2696" w:type="dxa"/>
            <w:noWrap w:val="0"/>
            <w:vAlign w:val="center"/>
          </w:tcPr>
          <w:p w14:paraId="139A0CA6">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预算业务管理</w:t>
            </w:r>
          </w:p>
        </w:tc>
        <w:tc>
          <w:tcPr>
            <w:tcW w:w="2635" w:type="dxa"/>
            <w:noWrap w:val="0"/>
            <w:vAlign w:val="center"/>
          </w:tcPr>
          <w:p w14:paraId="17CC44AB">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收支业务管理</w:t>
            </w:r>
          </w:p>
        </w:tc>
        <w:tc>
          <w:tcPr>
            <w:tcW w:w="2250" w:type="dxa"/>
            <w:noWrap w:val="0"/>
            <w:vAlign w:val="center"/>
          </w:tcPr>
          <w:p w14:paraId="27E60535">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政府采购业务</w:t>
            </w:r>
          </w:p>
        </w:tc>
      </w:tr>
      <w:tr w14:paraId="76C5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noWrap w:val="0"/>
            <w:vAlign w:val="center"/>
          </w:tcPr>
          <w:p w14:paraId="31D5C7A1">
            <w:pPr>
              <w:spacing w:line="360" w:lineRule="auto"/>
              <w:jc w:val="center"/>
              <w:rPr>
                <w:rFonts w:hint="eastAsia" w:ascii="仿宋" w:hAnsi="仿宋" w:eastAsia="仿宋" w:cs="仿宋"/>
                <w:color w:val="000000"/>
                <w:sz w:val="24"/>
              </w:rPr>
            </w:pPr>
          </w:p>
        </w:tc>
        <w:tc>
          <w:tcPr>
            <w:tcW w:w="2696" w:type="dxa"/>
            <w:noWrap w:val="0"/>
            <w:vAlign w:val="center"/>
          </w:tcPr>
          <w:p w14:paraId="43A4C331">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是</w:t>
            </w:r>
          </w:p>
        </w:tc>
        <w:tc>
          <w:tcPr>
            <w:tcW w:w="2635" w:type="dxa"/>
            <w:noWrap w:val="0"/>
            <w:vAlign w:val="center"/>
          </w:tcPr>
          <w:p w14:paraId="38A91F9B">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是</w:t>
            </w:r>
          </w:p>
        </w:tc>
        <w:tc>
          <w:tcPr>
            <w:tcW w:w="2250" w:type="dxa"/>
            <w:noWrap w:val="0"/>
            <w:vAlign w:val="center"/>
          </w:tcPr>
          <w:p w14:paraId="2126995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是</w:t>
            </w:r>
          </w:p>
        </w:tc>
      </w:tr>
      <w:tr w14:paraId="7B73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noWrap w:val="0"/>
            <w:vAlign w:val="center"/>
          </w:tcPr>
          <w:p w14:paraId="083DC790">
            <w:pPr>
              <w:spacing w:line="360" w:lineRule="auto"/>
              <w:jc w:val="center"/>
              <w:rPr>
                <w:rFonts w:hint="eastAsia" w:ascii="仿宋" w:hAnsi="仿宋" w:eastAsia="仿宋" w:cs="仿宋"/>
                <w:color w:val="000000"/>
                <w:sz w:val="24"/>
              </w:rPr>
            </w:pPr>
          </w:p>
        </w:tc>
        <w:tc>
          <w:tcPr>
            <w:tcW w:w="2696" w:type="dxa"/>
            <w:noWrap w:val="0"/>
            <w:vAlign w:val="center"/>
          </w:tcPr>
          <w:p w14:paraId="0E660CC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国有资产业务管理</w:t>
            </w:r>
          </w:p>
        </w:tc>
        <w:tc>
          <w:tcPr>
            <w:tcW w:w="2635" w:type="dxa"/>
            <w:noWrap w:val="0"/>
            <w:vAlign w:val="center"/>
          </w:tcPr>
          <w:p w14:paraId="374E2EFB">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建设项目业务管理</w:t>
            </w:r>
          </w:p>
        </w:tc>
        <w:tc>
          <w:tcPr>
            <w:tcW w:w="2250" w:type="dxa"/>
            <w:noWrap w:val="0"/>
            <w:vAlign w:val="center"/>
          </w:tcPr>
          <w:p w14:paraId="5B3650F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合同业务管理</w:t>
            </w:r>
          </w:p>
        </w:tc>
      </w:tr>
      <w:tr w14:paraId="3985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noWrap w:val="0"/>
            <w:vAlign w:val="center"/>
          </w:tcPr>
          <w:p w14:paraId="3B4B5F60">
            <w:pPr>
              <w:spacing w:line="360" w:lineRule="auto"/>
              <w:jc w:val="center"/>
              <w:rPr>
                <w:rFonts w:hint="eastAsia" w:ascii="仿宋" w:hAnsi="仿宋" w:eastAsia="仿宋" w:cs="仿宋"/>
                <w:color w:val="000000"/>
                <w:sz w:val="24"/>
              </w:rPr>
            </w:pPr>
          </w:p>
        </w:tc>
        <w:tc>
          <w:tcPr>
            <w:tcW w:w="2696" w:type="dxa"/>
            <w:noWrap w:val="0"/>
            <w:vAlign w:val="center"/>
          </w:tcPr>
          <w:p w14:paraId="326DEFE8">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是</w:t>
            </w:r>
          </w:p>
        </w:tc>
        <w:tc>
          <w:tcPr>
            <w:tcW w:w="2635" w:type="dxa"/>
            <w:noWrap w:val="0"/>
            <w:vAlign w:val="center"/>
          </w:tcPr>
          <w:p w14:paraId="50DA17D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是</w:t>
            </w:r>
          </w:p>
        </w:tc>
        <w:tc>
          <w:tcPr>
            <w:tcW w:w="2250" w:type="dxa"/>
            <w:noWrap w:val="0"/>
            <w:vAlign w:val="center"/>
          </w:tcPr>
          <w:p w14:paraId="322D328B">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是</w:t>
            </w:r>
          </w:p>
        </w:tc>
      </w:tr>
    </w:tbl>
    <w:p w14:paraId="32E212C8">
      <w:pPr>
        <w:pStyle w:val="3"/>
        <w:adjustRightInd w:val="0"/>
        <w:snapToGrid w:val="0"/>
        <w:spacing w:before="0" w:beforeAutospacing="0" w:after="0" w:afterAutospacing="0" w:line="592" w:lineRule="exact"/>
        <w:jc w:val="both"/>
        <w:rPr>
          <w:rFonts w:hint="eastAsia" w:eastAsia="黑体"/>
          <w:color w:val="000000"/>
          <w:kern w:val="0"/>
          <w:sz w:val="32"/>
          <w:szCs w:val="32"/>
          <w:lang w:eastAsia="zh-CN"/>
        </w:rPr>
      </w:pPr>
      <w:r>
        <w:rPr>
          <w:rFonts w:eastAsia="黑体"/>
          <w:color w:val="000000"/>
          <w:kern w:val="0"/>
          <w:sz w:val="32"/>
          <w:szCs w:val="32"/>
        </w:rPr>
        <w:br w:type="page"/>
      </w:r>
      <w:r>
        <w:rPr>
          <w:rFonts w:hint="eastAsia" w:ascii="黑体" w:hAnsi="黑体" w:eastAsia="黑体" w:cs="黑体"/>
          <w:color w:val="000000"/>
          <w:kern w:val="0"/>
          <w:sz w:val="32"/>
          <w:szCs w:val="32"/>
        </w:rPr>
        <w:t>附件</w:t>
      </w:r>
      <w:r>
        <w:rPr>
          <w:rFonts w:hint="default" w:ascii="Times New Roman" w:hAnsi="Times New Roman" w:eastAsia="黑体" w:cs="Times New Roman"/>
          <w:color w:val="000000"/>
          <w:kern w:val="0"/>
          <w:sz w:val="32"/>
          <w:szCs w:val="32"/>
          <w:lang w:val="en-US" w:eastAsia="zh-CN"/>
        </w:rPr>
        <w:t>1-</w:t>
      </w:r>
      <w:r>
        <w:rPr>
          <w:rFonts w:hint="eastAsia" w:ascii="Times New Roman" w:hAnsi="Times New Roman" w:eastAsia="黑体" w:cs="Times New Roman"/>
          <w:color w:val="000000"/>
          <w:kern w:val="0"/>
          <w:sz w:val="32"/>
          <w:szCs w:val="32"/>
          <w:lang w:val="en-US" w:eastAsia="zh-CN"/>
        </w:rPr>
        <w:t>4</w:t>
      </w:r>
    </w:p>
    <w:p w14:paraId="142ADBEB">
      <w:pPr>
        <w:pStyle w:val="3"/>
        <w:adjustRightInd w:val="0"/>
        <w:snapToGrid w:val="0"/>
        <w:spacing w:before="0" w:beforeAutospacing="0" w:after="0" w:afterAutospacing="0" w:line="592" w:lineRule="exact"/>
        <w:jc w:val="center"/>
        <w:rPr>
          <w:rFonts w:hint="eastAsia" w:ascii="仿宋" w:hAnsi="仿宋" w:eastAsia="仿宋" w:cs="仿宋"/>
          <w:color w:val="000000"/>
          <w:sz w:val="44"/>
          <w:szCs w:val="44"/>
        </w:rPr>
      </w:pPr>
      <w:r>
        <w:rPr>
          <w:rFonts w:hint="default" w:ascii="Times New Roman" w:hAnsi="Times New Roman" w:eastAsia="方正小标宋简体" w:cs="Times New Roman"/>
          <w:b w:val="0"/>
          <w:bCs w:val="0"/>
          <w:color w:val="000000"/>
          <w:sz w:val="44"/>
          <w:szCs w:val="44"/>
        </w:rPr>
        <w:t>202</w:t>
      </w:r>
      <w:r>
        <w:rPr>
          <w:rFonts w:hint="default" w:ascii="Times New Roman" w:hAnsi="Times New Roman" w:eastAsia="方正小标宋简体" w:cs="Times New Roman"/>
          <w:b w:val="0"/>
          <w:bCs w:val="0"/>
          <w:color w:val="000000"/>
          <w:sz w:val="44"/>
          <w:szCs w:val="44"/>
          <w:lang w:val="en-US" w:eastAsia="zh-CN"/>
        </w:rPr>
        <w:t>4</w:t>
      </w:r>
      <w:r>
        <w:rPr>
          <w:rFonts w:hint="eastAsia" w:ascii="方正小标宋简体" w:hAnsi="方正小标宋简体" w:eastAsia="方正小标宋简体" w:cs="方正小标宋简体"/>
          <w:b w:val="0"/>
          <w:bCs w:val="0"/>
          <w:color w:val="000000"/>
          <w:sz w:val="44"/>
          <w:szCs w:val="44"/>
        </w:rPr>
        <w:t>年部门整体支出绩效自评指标计分表</w:t>
      </w:r>
    </w:p>
    <w:tbl>
      <w:tblPr>
        <w:tblStyle w:val="9"/>
        <w:tblW w:w="0" w:type="auto"/>
        <w:jc w:val="center"/>
        <w:tblLayout w:type="fixed"/>
        <w:tblCellMar>
          <w:top w:w="0" w:type="dxa"/>
          <w:left w:w="28" w:type="dxa"/>
          <w:bottom w:w="0" w:type="dxa"/>
          <w:right w:w="28" w:type="dxa"/>
        </w:tblCellMar>
      </w:tblPr>
      <w:tblGrid>
        <w:gridCol w:w="724"/>
        <w:gridCol w:w="547"/>
        <w:gridCol w:w="689"/>
        <w:gridCol w:w="552"/>
        <w:gridCol w:w="953"/>
        <w:gridCol w:w="466"/>
        <w:gridCol w:w="2757"/>
        <w:gridCol w:w="594"/>
        <w:gridCol w:w="2742"/>
        <w:gridCol w:w="487"/>
      </w:tblGrid>
      <w:tr w14:paraId="31F26D8D">
        <w:tblPrEx>
          <w:tblCellMar>
            <w:top w:w="0" w:type="dxa"/>
            <w:left w:w="28" w:type="dxa"/>
            <w:bottom w:w="0" w:type="dxa"/>
            <w:right w:w="28" w:type="dxa"/>
          </w:tblCellMar>
        </w:tblPrEx>
        <w:trPr>
          <w:trHeight w:val="719"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6BBDAEAD">
            <w:pPr>
              <w:overflowPunct w:val="0"/>
              <w:autoSpaceDE w:val="0"/>
              <w:autoSpaceDN w:val="0"/>
              <w:spacing w:line="250" w:lineRule="exact"/>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一级指标</w:t>
            </w:r>
          </w:p>
        </w:tc>
        <w:tc>
          <w:tcPr>
            <w:tcW w:w="547" w:type="dxa"/>
            <w:tcBorders>
              <w:top w:val="single" w:color="auto" w:sz="4" w:space="0"/>
              <w:left w:val="nil"/>
              <w:bottom w:val="single" w:color="auto" w:sz="4" w:space="0"/>
              <w:right w:val="single" w:color="auto" w:sz="4" w:space="0"/>
            </w:tcBorders>
            <w:noWrap w:val="0"/>
            <w:vAlign w:val="center"/>
          </w:tcPr>
          <w:p w14:paraId="13ABC58F">
            <w:pPr>
              <w:overflowPunct w:val="0"/>
              <w:autoSpaceDE w:val="0"/>
              <w:autoSpaceDN w:val="0"/>
              <w:spacing w:line="250" w:lineRule="exact"/>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分值</w:t>
            </w:r>
          </w:p>
        </w:tc>
        <w:tc>
          <w:tcPr>
            <w:tcW w:w="689" w:type="dxa"/>
            <w:tcBorders>
              <w:top w:val="single" w:color="auto" w:sz="4" w:space="0"/>
              <w:left w:val="nil"/>
              <w:bottom w:val="single" w:color="auto" w:sz="4" w:space="0"/>
              <w:right w:val="single" w:color="auto" w:sz="4" w:space="0"/>
            </w:tcBorders>
            <w:noWrap w:val="0"/>
            <w:vAlign w:val="center"/>
          </w:tcPr>
          <w:p w14:paraId="32CFFAE7">
            <w:pPr>
              <w:overflowPunct w:val="0"/>
              <w:autoSpaceDE w:val="0"/>
              <w:autoSpaceDN w:val="0"/>
              <w:spacing w:line="250" w:lineRule="exact"/>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二级指标</w:t>
            </w:r>
          </w:p>
        </w:tc>
        <w:tc>
          <w:tcPr>
            <w:tcW w:w="547" w:type="dxa"/>
            <w:tcBorders>
              <w:top w:val="single" w:color="auto" w:sz="4" w:space="0"/>
              <w:left w:val="nil"/>
              <w:bottom w:val="single" w:color="auto" w:sz="4" w:space="0"/>
              <w:right w:val="single" w:color="auto" w:sz="4" w:space="0"/>
            </w:tcBorders>
            <w:noWrap w:val="0"/>
            <w:vAlign w:val="center"/>
          </w:tcPr>
          <w:p w14:paraId="064BEFA9">
            <w:pPr>
              <w:overflowPunct w:val="0"/>
              <w:autoSpaceDE w:val="0"/>
              <w:autoSpaceDN w:val="0"/>
              <w:spacing w:line="250" w:lineRule="exact"/>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分值</w:t>
            </w:r>
          </w:p>
        </w:tc>
        <w:tc>
          <w:tcPr>
            <w:tcW w:w="953" w:type="dxa"/>
            <w:tcBorders>
              <w:top w:val="single" w:color="auto" w:sz="4" w:space="0"/>
              <w:left w:val="nil"/>
              <w:bottom w:val="single" w:color="auto" w:sz="4" w:space="0"/>
              <w:right w:val="single" w:color="auto" w:sz="4" w:space="0"/>
            </w:tcBorders>
            <w:noWrap w:val="0"/>
            <w:vAlign w:val="center"/>
          </w:tcPr>
          <w:p w14:paraId="26DFBA2A">
            <w:pPr>
              <w:overflowPunct w:val="0"/>
              <w:autoSpaceDE w:val="0"/>
              <w:autoSpaceDN w:val="0"/>
              <w:spacing w:line="250" w:lineRule="exact"/>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三级</w:t>
            </w:r>
          </w:p>
          <w:p w14:paraId="408A9718">
            <w:pPr>
              <w:overflowPunct w:val="0"/>
              <w:autoSpaceDE w:val="0"/>
              <w:autoSpaceDN w:val="0"/>
              <w:spacing w:line="250" w:lineRule="exact"/>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指标</w:t>
            </w:r>
          </w:p>
        </w:tc>
        <w:tc>
          <w:tcPr>
            <w:tcW w:w="466" w:type="dxa"/>
            <w:tcBorders>
              <w:top w:val="single" w:color="auto" w:sz="4" w:space="0"/>
              <w:left w:val="nil"/>
              <w:bottom w:val="single" w:color="auto" w:sz="4" w:space="0"/>
              <w:right w:val="single" w:color="auto" w:sz="4" w:space="0"/>
            </w:tcBorders>
            <w:noWrap w:val="0"/>
            <w:vAlign w:val="center"/>
          </w:tcPr>
          <w:p w14:paraId="369E0A4E">
            <w:pPr>
              <w:overflowPunct w:val="0"/>
              <w:autoSpaceDE w:val="0"/>
              <w:autoSpaceDN w:val="0"/>
              <w:spacing w:line="250" w:lineRule="exact"/>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分值</w:t>
            </w:r>
          </w:p>
        </w:tc>
        <w:tc>
          <w:tcPr>
            <w:tcW w:w="2757" w:type="dxa"/>
            <w:tcBorders>
              <w:top w:val="single" w:color="auto" w:sz="4" w:space="0"/>
              <w:left w:val="nil"/>
              <w:bottom w:val="single" w:color="auto" w:sz="4" w:space="0"/>
              <w:right w:val="single" w:color="auto" w:sz="4" w:space="0"/>
            </w:tcBorders>
            <w:noWrap w:val="0"/>
            <w:vAlign w:val="center"/>
          </w:tcPr>
          <w:p w14:paraId="7B16B589">
            <w:pPr>
              <w:overflowPunct w:val="0"/>
              <w:autoSpaceDE w:val="0"/>
              <w:autoSpaceDN w:val="0"/>
              <w:spacing w:line="250" w:lineRule="exact"/>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评价标准</w:t>
            </w:r>
          </w:p>
        </w:tc>
        <w:tc>
          <w:tcPr>
            <w:tcW w:w="3336" w:type="dxa"/>
            <w:gridSpan w:val="2"/>
            <w:tcBorders>
              <w:top w:val="single" w:color="auto" w:sz="4" w:space="0"/>
              <w:left w:val="nil"/>
              <w:bottom w:val="single" w:color="auto" w:sz="4" w:space="0"/>
              <w:right w:val="single" w:color="auto" w:sz="4" w:space="0"/>
            </w:tcBorders>
            <w:noWrap w:val="0"/>
            <w:vAlign w:val="center"/>
          </w:tcPr>
          <w:p w14:paraId="43B2208C">
            <w:pPr>
              <w:overflowPunct w:val="0"/>
              <w:autoSpaceDE w:val="0"/>
              <w:autoSpaceDN w:val="0"/>
              <w:spacing w:line="250" w:lineRule="exact"/>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指标说明</w:t>
            </w:r>
          </w:p>
        </w:tc>
        <w:tc>
          <w:tcPr>
            <w:tcW w:w="487" w:type="dxa"/>
            <w:tcBorders>
              <w:top w:val="single" w:color="auto" w:sz="4" w:space="0"/>
              <w:left w:val="nil"/>
              <w:bottom w:val="single" w:color="auto" w:sz="4" w:space="0"/>
              <w:right w:val="single" w:color="auto" w:sz="4" w:space="0"/>
            </w:tcBorders>
            <w:noWrap w:val="0"/>
            <w:vAlign w:val="center"/>
          </w:tcPr>
          <w:p w14:paraId="51C3315B">
            <w:pPr>
              <w:overflowPunct w:val="0"/>
              <w:autoSpaceDE w:val="0"/>
              <w:autoSpaceDN w:val="0"/>
              <w:spacing w:line="250" w:lineRule="exact"/>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得分</w:t>
            </w:r>
          </w:p>
        </w:tc>
      </w:tr>
      <w:tr w14:paraId="299BC6FF">
        <w:tblPrEx>
          <w:tblCellMar>
            <w:top w:w="0" w:type="dxa"/>
            <w:left w:w="28" w:type="dxa"/>
            <w:bottom w:w="0" w:type="dxa"/>
            <w:right w:w="28" w:type="dxa"/>
          </w:tblCellMar>
        </w:tblPrEx>
        <w:trPr>
          <w:trHeight w:val="1983" w:hRule="atLeast"/>
          <w:jc w:val="center"/>
        </w:trPr>
        <w:tc>
          <w:tcPr>
            <w:tcW w:w="724" w:type="dxa"/>
            <w:vMerge w:val="restart"/>
            <w:tcBorders>
              <w:top w:val="nil"/>
              <w:left w:val="single" w:color="auto" w:sz="4" w:space="0"/>
              <w:bottom w:val="single" w:color="auto" w:sz="4" w:space="0"/>
              <w:right w:val="single" w:color="auto" w:sz="4" w:space="0"/>
            </w:tcBorders>
            <w:noWrap w:val="0"/>
            <w:vAlign w:val="center"/>
          </w:tcPr>
          <w:p w14:paraId="78FD14D2">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投</w:t>
            </w:r>
          </w:p>
          <w:p w14:paraId="0011CFDA">
            <w:pPr>
              <w:overflowPunct w:val="0"/>
              <w:autoSpaceDE w:val="0"/>
              <w:autoSpaceDN w:val="0"/>
              <w:spacing w:line="250" w:lineRule="exact"/>
              <w:jc w:val="center"/>
              <w:rPr>
                <w:rFonts w:hint="eastAsia" w:ascii="仿宋" w:hAnsi="仿宋" w:eastAsia="仿宋" w:cs="仿宋"/>
                <w:color w:val="000000"/>
                <w:kern w:val="0"/>
                <w:sz w:val="24"/>
              </w:rPr>
            </w:pPr>
          </w:p>
          <w:p w14:paraId="4C0999E0">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入</w:t>
            </w:r>
          </w:p>
        </w:tc>
        <w:tc>
          <w:tcPr>
            <w:tcW w:w="547" w:type="dxa"/>
            <w:vMerge w:val="restart"/>
            <w:tcBorders>
              <w:top w:val="nil"/>
              <w:left w:val="single" w:color="auto" w:sz="4" w:space="0"/>
              <w:bottom w:val="single" w:color="000000" w:sz="4" w:space="0"/>
              <w:right w:val="single" w:color="auto" w:sz="4" w:space="0"/>
            </w:tcBorders>
            <w:noWrap w:val="0"/>
            <w:vAlign w:val="center"/>
          </w:tcPr>
          <w:p w14:paraId="4B760FD1">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15分</w:t>
            </w:r>
            <w:r>
              <w:rPr>
                <w:rFonts w:hint="eastAsia" w:ascii="仿宋" w:hAnsi="仿宋" w:eastAsia="仿宋" w:cs="仿宋"/>
                <w:color w:val="000000"/>
                <w:kern w:val="0"/>
                <w:sz w:val="24"/>
                <w:lang w:eastAsia="zh-CN"/>
              </w:rPr>
              <w:t>）</w:t>
            </w:r>
          </w:p>
        </w:tc>
        <w:tc>
          <w:tcPr>
            <w:tcW w:w="689" w:type="dxa"/>
            <w:vMerge w:val="restart"/>
            <w:tcBorders>
              <w:top w:val="nil"/>
              <w:left w:val="nil"/>
              <w:bottom w:val="single" w:color="auto" w:sz="4" w:space="0"/>
              <w:right w:val="single" w:color="auto" w:sz="4" w:space="0"/>
            </w:tcBorders>
            <w:noWrap w:val="0"/>
            <w:vAlign w:val="center"/>
          </w:tcPr>
          <w:p w14:paraId="697FC46B">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预算配置</w:t>
            </w:r>
          </w:p>
        </w:tc>
        <w:tc>
          <w:tcPr>
            <w:tcW w:w="547" w:type="dxa"/>
            <w:vMerge w:val="restart"/>
            <w:tcBorders>
              <w:top w:val="nil"/>
              <w:left w:val="single" w:color="auto" w:sz="4" w:space="0"/>
              <w:bottom w:val="single" w:color="000000" w:sz="4" w:space="0"/>
              <w:right w:val="single" w:color="auto" w:sz="4" w:space="0"/>
            </w:tcBorders>
            <w:noWrap w:val="0"/>
            <w:vAlign w:val="center"/>
          </w:tcPr>
          <w:p w14:paraId="08E9088B">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（15分）</w:t>
            </w:r>
          </w:p>
        </w:tc>
        <w:tc>
          <w:tcPr>
            <w:tcW w:w="953" w:type="dxa"/>
            <w:tcBorders>
              <w:top w:val="nil"/>
              <w:left w:val="nil"/>
              <w:bottom w:val="single" w:color="auto" w:sz="4" w:space="0"/>
              <w:right w:val="single" w:color="auto" w:sz="4" w:space="0"/>
            </w:tcBorders>
            <w:noWrap w:val="0"/>
            <w:vAlign w:val="center"/>
          </w:tcPr>
          <w:p w14:paraId="199EA34E">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在职人员控制率</w:t>
            </w:r>
          </w:p>
        </w:tc>
        <w:tc>
          <w:tcPr>
            <w:tcW w:w="466" w:type="dxa"/>
            <w:tcBorders>
              <w:top w:val="nil"/>
              <w:left w:val="nil"/>
              <w:bottom w:val="single" w:color="auto" w:sz="4" w:space="0"/>
              <w:right w:val="single" w:color="auto" w:sz="4" w:space="0"/>
            </w:tcBorders>
            <w:noWrap w:val="0"/>
            <w:vAlign w:val="center"/>
          </w:tcPr>
          <w:p w14:paraId="445CB758">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（7分）</w:t>
            </w:r>
          </w:p>
        </w:tc>
        <w:tc>
          <w:tcPr>
            <w:tcW w:w="2757" w:type="dxa"/>
            <w:noWrap w:val="0"/>
            <w:vAlign w:val="center"/>
          </w:tcPr>
          <w:p w14:paraId="240BB9BA">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以100%为标准。在职人员控制率≦100%，计7分；每超过一个百分点扣0.2分，扣完为止。</w:t>
            </w:r>
          </w:p>
        </w:tc>
        <w:tc>
          <w:tcPr>
            <w:tcW w:w="3336" w:type="dxa"/>
            <w:gridSpan w:val="2"/>
            <w:tcBorders>
              <w:top w:val="nil"/>
              <w:left w:val="single" w:color="auto" w:sz="4" w:space="0"/>
              <w:bottom w:val="single" w:color="auto" w:sz="4" w:space="0"/>
              <w:right w:val="single" w:color="auto" w:sz="4" w:space="0"/>
            </w:tcBorders>
            <w:noWrap w:val="0"/>
            <w:vAlign w:val="center"/>
          </w:tcPr>
          <w:p w14:paraId="25C44503">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在职人员控制率=（在职人员数/编制数）×100%，在职人员数：部门（单位）实际在职人数，以财政分局确定的部门决算编制口径为准。</w:t>
            </w:r>
          </w:p>
          <w:p w14:paraId="45F75BCA">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编制数：机构编制部门核定批复的部门（单位）的人员编制数。</w:t>
            </w:r>
          </w:p>
        </w:tc>
        <w:tc>
          <w:tcPr>
            <w:tcW w:w="487" w:type="dxa"/>
            <w:tcBorders>
              <w:top w:val="nil"/>
              <w:left w:val="nil"/>
              <w:bottom w:val="single" w:color="auto" w:sz="4" w:space="0"/>
              <w:right w:val="single" w:color="auto" w:sz="4" w:space="0"/>
            </w:tcBorders>
            <w:noWrap w:val="0"/>
            <w:vAlign w:val="center"/>
          </w:tcPr>
          <w:p w14:paraId="1AE4CEE7">
            <w:pPr>
              <w:overflowPunct w:val="0"/>
              <w:autoSpaceDE w:val="0"/>
              <w:autoSpaceDN w:val="0"/>
              <w:spacing w:line="250" w:lineRule="exact"/>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4.8</w:t>
            </w:r>
          </w:p>
        </w:tc>
      </w:tr>
      <w:tr w14:paraId="025BF842">
        <w:tblPrEx>
          <w:tblCellMar>
            <w:top w:w="0" w:type="dxa"/>
            <w:left w:w="28" w:type="dxa"/>
            <w:bottom w:w="0" w:type="dxa"/>
            <w:right w:w="28" w:type="dxa"/>
          </w:tblCellMar>
        </w:tblPrEx>
        <w:trPr>
          <w:trHeight w:val="1183" w:hRule="atLeast"/>
          <w:jc w:val="center"/>
        </w:trPr>
        <w:tc>
          <w:tcPr>
            <w:tcW w:w="724" w:type="dxa"/>
            <w:vMerge w:val="continue"/>
            <w:tcBorders>
              <w:top w:val="nil"/>
              <w:left w:val="single" w:color="auto" w:sz="4" w:space="0"/>
              <w:bottom w:val="single" w:color="auto" w:sz="4" w:space="0"/>
              <w:right w:val="single" w:color="auto" w:sz="4" w:space="0"/>
            </w:tcBorders>
            <w:noWrap w:val="0"/>
            <w:vAlign w:val="center"/>
          </w:tcPr>
          <w:p w14:paraId="1262A515">
            <w:pPr>
              <w:overflowPunct w:val="0"/>
              <w:autoSpaceDE w:val="0"/>
              <w:autoSpaceDN w:val="0"/>
              <w:spacing w:line="250" w:lineRule="exact"/>
              <w:jc w:val="center"/>
              <w:rPr>
                <w:rFonts w:hint="eastAsia" w:ascii="仿宋" w:hAnsi="仿宋" w:eastAsia="仿宋" w:cs="仿宋"/>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66413449">
            <w:pPr>
              <w:overflowPunct w:val="0"/>
              <w:autoSpaceDE w:val="0"/>
              <w:autoSpaceDN w:val="0"/>
              <w:spacing w:line="250" w:lineRule="exact"/>
              <w:jc w:val="center"/>
              <w:rPr>
                <w:rFonts w:hint="eastAsia" w:ascii="仿宋" w:hAnsi="仿宋" w:eastAsia="仿宋" w:cs="仿宋"/>
                <w:color w:val="000000"/>
                <w:sz w:val="24"/>
              </w:rPr>
            </w:pPr>
          </w:p>
        </w:tc>
        <w:tc>
          <w:tcPr>
            <w:tcW w:w="689" w:type="dxa"/>
            <w:vMerge w:val="continue"/>
            <w:tcBorders>
              <w:top w:val="nil"/>
              <w:left w:val="nil"/>
              <w:bottom w:val="single" w:color="auto" w:sz="4" w:space="0"/>
              <w:right w:val="single" w:color="auto" w:sz="4" w:space="0"/>
            </w:tcBorders>
            <w:noWrap w:val="0"/>
            <w:vAlign w:val="center"/>
          </w:tcPr>
          <w:p w14:paraId="2A8E198A">
            <w:pPr>
              <w:overflowPunct w:val="0"/>
              <w:autoSpaceDE w:val="0"/>
              <w:autoSpaceDN w:val="0"/>
              <w:spacing w:line="250" w:lineRule="exact"/>
              <w:jc w:val="center"/>
              <w:rPr>
                <w:rFonts w:hint="eastAsia" w:ascii="仿宋" w:hAnsi="仿宋" w:eastAsia="仿宋" w:cs="仿宋"/>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73B84B10">
            <w:pPr>
              <w:overflowPunct w:val="0"/>
              <w:autoSpaceDE w:val="0"/>
              <w:autoSpaceDN w:val="0"/>
              <w:spacing w:line="250" w:lineRule="exact"/>
              <w:jc w:val="center"/>
              <w:rPr>
                <w:rFonts w:hint="eastAsia" w:ascii="仿宋" w:hAnsi="仿宋" w:eastAsia="仿宋" w:cs="仿宋"/>
                <w:color w:val="000000"/>
                <w:sz w:val="24"/>
              </w:rPr>
            </w:pPr>
          </w:p>
        </w:tc>
        <w:tc>
          <w:tcPr>
            <w:tcW w:w="953" w:type="dxa"/>
            <w:tcBorders>
              <w:top w:val="nil"/>
              <w:left w:val="nil"/>
              <w:bottom w:val="single" w:color="auto" w:sz="4" w:space="0"/>
              <w:right w:val="single" w:color="auto" w:sz="4" w:space="0"/>
            </w:tcBorders>
            <w:noWrap w:val="0"/>
            <w:vAlign w:val="center"/>
          </w:tcPr>
          <w:p w14:paraId="51B9B8D6">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lang w:eastAsia="zh-CN"/>
              </w:rPr>
              <w:t>“三公”经费</w:t>
            </w:r>
            <w:r>
              <w:rPr>
                <w:rFonts w:hint="eastAsia" w:ascii="仿宋" w:hAnsi="仿宋" w:eastAsia="仿宋" w:cs="仿宋"/>
                <w:color w:val="000000"/>
                <w:kern w:val="0"/>
                <w:sz w:val="24"/>
              </w:rPr>
              <w:t>变动率</w:t>
            </w:r>
          </w:p>
        </w:tc>
        <w:tc>
          <w:tcPr>
            <w:tcW w:w="466" w:type="dxa"/>
            <w:tcBorders>
              <w:top w:val="nil"/>
              <w:left w:val="nil"/>
              <w:bottom w:val="single" w:color="auto" w:sz="4" w:space="0"/>
              <w:right w:val="single" w:color="auto" w:sz="4" w:space="0"/>
            </w:tcBorders>
            <w:noWrap w:val="0"/>
            <w:vAlign w:val="center"/>
          </w:tcPr>
          <w:p w14:paraId="23C0ADE6">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（8分）</w:t>
            </w:r>
          </w:p>
        </w:tc>
        <w:tc>
          <w:tcPr>
            <w:tcW w:w="2757" w:type="dxa"/>
            <w:tcBorders>
              <w:top w:val="single" w:color="auto" w:sz="4" w:space="0"/>
              <w:left w:val="nil"/>
              <w:bottom w:val="single" w:color="auto" w:sz="4" w:space="0"/>
              <w:right w:val="single" w:color="auto" w:sz="4" w:space="0"/>
            </w:tcBorders>
            <w:noWrap w:val="0"/>
            <w:vAlign w:val="center"/>
          </w:tcPr>
          <w:p w14:paraId="0433E8E1">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lang w:eastAsia="zh-CN"/>
              </w:rPr>
              <w:t>“三公”经费</w:t>
            </w:r>
            <w:r>
              <w:rPr>
                <w:rFonts w:hint="eastAsia" w:ascii="仿宋" w:hAnsi="仿宋" w:eastAsia="仿宋" w:cs="仿宋"/>
                <w:color w:val="000000"/>
                <w:kern w:val="0"/>
                <w:sz w:val="24"/>
              </w:rPr>
              <w:t>变动率≦0</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计8分；</w:t>
            </w:r>
            <w:r>
              <w:rPr>
                <w:rFonts w:hint="eastAsia" w:ascii="仿宋" w:hAnsi="仿宋" w:eastAsia="仿宋" w:cs="仿宋"/>
                <w:color w:val="000000"/>
                <w:kern w:val="0"/>
                <w:sz w:val="24"/>
                <w:lang w:eastAsia="zh-CN"/>
              </w:rPr>
              <w:t>“三公”经费</w:t>
            </w:r>
            <w:r>
              <w:rPr>
                <w:rFonts w:hint="eastAsia" w:ascii="仿宋" w:hAnsi="仿宋" w:eastAsia="仿宋" w:cs="仿宋"/>
                <w:color w:val="000000"/>
                <w:kern w:val="0"/>
                <w:sz w:val="24"/>
              </w:rPr>
              <w:t>＞0，每超过一个百分点扣0.8分，扣完为止。</w:t>
            </w:r>
          </w:p>
        </w:tc>
        <w:tc>
          <w:tcPr>
            <w:tcW w:w="3336" w:type="dxa"/>
            <w:gridSpan w:val="2"/>
            <w:tcBorders>
              <w:top w:val="nil"/>
              <w:left w:val="nil"/>
              <w:bottom w:val="single" w:color="auto" w:sz="4" w:space="0"/>
              <w:right w:val="single" w:color="auto" w:sz="4" w:space="0"/>
            </w:tcBorders>
            <w:noWrap w:val="0"/>
            <w:vAlign w:val="center"/>
          </w:tcPr>
          <w:p w14:paraId="3418A566">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lang w:eastAsia="zh-CN"/>
              </w:rPr>
              <w:t>“三公”经费</w:t>
            </w:r>
            <w:r>
              <w:rPr>
                <w:rFonts w:hint="eastAsia" w:ascii="仿宋" w:hAnsi="仿宋" w:eastAsia="仿宋" w:cs="仿宋"/>
                <w:color w:val="000000"/>
                <w:kern w:val="0"/>
                <w:sz w:val="24"/>
              </w:rPr>
              <w:t>变动率=[（本年度</w:t>
            </w:r>
            <w:r>
              <w:rPr>
                <w:rFonts w:hint="eastAsia" w:ascii="仿宋" w:hAnsi="仿宋" w:eastAsia="仿宋" w:cs="仿宋"/>
                <w:color w:val="000000"/>
                <w:kern w:val="0"/>
                <w:sz w:val="24"/>
                <w:lang w:eastAsia="zh-CN"/>
              </w:rPr>
              <w:t>“三公”经费预算</w:t>
            </w:r>
            <w:r>
              <w:rPr>
                <w:rFonts w:hint="eastAsia" w:ascii="仿宋" w:hAnsi="仿宋" w:eastAsia="仿宋" w:cs="仿宋"/>
                <w:color w:val="000000"/>
                <w:kern w:val="0"/>
                <w:sz w:val="24"/>
              </w:rPr>
              <w:t>数-上年度</w:t>
            </w:r>
            <w:r>
              <w:rPr>
                <w:rFonts w:hint="eastAsia" w:ascii="仿宋" w:hAnsi="仿宋" w:eastAsia="仿宋" w:cs="仿宋"/>
                <w:color w:val="000000"/>
                <w:kern w:val="0"/>
                <w:sz w:val="24"/>
                <w:lang w:eastAsia="zh-CN"/>
              </w:rPr>
              <w:t>“三公”经费预算</w:t>
            </w:r>
            <w:r>
              <w:rPr>
                <w:rFonts w:hint="eastAsia" w:ascii="仿宋" w:hAnsi="仿宋" w:eastAsia="仿宋" w:cs="仿宋"/>
                <w:color w:val="000000"/>
                <w:kern w:val="0"/>
                <w:sz w:val="24"/>
              </w:rPr>
              <w:t>数）/上年度</w:t>
            </w:r>
            <w:r>
              <w:rPr>
                <w:rFonts w:hint="eastAsia" w:ascii="仿宋" w:hAnsi="仿宋" w:eastAsia="仿宋" w:cs="仿宋"/>
                <w:color w:val="000000"/>
                <w:kern w:val="0"/>
                <w:sz w:val="24"/>
                <w:lang w:eastAsia="zh-CN"/>
              </w:rPr>
              <w:t>“三公”经费预算</w:t>
            </w:r>
            <w:r>
              <w:rPr>
                <w:rFonts w:hint="eastAsia" w:ascii="仿宋" w:hAnsi="仿宋" w:eastAsia="仿宋" w:cs="仿宋"/>
                <w:color w:val="000000"/>
                <w:kern w:val="0"/>
                <w:sz w:val="24"/>
              </w:rPr>
              <w:t>数]×100%</w:t>
            </w:r>
          </w:p>
        </w:tc>
        <w:tc>
          <w:tcPr>
            <w:tcW w:w="487" w:type="dxa"/>
            <w:tcBorders>
              <w:top w:val="nil"/>
              <w:left w:val="nil"/>
              <w:bottom w:val="single" w:color="auto" w:sz="4" w:space="0"/>
              <w:right w:val="single" w:color="auto" w:sz="4" w:space="0"/>
            </w:tcBorders>
            <w:noWrap w:val="0"/>
            <w:vAlign w:val="center"/>
          </w:tcPr>
          <w:p w14:paraId="1833D46F">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r>
      <w:tr w14:paraId="2AF3059F">
        <w:tblPrEx>
          <w:tblCellMar>
            <w:top w:w="0" w:type="dxa"/>
            <w:left w:w="28" w:type="dxa"/>
            <w:bottom w:w="0" w:type="dxa"/>
            <w:right w:w="28" w:type="dxa"/>
          </w:tblCellMar>
        </w:tblPrEx>
        <w:trPr>
          <w:trHeight w:val="1111" w:hRule="atLeast"/>
          <w:jc w:val="center"/>
        </w:trPr>
        <w:tc>
          <w:tcPr>
            <w:tcW w:w="724" w:type="dxa"/>
            <w:vMerge w:val="restart"/>
            <w:tcBorders>
              <w:top w:val="nil"/>
              <w:left w:val="single" w:color="auto" w:sz="4" w:space="0"/>
              <w:bottom w:val="single" w:color="000000" w:sz="4" w:space="0"/>
              <w:right w:val="single" w:color="auto" w:sz="4" w:space="0"/>
            </w:tcBorders>
            <w:noWrap w:val="0"/>
            <w:vAlign w:val="center"/>
          </w:tcPr>
          <w:p w14:paraId="20814AE0">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过</w:t>
            </w:r>
          </w:p>
          <w:p w14:paraId="356A936E">
            <w:pPr>
              <w:overflowPunct w:val="0"/>
              <w:autoSpaceDE w:val="0"/>
              <w:autoSpaceDN w:val="0"/>
              <w:spacing w:line="250" w:lineRule="exact"/>
              <w:jc w:val="center"/>
              <w:rPr>
                <w:rFonts w:hint="eastAsia" w:ascii="仿宋" w:hAnsi="仿宋" w:eastAsia="仿宋" w:cs="仿宋"/>
                <w:color w:val="000000"/>
                <w:kern w:val="0"/>
                <w:sz w:val="24"/>
              </w:rPr>
            </w:pPr>
          </w:p>
          <w:p w14:paraId="22E94440">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程</w:t>
            </w:r>
          </w:p>
        </w:tc>
        <w:tc>
          <w:tcPr>
            <w:tcW w:w="547" w:type="dxa"/>
            <w:vMerge w:val="restart"/>
            <w:tcBorders>
              <w:top w:val="nil"/>
              <w:left w:val="single" w:color="auto" w:sz="4" w:space="0"/>
              <w:right w:val="single" w:color="auto" w:sz="4" w:space="0"/>
            </w:tcBorders>
            <w:noWrap w:val="0"/>
            <w:vAlign w:val="center"/>
          </w:tcPr>
          <w:p w14:paraId="373C507C">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（50分）</w:t>
            </w:r>
          </w:p>
        </w:tc>
        <w:tc>
          <w:tcPr>
            <w:tcW w:w="689" w:type="dxa"/>
            <w:vMerge w:val="restart"/>
            <w:tcBorders>
              <w:top w:val="nil"/>
              <w:left w:val="single" w:color="auto" w:sz="4" w:space="0"/>
              <w:bottom w:val="single" w:color="000000" w:sz="4" w:space="0"/>
              <w:right w:val="single" w:color="auto" w:sz="4" w:space="0"/>
            </w:tcBorders>
            <w:noWrap w:val="0"/>
            <w:vAlign w:val="center"/>
          </w:tcPr>
          <w:p w14:paraId="3A3D1E77">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预算执行</w:t>
            </w:r>
          </w:p>
        </w:tc>
        <w:tc>
          <w:tcPr>
            <w:tcW w:w="547" w:type="dxa"/>
            <w:vMerge w:val="restart"/>
            <w:tcBorders>
              <w:top w:val="nil"/>
              <w:left w:val="single" w:color="auto" w:sz="4" w:space="0"/>
              <w:bottom w:val="single" w:color="000000" w:sz="4" w:space="0"/>
              <w:right w:val="single" w:color="auto" w:sz="4" w:space="0"/>
            </w:tcBorders>
            <w:noWrap w:val="0"/>
            <w:vAlign w:val="center"/>
          </w:tcPr>
          <w:p w14:paraId="58183BA0">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（20分）</w:t>
            </w:r>
          </w:p>
        </w:tc>
        <w:tc>
          <w:tcPr>
            <w:tcW w:w="953" w:type="dxa"/>
            <w:tcBorders>
              <w:top w:val="nil"/>
              <w:left w:val="nil"/>
              <w:bottom w:val="single" w:color="auto" w:sz="4" w:space="0"/>
              <w:right w:val="single" w:color="auto" w:sz="4" w:space="0"/>
            </w:tcBorders>
            <w:noWrap w:val="0"/>
            <w:vAlign w:val="center"/>
          </w:tcPr>
          <w:p w14:paraId="25897C88">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预算完成率</w:t>
            </w:r>
          </w:p>
        </w:tc>
        <w:tc>
          <w:tcPr>
            <w:tcW w:w="466" w:type="dxa"/>
            <w:tcBorders>
              <w:top w:val="nil"/>
              <w:left w:val="nil"/>
              <w:bottom w:val="single" w:color="auto" w:sz="4" w:space="0"/>
              <w:right w:val="single" w:color="auto" w:sz="4" w:space="0"/>
            </w:tcBorders>
            <w:noWrap w:val="0"/>
            <w:vAlign w:val="center"/>
          </w:tcPr>
          <w:p w14:paraId="598560D8">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（5分）</w:t>
            </w:r>
          </w:p>
        </w:tc>
        <w:tc>
          <w:tcPr>
            <w:tcW w:w="2757" w:type="dxa"/>
            <w:tcBorders>
              <w:top w:val="nil"/>
              <w:left w:val="nil"/>
              <w:bottom w:val="single" w:color="auto" w:sz="4" w:space="0"/>
              <w:right w:val="single" w:color="auto" w:sz="4" w:space="0"/>
            </w:tcBorders>
            <w:noWrap w:val="0"/>
            <w:vAlign w:val="center"/>
          </w:tcPr>
          <w:p w14:paraId="7E4D70AA">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100%计满分，每低于5%扣2分，扣完为止。</w:t>
            </w:r>
          </w:p>
        </w:tc>
        <w:tc>
          <w:tcPr>
            <w:tcW w:w="3336" w:type="dxa"/>
            <w:gridSpan w:val="2"/>
            <w:tcBorders>
              <w:top w:val="nil"/>
              <w:left w:val="nil"/>
              <w:bottom w:val="single" w:color="auto" w:sz="4" w:space="0"/>
              <w:right w:val="single" w:color="auto" w:sz="4" w:space="0"/>
            </w:tcBorders>
            <w:noWrap w:val="0"/>
            <w:vAlign w:val="center"/>
          </w:tcPr>
          <w:p w14:paraId="45F378BA">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预算完成率=（上年结转+年初预算+本年追加预算-年末结余/上年结转+年初预算+本年追加预算）×100%。</w:t>
            </w:r>
          </w:p>
        </w:tc>
        <w:tc>
          <w:tcPr>
            <w:tcW w:w="487" w:type="dxa"/>
            <w:tcBorders>
              <w:top w:val="nil"/>
              <w:left w:val="nil"/>
              <w:bottom w:val="single" w:color="auto" w:sz="4" w:space="0"/>
              <w:right w:val="single" w:color="auto" w:sz="4" w:space="0"/>
            </w:tcBorders>
            <w:noWrap w:val="0"/>
            <w:vAlign w:val="center"/>
          </w:tcPr>
          <w:p w14:paraId="1D59C30F">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r>
      <w:tr w14:paraId="1A117081">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41F32013">
            <w:pPr>
              <w:overflowPunct w:val="0"/>
              <w:autoSpaceDE w:val="0"/>
              <w:autoSpaceDN w:val="0"/>
              <w:spacing w:line="250" w:lineRule="exact"/>
              <w:jc w:val="center"/>
              <w:rPr>
                <w:rFonts w:hint="eastAsia" w:ascii="仿宋" w:hAnsi="仿宋" w:eastAsia="仿宋" w:cs="仿宋"/>
                <w:color w:val="000000"/>
                <w:sz w:val="24"/>
              </w:rPr>
            </w:pPr>
          </w:p>
        </w:tc>
        <w:tc>
          <w:tcPr>
            <w:tcW w:w="547" w:type="dxa"/>
            <w:vMerge w:val="continue"/>
            <w:tcBorders>
              <w:left w:val="single" w:color="auto" w:sz="4" w:space="0"/>
              <w:right w:val="single" w:color="auto" w:sz="4" w:space="0"/>
            </w:tcBorders>
            <w:noWrap w:val="0"/>
            <w:vAlign w:val="center"/>
          </w:tcPr>
          <w:p w14:paraId="24C7A246">
            <w:pPr>
              <w:overflowPunct w:val="0"/>
              <w:autoSpaceDE w:val="0"/>
              <w:autoSpaceDN w:val="0"/>
              <w:spacing w:line="250" w:lineRule="exact"/>
              <w:jc w:val="center"/>
              <w:rPr>
                <w:rFonts w:hint="eastAsia" w:ascii="仿宋" w:hAnsi="仿宋" w:eastAsia="仿宋" w:cs="仿宋"/>
                <w:color w:val="000000"/>
                <w:sz w:val="24"/>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782F78F0">
            <w:pPr>
              <w:overflowPunct w:val="0"/>
              <w:autoSpaceDE w:val="0"/>
              <w:autoSpaceDN w:val="0"/>
              <w:spacing w:line="250" w:lineRule="exact"/>
              <w:jc w:val="center"/>
              <w:rPr>
                <w:rFonts w:hint="eastAsia" w:ascii="仿宋" w:hAnsi="仿宋" w:eastAsia="仿宋" w:cs="仿宋"/>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16EBEA5B">
            <w:pPr>
              <w:overflowPunct w:val="0"/>
              <w:autoSpaceDE w:val="0"/>
              <w:autoSpaceDN w:val="0"/>
              <w:spacing w:line="250" w:lineRule="exact"/>
              <w:jc w:val="center"/>
              <w:rPr>
                <w:rFonts w:hint="eastAsia" w:ascii="仿宋" w:hAnsi="仿宋" w:eastAsia="仿宋" w:cs="仿宋"/>
                <w:color w:val="000000"/>
                <w:sz w:val="24"/>
              </w:rPr>
            </w:pPr>
          </w:p>
        </w:tc>
        <w:tc>
          <w:tcPr>
            <w:tcW w:w="953" w:type="dxa"/>
            <w:tcBorders>
              <w:top w:val="nil"/>
              <w:left w:val="nil"/>
              <w:bottom w:val="single" w:color="auto" w:sz="4" w:space="0"/>
              <w:right w:val="single" w:color="auto" w:sz="4" w:space="0"/>
            </w:tcBorders>
            <w:noWrap w:val="0"/>
            <w:vAlign w:val="center"/>
          </w:tcPr>
          <w:p w14:paraId="4985BAD5">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预算控制率</w:t>
            </w:r>
          </w:p>
        </w:tc>
        <w:tc>
          <w:tcPr>
            <w:tcW w:w="466" w:type="dxa"/>
            <w:tcBorders>
              <w:top w:val="nil"/>
              <w:left w:val="nil"/>
              <w:bottom w:val="single" w:color="auto" w:sz="4" w:space="0"/>
              <w:right w:val="single" w:color="auto" w:sz="4" w:space="0"/>
            </w:tcBorders>
            <w:noWrap w:val="0"/>
            <w:vAlign w:val="center"/>
          </w:tcPr>
          <w:p w14:paraId="2D63F2AE">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（5分）</w:t>
            </w:r>
          </w:p>
        </w:tc>
        <w:tc>
          <w:tcPr>
            <w:tcW w:w="2757" w:type="dxa"/>
            <w:tcBorders>
              <w:top w:val="nil"/>
              <w:left w:val="nil"/>
              <w:bottom w:val="single" w:color="auto" w:sz="4" w:space="0"/>
              <w:right w:val="single" w:color="auto" w:sz="4" w:space="0"/>
            </w:tcBorders>
            <w:noWrap w:val="0"/>
            <w:vAlign w:val="center"/>
          </w:tcPr>
          <w:p w14:paraId="5EED0E24">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预算控制率=0，计5分；0-10%（含），计4分；10-20%（含），计3分；20-30%（含），计2分；大于30%不得分</w:t>
            </w:r>
          </w:p>
        </w:tc>
        <w:tc>
          <w:tcPr>
            <w:tcW w:w="3336" w:type="dxa"/>
            <w:gridSpan w:val="2"/>
            <w:tcBorders>
              <w:top w:val="nil"/>
              <w:left w:val="nil"/>
              <w:bottom w:val="single" w:color="auto" w:sz="4" w:space="0"/>
              <w:right w:val="single" w:color="auto" w:sz="4" w:space="0"/>
            </w:tcBorders>
            <w:noWrap w:val="0"/>
            <w:vAlign w:val="center"/>
          </w:tcPr>
          <w:p w14:paraId="2EECC818">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预算控制率=（本年追加预算/年初预算）×100%。</w:t>
            </w:r>
          </w:p>
        </w:tc>
        <w:tc>
          <w:tcPr>
            <w:tcW w:w="487" w:type="dxa"/>
            <w:tcBorders>
              <w:top w:val="nil"/>
              <w:left w:val="nil"/>
              <w:bottom w:val="single" w:color="auto" w:sz="4" w:space="0"/>
              <w:right w:val="single" w:color="auto" w:sz="4" w:space="0"/>
            </w:tcBorders>
            <w:noWrap w:val="0"/>
            <w:vAlign w:val="center"/>
          </w:tcPr>
          <w:p w14:paraId="1C8065CE">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0</w:t>
            </w:r>
          </w:p>
        </w:tc>
      </w:tr>
      <w:tr w14:paraId="76116457">
        <w:tblPrEx>
          <w:tblCellMar>
            <w:top w:w="0" w:type="dxa"/>
            <w:left w:w="28" w:type="dxa"/>
            <w:bottom w:w="0" w:type="dxa"/>
            <w:right w:w="28" w:type="dxa"/>
          </w:tblCellMar>
        </w:tblPrEx>
        <w:trPr>
          <w:trHeight w:val="1423"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601D988B">
            <w:pPr>
              <w:overflowPunct w:val="0"/>
              <w:autoSpaceDE w:val="0"/>
              <w:autoSpaceDN w:val="0"/>
              <w:spacing w:line="250" w:lineRule="exact"/>
              <w:jc w:val="center"/>
              <w:rPr>
                <w:rFonts w:hint="eastAsia" w:ascii="仿宋" w:hAnsi="仿宋" w:eastAsia="仿宋" w:cs="仿宋"/>
                <w:color w:val="000000"/>
                <w:sz w:val="24"/>
              </w:rPr>
            </w:pPr>
          </w:p>
        </w:tc>
        <w:tc>
          <w:tcPr>
            <w:tcW w:w="547" w:type="dxa"/>
            <w:vMerge w:val="continue"/>
            <w:tcBorders>
              <w:left w:val="single" w:color="auto" w:sz="4" w:space="0"/>
              <w:right w:val="single" w:color="auto" w:sz="4" w:space="0"/>
            </w:tcBorders>
            <w:noWrap w:val="0"/>
            <w:vAlign w:val="center"/>
          </w:tcPr>
          <w:p w14:paraId="5FB9EE94">
            <w:pPr>
              <w:overflowPunct w:val="0"/>
              <w:autoSpaceDE w:val="0"/>
              <w:autoSpaceDN w:val="0"/>
              <w:spacing w:line="250" w:lineRule="exact"/>
              <w:jc w:val="center"/>
              <w:rPr>
                <w:rFonts w:hint="eastAsia" w:ascii="仿宋" w:hAnsi="仿宋" w:eastAsia="仿宋" w:cs="仿宋"/>
                <w:color w:val="000000"/>
                <w:sz w:val="24"/>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16DFE3C0">
            <w:pPr>
              <w:overflowPunct w:val="0"/>
              <w:autoSpaceDE w:val="0"/>
              <w:autoSpaceDN w:val="0"/>
              <w:spacing w:line="250" w:lineRule="exact"/>
              <w:jc w:val="center"/>
              <w:rPr>
                <w:rFonts w:hint="eastAsia" w:ascii="仿宋" w:hAnsi="仿宋" w:eastAsia="仿宋" w:cs="仿宋"/>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5FA16988">
            <w:pPr>
              <w:overflowPunct w:val="0"/>
              <w:autoSpaceDE w:val="0"/>
              <w:autoSpaceDN w:val="0"/>
              <w:spacing w:line="250" w:lineRule="exact"/>
              <w:jc w:val="center"/>
              <w:rPr>
                <w:rFonts w:hint="eastAsia" w:ascii="仿宋" w:hAnsi="仿宋" w:eastAsia="仿宋" w:cs="仿宋"/>
                <w:color w:val="000000"/>
                <w:sz w:val="24"/>
              </w:rPr>
            </w:pPr>
          </w:p>
        </w:tc>
        <w:tc>
          <w:tcPr>
            <w:tcW w:w="953" w:type="dxa"/>
            <w:tcBorders>
              <w:top w:val="nil"/>
              <w:left w:val="nil"/>
              <w:bottom w:val="single" w:color="auto" w:sz="4" w:space="0"/>
              <w:right w:val="single" w:color="auto" w:sz="4" w:space="0"/>
            </w:tcBorders>
            <w:noWrap w:val="0"/>
            <w:vAlign w:val="center"/>
          </w:tcPr>
          <w:p w14:paraId="556E726D">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新建楼堂馆所面积控制率</w:t>
            </w:r>
          </w:p>
        </w:tc>
        <w:tc>
          <w:tcPr>
            <w:tcW w:w="466" w:type="dxa"/>
            <w:tcBorders>
              <w:top w:val="nil"/>
              <w:left w:val="nil"/>
              <w:bottom w:val="single" w:color="auto" w:sz="4" w:space="0"/>
              <w:right w:val="single" w:color="auto" w:sz="4" w:space="0"/>
            </w:tcBorders>
            <w:noWrap w:val="0"/>
            <w:vAlign w:val="center"/>
          </w:tcPr>
          <w:p w14:paraId="09D09EC9">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（5分）</w:t>
            </w:r>
          </w:p>
        </w:tc>
        <w:tc>
          <w:tcPr>
            <w:tcW w:w="2757" w:type="dxa"/>
            <w:tcBorders>
              <w:top w:val="nil"/>
              <w:left w:val="nil"/>
              <w:bottom w:val="single" w:color="auto" w:sz="4" w:space="0"/>
              <w:right w:val="single" w:color="auto" w:sz="4" w:space="0"/>
            </w:tcBorders>
            <w:noWrap w:val="0"/>
            <w:vAlign w:val="center"/>
          </w:tcPr>
          <w:p w14:paraId="70FB68F8">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100%以下（含）计满分，每超出5%扣2分，扣完为止。没有</w:t>
            </w:r>
            <w:r>
              <w:rPr>
                <w:rFonts w:hint="eastAsia" w:ascii="仿宋" w:hAnsi="仿宋" w:eastAsia="仿宋" w:cs="仿宋"/>
                <w:color w:val="000000"/>
                <w:kern w:val="0"/>
                <w:sz w:val="24"/>
                <w:lang w:eastAsia="zh-CN"/>
              </w:rPr>
              <w:t>楼堂馆所</w:t>
            </w:r>
            <w:r>
              <w:rPr>
                <w:rFonts w:hint="eastAsia" w:ascii="仿宋" w:hAnsi="仿宋" w:eastAsia="仿宋" w:cs="仿宋"/>
                <w:color w:val="000000"/>
                <w:kern w:val="0"/>
                <w:sz w:val="24"/>
              </w:rPr>
              <w:t>项目的部门按满分计算</w:t>
            </w:r>
          </w:p>
        </w:tc>
        <w:tc>
          <w:tcPr>
            <w:tcW w:w="3336" w:type="dxa"/>
            <w:gridSpan w:val="2"/>
            <w:tcBorders>
              <w:top w:val="nil"/>
              <w:left w:val="nil"/>
              <w:bottom w:val="single" w:color="auto" w:sz="4" w:space="0"/>
              <w:right w:val="single" w:color="auto" w:sz="4" w:space="0"/>
            </w:tcBorders>
            <w:noWrap w:val="0"/>
            <w:vAlign w:val="center"/>
          </w:tcPr>
          <w:p w14:paraId="5AAB7C54">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楼堂馆所面积控制率=实际建设面积/批准建设面积×100% 。</w:t>
            </w:r>
          </w:p>
          <w:p w14:paraId="1B7C5932">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该指标以2016年完工的新建楼堂馆所为评价内容。</w:t>
            </w:r>
          </w:p>
        </w:tc>
        <w:tc>
          <w:tcPr>
            <w:tcW w:w="487" w:type="dxa"/>
            <w:tcBorders>
              <w:top w:val="nil"/>
              <w:left w:val="nil"/>
              <w:bottom w:val="single" w:color="auto" w:sz="4" w:space="0"/>
              <w:right w:val="single" w:color="auto" w:sz="4" w:space="0"/>
            </w:tcBorders>
            <w:noWrap w:val="0"/>
            <w:vAlign w:val="center"/>
          </w:tcPr>
          <w:p w14:paraId="35EA789C">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r>
      <w:tr w14:paraId="0D80E23A">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66285A40">
            <w:pPr>
              <w:overflowPunct w:val="0"/>
              <w:autoSpaceDE w:val="0"/>
              <w:autoSpaceDN w:val="0"/>
              <w:spacing w:line="250" w:lineRule="exact"/>
              <w:jc w:val="center"/>
              <w:rPr>
                <w:rFonts w:hint="eastAsia" w:ascii="仿宋" w:hAnsi="仿宋" w:eastAsia="仿宋" w:cs="仿宋"/>
                <w:color w:val="000000"/>
                <w:sz w:val="24"/>
              </w:rPr>
            </w:pPr>
          </w:p>
        </w:tc>
        <w:tc>
          <w:tcPr>
            <w:tcW w:w="547" w:type="dxa"/>
            <w:vMerge w:val="continue"/>
            <w:tcBorders>
              <w:left w:val="single" w:color="auto" w:sz="4" w:space="0"/>
              <w:right w:val="single" w:color="auto" w:sz="4" w:space="0"/>
            </w:tcBorders>
            <w:noWrap w:val="0"/>
            <w:vAlign w:val="center"/>
          </w:tcPr>
          <w:p w14:paraId="328B8BA1">
            <w:pPr>
              <w:overflowPunct w:val="0"/>
              <w:autoSpaceDE w:val="0"/>
              <w:autoSpaceDN w:val="0"/>
              <w:spacing w:line="250" w:lineRule="exact"/>
              <w:jc w:val="center"/>
              <w:rPr>
                <w:rFonts w:hint="eastAsia" w:ascii="仿宋" w:hAnsi="仿宋" w:eastAsia="仿宋" w:cs="仿宋"/>
                <w:color w:val="000000"/>
                <w:sz w:val="24"/>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379452B3">
            <w:pPr>
              <w:overflowPunct w:val="0"/>
              <w:autoSpaceDE w:val="0"/>
              <w:autoSpaceDN w:val="0"/>
              <w:spacing w:line="250" w:lineRule="exact"/>
              <w:jc w:val="center"/>
              <w:rPr>
                <w:rFonts w:hint="eastAsia" w:ascii="仿宋" w:hAnsi="仿宋" w:eastAsia="仿宋" w:cs="仿宋"/>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429BED19">
            <w:pPr>
              <w:overflowPunct w:val="0"/>
              <w:autoSpaceDE w:val="0"/>
              <w:autoSpaceDN w:val="0"/>
              <w:spacing w:line="250" w:lineRule="exact"/>
              <w:jc w:val="center"/>
              <w:rPr>
                <w:rFonts w:hint="eastAsia" w:ascii="仿宋" w:hAnsi="仿宋" w:eastAsia="仿宋" w:cs="仿宋"/>
                <w:color w:val="000000"/>
                <w:sz w:val="24"/>
              </w:rPr>
            </w:pPr>
          </w:p>
        </w:tc>
        <w:tc>
          <w:tcPr>
            <w:tcW w:w="953" w:type="dxa"/>
            <w:tcBorders>
              <w:top w:val="nil"/>
              <w:left w:val="nil"/>
              <w:bottom w:val="single" w:color="auto" w:sz="4" w:space="0"/>
              <w:right w:val="single" w:color="auto" w:sz="4" w:space="0"/>
            </w:tcBorders>
            <w:noWrap w:val="0"/>
            <w:vAlign w:val="center"/>
          </w:tcPr>
          <w:p w14:paraId="587F2B6D">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新建楼堂馆所投资概算控制率</w:t>
            </w:r>
          </w:p>
        </w:tc>
        <w:tc>
          <w:tcPr>
            <w:tcW w:w="466" w:type="dxa"/>
            <w:tcBorders>
              <w:top w:val="nil"/>
              <w:left w:val="nil"/>
              <w:bottom w:val="single" w:color="auto" w:sz="4" w:space="0"/>
              <w:right w:val="single" w:color="auto" w:sz="4" w:space="0"/>
            </w:tcBorders>
            <w:noWrap w:val="0"/>
            <w:vAlign w:val="center"/>
          </w:tcPr>
          <w:p w14:paraId="51096FAF">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（5分）</w:t>
            </w:r>
          </w:p>
        </w:tc>
        <w:tc>
          <w:tcPr>
            <w:tcW w:w="2757" w:type="dxa"/>
            <w:tcBorders>
              <w:top w:val="nil"/>
              <w:left w:val="nil"/>
              <w:bottom w:val="single" w:color="auto" w:sz="4" w:space="0"/>
              <w:right w:val="single" w:color="auto" w:sz="4" w:space="0"/>
            </w:tcBorders>
            <w:noWrap w:val="0"/>
            <w:vAlign w:val="center"/>
          </w:tcPr>
          <w:p w14:paraId="3DF9C4AC">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100%以下（含）计满分，每超出5%扣2分，扣完为止。</w:t>
            </w:r>
          </w:p>
        </w:tc>
        <w:tc>
          <w:tcPr>
            <w:tcW w:w="3336" w:type="dxa"/>
            <w:gridSpan w:val="2"/>
            <w:tcBorders>
              <w:top w:val="nil"/>
              <w:left w:val="nil"/>
              <w:bottom w:val="single" w:color="auto" w:sz="4" w:space="0"/>
              <w:right w:val="single" w:color="auto" w:sz="4" w:space="0"/>
            </w:tcBorders>
            <w:noWrap w:val="0"/>
            <w:vAlign w:val="center"/>
          </w:tcPr>
          <w:p w14:paraId="71A8FB93">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楼堂馆所投资预算控制率=实际投资金额/批准投资金额×100% 。</w:t>
            </w:r>
          </w:p>
          <w:p w14:paraId="4270DFF9">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该指标以2016年完工的新建楼堂馆所为评价内容。</w:t>
            </w:r>
          </w:p>
        </w:tc>
        <w:tc>
          <w:tcPr>
            <w:tcW w:w="487" w:type="dxa"/>
            <w:tcBorders>
              <w:top w:val="nil"/>
              <w:left w:val="nil"/>
              <w:bottom w:val="single" w:color="auto" w:sz="4" w:space="0"/>
              <w:right w:val="single" w:color="auto" w:sz="4" w:space="0"/>
            </w:tcBorders>
            <w:noWrap w:val="0"/>
            <w:vAlign w:val="center"/>
          </w:tcPr>
          <w:p w14:paraId="6799022A">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r>
      <w:tr w14:paraId="6B7BC0DF">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06CD02A0">
            <w:pPr>
              <w:overflowPunct w:val="0"/>
              <w:autoSpaceDE w:val="0"/>
              <w:autoSpaceDN w:val="0"/>
              <w:spacing w:line="250" w:lineRule="exact"/>
              <w:jc w:val="center"/>
              <w:rPr>
                <w:rFonts w:hint="eastAsia" w:ascii="仿宋" w:hAnsi="仿宋" w:eastAsia="仿宋" w:cs="仿宋"/>
                <w:color w:val="000000"/>
                <w:sz w:val="24"/>
              </w:rPr>
            </w:pPr>
          </w:p>
        </w:tc>
        <w:tc>
          <w:tcPr>
            <w:tcW w:w="547" w:type="dxa"/>
            <w:vMerge w:val="continue"/>
            <w:tcBorders>
              <w:left w:val="single" w:color="auto" w:sz="4" w:space="0"/>
              <w:right w:val="single" w:color="auto" w:sz="4" w:space="0"/>
            </w:tcBorders>
            <w:noWrap w:val="0"/>
            <w:vAlign w:val="center"/>
          </w:tcPr>
          <w:p w14:paraId="2C6CD007">
            <w:pPr>
              <w:overflowPunct w:val="0"/>
              <w:autoSpaceDE w:val="0"/>
              <w:autoSpaceDN w:val="0"/>
              <w:spacing w:line="250" w:lineRule="exact"/>
              <w:jc w:val="center"/>
              <w:rPr>
                <w:rFonts w:hint="eastAsia" w:ascii="仿宋" w:hAnsi="仿宋" w:eastAsia="仿宋" w:cs="仿宋"/>
                <w:color w:val="000000"/>
                <w:sz w:val="24"/>
              </w:rPr>
            </w:pPr>
          </w:p>
        </w:tc>
        <w:tc>
          <w:tcPr>
            <w:tcW w:w="689" w:type="dxa"/>
            <w:vMerge w:val="restart"/>
            <w:tcBorders>
              <w:top w:val="nil"/>
              <w:left w:val="single" w:color="auto" w:sz="4" w:space="0"/>
              <w:bottom w:val="single" w:color="000000" w:sz="4" w:space="0"/>
              <w:right w:val="single" w:color="auto" w:sz="4" w:space="0"/>
            </w:tcBorders>
            <w:noWrap w:val="0"/>
            <w:vAlign w:val="center"/>
          </w:tcPr>
          <w:p w14:paraId="3B205BFC">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预算管理</w:t>
            </w:r>
          </w:p>
        </w:tc>
        <w:tc>
          <w:tcPr>
            <w:tcW w:w="547" w:type="dxa"/>
            <w:vMerge w:val="restart"/>
            <w:tcBorders>
              <w:top w:val="nil"/>
              <w:left w:val="single" w:color="auto" w:sz="4" w:space="0"/>
              <w:bottom w:val="single" w:color="000000" w:sz="4" w:space="0"/>
              <w:right w:val="single" w:color="auto" w:sz="4" w:space="0"/>
            </w:tcBorders>
            <w:noWrap w:val="0"/>
            <w:vAlign w:val="center"/>
          </w:tcPr>
          <w:p w14:paraId="28E0C5DE">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（30分）</w:t>
            </w:r>
          </w:p>
        </w:tc>
        <w:tc>
          <w:tcPr>
            <w:tcW w:w="953" w:type="dxa"/>
            <w:tcBorders>
              <w:top w:val="nil"/>
              <w:left w:val="nil"/>
              <w:bottom w:val="single" w:color="auto" w:sz="4" w:space="0"/>
              <w:right w:val="single" w:color="auto" w:sz="4" w:space="0"/>
            </w:tcBorders>
            <w:noWrap w:val="0"/>
            <w:vAlign w:val="center"/>
          </w:tcPr>
          <w:p w14:paraId="6B944031">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公用经费控制率</w:t>
            </w:r>
          </w:p>
        </w:tc>
        <w:tc>
          <w:tcPr>
            <w:tcW w:w="466" w:type="dxa"/>
            <w:tcBorders>
              <w:top w:val="nil"/>
              <w:left w:val="nil"/>
              <w:bottom w:val="single" w:color="auto" w:sz="4" w:space="0"/>
              <w:right w:val="single" w:color="auto" w:sz="4" w:space="0"/>
            </w:tcBorders>
            <w:noWrap w:val="0"/>
            <w:vAlign w:val="center"/>
          </w:tcPr>
          <w:p w14:paraId="0F3D3096">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（7分）</w:t>
            </w:r>
          </w:p>
        </w:tc>
        <w:tc>
          <w:tcPr>
            <w:tcW w:w="2757" w:type="dxa"/>
            <w:tcBorders>
              <w:top w:val="nil"/>
              <w:left w:val="nil"/>
              <w:bottom w:val="single" w:color="auto" w:sz="4" w:space="0"/>
              <w:right w:val="single" w:color="auto" w:sz="4" w:space="0"/>
            </w:tcBorders>
            <w:noWrap w:val="0"/>
            <w:vAlign w:val="center"/>
          </w:tcPr>
          <w:p w14:paraId="791938F3">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100%以下（含）计满分，每超出1%扣1分，扣完为止。</w:t>
            </w:r>
          </w:p>
        </w:tc>
        <w:tc>
          <w:tcPr>
            <w:tcW w:w="3336" w:type="dxa"/>
            <w:gridSpan w:val="2"/>
            <w:tcBorders>
              <w:top w:val="nil"/>
              <w:left w:val="nil"/>
              <w:bottom w:val="single" w:color="auto" w:sz="4" w:space="0"/>
              <w:right w:val="single" w:color="auto" w:sz="4" w:space="0"/>
            </w:tcBorders>
            <w:noWrap w:val="0"/>
            <w:vAlign w:val="center"/>
          </w:tcPr>
          <w:p w14:paraId="6D5CF4CC">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公用经费控制率=（实际支出公用经费总额/预算安排公用经费总额）×100%。</w:t>
            </w:r>
          </w:p>
          <w:p w14:paraId="4A1A10D4">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公用经费支出是指部门基本支出中的一般商品和服务支出。</w:t>
            </w:r>
          </w:p>
        </w:tc>
        <w:tc>
          <w:tcPr>
            <w:tcW w:w="487" w:type="dxa"/>
            <w:tcBorders>
              <w:top w:val="nil"/>
              <w:left w:val="nil"/>
              <w:bottom w:val="single" w:color="auto" w:sz="4" w:space="0"/>
              <w:right w:val="single" w:color="auto" w:sz="4" w:space="0"/>
            </w:tcBorders>
            <w:noWrap w:val="0"/>
            <w:vAlign w:val="center"/>
          </w:tcPr>
          <w:p w14:paraId="0BC95769">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7</w:t>
            </w:r>
          </w:p>
        </w:tc>
      </w:tr>
      <w:tr w14:paraId="3393A0F2">
        <w:tblPrEx>
          <w:tblCellMar>
            <w:top w:w="0" w:type="dxa"/>
            <w:left w:w="28" w:type="dxa"/>
            <w:bottom w:w="0" w:type="dxa"/>
            <w:right w:w="28" w:type="dxa"/>
          </w:tblCellMar>
        </w:tblPrEx>
        <w:trPr>
          <w:trHeight w:val="933"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542450C6">
            <w:pPr>
              <w:overflowPunct w:val="0"/>
              <w:autoSpaceDE w:val="0"/>
              <w:autoSpaceDN w:val="0"/>
              <w:spacing w:line="250" w:lineRule="exact"/>
              <w:jc w:val="center"/>
              <w:rPr>
                <w:rFonts w:hint="eastAsia" w:ascii="仿宋" w:hAnsi="仿宋" w:eastAsia="仿宋" w:cs="仿宋"/>
                <w:color w:val="000000"/>
                <w:sz w:val="24"/>
              </w:rPr>
            </w:pPr>
          </w:p>
        </w:tc>
        <w:tc>
          <w:tcPr>
            <w:tcW w:w="547" w:type="dxa"/>
            <w:vMerge w:val="continue"/>
            <w:tcBorders>
              <w:left w:val="single" w:color="auto" w:sz="4" w:space="0"/>
              <w:bottom w:val="single" w:color="000000" w:sz="4" w:space="0"/>
              <w:right w:val="single" w:color="auto" w:sz="4" w:space="0"/>
            </w:tcBorders>
            <w:noWrap w:val="0"/>
            <w:vAlign w:val="center"/>
          </w:tcPr>
          <w:p w14:paraId="0450A99E">
            <w:pPr>
              <w:overflowPunct w:val="0"/>
              <w:autoSpaceDE w:val="0"/>
              <w:autoSpaceDN w:val="0"/>
              <w:spacing w:line="250" w:lineRule="exact"/>
              <w:jc w:val="center"/>
              <w:rPr>
                <w:rFonts w:hint="eastAsia" w:ascii="仿宋" w:hAnsi="仿宋" w:eastAsia="仿宋" w:cs="仿宋"/>
                <w:color w:val="000000"/>
                <w:sz w:val="24"/>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2A431886">
            <w:pPr>
              <w:overflowPunct w:val="0"/>
              <w:autoSpaceDE w:val="0"/>
              <w:autoSpaceDN w:val="0"/>
              <w:spacing w:line="250" w:lineRule="exact"/>
              <w:jc w:val="center"/>
              <w:rPr>
                <w:rFonts w:hint="eastAsia" w:ascii="仿宋" w:hAnsi="仿宋" w:eastAsia="仿宋" w:cs="仿宋"/>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55AE9D80">
            <w:pPr>
              <w:overflowPunct w:val="0"/>
              <w:autoSpaceDE w:val="0"/>
              <w:autoSpaceDN w:val="0"/>
              <w:spacing w:line="250" w:lineRule="exact"/>
              <w:jc w:val="center"/>
              <w:rPr>
                <w:rFonts w:hint="eastAsia" w:ascii="仿宋" w:hAnsi="仿宋" w:eastAsia="仿宋" w:cs="仿宋"/>
                <w:color w:val="000000"/>
                <w:sz w:val="24"/>
              </w:rPr>
            </w:pPr>
          </w:p>
        </w:tc>
        <w:tc>
          <w:tcPr>
            <w:tcW w:w="953" w:type="dxa"/>
            <w:tcBorders>
              <w:top w:val="nil"/>
              <w:left w:val="nil"/>
              <w:bottom w:val="single" w:color="auto" w:sz="4" w:space="0"/>
              <w:right w:val="single" w:color="auto" w:sz="4" w:space="0"/>
            </w:tcBorders>
            <w:noWrap w:val="0"/>
            <w:vAlign w:val="center"/>
          </w:tcPr>
          <w:p w14:paraId="75F22C78">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lang w:eastAsia="zh-CN"/>
              </w:rPr>
              <w:t>“三公”经费</w:t>
            </w:r>
            <w:r>
              <w:rPr>
                <w:rFonts w:hint="eastAsia" w:ascii="仿宋" w:hAnsi="仿宋" w:eastAsia="仿宋" w:cs="仿宋"/>
                <w:color w:val="000000"/>
                <w:kern w:val="0"/>
                <w:sz w:val="24"/>
              </w:rPr>
              <w:t>控制率</w:t>
            </w:r>
          </w:p>
        </w:tc>
        <w:tc>
          <w:tcPr>
            <w:tcW w:w="466" w:type="dxa"/>
            <w:tcBorders>
              <w:top w:val="nil"/>
              <w:left w:val="nil"/>
              <w:bottom w:val="single" w:color="auto" w:sz="4" w:space="0"/>
              <w:right w:val="single" w:color="auto" w:sz="4" w:space="0"/>
            </w:tcBorders>
            <w:noWrap w:val="0"/>
            <w:vAlign w:val="center"/>
          </w:tcPr>
          <w:p w14:paraId="63AEBC78">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（8分）</w:t>
            </w:r>
          </w:p>
        </w:tc>
        <w:tc>
          <w:tcPr>
            <w:tcW w:w="2757" w:type="dxa"/>
            <w:tcBorders>
              <w:top w:val="nil"/>
              <w:left w:val="nil"/>
              <w:bottom w:val="single" w:color="auto" w:sz="4" w:space="0"/>
              <w:right w:val="single" w:color="auto" w:sz="4" w:space="0"/>
            </w:tcBorders>
            <w:noWrap w:val="0"/>
            <w:vAlign w:val="center"/>
          </w:tcPr>
          <w:p w14:paraId="639BB956">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100%以下（含）计满分，每超出1%扣1分，扣完为止。</w:t>
            </w:r>
          </w:p>
        </w:tc>
        <w:tc>
          <w:tcPr>
            <w:tcW w:w="3336" w:type="dxa"/>
            <w:gridSpan w:val="2"/>
            <w:tcBorders>
              <w:top w:val="nil"/>
              <w:left w:val="nil"/>
              <w:bottom w:val="single" w:color="auto" w:sz="4" w:space="0"/>
              <w:right w:val="single" w:color="auto" w:sz="4" w:space="0"/>
            </w:tcBorders>
            <w:noWrap w:val="0"/>
            <w:vAlign w:val="center"/>
          </w:tcPr>
          <w:p w14:paraId="3306315C">
            <w:pPr>
              <w:overflowPunct w:val="0"/>
              <w:autoSpaceDE w:val="0"/>
              <w:autoSpaceDN w:val="0"/>
              <w:spacing w:line="25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lang w:eastAsia="zh-CN"/>
              </w:rPr>
              <w:t>“三公”经费</w:t>
            </w:r>
            <w:r>
              <w:rPr>
                <w:rFonts w:hint="eastAsia" w:ascii="仿宋" w:hAnsi="仿宋" w:eastAsia="仿宋" w:cs="仿宋"/>
                <w:color w:val="000000"/>
                <w:kern w:val="0"/>
                <w:sz w:val="24"/>
              </w:rPr>
              <w:t>控制率=（</w:t>
            </w:r>
            <w:r>
              <w:rPr>
                <w:rFonts w:hint="eastAsia" w:ascii="仿宋" w:hAnsi="仿宋" w:eastAsia="仿宋" w:cs="仿宋"/>
                <w:color w:val="000000"/>
                <w:kern w:val="0"/>
                <w:sz w:val="24"/>
                <w:lang w:eastAsia="zh-CN"/>
              </w:rPr>
              <w:t>“三公”经费</w:t>
            </w:r>
            <w:r>
              <w:rPr>
                <w:rFonts w:hint="eastAsia" w:ascii="仿宋" w:hAnsi="仿宋" w:eastAsia="仿宋" w:cs="仿宋"/>
                <w:color w:val="000000"/>
                <w:kern w:val="0"/>
                <w:sz w:val="24"/>
              </w:rPr>
              <w:t>实际支出数/</w:t>
            </w:r>
            <w:r>
              <w:rPr>
                <w:rFonts w:hint="eastAsia" w:ascii="仿宋" w:hAnsi="仿宋" w:eastAsia="仿宋" w:cs="仿宋"/>
                <w:color w:val="000000"/>
                <w:kern w:val="0"/>
                <w:sz w:val="24"/>
                <w:lang w:eastAsia="zh-CN"/>
              </w:rPr>
              <w:t>“三公”经费预算</w:t>
            </w:r>
            <w:r>
              <w:rPr>
                <w:rFonts w:hint="eastAsia" w:ascii="仿宋" w:hAnsi="仿宋" w:eastAsia="仿宋" w:cs="仿宋"/>
                <w:color w:val="000000"/>
                <w:kern w:val="0"/>
                <w:sz w:val="24"/>
              </w:rPr>
              <w:t>安排数）×100%。</w:t>
            </w:r>
          </w:p>
        </w:tc>
        <w:tc>
          <w:tcPr>
            <w:tcW w:w="487" w:type="dxa"/>
            <w:tcBorders>
              <w:top w:val="nil"/>
              <w:left w:val="nil"/>
              <w:bottom w:val="single" w:color="auto" w:sz="4" w:space="0"/>
              <w:right w:val="single" w:color="auto" w:sz="4" w:space="0"/>
            </w:tcBorders>
            <w:noWrap w:val="0"/>
            <w:vAlign w:val="center"/>
          </w:tcPr>
          <w:p w14:paraId="15BB114F">
            <w:pPr>
              <w:overflowPunct w:val="0"/>
              <w:autoSpaceDE w:val="0"/>
              <w:autoSpaceDN w:val="0"/>
              <w:spacing w:line="25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r>
      <w:tr w14:paraId="2177EC65">
        <w:tblPrEx>
          <w:tblCellMar>
            <w:top w:w="0" w:type="dxa"/>
            <w:left w:w="28" w:type="dxa"/>
            <w:bottom w:w="0" w:type="dxa"/>
            <w:right w:w="28" w:type="dxa"/>
          </w:tblCellMar>
        </w:tblPrEx>
        <w:trPr>
          <w:trHeight w:val="709" w:hRule="atLeast"/>
          <w:jc w:val="center"/>
        </w:trPr>
        <w:tc>
          <w:tcPr>
            <w:tcW w:w="724" w:type="dxa"/>
            <w:vMerge w:val="restart"/>
            <w:tcBorders>
              <w:top w:val="single" w:color="auto" w:sz="4" w:space="0"/>
              <w:left w:val="single" w:color="auto" w:sz="4" w:space="0"/>
              <w:bottom w:val="single" w:color="000000" w:sz="4" w:space="0"/>
              <w:right w:val="single" w:color="auto" w:sz="4" w:space="0"/>
            </w:tcBorders>
            <w:noWrap w:val="0"/>
            <w:vAlign w:val="center"/>
          </w:tcPr>
          <w:p w14:paraId="431E57C2">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过</w:t>
            </w:r>
          </w:p>
          <w:p w14:paraId="434BD8F6">
            <w:pPr>
              <w:overflowPunct w:val="0"/>
              <w:autoSpaceDE w:val="0"/>
              <w:autoSpaceDN w:val="0"/>
              <w:spacing w:line="270" w:lineRule="exact"/>
              <w:jc w:val="center"/>
              <w:rPr>
                <w:rFonts w:hint="eastAsia" w:ascii="仿宋" w:hAnsi="仿宋" w:eastAsia="仿宋" w:cs="仿宋"/>
                <w:color w:val="000000"/>
                <w:kern w:val="0"/>
                <w:sz w:val="24"/>
              </w:rPr>
            </w:pPr>
          </w:p>
          <w:p w14:paraId="444DBBCC">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程</w:t>
            </w:r>
          </w:p>
        </w:tc>
        <w:tc>
          <w:tcPr>
            <w:tcW w:w="547" w:type="dxa"/>
            <w:vMerge w:val="restart"/>
            <w:tcBorders>
              <w:top w:val="single" w:color="auto" w:sz="4" w:space="0"/>
              <w:left w:val="single" w:color="auto" w:sz="4" w:space="0"/>
              <w:bottom w:val="single" w:color="000000" w:sz="4" w:space="0"/>
              <w:right w:val="single" w:color="auto" w:sz="4" w:space="0"/>
            </w:tcBorders>
            <w:noWrap w:val="0"/>
            <w:vAlign w:val="center"/>
          </w:tcPr>
          <w:p w14:paraId="051BE78B">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（50分）</w:t>
            </w:r>
          </w:p>
        </w:tc>
        <w:tc>
          <w:tcPr>
            <w:tcW w:w="689" w:type="dxa"/>
            <w:vMerge w:val="restart"/>
            <w:tcBorders>
              <w:top w:val="nil"/>
              <w:left w:val="nil"/>
              <w:bottom w:val="single" w:color="auto" w:sz="4" w:space="0"/>
              <w:right w:val="single" w:color="auto" w:sz="4" w:space="0"/>
            </w:tcBorders>
            <w:noWrap w:val="0"/>
            <w:vAlign w:val="center"/>
          </w:tcPr>
          <w:p w14:paraId="74B172EE">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预算管理</w:t>
            </w:r>
          </w:p>
        </w:tc>
        <w:tc>
          <w:tcPr>
            <w:tcW w:w="547" w:type="dxa"/>
            <w:vMerge w:val="continue"/>
            <w:tcBorders>
              <w:top w:val="nil"/>
              <w:left w:val="single" w:color="auto" w:sz="4" w:space="0"/>
              <w:bottom w:val="single" w:color="000000" w:sz="4" w:space="0"/>
              <w:right w:val="single" w:color="auto" w:sz="4" w:space="0"/>
            </w:tcBorders>
            <w:noWrap w:val="0"/>
            <w:vAlign w:val="center"/>
          </w:tcPr>
          <w:p w14:paraId="705506C4">
            <w:pPr>
              <w:overflowPunct w:val="0"/>
              <w:autoSpaceDE w:val="0"/>
              <w:autoSpaceDN w:val="0"/>
              <w:spacing w:line="270" w:lineRule="exact"/>
              <w:jc w:val="center"/>
              <w:rPr>
                <w:rFonts w:hint="eastAsia" w:ascii="仿宋" w:hAnsi="仿宋" w:eastAsia="仿宋" w:cs="仿宋"/>
                <w:color w:val="000000"/>
                <w:sz w:val="24"/>
              </w:rPr>
            </w:pPr>
          </w:p>
        </w:tc>
        <w:tc>
          <w:tcPr>
            <w:tcW w:w="953" w:type="dxa"/>
            <w:tcBorders>
              <w:top w:val="nil"/>
              <w:left w:val="nil"/>
              <w:bottom w:val="single" w:color="auto" w:sz="4" w:space="0"/>
              <w:right w:val="single" w:color="auto" w:sz="4" w:space="0"/>
            </w:tcBorders>
            <w:noWrap w:val="0"/>
            <w:vAlign w:val="center"/>
          </w:tcPr>
          <w:p w14:paraId="52B2B934">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管理制度健全性</w:t>
            </w:r>
          </w:p>
        </w:tc>
        <w:tc>
          <w:tcPr>
            <w:tcW w:w="466" w:type="dxa"/>
            <w:tcBorders>
              <w:top w:val="nil"/>
              <w:left w:val="nil"/>
              <w:bottom w:val="single" w:color="auto" w:sz="4" w:space="0"/>
              <w:right w:val="single" w:color="auto" w:sz="4" w:space="0"/>
            </w:tcBorders>
            <w:noWrap w:val="0"/>
            <w:vAlign w:val="center"/>
          </w:tcPr>
          <w:p w14:paraId="5AE9766E">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（8分）</w:t>
            </w:r>
          </w:p>
        </w:tc>
        <w:tc>
          <w:tcPr>
            <w:tcW w:w="2757" w:type="dxa"/>
            <w:tcBorders>
              <w:top w:val="nil"/>
              <w:left w:val="nil"/>
              <w:bottom w:val="single" w:color="auto" w:sz="4" w:space="0"/>
              <w:right w:val="single" w:color="auto" w:sz="4" w:space="0"/>
            </w:tcBorders>
            <w:noWrap w:val="0"/>
            <w:vAlign w:val="center"/>
          </w:tcPr>
          <w:p w14:paraId="79A736A9">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每出现一例不符合要求的扣2分，扣完为止。</w:t>
            </w:r>
          </w:p>
        </w:tc>
        <w:tc>
          <w:tcPr>
            <w:tcW w:w="3336" w:type="dxa"/>
            <w:gridSpan w:val="2"/>
            <w:tcBorders>
              <w:top w:val="nil"/>
              <w:left w:val="nil"/>
              <w:bottom w:val="single" w:color="auto" w:sz="4" w:space="0"/>
              <w:right w:val="single" w:color="auto" w:sz="4" w:space="0"/>
            </w:tcBorders>
            <w:noWrap w:val="0"/>
            <w:vAlign w:val="center"/>
          </w:tcPr>
          <w:p w14:paraId="577377F6">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①有内部财务管理制度、会计核算制度等管理制度；</w:t>
            </w:r>
          </w:p>
          <w:p w14:paraId="1BE6A88F">
            <w:pPr>
              <w:overflowPunct w:val="0"/>
              <w:autoSpaceDE w:val="0"/>
              <w:autoSpaceDN w:val="0"/>
              <w:spacing w:line="270" w:lineRule="exact"/>
              <w:ind w:firstLine="240" w:firstLineChars="100"/>
              <w:jc w:val="left"/>
              <w:rPr>
                <w:rFonts w:hint="eastAsia" w:ascii="仿宋" w:hAnsi="仿宋" w:eastAsia="仿宋" w:cs="仿宋"/>
                <w:color w:val="000000"/>
                <w:kern w:val="0"/>
                <w:sz w:val="24"/>
              </w:rPr>
            </w:pPr>
            <w:r>
              <w:rPr>
                <w:rFonts w:hint="eastAsia" w:ascii="仿宋" w:hAnsi="仿宋" w:eastAsia="仿宋" w:cs="仿宋"/>
                <w:color w:val="000000"/>
                <w:kern w:val="0"/>
                <w:sz w:val="24"/>
                <w:lang w:eastAsia="zh-CN"/>
              </w:rPr>
              <w:t>②</w:t>
            </w:r>
            <w:r>
              <w:rPr>
                <w:rFonts w:hint="eastAsia" w:ascii="仿宋" w:hAnsi="仿宋" w:eastAsia="仿宋" w:cs="仿宋"/>
                <w:color w:val="000000"/>
                <w:kern w:val="0"/>
                <w:sz w:val="24"/>
              </w:rPr>
              <w:t>本部门厉行节约制度；</w:t>
            </w:r>
          </w:p>
          <w:p w14:paraId="0AA5AA7D">
            <w:pPr>
              <w:overflowPunct w:val="0"/>
              <w:autoSpaceDE w:val="0"/>
              <w:autoSpaceDN w:val="0"/>
              <w:spacing w:line="270" w:lineRule="exact"/>
              <w:ind w:firstLine="240" w:firstLineChars="100"/>
              <w:jc w:val="left"/>
              <w:rPr>
                <w:rFonts w:hint="eastAsia" w:ascii="仿宋" w:hAnsi="仿宋" w:eastAsia="仿宋" w:cs="仿宋"/>
                <w:color w:val="000000"/>
                <w:kern w:val="0"/>
                <w:sz w:val="24"/>
              </w:rPr>
            </w:pPr>
            <w:r>
              <w:rPr>
                <w:rFonts w:hint="eastAsia" w:ascii="仿宋" w:hAnsi="仿宋" w:eastAsia="仿宋" w:cs="仿宋"/>
                <w:color w:val="000000"/>
                <w:kern w:val="0"/>
                <w:sz w:val="24"/>
              </w:rPr>
              <w:t>③相关管理制度合法、合规、完整；④相关管理制度得到有效执行。</w:t>
            </w:r>
          </w:p>
        </w:tc>
        <w:tc>
          <w:tcPr>
            <w:tcW w:w="487" w:type="dxa"/>
            <w:tcBorders>
              <w:top w:val="nil"/>
              <w:left w:val="nil"/>
              <w:bottom w:val="single" w:color="auto" w:sz="4" w:space="0"/>
              <w:right w:val="single" w:color="auto" w:sz="4" w:space="0"/>
            </w:tcBorders>
            <w:noWrap w:val="0"/>
            <w:vAlign w:val="center"/>
          </w:tcPr>
          <w:p w14:paraId="5E3DEA99">
            <w:pPr>
              <w:overflowPunct w:val="0"/>
              <w:autoSpaceDE w:val="0"/>
              <w:autoSpaceDN w:val="0"/>
              <w:spacing w:line="2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r>
      <w:tr w14:paraId="7B538C35">
        <w:tblPrEx>
          <w:tblCellMar>
            <w:top w:w="0" w:type="dxa"/>
            <w:left w:w="28" w:type="dxa"/>
            <w:bottom w:w="0" w:type="dxa"/>
            <w:right w:w="28" w:type="dxa"/>
          </w:tblCellMar>
        </w:tblPrEx>
        <w:trPr>
          <w:trHeight w:val="567" w:hRule="atLeast"/>
          <w:jc w:val="center"/>
        </w:trPr>
        <w:tc>
          <w:tcPr>
            <w:tcW w:w="724" w:type="dxa"/>
            <w:vMerge w:val="continue"/>
            <w:tcBorders>
              <w:top w:val="single" w:color="auto" w:sz="4" w:space="0"/>
              <w:left w:val="single" w:color="auto" w:sz="4" w:space="0"/>
              <w:bottom w:val="single" w:color="000000" w:sz="4" w:space="0"/>
              <w:right w:val="single" w:color="auto" w:sz="4" w:space="0"/>
            </w:tcBorders>
            <w:noWrap w:val="0"/>
            <w:vAlign w:val="center"/>
          </w:tcPr>
          <w:p w14:paraId="43DF2845">
            <w:pPr>
              <w:overflowPunct w:val="0"/>
              <w:autoSpaceDE w:val="0"/>
              <w:autoSpaceDN w:val="0"/>
              <w:spacing w:line="270" w:lineRule="exact"/>
              <w:jc w:val="center"/>
              <w:rPr>
                <w:rFonts w:hint="eastAsia" w:ascii="仿宋" w:hAnsi="仿宋" w:eastAsia="仿宋" w:cs="仿宋"/>
                <w:color w:val="000000"/>
                <w:sz w:val="24"/>
              </w:rPr>
            </w:pPr>
          </w:p>
        </w:tc>
        <w:tc>
          <w:tcPr>
            <w:tcW w:w="547" w:type="dxa"/>
            <w:vMerge w:val="continue"/>
            <w:tcBorders>
              <w:top w:val="single" w:color="auto" w:sz="4" w:space="0"/>
              <w:left w:val="single" w:color="auto" w:sz="4" w:space="0"/>
              <w:bottom w:val="single" w:color="000000" w:sz="4" w:space="0"/>
              <w:right w:val="single" w:color="auto" w:sz="4" w:space="0"/>
            </w:tcBorders>
            <w:noWrap w:val="0"/>
            <w:vAlign w:val="center"/>
          </w:tcPr>
          <w:p w14:paraId="1095E0A0">
            <w:pPr>
              <w:overflowPunct w:val="0"/>
              <w:autoSpaceDE w:val="0"/>
              <w:autoSpaceDN w:val="0"/>
              <w:spacing w:line="270" w:lineRule="exact"/>
              <w:jc w:val="center"/>
              <w:rPr>
                <w:rFonts w:hint="eastAsia" w:ascii="仿宋" w:hAnsi="仿宋" w:eastAsia="仿宋" w:cs="仿宋"/>
                <w:color w:val="000000"/>
                <w:sz w:val="24"/>
              </w:rPr>
            </w:pPr>
          </w:p>
        </w:tc>
        <w:tc>
          <w:tcPr>
            <w:tcW w:w="689" w:type="dxa"/>
            <w:vMerge w:val="continue"/>
            <w:tcBorders>
              <w:top w:val="nil"/>
              <w:left w:val="nil"/>
              <w:bottom w:val="single" w:color="auto" w:sz="4" w:space="0"/>
              <w:right w:val="single" w:color="auto" w:sz="4" w:space="0"/>
            </w:tcBorders>
            <w:noWrap w:val="0"/>
            <w:vAlign w:val="center"/>
          </w:tcPr>
          <w:p w14:paraId="125BBC28">
            <w:pPr>
              <w:overflowPunct w:val="0"/>
              <w:autoSpaceDE w:val="0"/>
              <w:autoSpaceDN w:val="0"/>
              <w:spacing w:line="270" w:lineRule="exact"/>
              <w:jc w:val="center"/>
              <w:rPr>
                <w:rFonts w:hint="eastAsia" w:ascii="仿宋" w:hAnsi="仿宋" w:eastAsia="仿宋" w:cs="仿宋"/>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684E823F">
            <w:pPr>
              <w:overflowPunct w:val="0"/>
              <w:autoSpaceDE w:val="0"/>
              <w:autoSpaceDN w:val="0"/>
              <w:spacing w:line="270" w:lineRule="exact"/>
              <w:jc w:val="center"/>
              <w:rPr>
                <w:rFonts w:hint="eastAsia" w:ascii="仿宋" w:hAnsi="仿宋" w:eastAsia="仿宋" w:cs="仿宋"/>
                <w:color w:val="000000"/>
                <w:sz w:val="24"/>
              </w:rPr>
            </w:pPr>
          </w:p>
        </w:tc>
        <w:tc>
          <w:tcPr>
            <w:tcW w:w="953" w:type="dxa"/>
            <w:tcBorders>
              <w:top w:val="nil"/>
              <w:left w:val="nil"/>
              <w:bottom w:val="single" w:color="auto" w:sz="4" w:space="0"/>
              <w:right w:val="single" w:color="auto" w:sz="4" w:space="0"/>
            </w:tcBorders>
            <w:noWrap w:val="0"/>
            <w:vAlign w:val="center"/>
          </w:tcPr>
          <w:p w14:paraId="58C03248">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资金使用合规性</w:t>
            </w:r>
          </w:p>
        </w:tc>
        <w:tc>
          <w:tcPr>
            <w:tcW w:w="466" w:type="dxa"/>
            <w:tcBorders>
              <w:top w:val="nil"/>
              <w:left w:val="nil"/>
              <w:bottom w:val="single" w:color="auto" w:sz="4" w:space="0"/>
              <w:right w:val="single" w:color="auto" w:sz="4" w:space="0"/>
            </w:tcBorders>
            <w:noWrap w:val="0"/>
            <w:vAlign w:val="center"/>
          </w:tcPr>
          <w:p w14:paraId="748822D3">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（5分）</w:t>
            </w:r>
          </w:p>
        </w:tc>
        <w:tc>
          <w:tcPr>
            <w:tcW w:w="2757" w:type="dxa"/>
            <w:tcBorders>
              <w:top w:val="nil"/>
              <w:left w:val="nil"/>
              <w:bottom w:val="single" w:color="auto" w:sz="4" w:space="0"/>
              <w:right w:val="single" w:color="auto" w:sz="4" w:space="0"/>
            </w:tcBorders>
            <w:noWrap w:val="0"/>
            <w:vAlign w:val="center"/>
          </w:tcPr>
          <w:p w14:paraId="0B4BC9CA">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p>
          <w:p w14:paraId="24221610">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每出现一例不符合要求的扣1分，扣完为止。</w:t>
            </w:r>
          </w:p>
        </w:tc>
        <w:tc>
          <w:tcPr>
            <w:tcW w:w="3336" w:type="dxa"/>
            <w:gridSpan w:val="2"/>
            <w:tcBorders>
              <w:top w:val="nil"/>
              <w:left w:val="nil"/>
              <w:bottom w:val="single" w:color="auto" w:sz="4" w:space="0"/>
              <w:right w:val="single" w:color="auto" w:sz="4" w:space="0"/>
            </w:tcBorders>
            <w:noWrap w:val="0"/>
            <w:vAlign w:val="center"/>
          </w:tcPr>
          <w:p w14:paraId="5CD9F893">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tc>
        <w:tc>
          <w:tcPr>
            <w:tcW w:w="487" w:type="dxa"/>
            <w:tcBorders>
              <w:top w:val="nil"/>
              <w:left w:val="nil"/>
              <w:bottom w:val="single" w:color="auto" w:sz="4" w:space="0"/>
              <w:right w:val="single" w:color="auto" w:sz="4" w:space="0"/>
            </w:tcBorders>
            <w:noWrap w:val="0"/>
            <w:vAlign w:val="center"/>
          </w:tcPr>
          <w:p w14:paraId="4471DA25">
            <w:pPr>
              <w:overflowPunct w:val="0"/>
              <w:autoSpaceDE w:val="0"/>
              <w:autoSpaceDN w:val="0"/>
              <w:spacing w:line="2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r>
      <w:tr w14:paraId="7393CFEA">
        <w:tblPrEx>
          <w:tblCellMar>
            <w:top w:w="0" w:type="dxa"/>
            <w:left w:w="28" w:type="dxa"/>
            <w:bottom w:w="0" w:type="dxa"/>
            <w:right w:w="28" w:type="dxa"/>
          </w:tblCellMar>
        </w:tblPrEx>
        <w:trPr>
          <w:trHeight w:val="567" w:hRule="atLeast"/>
          <w:jc w:val="center"/>
        </w:trPr>
        <w:tc>
          <w:tcPr>
            <w:tcW w:w="724" w:type="dxa"/>
            <w:vMerge w:val="continue"/>
            <w:tcBorders>
              <w:top w:val="single" w:color="auto" w:sz="4" w:space="0"/>
              <w:left w:val="single" w:color="auto" w:sz="4" w:space="0"/>
              <w:bottom w:val="single" w:color="000000" w:sz="4" w:space="0"/>
              <w:right w:val="single" w:color="auto" w:sz="4" w:space="0"/>
            </w:tcBorders>
            <w:noWrap w:val="0"/>
            <w:vAlign w:val="center"/>
          </w:tcPr>
          <w:p w14:paraId="0B583748">
            <w:pPr>
              <w:overflowPunct w:val="0"/>
              <w:autoSpaceDE w:val="0"/>
              <w:autoSpaceDN w:val="0"/>
              <w:spacing w:line="270" w:lineRule="exact"/>
              <w:jc w:val="center"/>
              <w:rPr>
                <w:rFonts w:hint="eastAsia" w:ascii="仿宋" w:hAnsi="仿宋" w:eastAsia="仿宋" w:cs="仿宋"/>
                <w:color w:val="000000"/>
                <w:sz w:val="24"/>
              </w:rPr>
            </w:pPr>
          </w:p>
        </w:tc>
        <w:tc>
          <w:tcPr>
            <w:tcW w:w="547" w:type="dxa"/>
            <w:vMerge w:val="continue"/>
            <w:tcBorders>
              <w:top w:val="single" w:color="auto" w:sz="4" w:space="0"/>
              <w:left w:val="single" w:color="auto" w:sz="4" w:space="0"/>
              <w:bottom w:val="single" w:color="000000" w:sz="4" w:space="0"/>
              <w:right w:val="single" w:color="auto" w:sz="4" w:space="0"/>
            </w:tcBorders>
            <w:noWrap w:val="0"/>
            <w:vAlign w:val="center"/>
          </w:tcPr>
          <w:p w14:paraId="65DBBD42">
            <w:pPr>
              <w:overflowPunct w:val="0"/>
              <w:autoSpaceDE w:val="0"/>
              <w:autoSpaceDN w:val="0"/>
              <w:spacing w:line="270" w:lineRule="exact"/>
              <w:jc w:val="center"/>
              <w:rPr>
                <w:rFonts w:hint="eastAsia" w:ascii="仿宋" w:hAnsi="仿宋" w:eastAsia="仿宋" w:cs="仿宋"/>
                <w:color w:val="000000"/>
                <w:sz w:val="24"/>
              </w:rPr>
            </w:pPr>
          </w:p>
        </w:tc>
        <w:tc>
          <w:tcPr>
            <w:tcW w:w="689" w:type="dxa"/>
            <w:vMerge w:val="continue"/>
            <w:tcBorders>
              <w:top w:val="nil"/>
              <w:left w:val="nil"/>
              <w:bottom w:val="single" w:color="auto" w:sz="4" w:space="0"/>
              <w:right w:val="single" w:color="auto" w:sz="4" w:space="0"/>
            </w:tcBorders>
            <w:noWrap w:val="0"/>
            <w:vAlign w:val="center"/>
          </w:tcPr>
          <w:p w14:paraId="69E447C1">
            <w:pPr>
              <w:overflowPunct w:val="0"/>
              <w:autoSpaceDE w:val="0"/>
              <w:autoSpaceDN w:val="0"/>
              <w:spacing w:line="270" w:lineRule="exact"/>
              <w:jc w:val="center"/>
              <w:rPr>
                <w:rFonts w:hint="eastAsia" w:ascii="仿宋" w:hAnsi="仿宋" w:eastAsia="仿宋" w:cs="仿宋"/>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7D130ABD">
            <w:pPr>
              <w:overflowPunct w:val="0"/>
              <w:autoSpaceDE w:val="0"/>
              <w:autoSpaceDN w:val="0"/>
              <w:spacing w:line="270" w:lineRule="exact"/>
              <w:jc w:val="center"/>
              <w:rPr>
                <w:rFonts w:hint="eastAsia" w:ascii="仿宋" w:hAnsi="仿宋" w:eastAsia="仿宋" w:cs="仿宋"/>
                <w:color w:val="000000"/>
                <w:sz w:val="24"/>
              </w:rPr>
            </w:pPr>
          </w:p>
        </w:tc>
        <w:tc>
          <w:tcPr>
            <w:tcW w:w="953" w:type="dxa"/>
            <w:tcBorders>
              <w:top w:val="nil"/>
              <w:left w:val="nil"/>
              <w:bottom w:val="single" w:color="auto" w:sz="4" w:space="0"/>
              <w:right w:val="single" w:color="auto" w:sz="4" w:space="0"/>
            </w:tcBorders>
            <w:noWrap w:val="0"/>
            <w:vAlign w:val="center"/>
          </w:tcPr>
          <w:p w14:paraId="56833B18">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预决算信息公开性</w:t>
            </w:r>
          </w:p>
        </w:tc>
        <w:tc>
          <w:tcPr>
            <w:tcW w:w="466" w:type="dxa"/>
            <w:tcBorders>
              <w:top w:val="nil"/>
              <w:left w:val="nil"/>
              <w:bottom w:val="single" w:color="auto" w:sz="4" w:space="0"/>
              <w:right w:val="single" w:color="auto" w:sz="4" w:space="0"/>
            </w:tcBorders>
            <w:noWrap w:val="0"/>
            <w:vAlign w:val="center"/>
          </w:tcPr>
          <w:p w14:paraId="2B6B661F">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（2分）</w:t>
            </w:r>
          </w:p>
        </w:tc>
        <w:tc>
          <w:tcPr>
            <w:tcW w:w="2757" w:type="dxa"/>
            <w:tcBorders>
              <w:top w:val="nil"/>
              <w:left w:val="nil"/>
              <w:bottom w:val="single" w:color="auto" w:sz="4" w:space="0"/>
              <w:right w:val="single" w:color="auto" w:sz="4" w:space="0"/>
            </w:tcBorders>
            <w:noWrap w:val="0"/>
            <w:vAlign w:val="center"/>
          </w:tcPr>
          <w:p w14:paraId="2A81CF79">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每出现一例不符合要求的扣1分，扣完为止。</w:t>
            </w:r>
          </w:p>
        </w:tc>
        <w:tc>
          <w:tcPr>
            <w:tcW w:w="3336" w:type="dxa"/>
            <w:gridSpan w:val="2"/>
            <w:tcBorders>
              <w:top w:val="nil"/>
              <w:left w:val="nil"/>
              <w:bottom w:val="single" w:color="auto" w:sz="4" w:space="0"/>
              <w:right w:val="single" w:color="auto" w:sz="4" w:space="0"/>
            </w:tcBorders>
            <w:noWrap w:val="0"/>
            <w:vAlign w:val="center"/>
          </w:tcPr>
          <w:p w14:paraId="6893A530">
            <w:pPr>
              <w:overflowPunct w:val="0"/>
              <w:autoSpaceDE w:val="0"/>
              <w:autoSpaceDN w:val="0"/>
              <w:spacing w:line="270" w:lineRule="exact"/>
              <w:ind w:firstLine="240" w:firstLineChars="100"/>
              <w:jc w:val="left"/>
              <w:rPr>
                <w:rFonts w:hint="eastAsia" w:ascii="仿宋" w:hAnsi="仿宋" w:eastAsia="仿宋" w:cs="仿宋"/>
                <w:color w:val="000000"/>
                <w:kern w:val="0"/>
                <w:sz w:val="24"/>
              </w:rPr>
            </w:pPr>
            <w:r>
              <w:rPr>
                <w:rFonts w:hint="eastAsia" w:ascii="仿宋" w:hAnsi="仿宋" w:eastAsia="仿宋" w:cs="仿宋"/>
                <w:color w:val="000000"/>
                <w:kern w:val="0"/>
                <w:sz w:val="24"/>
              </w:rPr>
              <w:t>①按规定内容公开预决算信息；</w:t>
            </w:r>
          </w:p>
          <w:p w14:paraId="363BC9FC">
            <w:pPr>
              <w:overflowPunct w:val="0"/>
              <w:autoSpaceDE w:val="0"/>
              <w:autoSpaceDN w:val="0"/>
              <w:spacing w:line="270" w:lineRule="exact"/>
              <w:ind w:firstLine="240" w:firstLineChars="100"/>
              <w:jc w:val="left"/>
              <w:rPr>
                <w:rFonts w:hint="eastAsia" w:ascii="仿宋" w:hAnsi="仿宋" w:eastAsia="仿宋" w:cs="仿宋"/>
                <w:color w:val="000000"/>
                <w:kern w:val="0"/>
                <w:sz w:val="24"/>
              </w:rPr>
            </w:pPr>
            <w:r>
              <w:rPr>
                <w:rFonts w:hint="eastAsia" w:ascii="仿宋" w:hAnsi="仿宋" w:eastAsia="仿宋" w:cs="仿宋"/>
                <w:color w:val="000000"/>
                <w:kern w:val="0"/>
                <w:sz w:val="24"/>
              </w:rPr>
              <w:t>②按规定时限公开预决算信息；</w:t>
            </w:r>
          </w:p>
          <w:p w14:paraId="42415D30">
            <w:pPr>
              <w:overflowPunct w:val="0"/>
              <w:autoSpaceDE w:val="0"/>
              <w:autoSpaceDN w:val="0"/>
              <w:spacing w:line="270" w:lineRule="exact"/>
              <w:ind w:firstLine="240" w:firstLineChars="100"/>
              <w:jc w:val="left"/>
              <w:rPr>
                <w:rFonts w:hint="eastAsia" w:ascii="仿宋" w:hAnsi="仿宋" w:eastAsia="仿宋" w:cs="仿宋"/>
                <w:color w:val="000000"/>
                <w:kern w:val="0"/>
                <w:sz w:val="24"/>
              </w:rPr>
            </w:pPr>
            <w:r>
              <w:rPr>
                <w:rFonts w:hint="eastAsia" w:ascii="仿宋" w:hAnsi="仿宋" w:eastAsia="仿宋" w:cs="仿宋"/>
                <w:color w:val="000000"/>
                <w:kern w:val="0"/>
                <w:sz w:val="24"/>
              </w:rPr>
              <w:t>预决算信息是指与部门预算、执行、决算、监督、绩效等管理相关的信息。</w:t>
            </w:r>
          </w:p>
        </w:tc>
        <w:tc>
          <w:tcPr>
            <w:tcW w:w="487" w:type="dxa"/>
            <w:tcBorders>
              <w:top w:val="nil"/>
              <w:left w:val="nil"/>
              <w:bottom w:val="single" w:color="auto" w:sz="4" w:space="0"/>
              <w:right w:val="single" w:color="auto" w:sz="4" w:space="0"/>
            </w:tcBorders>
            <w:noWrap w:val="0"/>
            <w:vAlign w:val="center"/>
          </w:tcPr>
          <w:p w14:paraId="27C061CF">
            <w:pPr>
              <w:overflowPunct w:val="0"/>
              <w:autoSpaceDE w:val="0"/>
              <w:autoSpaceDN w:val="0"/>
              <w:spacing w:line="2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r>
      <w:tr w14:paraId="661D6B48">
        <w:tblPrEx>
          <w:tblCellMar>
            <w:top w:w="0" w:type="dxa"/>
            <w:left w:w="28" w:type="dxa"/>
            <w:bottom w:w="0" w:type="dxa"/>
            <w:right w:w="28" w:type="dxa"/>
          </w:tblCellMar>
        </w:tblPrEx>
        <w:trPr>
          <w:trHeight w:val="901" w:hRule="atLeast"/>
          <w:jc w:val="center"/>
        </w:trPr>
        <w:tc>
          <w:tcPr>
            <w:tcW w:w="724" w:type="dxa"/>
            <w:vMerge w:val="restart"/>
            <w:tcBorders>
              <w:top w:val="nil"/>
              <w:left w:val="single" w:color="auto" w:sz="4" w:space="0"/>
              <w:bottom w:val="single" w:color="000000" w:sz="4" w:space="0"/>
              <w:right w:val="single" w:color="auto" w:sz="4" w:space="0"/>
            </w:tcBorders>
            <w:noWrap w:val="0"/>
            <w:vAlign w:val="center"/>
          </w:tcPr>
          <w:p w14:paraId="25A7E391">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产</w:t>
            </w:r>
          </w:p>
          <w:p w14:paraId="200A2253">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出</w:t>
            </w:r>
          </w:p>
          <w:p w14:paraId="438310DC">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及</w:t>
            </w:r>
          </w:p>
          <w:p w14:paraId="4007F41A">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效</w:t>
            </w:r>
          </w:p>
          <w:p w14:paraId="153FAF56">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率</w:t>
            </w:r>
          </w:p>
        </w:tc>
        <w:tc>
          <w:tcPr>
            <w:tcW w:w="547" w:type="dxa"/>
            <w:vMerge w:val="restart"/>
            <w:tcBorders>
              <w:top w:val="nil"/>
              <w:left w:val="single" w:color="auto" w:sz="4" w:space="0"/>
              <w:bottom w:val="single" w:color="000000" w:sz="4" w:space="0"/>
              <w:right w:val="single" w:color="auto" w:sz="4" w:space="0"/>
            </w:tcBorders>
            <w:noWrap w:val="0"/>
            <w:vAlign w:val="center"/>
          </w:tcPr>
          <w:p w14:paraId="521BB62E">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（35分）</w:t>
            </w:r>
          </w:p>
        </w:tc>
        <w:tc>
          <w:tcPr>
            <w:tcW w:w="689" w:type="dxa"/>
            <w:tcBorders>
              <w:top w:val="nil"/>
              <w:left w:val="nil"/>
              <w:bottom w:val="single" w:color="auto" w:sz="4" w:space="0"/>
              <w:right w:val="single" w:color="auto" w:sz="4" w:space="0"/>
            </w:tcBorders>
            <w:noWrap w:val="0"/>
            <w:vAlign w:val="center"/>
          </w:tcPr>
          <w:p w14:paraId="7853EF24">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职责履行</w:t>
            </w:r>
          </w:p>
        </w:tc>
        <w:tc>
          <w:tcPr>
            <w:tcW w:w="547" w:type="dxa"/>
            <w:tcBorders>
              <w:top w:val="nil"/>
              <w:left w:val="nil"/>
              <w:bottom w:val="single" w:color="auto" w:sz="4" w:space="0"/>
              <w:right w:val="single" w:color="auto" w:sz="4" w:space="0"/>
            </w:tcBorders>
            <w:noWrap w:val="0"/>
            <w:vAlign w:val="center"/>
          </w:tcPr>
          <w:p w14:paraId="2638BD44">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（8分）</w:t>
            </w:r>
          </w:p>
        </w:tc>
        <w:tc>
          <w:tcPr>
            <w:tcW w:w="953" w:type="dxa"/>
            <w:tcBorders>
              <w:top w:val="nil"/>
              <w:left w:val="nil"/>
              <w:bottom w:val="nil"/>
              <w:right w:val="single" w:color="auto" w:sz="4" w:space="0"/>
            </w:tcBorders>
            <w:noWrap w:val="0"/>
            <w:vAlign w:val="center"/>
          </w:tcPr>
          <w:p w14:paraId="15B145CB">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目标任务实际完成率</w:t>
            </w:r>
          </w:p>
        </w:tc>
        <w:tc>
          <w:tcPr>
            <w:tcW w:w="466" w:type="dxa"/>
            <w:tcBorders>
              <w:top w:val="nil"/>
              <w:left w:val="nil"/>
              <w:bottom w:val="single" w:color="auto" w:sz="4" w:space="0"/>
              <w:right w:val="single" w:color="auto" w:sz="4" w:space="0"/>
            </w:tcBorders>
            <w:noWrap w:val="0"/>
            <w:vAlign w:val="center"/>
          </w:tcPr>
          <w:p w14:paraId="44AE464E">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（8分）</w:t>
            </w:r>
          </w:p>
        </w:tc>
        <w:tc>
          <w:tcPr>
            <w:tcW w:w="2757" w:type="dxa"/>
            <w:tcBorders>
              <w:top w:val="nil"/>
              <w:left w:val="nil"/>
              <w:bottom w:val="single" w:color="auto" w:sz="4" w:space="0"/>
              <w:right w:val="single" w:color="auto" w:sz="4" w:space="0"/>
            </w:tcBorders>
            <w:noWrap w:val="0"/>
            <w:vAlign w:val="center"/>
          </w:tcPr>
          <w:p w14:paraId="66454610">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该项得分=（年度综合目标管理考核得分/总分）*8</w:t>
            </w:r>
          </w:p>
        </w:tc>
        <w:tc>
          <w:tcPr>
            <w:tcW w:w="3336" w:type="dxa"/>
            <w:gridSpan w:val="2"/>
            <w:tcBorders>
              <w:top w:val="nil"/>
              <w:left w:val="nil"/>
              <w:bottom w:val="single" w:color="auto" w:sz="4" w:space="0"/>
              <w:right w:val="single" w:color="auto" w:sz="4" w:space="0"/>
            </w:tcBorders>
            <w:noWrap w:val="0"/>
            <w:vAlign w:val="center"/>
          </w:tcPr>
          <w:p w14:paraId="1058B722">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根据区年度综合目标管理考核得分折算。</w:t>
            </w:r>
          </w:p>
        </w:tc>
        <w:tc>
          <w:tcPr>
            <w:tcW w:w="487" w:type="dxa"/>
            <w:tcBorders>
              <w:top w:val="nil"/>
              <w:left w:val="nil"/>
              <w:bottom w:val="single" w:color="auto" w:sz="4" w:space="0"/>
              <w:right w:val="single" w:color="auto" w:sz="4" w:space="0"/>
            </w:tcBorders>
            <w:noWrap w:val="0"/>
            <w:vAlign w:val="center"/>
          </w:tcPr>
          <w:p w14:paraId="1BB977DD">
            <w:pPr>
              <w:overflowPunct w:val="0"/>
              <w:autoSpaceDE w:val="0"/>
              <w:autoSpaceDN w:val="0"/>
              <w:spacing w:line="2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r>
      <w:tr w14:paraId="6EAC093F">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58C75D35">
            <w:pPr>
              <w:overflowPunct w:val="0"/>
              <w:autoSpaceDE w:val="0"/>
              <w:autoSpaceDN w:val="0"/>
              <w:spacing w:line="270" w:lineRule="exact"/>
              <w:jc w:val="center"/>
              <w:rPr>
                <w:rFonts w:hint="eastAsia" w:ascii="仿宋" w:hAnsi="仿宋" w:eastAsia="仿宋" w:cs="仿宋"/>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6316F351">
            <w:pPr>
              <w:overflowPunct w:val="0"/>
              <w:autoSpaceDE w:val="0"/>
              <w:autoSpaceDN w:val="0"/>
              <w:spacing w:line="270" w:lineRule="exact"/>
              <w:jc w:val="center"/>
              <w:rPr>
                <w:rFonts w:hint="eastAsia" w:ascii="仿宋" w:hAnsi="仿宋" w:eastAsia="仿宋" w:cs="仿宋"/>
                <w:color w:val="000000"/>
                <w:sz w:val="24"/>
              </w:rPr>
            </w:pPr>
          </w:p>
        </w:tc>
        <w:tc>
          <w:tcPr>
            <w:tcW w:w="689" w:type="dxa"/>
            <w:vMerge w:val="restart"/>
            <w:tcBorders>
              <w:top w:val="nil"/>
              <w:left w:val="single" w:color="auto" w:sz="4" w:space="0"/>
              <w:bottom w:val="single" w:color="000000" w:sz="4" w:space="0"/>
              <w:right w:val="single" w:color="auto" w:sz="4" w:space="0"/>
            </w:tcBorders>
            <w:noWrap w:val="0"/>
            <w:vAlign w:val="center"/>
          </w:tcPr>
          <w:p w14:paraId="503D1CE8">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履职 效益</w:t>
            </w:r>
          </w:p>
        </w:tc>
        <w:tc>
          <w:tcPr>
            <w:tcW w:w="547" w:type="dxa"/>
            <w:vMerge w:val="restart"/>
            <w:tcBorders>
              <w:top w:val="nil"/>
              <w:left w:val="single" w:color="auto" w:sz="4" w:space="0"/>
              <w:bottom w:val="single" w:color="000000" w:sz="4" w:space="0"/>
              <w:right w:val="single" w:color="auto" w:sz="4" w:space="0"/>
            </w:tcBorders>
            <w:noWrap w:val="0"/>
            <w:vAlign w:val="center"/>
          </w:tcPr>
          <w:p w14:paraId="4A672E3D">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（15分）</w:t>
            </w:r>
          </w:p>
        </w:tc>
        <w:tc>
          <w:tcPr>
            <w:tcW w:w="953" w:type="dxa"/>
            <w:tcBorders>
              <w:top w:val="single" w:color="auto" w:sz="4" w:space="0"/>
              <w:left w:val="nil"/>
              <w:bottom w:val="single" w:color="auto" w:sz="4" w:space="0"/>
              <w:right w:val="single" w:color="auto" w:sz="4" w:space="0"/>
            </w:tcBorders>
            <w:noWrap w:val="0"/>
            <w:vAlign w:val="center"/>
          </w:tcPr>
          <w:p w14:paraId="1BD74AB9">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经济效益</w:t>
            </w:r>
          </w:p>
        </w:tc>
        <w:tc>
          <w:tcPr>
            <w:tcW w:w="466" w:type="dxa"/>
            <w:tcBorders>
              <w:top w:val="nil"/>
              <w:left w:val="single" w:color="auto" w:sz="4" w:space="0"/>
              <w:bottom w:val="single" w:color="auto" w:sz="4" w:space="0"/>
              <w:right w:val="single" w:color="auto" w:sz="4" w:space="0"/>
            </w:tcBorders>
            <w:noWrap w:val="0"/>
            <w:vAlign w:val="center"/>
          </w:tcPr>
          <w:p w14:paraId="745BA9BC">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（5人）</w:t>
            </w:r>
          </w:p>
        </w:tc>
        <w:tc>
          <w:tcPr>
            <w:tcW w:w="6093" w:type="dxa"/>
            <w:gridSpan w:val="3"/>
            <w:tcBorders>
              <w:top w:val="single" w:color="auto" w:sz="4" w:space="0"/>
              <w:left w:val="single" w:color="auto" w:sz="4" w:space="0"/>
              <w:bottom w:val="nil"/>
              <w:right w:val="single" w:color="000000" w:sz="4" w:space="0"/>
            </w:tcBorders>
            <w:noWrap w:val="0"/>
            <w:vAlign w:val="center"/>
          </w:tcPr>
          <w:p w14:paraId="7D84E6BA">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增强行政成本意识，细化经费预算编制，节约高效使用财政资金。</w:t>
            </w:r>
          </w:p>
        </w:tc>
        <w:tc>
          <w:tcPr>
            <w:tcW w:w="487" w:type="dxa"/>
            <w:tcBorders>
              <w:top w:val="nil"/>
              <w:left w:val="nil"/>
              <w:bottom w:val="single" w:color="auto" w:sz="4" w:space="0"/>
              <w:right w:val="single" w:color="auto" w:sz="4" w:space="0"/>
            </w:tcBorders>
            <w:noWrap w:val="0"/>
            <w:vAlign w:val="center"/>
          </w:tcPr>
          <w:p w14:paraId="224790D9">
            <w:pPr>
              <w:overflowPunct w:val="0"/>
              <w:autoSpaceDE w:val="0"/>
              <w:autoSpaceDN w:val="0"/>
              <w:spacing w:line="24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5</w:t>
            </w:r>
          </w:p>
        </w:tc>
      </w:tr>
      <w:tr w14:paraId="2032F56D">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5F8B595B">
            <w:pPr>
              <w:overflowPunct w:val="0"/>
              <w:autoSpaceDE w:val="0"/>
              <w:autoSpaceDN w:val="0"/>
              <w:spacing w:line="270" w:lineRule="exact"/>
              <w:jc w:val="center"/>
              <w:rPr>
                <w:rFonts w:hint="eastAsia" w:ascii="仿宋" w:hAnsi="仿宋" w:eastAsia="仿宋" w:cs="仿宋"/>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1A3B645E">
            <w:pPr>
              <w:overflowPunct w:val="0"/>
              <w:autoSpaceDE w:val="0"/>
              <w:autoSpaceDN w:val="0"/>
              <w:spacing w:line="270" w:lineRule="exact"/>
              <w:jc w:val="center"/>
              <w:rPr>
                <w:rFonts w:hint="eastAsia" w:ascii="仿宋" w:hAnsi="仿宋" w:eastAsia="仿宋" w:cs="仿宋"/>
                <w:color w:val="000000"/>
                <w:sz w:val="24"/>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4D254668">
            <w:pPr>
              <w:overflowPunct w:val="0"/>
              <w:autoSpaceDE w:val="0"/>
              <w:autoSpaceDN w:val="0"/>
              <w:spacing w:line="270" w:lineRule="exact"/>
              <w:jc w:val="center"/>
              <w:rPr>
                <w:rFonts w:hint="eastAsia" w:ascii="仿宋" w:hAnsi="仿宋" w:eastAsia="仿宋" w:cs="仿宋"/>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173BA2CC">
            <w:pPr>
              <w:overflowPunct w:val="0"/>
              <w:autoSpaceDE w:val="0"/>
              <w:autoSpaceDN w:val="0"/>
              <w:spacing w:line="270" w:lineRule="exact"/>
              <w:jc w:val="center"/>
              <w:rPr>
                <w:rFonts w:hint="eastAsia" w:ascii="仿宋" w:hAnsi="仿宋" w:eastAsia="仿宋" w:cs="仿宋"/>
                <w:color w:val="000000"/>
                <w:sz w:val="24"/>
              </w:rPr>
            </w:pPr>
          </w:p>
        </w:tc>
        <w:tc>
          <w:tcPr>
            <w:tcW w:w="953" w:type="dxa"/>
            <w:tcBorders>
              <w:top w:val="nil"/>
              <w:left w:val="nil"/>
              <w:bottom w:val="single" w:color="auto" w:sz="4" w:space="0"/>
              <w:right w:val="single" w:color="auto" w:sz="4" w:space="0"/>
            </w:tcBorders>
            <w:noWrap w:val="0"/>
            <w:vAlign w:val="center"/>
          </w:tcPr>
          <w:p w14:paraId="38A23DCE">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社会效益</w:t>
            </w:r>
          </w:p>
        </w:tc>
        <w:tc>
          <w:tcPr>
            <w:tcW w:w="466" w:type="dxa"/>
            <w:tcBorders>
              <w:top w:val="single" w:color="auto" w:sz="4" w:space="0"/>
              <w:left w:val="single" w:color="auto" w:sz="4" w:space="0"/>
              <w:bottom w:val="single" w:color="auto" w:sz="4" w:space="0"/>
              <w:right w:val="single" w:color="auto" w:sz="4" w:space="0"/>
            </w:tcBorders>
            <w:noWrap w:val="0"/>
            <w:vAlign w:val="center"/>
          </w:tcPr>
          <w:p w14:paraId="35B3789A">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（5分）</w:t>
            </w:r>
          </w:p>
        </w:tc>
        <w:tc>
          <w:tcPr>
            <w:tcW w:w="6093" w:type="dxa"/>
            <w:gridSpan w:val="3"/>
            <w:tcBorders>
              <w:top w:val="single" w:color="auto" w:sz="4" w:space="0"/>
              <w:left w:val="single" w:color="auto" w:sz="4" w:space="0"/>
              <w:bottom w:val="nil"/>
              <w:right w:val="single" w:color="000000" w:sz="4" w:space="0"/>
            </w:tcBorders>
            <w:noWrap w:val="0"/>
            <w:vAlign w:val="center"/>
          </w:tcPr>
          <w:p w14:paraId="64989861">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各项工作正常运行，圆满完成上级下达任务，不断满足人民对美好生活的向往和追求。</w:t>
            </w:r>
          </w:p>
        </w:tc>
        <w:tc>
          <w:tcPr>
            <w:tcW w:w="487" w:type="dxa"/>
            <w:tcBorders>
              <w:top w:val="single" w:color="auto" w:sz="4" w:space="0"/>
              <w:left w:val="nil"/>
              <w:bottom w:val="single" w:color="auto" w:sz="4" w:space="0"/>
              <w:right w:val="single" w:color="auto" w:sz="4" w:space="0"/>
            </w:tcBorders>
            <w:noWrap w:val="0"/>
            <w:vAlign w:val="center"/>
          </w:tcPr>
          <w:p w14:paraId="7BC9B145">
            <w:pPr>
              <w:overflowPunct w:val="0"/>
              <w:autoSpaceDE w:val="0"/>
              <w:autoSpaceDN w:val="0"/>
              <w:spacing w:line="24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5</w:t>
            </w:r>
          </w:p>
        </w:tc>
      </w:tr>
      <w:tr w14:paraId="57929B63">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490D94A3">
            <w:pPr>
              <w:overflowPunct w:val="0"/>
              <w:autoSpaceDE w:val="0"/>
              <w:autoSpaceDN w:val="0"/>
              <w:spacing w:line="270" w:lineRule="exact"/>
              <w:jc w:val="center"/>
              <w:rPr>
                <w:rFonts w:hint="eastAsia" w:ascii="仿宋" w:hAnsi="仿宋" w:eastAsia="仿宋" w:cs="仿宋"/>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3E073ABD">
            <w:pPr>
              <w:overflowPunct w:val="0"/>
              <w:autoSpaceDE w:val="0"/>
              <w:autoSpaceDN w:val="0"/>
              <w:spacing w:line="270" w:lineRule="exact"/>
              <w:jc w:val="center"/>
              <w:rPr>
                <w:rFonts w:hint="eastAsia" w:ascii="仿宋" w:hAnsi="仿宋" w:eastAsia="仿宋" w:cs="仿宋"/>
                <w:color w:val="000000"/>
                <w:sz w:val="24"/>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513E1821">
            <w:pPr>
              <w:overflowPunct w:val="0"/>
              <w:autoSpaceDE w:val="0"/>
              <w:autoSpaceDN w:val="0"/>
              <w:spacing w:line="270" w:lineRule="exact"/>
              <w:jc w:val="center"/>
              <w:rPr>
                <w:rFonts w:hint="eastAsia" w:ascii="仿宋" w:hAnsi="仿宋" w:eastAsia="仿宋" w:cs="仿宋"/>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7171DE7A">
            <w:pPr>
              <w:overflowPunct w:val="0"/>
              <w:autoSpaceDE w:val="0"/>
              <w:autoSpaceDN w:val="0"/>
              <w:spacing w:line="270" w:lineRule="exact"/>
              <w:jc w:val="center"/>
              <w:rPr>
                <w:rFonts w:hint="eastAsia" w:ascii="仿宋" w:hAnsi="仿宋" w:eastAsia="仿宋" w:cs="仿宋"/>
                <w:color w:val="000000"/>
                <w:sz w:val="24"/>
              </w:rPr>
            </w:pPr>
          </w:p>
        </w:tc>
        <w:tc>
          <w:tcPr>
            <w:tcW w:w="953" w:type="dxa"/>
            <w:tcBorders>
              <w:top w:val="single" w:color="auto" w:sz="4" w:space="0"/>
              <w:left w:val="nil"/>
              <w:bottom w:val="single" w:color="auto" w:sz="4" w:space="0"/>
              <w:right w:val="single" w:color="auto" w:sz="4" w:space="0"/>
            </w:tcBorders>
            <w:noWrap w:val="0"/>
            <w:vAlign w:val="center"/>
          </w:tcPr>
          <w:p w14:paraId="6CB6E286">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生态效益</w:t>
            </w:r>
          </w:p>
        </w:tc>
        <w:tc>
          <w:tcPr>
            <w:tcW w:w="466" w:type="dxa"/>
            <w:tcBorders>
              <w:top w:val="single" w:color="auto" w:sz="4" w:space="0"/>
              <w:left w:val="single" w:color="auto" w:sz="4" w:space="0"/>
              <w:bottom w:val="nil"/>
              <w:right w:val="single" w:color="auto" w:sz="4" w:space="0"/>
            </w:tcBorders>
            <w:noWrap w:val="0"/>
            <w:vAlign w:val="center"/>
          </w:tcPr>
          <w:p w14:paraId="537971D0">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（5分）</w:t>
            </w:r>
          </w:p>
        </w:tc>
        <w:tc>
          <w:tcPr>
            <w:tcW w:w="6093" w:type="dxa"/>
            <w:gridSpan w:val="3"/>
            <w:tcBorders>
              <w:top w:val="single" w:color="auto" w:sz="4" w:space="0"/>
              <w:left w:val="single" w:color="auto" w:sz="4" w:space="0"/>
              <w:bottom w:val="nil"/>
              <w:right w:val="single" w:color="000000" w:sz="4" w:space="0"/>
            </w:tcBorders>
            <w:noWrap w:val="0"/>
            <w:vAlign w:val="center"/>
          </w:tcPr>
          <w:p w14:paraId="06A4E5B1">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促进生态环境治理，有效引导经济社会向能源节约、环境友好方向发展。</w:t>
            </w:r>
          </w:p>
        </w:tc>
        <w:tc>
          <w:tcPr>
            <w:tcW w:w="487" w:type="dxa"/>
            <w:tcBorders>
              <w:top w:val="single" w:color="auto" w:sz="4" w:space="0"/>
              <w:left w:val="nil"/>
              <w:bottom w:val="nil"/>
              <w:right w:val="single" w:color="auto" w:sz="4" w:space="0"/>
            </w:tcBorders>
            <w:noWrap w:val="0"/>
            <w:vAlign w:val="center"/>
          </w:tcPr>
          <w:p w14:paraId="76EFC334">
            <w:pPr>
              <w:overflowPunct w:val="0"/>
              <w:autoSpaceDE w:val="0"/>
              <w:autoSpaceDN w:val="0"/>
              <w:spacing w:line="24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5</w:t>
            </w:r>
          </w:p>
        </w:tc>
      </w:tr>
      <w:tr w14:paraId="23E1BF33">
        <w:tblPrEx>
          <w:tblCellMar>
            <w:top w:w="0" w:type="dxa"/>
            <w:left w:w="28" w:type="dxa"/>
            <w:bottom w:w="0" w:type="dxa"/>
            <w:right w:w="28" w:type="dxa"/>
          </w:tblCellMar>
        </w:tblPrEx>
        <w:trPr>
          <w:trHeight w:val="1573"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34866840">
            <w:pPr>
              <w:overflowPunct w:val="0"/>
              <w:autoSpaceDE w:val="0"/>
              <w:autoSpaceDN w:val="0"/>
              <w:spacing w:line="270" w:lineRule="exact"/>
              <w:jc w:val="center"/>
              <w:rPr>
                <w:rFonts w:hint="eastAsia" w:ascii="仿宋" w:hAnsi="仿宋" w:eastAsia="仿宋" w:cs="仿宋"/>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5683A4B0">
            <w:pPr>
              <w:overflowPunct w:val="0"/>
              <w:autoSpaceDE w:val="0"/>
              <w:autoSpaceDN w:val="0"/>
              <w:spacing w:line="270" w:lineRule="exact"/>
              <w:jc w:val="center"/>
              <w:rPr>
                <w:rFonts w:hint="eastAsia" w:ascii="仿宋" w:hAnsi="仿宋" w:eastAsia="仿宋" w:cs="仿宋"/>
                <w:color w:val="000000"/>
                <w:sz w:val="24"/>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043D81F0">
            <w:pPr>
              <w:overflowPunct w:val="0"/>
              <w:autoSpaceDE w:val="0"/>
              <w:autoSpaceDN w:val="0"/>
              <w:spacing w:line="270" w:lineRule="exact"/>
              <w:jc w:val="center"/>
              <w:rPr>
                <w:rFonts w:hint="eastAsia" w:ascii="仿宋" w:hAnsi="仿宋" w:eastAsia="仿宋" w:cs="仿宋"/>
                <w:color w:val="000000"/>
                <w:sz w:val="24"/>
              </w:rPr>
            </w:pPr>
          </w:p>
        </w:tc>
        <w:tc>
          <w:tcPr>
            <w:tcW w:w="547" w:type="dxa"/>
            <w:vMerge w:val="restart"/>
            <w:tcBorders>
              <w:top w:val="nil"/>
              <w:left w:val="single" w:color="auto" w:sz="4" w:space="0"/>
              <w:bottom w:val="single" w:color="000000" w:sz="4" w:space="0"/>
              <w:right w:val="single" w:color="auto" w:sz="4" w:space="0"/>
            </w:tcBorders>
            <w:noWrap w:val="0"/>
            <w:vAlign w:val="center"/>
          </w:tcPr>
          <w:p w14:paraId="27AC9325">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（12分）</w:t>
            </w:r>
          </w:p>
        </w:tc>
        <w:tc>
          <w:tcPr>
            <w:tcW w:w="953" w:type="dxa"/>
            <w:tcBorders>
              <w:top w:val="nil"/>
              <w:left w:val="nil"/>
              <w:bottom w:val="single" w:color="auto" w:sz="4" w:space="0"/>
              <w:right w:val="single" w:color="auto" w:sz="4" w:space="0"/>
            </w:tcBorders>
            <w:noWrap w:val="0"/>
            <w:vAlign w:val="center"/>
          </w:tcPr>
          <w:p w14:paraId="3E08DB19">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行政效能</w:t>
            </w:r>
          </w:p>
        </w:tc>
        <w:tc>
          <w:tcPr>
            <w:tcW w:w="466" w:type="dxa"/>
            <w:tcBorders>
              <w:top w:val="single" w:color="auto" w:sz="4" w:space="0"/>
              <w:left w:val="nil"/>
              <w:bottom w:val="single" w:color="auto" w:sz="4" w:space="0"/>
              <w:right w:val="single" w:color="auto" w:sz="4" w:space="0"/>
            </w:tcBorders>
            <w:noWrap w:val="0"/>
            <w:vAlign w:val="center"/>
          </w:tcPr>
          <w:p w14:paraId="36FF7192">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（6分）</w:t>
            </w:r>
          </w:p>
        </w:tc>
        <w:tc>
          <w:tcPr>
            <w:tcW w:w="3351" w:type="dxa"/>
            <w:gridSpan w:val="2"/>
            <w:tcBorders>
              <w:top w:val="single" w:color="auto" w:sz="4" w:space="0"/>
              <w:left w:val="nil"/>
              <w:bottom w:val="single" w:color="auto" w:sz="4" w:space="0"/>
              <w:right w:val="single" w:color="auto" w:sz="4" w:space="0"/>
            </w:tcBorders>
            <w:noWrap w:val="0"/>
            <w:vAlign w:val="center"/>
          </w:tcPr>
          <w:p w14:paraId="7B3091CB">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促进部门改进文风会风，加强经费及资产管理，推动网上办事，提高行政效率，降低行政成本效果较好的计6分；一般3分；无效果或者效果不明显0分。</w:t>
            </w:r>
          </w:p>
        </w:tc>
        <w:tc>
          <w:tcPr>
            <w:tcW w:w="2742" w:type="dxa"/>
            <w:tcBorders>
              <w:top w:val="single" w:color="auto" w:sz="4" w:space="0"/>
              <w:left w:val="nil"/>
              <w:bottom w:val="single" w:color="auto" w:sz="4" w:space="0"/>
              <w:right w:val="single" w:color="auto" w:sz="4" w:space="0"/>
            </w:tcBorders>
            <w:noWrap w:val="0"/>
            <w:vAlign w:val="center"/>
          </w:tcPr>
          <w:p w14:paraId="1A3AD91E">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根据部门自评材料评定。</w:t>
            </w:r>
          </w:p>
        </w:tc>
        <w:tc>
          <w:tcPr>
            <w:tcW w:w="487" w:type="dxa"/>
            <w:tcBorders>
              <w:top w:val="single" w:color="auto" w:sz="4" w:space="0"/>
              <w:left w:val="nil"/>
              <w:bottom w:val="single" w:color="auto" w:sz="4" w:space="0"/>
              <w:right w:val="single" w:color="auto" w:sz="4" w:space="0"/>
            </w:tcBorders>
            <w:noWrap w:val="0"/>
            <w:vAlign w:val="center"/>
          </w:tcPr>
          <w:p w14:paraId="5E10B4AE">
            <w:pPr>
              <w:overflowPunct w:val="0"/>
              <w:autoSpaceDE w:val="0"/>
              <w:autoSpaceDN w:val="0"/>
              <w:spacing w:line="2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6</w:t>
            </w:r>
          </w:p>
        </w:tc>
      </w:tr>
      <w:tr w14:paraId="3C54ADB8">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auto" w:sz="4" w:space="0"/>
              <w:right w:val="single" w:color="auto" w:sz="4" w:space="0"/>
            </w:tcBorders>
            <w:noWrap w:val="0"/>
            <w:vAlign w:val="center"/>
          </w:tcPr>
          <w:p w14:paraId="6932D375">
            <w:pPr>
              <w:overflowPunct w:val="0"/>
              <w:autoSpaceDE w:val="0"/>
              <w:autoSpaceDN w:val="0"/>
              <w:spacing w:line="270" w:lineRule="exact"/>
              <w:jc w:val="center"/>
              <w:rPr>
                <w:rFonts w:hint="eastAsia" w:ascii="仿宋" w:hAnsi="仿宋" w:eastAsia="仿宋" w:cs="仿宋"/>
                <w:color w:val="000000"/>
                <w:sz w:val="24"/>
              </w:rPr>
            </w:pPr>
          </w:p>
        </w:tc>
        <w:tc>
          <w:tcPr>
            <w:tcW w:w="547" w:type="dxa"/>
            <w:vMerge w:val="continue"/>
            <w:tcBorders>
              <w:top w:val="nil"/>
              <w:left w:val="single" w:color="auto" w:sz="4" w:space="0"/>
              <w:bottom w:val="single" w:color="auto" w:sz="4" w:space="0"/>
              <w:right w:val="single" w:color="auto" w:sz="4" w:space="0"/>
            </w:tcBorders>
            <w:noWrap w:val="0"/>
            <w:vAlign w:val="center"/>
          </w:tcPr>
          <w:p w14:paraId="2F0BED78">
            <w:pPr>
              <w:overflowPunct w:val="0"/>
              <w:autoSpaceDE w:val="0"/>
              <w:autoSpaceDN w:val="0"/>
              <w:spacing w:line="270" w:lineRule="exact"/>
              <w:jc w:val="center"/>
              <w:rPr>
                <w:rFonts w:hint="eastAsia" w:ascii="仿宋" w:hAnsi="仿宋" w:eastAsia="仿宋" w:cs="仿宋"/>
                <w:color w:val="000000"/>
                <w:sz w:val="24"/>
              </w:rPr>
            </w:pPr>
          </w:p>
        </w:tc>
        <w:tc>
          <w:tcPr>
            <w:tcW w:w="689" w:type="dxa"/>
            <w:vMerge w:val="continue"/>
            <w:tcBorders>
              <w:top w:val="nil"/>
              <w:left w:val="single" w:color="auto" w:sz="4" w:space="0"/>
              <w:bottom w:val="single" w:color="auto" w:sz="4" w:space="0"/>
              <w:right w:val="single" w:color="auto" w:sz="4" w:space="0"/>
            </w:tcBorders>
            <w:noWrap w:val="0"/>
            <w:vAlign w:val="center"/>
          </w:tcPr>
          <w:p w14:paraId="5A28CB00">
            <w:pPr>
              <w:overflowPunct w:val="0"/>
              <w:autoSpaceDE w:val="0"/>
              <w:autoSpaceDN w:val="0"/>
              <w:spacing w:line="270" w:lineRule="exact"/>
              <w:jc w:val="center"/>
              <w:rPr>
                <w:rFonts w:hint="eastAsia" w:ascii="仿宋" w:hAnsi="仿宋" w:eastAsia="仿宋" w:cs="仿宋"/>
                <w:color w:val="000000"/>
                <w:sz w:val="24"/>
              </w:rPr>
            </w:pPr>
          </w:p>
        </w:tc>
        <w:tc>
          <w:tcPr>
            <w:tcW w:w="547" w:type="dxa"/>
            <w:vMerge w:val="continue"/>
            <w:tcBorders>
              <w:top w:val="nil"/>
              <w:left w:val="single" w:color="auto" w:sz="4" w:space="0"/>
              <w:bottom w:val="single" w:color="auto" w:sz="4" w:space="0"/>
              <w:right w:val="single" w:color="auto" w:sz="4" w:space="0"/>
            </w:tcBorders>
            <w:noWrap w:val="0"/>
            <w:vAlign w:val="center"/>
          </w:tcPr>
          <w:p w14:paraId="25790EA7">
            <w:pPr>
              <w:overflowPunct w:val="0"/>
              <w:autoSpaceDE w:val="0"/>
              <w:autoSpaceDN w:val="0"/>
              <w:spacing w:line="270" w:lineRule="exact"/>
              <w:jc w:val="center"/>
              <w:rPr>
                <w:rFonts w:hint="eastAsia" w:ascii="仿宋" w:hAnsi="仿宋" w:eastAsia="仿宋" w:cs="仿宋"/>
                <w:color w:val="000000"/>
                <w:sz w:val="24"/>
              </w:rPr>
            </w:pPr>
          </w:p>
        </w:tc>
        <w:tc>
          <w:tcPr>
            <w:tcW w:w="953" w:type="dxa"/>
            <w:tcBorders>
              <w:top w:val="nil"/>
              <w:left w:val="nil"/>
              <w:bottom w:val="single" w:color="auto" w:sz="4" w:space="0"/>
              <w:right w:val="single" w:color="auto" w:sz="4" w:space="0"/>
            </w:tcBorders>
            <w:noWrap w:val="0"/>
            <w:vAlign w:val="center"/>
          </w:tcPr>
          <w:p w14:paraId="0ABDDB23">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社会公众或服务对象满意度</w:t>
            </w:r>
          </w:p>
        </w:tc>
        <w:tc>
          <w:tcPr>
            <w:tcW w:w="466" w:type="dxa"/>
            <w:tcBorders>
              <w:top w:val="nil"/>
              <w:left w:val="nil"/>
              <w:bottom w:val="single" w:color="auto" w:sz="4" w:space="0"/>
              <w:right w:val="single" w:color="auto" w:sz="4" w:space="0"/>
            </w:tcBorders>
            <w:noWrap w:val="0"/>
            <w:vAlign w:val="center"/>
          </w:tcPr>
          <w:p w14:paraId="3A13AF25">
            <w:pPr>
              <w:overflowPunct w:val="0"/>
              <w:autoSpaceDE w:val="0"/>
              <w:autoSpaceDN w:val="0"/>
              <w:spacing w:line="27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（6分）</w:t>
            </w:r>
          </w:p>
        </w:tc>
        <w:tc>
          <w:tcPr>
            <w:tcW w:w="3351" w:type="dxa"/>
            <w:gridSpan w:val="2"/>
            <w:tcBorders>
              <w:top w:val="nil"/>
              <w:left w:val="nil"/>
              <w:bottom w:val="single" w:color="auto" w:sz="4" w:space="0"/>
              <w:right w:val="single" w:color="auto" w:sz="4" w:space="0"/>
            </w:tcBorders>
            <w:noWrap w:val="0"/>
            <w:vAlign w:val="center"/>
          </w:tcPr>
          <w:p w14:paraId="33A07142">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90%（含）以上计6分；</w:t>
            </w:r>
          </w:p>
          <w:p w14:paraId="4F238304">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80%（含）-90%，计4分；</w:t>
            </w:r>
          </w:p>
          <w:p w14:paraId="32F6C8DC">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70%（含）-80%，计2分；</w:t>
            </w:r>
          </w:p>
          <w:p w14:paraId="3B7172A1">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低于70%计0分。</w:t>
            </w:r>
          </w:p>
        </w:tc>
        <w:tc>
          <w:tcPr>
            <w:tcW w:w="2742" w:type="dxa"/>
            <w:tcBorders>
              <w:top w:val="nil"/>
              <w:left w:val="nil"/>
              <w:bottom w:val="single" w:color="auto" w:sz="4" w:space="0"/>
              <w:right w:val="single" w:color="auto" w:sz="4" w:space="0"/>
            </w:tcBorders>
            <w:noWrap w:val="0"/>
            <w:vAlign w:val="center"/>
          </w:tcPr>
          <w:p w14:paraId="1AAC12A7">
            <w:pPr>
              <w:overflowPunct w:val="0"/>
              <w:autoSpaceDE w:val="0"/>
              <w:autoSpaceDN w:val="0"/>
              <w:spacing w:line="270" w:lineRule="exact"/>
              <w:ind w:firstLine="240" w:firstLineChars="100"/>
              <w:jc w:val="center"/>
              <w:rPr>
                <w:rFonts w:hint="eastAsia" w:ascii="仿宋" w:hAnsi="仿宋" w:eastAsia="仿宋" w:cs="仿宋"/>
                <w:color w:val="000000"/>
                <w:kern w:val="0"/>
                <w:sz w:val="24"/>
              </w:rPr>
            </w:pPr>
            <w:r>
              <w:rPr>
                <w:rFonts w:hint="eastAsia" w:ascii="仿宋" w:hAnsi="仿宋" w:eastAsia="仿宋" w:cs="仿宋"/>
                <w:color w:val="000000"/>
                <w:kern w:val="0"/>
                <w:sz w:val="24"/>
              </w:rPr>
              <w:t>社会公众或服务对象是指部门（单位）履行职责而影响到的部门、群体或个人，一般采取社会调查的方式。</w:t>
            </w:r>
          </w:p>
        </w:tc>
        <w:tc>
          <w:tcPr>
            <w:tcW w:w="487" w:type="dxa"/>
            <w:tcBorders>
              <w:top w:val="nil"/>
              <w:left w:val="nil"/>
              <w:bottom w:val="single" w:color="auto" w:sz="4" w:space="0"/>
              <w:right w:val="single" w:color="auto" w:sz="4" w:space="0"/>
            </w:tcBorders>
            <w:noWrap w:val="0"/>
            <w:vAlign w:val="center"/>
          </w:tcPr>
          <w:p w14:paraId="1C31BD10">
            <w:pPr>
              <w:overflowPunct w:val="0"/>
              <w:autoSpaceDE w:val="0"/>
              <w:autoSpaceDN w:val="0"/>
              <w:spacing w:line="2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r>
      <w:tr w14:paraId="70396040">
        <w:tblPrEx>
          <w:tblCellMar>
            <w:top w:w="0" w:type="dxa"/>
            <w:left w:w="28" w:type="dxa"/>
            <w:bottom w:w="0" w:type="dxa"/>
            <w:right w:w="28" w:type="dxa"/>
          </w:tblCellMar>
        </w:tblPrEx>
        <w:trPr>
          <w:trHeight w:val="567" w:hRule="atLeast"/>
          <w:jc w:val="center"/>
        </w:trPr>
        <w:tc>
          <w:tcPr>
            <w:tcW w:w="2512" w:type="dxa"/>
            <w:gridSpan w:val="4"/>
            <w:tcBorders>
              <w:top w:val="single" w:color="auto" w:sz="4" w:space="0"/>
              <w:left w:val="single" w:color="auto" w:sz="4" w:space="0"/>
              <w:bottom w:val="single" w:color="auto" w:sz="4" w:space="0"/>
              <w:right w:val="single" w:color="auto" w:sz="4" w:space="0"/>
            </w:tcBorders>
            <w:noWrap w:val="0"/>
            <w:vAlign w:val="center"/>
          </w:tcPr>
          <w:p w14:paraId="3E444A0F">
            <w:pPr>
              <w:overflowPunct w:val="0"/>
              <w:autoSpaceDE w:val="0"/>
              <w:autoSpaceDN w:val="0"/>
              <w:spacing w:line="240" w:lineRule="exact"/>
              <w:jc w:val="center"/>
              <w:rPr>
                <w:rFonts w:hint="eastAsia" w:ascii="仿宋" w:hAnsi="仿宋" w:eastAsia="仿宋" w:cs="仿宋"/>
                <w:color w:val="000000"/>
                <w:kern w:val="0"/>
                <w:sz w:val="24"/>
              </w:rPr>
            </w:pPr>
            <w:r>
              <w:rPr>
                <w:rFonts w:hint="eastAsia" w:ascii="仿宋" w:hAnsi="仿宋" w:eastAsia="仿宋" w:cs="仿宋"/>
                <w:color w:val="000000"/>
                <w:sz w:val="24"/>
              </w:rPr>
              <w:t>合计</w:t>
            </w:r>
          </w:p>
        </w:tc>
        <w:tc>
          <w:tcPr>
            <w:tcW w:w="7994" w:type="dxa"/>
            <w:gridSpan w:val="6"/>
            <w:tcBorders>
              <w:top w:val="single" w:color="auto" w:sz="4" w:space="0"/>
              <w:left w:val="single" w:color="auto" w:sz="4" w:space="0"/>
              <w:bottom w:val="single" w:color="auto" w:sz="4" w:space="0"/>
              <w:right w:val="single" w:color="auto" w:sz="4" w:space="0"/>
            </w:tcBorders>
            <w:noWrap w:val="0"/>
            <w:vAlign w:val="center"/>
          </w:tcPr>
          <w:p w14:paraId="30467783">
            <w:pPr>
              <w:overflowPunct w:val="0"/>
              <w:autoSpaceDE w:val="0"/>
              <w:autoSpaceDN w:val="0"/>
              <w:spacing w:line="240" w:lineRule="exact"/>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9</w:t>
            </w:r>
            <w:r>
              <w:rPr>
                <w:rFonts w:hint="eastAsia" w:ascii="仿宋" w:hAnsi="仿宋" w:eastAsia="仿宋" w:cs="仿宋"/>
                <w:color w:val="000000"/>
                <w:kern w:val="0"/>
                <w:sz w:val="24"/>
                <w:lang w:val="en-US" w:eastAsia="zh-CN"/>
              </w:rPr>
              <w:t>0.8</w:t>
            </w:r>
          </w:p>
        </w:tc>
      </w:tr>
    </w:tbl>
    <w:p w14:paraId="217D0021">
      <w:pPr>
        <w:tabs>
          <w:tab w:val="left" w:pos="1502"/>
          <w:tab w:val="left" w:pos="2455"/>
          <w:tab w:val="left" w:pos="5327"/>
        </w:tabs>
        <w:jc w:val="left"/>
        <w:rPr>
          <w:rFonts w:hint="eastAsia" w:eastAsia="黑体"/>
          <w:color w:val="000000"/>
          <w:sz w:val="32"/>
          <w:szCs w:val="32"/>
          <w:lang w:eastAsia="zh-CN"/>
        </w:rPr>
      </w:pPr>
      <w:r>
        <w:rPr>
          <w:rFonts w:eastAsia="黑体"/>
          <w:color w:val="000000"/>
          <w:sz w:val="32"/>
          <w:szCs w:val="32"/>
        </w:rPr>
        <w:t>附件</w:t>
      </w:r>
      <w:r>
        <w:rPr>
          <w:rFonts w:hint="default" w:ascii="Times New Roman" w:hAnsi="Times New Roman" w:eastAsia="黑体" w:cs="Times New Roman"/>
          <w:color w:val="000000"/>
          <w:sz w:val="32"/>
          <w:szCs w:val="32"/>
          <w:lang w:val="en-US" w:eastAsia="zh-CN"/>
        </w:rPr>
        <w:t>2</w:t>
      </w:r>
      <w:r>
        <w:rPr>
          <w:rFonts w:hint="default" w:ascii="Times New Roman" w:hAnsi="Times New Roman" w:eastAsia="黑体" w:cs="Times New Roman"/>
          <w:color w:val="000000"/>
          <w:sz w:val="32"/>
          <w:szCs w:val="32"/>
        </w:rPr>
        <w:t>-</w:t>
      </w:r>
      <w:r>
        <w:rPr>
          <w:rFonts w:hint="default" w:ascii="Times New Roman" w:hAnsi="Times New Roman" w:eastAsia="黑体" w:cs="Times New Roman"/>
          <w:color w:val="000000"/>
          <w:sz w:val="32"/>
          <w:szCs w:val="32"/>
          <w:lang w:val="en-US" w:eastAsia="zh-CN"/>
        </w:rPr>
        <w:t>1</w:t>
      </w:r>
    </w:p>
    <w:p w14:paraId="5081DD76">
      <w:pPr>
        <w:pStyle w:val="3"/>
        <w:adjustRightInd w:val="0"/>
        <w:snapToGrid w:val="0"/>
        <w:spacing w:before="0" w:beforeAutospacing="0" w:after="0" w:afterAutospacing="0" w:line="592" w:lineRule="exact"/>
        <w:jc w:val="center"/>
        <w:rPr>
          <w:rFonts w:hint="eastAsia" w:ascii="Times New Roman" w:hAnsi="Times New Roman" w:eastAsia="方正小标宋简体" w:cs="仿宋_GB2312"/>
          <w:color w:val="000000"/>
          <w:sz w:val="44"/>
          <w:szCs w:val="44"/>
          <w:lang w:eastAsia="zh-CN"/>
        </w:rPr>
      </w:pPr>
      <w:r>
        <w:rPr>
          <w:rFonts w:hint="eastAsia" w:ascii="Times New Roman" w:hAnsi="Times New Roman" w:eastAsia="方正小标宋简体" w:cs="仿宋_GB2312"/>
          <w:color w:val="000000"/>
          <w:sz w:val="44"/>
          <w:szCs w:val="44"/>
          <w:lang w:eastAsia="zh-CN"/>
        </w:rPr>
        <w:t>国库集中支付电子化管理运维费</w:t>
      </w:r>
    </w:p>
    <w:p w14:paraId="7E704BEA">
      <w:pPr>
        <w:pStyle w:val="3"/>
        <w:adjustRightInd w:val="0"/>
        <w:snapToGrid w:val="0"/>
        <w:spacing w:before="0" w:beforeAutospacing="0" w:after="0" w:afterAutospacing="0" w:line="592" w:lineRule="exact"/>
        <w:jc w:val="center"/>
        <w:rPr>
          <w:rFonts w:hint="eastAsia" w:ascii="Times New Roman" w:hAnsi="Times New Roman" w:eastAsia="方正小标宋简体" w:cs="仿宋_GB2312"/>
          <w:color w:val="000000"/>
          <w:sz w:val="44"/>
          <w:szCs w:val="44"/>
        </w:rPr>
      </w:pPr>
      <w:r>
        <w:rPr>
          <w:rFonts w:hint="eastAsia" w:ascii="Times New Roman" w:hAnsi="Times New Roman" w:eastAsia="方正小标宋简体" w:cs="仿宋_GB2312"/>
          <w:color w:val="000000"/>
          <w:sz w:val="44"/>
          <w:szCs w:val="44"/>
        </w:rPr>
        <w:t>项目支出绩效评价报告</w:t>
      </w:r>
    </w:p>
    <w:p w14:paraId="1B3219A5">
      <w:pPr>
        <w:keepNext w:val="0"/>
        <w:keepLines w:val="0"/>
        <w:pageBreakBefore w:val="0"/>
        <w:widowControl w:val="0"/>
        <w:kinsoku/>
        <w:wordWrap/>
        <w:topLinePunct w:val="0"/>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rPr>
      </w:pPr>
    </w:p>
    <w:p w14:paraId="7DDF131A">
      <w:pPr>
        <w:keepNext w:val="0"/>
        <w:keepLines w:val="0"/>
        <w:pageBreakBefore w:val="0"/>
        <w:widowControl w:val="0"/>
        <w:kinsoku/>
        <w:wordWrap/>
        <w:topLinePunct w:val="0"/>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按照根据《益阳市大通湖区财政局关于做好区级预算绩效自评工作的通知》（大财〔202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号</w:t>
      </w:r>
      <w:r>
        <w:rPr>
          <w:rFonts w:hint="default" w:ascii="Times New Roman" w:hAnsi="Times New Roman" w:eastAsia="仿宋_GB2312" w:cs="Times New Roman"/>
          <w:color w:val="000000"/>
          <w:sz w:val="32"/>
          <w:szCs w:val="32"/>
        </w:rPr>
        <w:t>）文件要求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我局国库集中支付电子化管理运维费50万元为202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年财政支出绩效自评评价项目。</w:t>
      </w:r>
      <w:r>
        <w:rPr>
          <w:rFonts w:hint="default" w:ascii="Times New Roman" w:hAnsi="Times New Roman" w:eastAsia="仿宋_GB2312" w:cs="Times New Roman"/>
          <w:sz w:val="32"/>
          <w:szCs w:val="32"/>
        </w:rPr>
        <w:t>该项目自评分为95分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现将</w:t>
      </w:r>
      <w:r>
        <w:rPr>
          <w:rFonts w:hint="default" w:ascii="Times New Roman" w:hAnsi="Times New Roman" w:eastAsia="仿宋_GB2312" w:cs="Times New Roman"/>
          <w:color w:val="000000"/>
          <w:sz w:val="32"/>
          <w:szCs w:val="32"/>
        </w:rPr>
        <w:t>本项目支出绩效自评情况报告如下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 </w:t>
      </w:r>
    </w:p>
    <w:p w14:paraId="4530BD23">
      <w:pPr>
        <w:keepNext w:val="0"/>
        <w:keepLines w:val="0"/>
        <w:pageBreakBefore w:val="0"/>
        <w:widowControl w:val="0"/>
        <w:kinsoku/>
        <w:wordWrap/>
        <w:topLinePunct w:val="0"/>
        <w:bidi w:val="0"/>
        <w:adjustRightInd/>
        <w:snapToGrid/>
        <w:spacing w:line="592" w:lineRule="exact"/>
        <w:ind w:left="200" w:firstLine="640" w:firstLineChars="200"/>
        <w:textAlignment w:val="auto"/>
        <w:rPr>
          <w:rFonts w:hint="eastAsia" w:eastAsia="黑体" w:cs="仿宋_GB2312"/>
          <w:bCs/>
          <w:color w:val="000000"/>
          <w:sz w:val="32"/>
          <w:szCs w:val="32"/>
        </w:rPr>
      </w:pPr>
      <w:r>
        <w:rPr>
          <w:rFonts w:hint="eastAsia" w:eastAsia="黑体" w:cs="仿宋_GB2312"/>
          <w:bCs/>
          <w:color w:val="000000"/>
          <w:sz w:val="32"/>
          <w:szCs w:val="32"/>
        </w:rPr>
        <w:t>一、项目基本情况</w:t>
      </w:r>
    </w:p>
    <w:p w14:paraId="20711EFE">
      <w:pPr>
        <w:keepNext w:val="0"/>
        <w:keepLines w:val="0"/>
        <w:pageBreakBefore w:val="0"/>
        <w:widowControl w:val="0"/>
        <w:kinsoku/>
        <w:wordWrap/>
        <w:topLinePunct w:val="0"/>
        <w:bidi w:val="0"/>
        <w:adjustRightInd/>
        <w:snapToGrid/>
        <w:spacing w:line="592" w:lineRule="exact"/>
        <w:ind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（一）项目概况</w:t>
      </w:r>
    </w:p>
    <w:p w14:paraId="15458FCF">
      <w:pPr>
        <w:keepNext w:val="0"/>
        <w:keepLines w:val="0"/>
        <w:pageBreakBefore w:val="0"/>
        <w:widowControl w:val="0"/>
        <w:kinsoku/>
        <w:wordWrap/>
        <w:topLinePunct w:val="0"/>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湖南省预算管理一体化系统特定财政区划实施方案》《国务院关于进一步深化预算管理制度改革的意见》《湖南省人民政府关于进一步深化预算管理制度改革的实施意见》有关要求，为进一步推进预算管理制度改革，实现预算一体化系统全面覆盖，提</w:t>
      </w:r>
      <w:r>
        <w:rPr>
          <w:rFonts w:hint="default" w:ascii="Times New Roman" w:hAnsi="Times New Roman" w:eastAsia="仿宋_GB2312" w:cs="Times New Roman"/>
          <w:sz w:val="32"/>
          <w:szCs w:val="32"/>
          <w:lang w:eastAsia="zh-CN"/>
        </w:rPr>
        <w:t>高</w:t>
      </w:r>
      <w:r>
        <w:rPr>
          <w:rFonts w:hint="default" w:ascii="Times New Roman" w:hAnsi="Times New Roman" w:eastAsia="仿宋_GB2312" w:cs="Times New Roman"/>
          <w:sz w:val="32"/>
          <w:szCs w:val="32"/>
        </w:rPr>
        <w:t>财政预算管理规范化、标准化、自动化水平，实现各级预算数据的升级集中和上下贯通，对预算一体化管理系统进行建设和运行维护。</w:t>
      </w:r>
    </w:p>
    <w:p w14:paraId="685FAFF2">
      <w:pPr>
        <w:keepNext w:val="0"/>
        <w:keepLines w:val="0"/>
        <w:pageBreakBefore w:val="0"/>
        <w:widowControl w:val="0"/>
        <w:kinsoku/>
        <w:wordWrap/>
        <w:topLinePunct w:val="0"/>
        <w:bidi w:val="0"/>
        <w:adjustRightInd/>
        <w:snapToGrid/>
        <w:spacing w:line="592" w:lineRule="exact"/>
        <w:ind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（二）项目绩效目标</w:t>
      </w:r>
    </w:p>
    <w:p w14:paraId="661B209D">
      <w:pPr>
        <w:pStyle w:val="2"/>
        <w:keepNext w:val="0"/>
        <w:keepLines w:val="0"/>
        <w:pageBreakBefore w:val="0"/>
        <w:widowControl w:val="0"/>
        <w:kinsoku/>
        <w:wordWrap/>
        <w:topLinePunct w:val="0"/>
        <w:bidi w:val="0"/>
        <w:adjustRightInd/>
        <w:snapToGrid/>
        <w:spacing w:line="592"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数量指标：1-12月系统运行完好，每月一维护。 </w:t>
      </w:r>
    </w:p>
    <w:p w14:paraId="5AF925F4">
      <w:pPr>
        <w:pStyle w:val="2"/>
        <w:keepNext w:val="0"/>
        <w:keepLines w:val="0"/>
        <w:pageBreakBefore w:val="0"/>
        <w:widowControl w:val="0"/>
        <w:kinsoku/>
        <w:wordWrap/>
        <w:topLinePunct w:val="0"/>
        <w:bidi w:val="0"/>
        <w:adjustRightInd/>
        <w:snapToGrid/>
        <w:spacing w:line="592"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质量指标：保障系统正常运行，系统运行完好率100%，运行通畅率100%，维护及时率100%。</w:t>
      </w:r>
    </w:p>
    <w:p w14:paraId="0ECB026E">
      <w:pPr>
        <w:pStyle w:val="2"/>
        <w:keepNext w:val="0"/>
        <w:keepLines w:val="0"/>
        <w:pageBreakBefore w:val="0"/>
        <w:widowControl w:val="0"/>
        <w:kinsoku/>
        <w:wordWrap/>
        <w:topLinePunct w:val="0"/>
        <w:bidi w:val="0"/>
        <w:adjustRightInd/>
        <w:snapToGrid/>
        <w:spacing w:line="592"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时效指标：资金使用时间为1-12月。</w:t>
      </w:r>
    </w:p>
    <w:p w14:paraId="440E2A99">
      <w:pPr>
        <w:pStyle w:val="2"/>
        <w:keepNext w:val="0"/>
        <w:keepLines w:val="0"/>
        <w:pageBreakBefore w:val="0"/>
        <w:widowControl w:val="0"/>
        <w:kinsoku/>
        <w:wordWrap/>
        <w:topLinePunct w:val="0"/>
        <w:bidi w:val="0"/>
        <w:adjustRightInd/>
        <w:snapToGrid/>
        <w:spacing w:line="592"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社会效益指标：保障全局相关工作及时完成。</w:t>
      </w:r>
    </w:p>
    <w:p w14:paraId="65052282">
      <w:pPr>
        <w:pStyle w:val="2"/>
        <w:keepNext w:val="0"/>
        <w:keepLines w:val="0"/>
        <w:pageBreakBefore w:val="0"/>
        <w:widowControl w:val="0"/>
        <w:kinsoku/>
        <w:wordWrap/>
        <w:topLinePunct w:val="0"/>
        <w:bidi w:val="0"/>
        <w:adjustRightInd/>
        <w:snapToGrid/>
        <w:spacing w:line="592"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社会公众对服务满意指标：服务对象满意度95%以上。</w:t>
      </w:r>
    </w:p>
    <w:p w14:paraId="5E40D9DB">
      <w:pPr>
        <w:keepNext w:val="0"/>
        <w:keepLines w:val="0"/>
        <w:pageBreakBefore w:val="0"/>
        <w:widowControl w:val="0"/>
        <w:kinsoku/>
        <w:wordWrap/>
        <w:topLinePunct w:val="0"/>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 xml:space="preserve">以上各项指标均按预期完成。 </w:t>
      </w:r>
    </w:p>
    <w:p w14:paraId="66F21070">
      <w:pPr>
        <w:keepNext w:val="0"/>
        <w:keepLines w:val="0"/>
        <w:pageBreakBefore w:val="0"/>
        <w:widowControl w:val="0"/>
        <w:kinsoku/>
        <w:wordWrap/>
        <w:topLinePunct w:val="0"/>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rPr>
      </w:pPr>
      <w:r>
        <w:rPr>
          <w:rFonts w:hint="eastAsia" w:ascii="楷体" w:hAnsi="楷体" w:eastAsia="楷体" w:cs="楷体"/>
          <w:color w:val="000000"/>
          <w:sz w:val="32"/>
          <w:szCs w:val="32"/>
        </w:rPr>
        <w:t>（三）项目实施情况</w:t>
      </w:r>
    </w:p>
    <w:p w14:paraId="2F8EF1E6">
      <w:pPr>
        <w:keepNext w:val="0"/>
        <w:keepLines w:val="0"/>
        <w:pageBreakBefore w:val="0"/>
        <w:widowControl w:val="0"/>
        <w:kinsoku/>
        <w:wordWrap/>
        <w:topLinePunct w:val="0"/>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highlight w:val="yellow"/>
        </w:rPr>
      </w:pPr>
      <w:r>
        <w:rPr>
          <w:rFonts w:hint="default" w:ascii="Times New Roman" w:hAnsi="Times New Roman" w:eastAsia="仿宋_GB2312" w:cs="Times New Roman"/>
          <w:color w:val="000000"/>
          <w:sz w:val="32"/>
          <w:szCs w:val="32"/>
        </w:rPr>
        <w:t>国库集中支付电子化管理运维费年初预算50万元，资金到位50万元，资金到位率100%、全年资金使用50万元，支出实现率100%。</w:t>
      </w:r>
    </w:p>
    <w:p w14:paraId="0DAD5C27">
      <w:pPr>
        <w:pStyle w:val="8"/>
        <w:keepNext w:val="0"/>
        <w:keepLines w:val="0"/>
        <w:pageBreakBefore w:val="0"/>
        <w:widowControl w:val="0"/>
        <w:kinsoku/>
        <w:wordWrap/>
        <w:topLinePunct w:val="0"/>
        <w:bidi w:val="0"/>
        <w:adjustRightInd/>
        <w:snapToGrid/>
        <w:spacing w:line="592" w:lineRule="exact"/>
        <w:ind w:left="0" w:lef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该专项支出严格按照国家财经法规、预算资金管理办法、财务管理制度以及资金管理办法的规定，把项目资金的审批分配、监督检查与绩效评价结合起来，遵循先预算、再审批、后支出的原则，确保了财政资金分配和财政审批程序合法，保证了项目资金的合理使用。</w:t>
      </w:r>
    </w:p>
    <w:p w14:paraId="6B9EDE50">
      <w:pPr>
        <w:keepNext w:val="0"/>
        <w:keepLines w:val="0"/>
        <w:pageBreakBefore w:val="0"/>
        <w:widowControl w:val="0"/>
        <w:kinsoku/>
        <w:wordWrap/>
        <w:topLinePunct w:val="0"/>
        <w:bidi w:val="0"/>
        <w:adjustRightInd/>
        <w:snapToGrid/>
        <w:spacing w:line="592" w:lineRule="exact"/>
        <w:ind w:firstLine="640" w:firstLineChars="200"/>
        <w:textAlignment w:val="auto"/>
        <w:rPr>
          <w:rFonts w:hint="eastAsia" w:eastAsia="黑体" w:cs="仿宋_GB2312"/>
          <w:bCs/>
          <w:color w:val="000000"/>
          <w:sz w:val="32"/>
          <w:szCs w:val="32"/>
        </w:rPr>
      </w:pPr>
      <w:r>
        <w:rPr>
          <w:rFonts w:hint="eastAsia" w:eastAsia="黑体" w:cs="仿宋_GB2312"/>
          <w:bCs/>
          <w:color w:val="000000"/>
          <w:sz w:val="32"/>
          <w:szCs w:val="32"/>
        </w:rPr>
        <w:t>二、绩效评价工作情况</w:t>
      </w:r>
    </w:p>
    <w:p w14:paraId="552CC4D9">
      <w:pPr>
        <w:keepNext w:val="0"/>
        <w:keepLines w:val="0"/>
        <w:pageBreakBefore w:val="0"/>
        <w:widowControl w:val="0"/>
        <w:kinsoku/>
        <w:wordWrap/>
        <w:topLinePunct w:val="0"/>
        <w:bidi w:val="0"/>
        <w:adjustRightInd/>
        <w:snapToGrid/>
        <w:spacing w:line="592" w:lineRule="exact"/>
        <w:ind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（一）绩效评价目的</w:t>
      </w:r>
    </w:p>
    <w:p w14:paraId="41720539">
      <w:pPr>
        <w:keepNext w:val="0"/>
        <w:keepLines w:val="0"/>
        <w:pageBreakBefore w:val="0"/>
        <w:widowControl w:val="0"/>
        <w:kinsoku/>
        <w:wordWrap/>
        <w:topLinePunct w:val="0"/>
        <w:bidi w:val="0"/>
        <w:adjustRightInd/>
        <w:snapToGrid/>
        <w:spacing w:line="592"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shd w:val="clear" w:color="auto" w:fill="FFFFFF"/>
        </w:rPr>
        <w:t>主要反映</w:t>
      </w:r>
      <w:r>
        <w:rPr>
          <w:rFonts w:hint="default" w:ascii="Times New Roman" w:hAnsi="Times New Roman" w:eastAsia="仿宋_GB2312" w:cs="Times New Roman"/>
          <w:color w:val="333333"/>
          <w:sz w:val="32"/>
          <w:szCs w:val="32"/>
          <w:shd w:val="clear" w:color="auto" w:fill="FFFFFF"/>
        </w:rPr>
        <w:t>单位部门专项经费支出，</w:t>
      </w:r>
      <w:r>
        <w:rPr>
          <w:rFonts w:hint="default" w:ascii="Times New Roman" w:hAnsi="Times New Roman" w:eastAsia="仿宋_GB2312" w:cs="Times New Roman"/>
          <w:color w:val="000000"/>
          <w:sz w:val="32"/>
          <w:szCs w:val="32"/>
        </w:rPr>
        <w:t>进一步规范财政资金的管理，强化财政支出绩效理念，切实提高资金使用效益。</w:t>
      </w:r>
    </w:p>
    <w:p w14:paraId="6AECEA44">
      <w:pPr>
        <w:keepNext w:val="0"/>
        <w:keepLines w:val="0"/>
        <w:pageBreakBefore w:val="0"/>
        <w:widowControl w:val="0"/>
        <w:kinsoku/>
        <w:wordWrap/>
        <w:topLinePunct w:val="0"/>
        <w:bidi w:val="0"/>
        <w:adjustRightInd/>
        <w:snapToGrid/>
        <w:spacing w:line="592" w:lineRule="exact"/>
        <w:ind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（二）绩效评价工作过程</w:t>
      </w:r>
    </w:p>
    <w:p w14:paraId="40943692">
      <w:pPr>
        <w:pStyle w:val="8"/>
        <w:keepNext w:val="0"/>
        <w:keepLines w:val="0"/>
        <w:pageBreakBefore w:val="0"/>
        <w:widowControl w:val="0"/>
        <w:kinsoku/>
        <w:wordWrap/>
        <w:topLinePunct w:val="0"/>
        <w:bidi w:val="0"/>
        <w:adjustRightInd/>
        <w:snapToGrid/>
        <w:spacing w:line="592"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sz w:val="32"/>
          <w:szCs w:val="32"/>
        </w:rPr>
        <w:t>根据《益阳市大通湖区财政局关于做好区级预算绩效自评工作的通知》（大财</w:t>
      </w:r>
      <w:r>
        <w:rPr>
          <w:rFonts w:hint="default" w:ascii="Times New Roman" w:hAnsi="Times New Roman" w:eastAsia="仿宋_GB2312" w:cs="Times New Roman"/>
          <w:b w:val="0"/>
          <w:bCs w:val="0"/>
          <w:color w:val="000000"/>
          <w:sz w:val="32"/>
          <w:szCs w:val="32"/>
        </w:rPr>
        <w:t>〔202</w:t>
      </w:r>
      <w:r>
        <w:rPr>
          <w:rFonts w:hint="default"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sz w:val="32"/>
          <w:szCs w:val="32"/>
          <w:lang w:val="en-US" w:eastAsia="zh-CN"/>
        </w:rPr>
        <w:t>40</w:t>
      </w:r>
      <w:r>
        <w:rPr>
          <w:rFonts w:hint="default" w:ascii="Times New Roman" w:hAnsi="Times New Roman" w:eastAsia="仿宋_GB2312" w:cs="Times New Roman"/>
          <w:sz w:val="32"/>
          <w:szCs w:val="32"/>
        </w:rPr>
        <w:t>号）</w:t>
      </w:r>
      <w:r>
        <w:rPr>
          <w:rFonts w:hint="default" w:ascii="Times New Roman" w:hAnsi="Times New Roman" w:eastAsia="仿宋_GB2312" w:cs="Times New Roman"/>
          <w:color w:val="000000"/>
          <w:sz w:val="32"/>
          <w:szCs w:val="32"/>
        </w:rPr>
        <w:t>文件要求和相关实施方案，成立绩效</w:t>
      </w:r>
      <w:r>
        <w:rPr>
          <w:rFonts w:hint="default" w:ascii="Times New Roman" w:hAnsi="Times New Roman" w:eastAsia="仿宋_GB2312" w:cs="Times New Roman"/>
          <w:color w:val="000000"/>
          <w:sz w:val="32"/>
          <w:szCs w:val="32"/>
          <w:lang w:eastAsia="zh-CN"/>
        </w:rPr>
        <w:t>评价</w:t>
      </w:r>
      <w:r>
        <w:rPr>
          <w:rFonts w:hint="default" w:ascii="Times New Roman" w:hAnsi="Times New Roman" w:eastAsia="仿宋_GB2312" w:cs="Times New Roman"/>
          <w:color w:val="000000"/>
          <w:sz w:val="32"/>
          <w:szCs w:val="32"/>
        </w:rPr>
        <w:t>小组。根据项目支出绩效自评</w:t>
      </w:r>
      <w:r>
        <w:rPr>
          <w:rFonts w:hint="default" w:ascii="Times New Roman" w:hAnsi="Times New Roman" w:eastAsia="仿宋_GB2312" w:cs="Times New Roman"/>
          <w:color w:val="000000"/>
          <w:sz w:val="32"/>
          <w:szCs w:val="32"/>
          <w:lang w:eastAsia="zh-CN"/>
        </w:rPr>
        <w:t>指标</w:t>
      </w:r>
      <w:r>
        <w:rPr>
          <w:rFonts w:hint="default" w:ascii="Times New Roman" w:hAnsi="Times New Roman" w:eastAsia="仿宋_GB2312" w:cs="Times New Roman"/>
          <w:color w:val="000000"/>
          <w:sz w:val="32"/>
          <w:szCs w:val="32"/>
        </w:rPr>
        <w:t>对国库集中支付电子化管理运维费资金使用情况进行了自评，主要包括预算配置、预算执行、预算管理、职责履行、履职效益及厉行节约保障措施等方面的情况。对照各实施项目的内容，认真核实数据、查阅资料、归纳汇总，逐条逐项自评，形成绩效自评报告。按照自评方案的要求，在自评过程中发现问题，查找原因，及时纠正偏差，为下一步工作夯实基础</w:t>
      </w:r>
      <w:r>
        <w:rPr>
          <w:rFonts w:hint="default" w:ascii="Times New Roman" w:hAnsi="Times New Roman" w:eastAsia="仿宋_GB2312" w:cs="Times New Roman"/>
          <w:sz w:val="32"/>
          <w:szCs w:val="32"/>
        </w:rPr>
        <w:t>。</w:t>
      </w:r>
    </w:p>
    <w:p w14:paraId="5246ABD2">
      <w:pPr>
        <w:keepNext w:val="0"/>
        <w:keepLines w:val="0"/>
        <w:pageBreakBefore w:val="0"/>
        <w:widowControl w:val="0"/>
        <w:kinsoku/>
        <w:wordWrap/>
        <w:topLinePunct w:val="0"/>
        <w:bidi w:val="0"/>
        <w:adjustRightInd/>
        <w:snapToGrid/>
        <w:spacing w:line="592" w:lineRule="exact"/>
        <w:ind w:firstLine="640" w:firstLineChars="200"/>
        <w:textAlignment w:val="auto"/>
        <w:rPr>
          <w:rFonts w:hint="eastAsia" w:eastAsia="黑体" w:cs="仿宋_GB2312"/>
          <w:bCs/>
          <w:color w:val="000000"/>
          <w:sz w:val="32"/>
          <w:szCs w:val="32"/>
        </w:rPr>
      </w:pPr>
      <w:r>
        <w:rPr>
          <w:rFonts w:hint="eastAsia" w:eastAsia="黑体" w:cs="仿宋_GB2312"/>
          <w:bCs/>
          <w:color w:val="000000"/>
          <w:sz w:val="32"/>
          <w:szCs w:val="32"/>
        </w:rPr>
        <w:t>三、项目主要绩效及评价结论</w:t>
      </w:r>
    </w:p>
    <w:p w14:paraId="61E84EB4">
      <w:pPr>
        <w:keepNext w:val="0"/>
        <w:keepLines w:val="0"/>
        <w:pageBreakBefore w:val="0"/>
        <w:widowControl w:val="0"/>
        <w:kinsoku/>
        <w:wordWrap/>
        <w:topLinePunct w:val="0"/>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经济性分析</w:t>
      </w:r>
    </w:p>
    <w:p w14:paraId="39ADD4F7">
      <w:pPr>
        <w:keepNext w:val="0"/>
        <w:keepLines w:val="0"/>
        <w:pageBreakBefore w:val="0"/>
        <w:widowControl w:val="0"/>
        <w:kinsoku/>
        <w:wordWrap/>
        <w:topLinePunct w:val="0"/>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各项支出遵照预算执行，各项费用严格按照经费审批程序审批后才能报销，坚持厉行节约的原则，杜绝不合理的开支，增强节约行政成本意识。</w:t>
      </w:r>
    </w:p>
    <w:p w14:paraId="1CD67768">
      <w:pPr>
        <w:keepNext w:val="0"/>
        <w:keepLines w:val="0"/>
        <w:pageBreakBefore w:val="0"/>
        <w:widowControl w:val="0"/>
        <w:kinsoku/>
        <w:wordWrap/>
        <w:topLinePunct w:val="0"/>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效率性分析</w:t>
      </w:r>
    </w:p>
    <w:p w14:paraId="4EF130D1">
      <w:pPr>
        <w:keepNext w:val="0"/>
        <w:keepLines w:val="0"/>
        <w:pageBreakBefore w:val="0"/>
        <w:widowControl w:val="0"/>
        <w:kinsoku/>
        <w:wordWrap/>
        <w:topLinePunct w:val="0"/>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做好系统机房升级提质改造工作；加强网络、系统运行维护管理及机房硬件设施设备管理；保障财政预算一体化系统正常运行。</w:t>
      </w:r>
    </w:p>
    <w:p w14:paraId="126941C1">
      <w:pPr>
        <w:keepNext w:val="0"/>
        <w:keepLines w:val="0"/>
        <w:pageBreakBefore w:val="0"/>
        <w:widowControl w:val="0"/>
        <w:kinsoku/>
        <w:wordWrap/>
        <w:topLinePunct w:val="0"/>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效益性分析</w:t>
      </w:r>
    </w:p>
    <w:p w14:paraId="5EB3CBBF">
      <w:pPr>
        <w:keepNext w:val="0"/>
        <w:keepLines w:val="0"/>
        <w:pageBreakBefore w:val="0"/>
        <w:widowControl w:val="0"/>
        <w:kinsoku/>
        <w:wordWrap/>
        <w:topLinePunct w:val="0"/>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完成了202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年初设定的工作任务。按照项目支出绩效自评指标计分表确定的评分细则，通过对各项指标逐一评价，本项目自评分为95分。</w:t>
      </w:r>
    </w:p>
    <w:p w14:paraId="7D50CD07">
      <w:pPr>
        <w:keepNext w:val="0"/>
        <w:keepLines w:val="0"/>
        <w:pageBreakBefore w:val="0"/>
        <w:widowControl w:val="0"/>
        <w:kinsoku/>
        <w:wordWrap/>
        <w:topLinePunct w:val="0"/>
        <w:bidi w:val="0"/>
        <w:adjustRightInd/>
        <w:snapToGrid/>
        <w:spacing w:line="592" w:lineRule="exact"/>
        <w:ind w:firstLine="640" w:firstLineChars="200"/>
        <w:textAlignment w:val="auto"/>
        <w:rPr>
          <w:rFonts w:hint="eastAsia" w:eastAsia="黑体" w:cs="仿宋_GB2312"/>
          <w:bCs/>
          <w:color w:val="000000"/>
          <w:sz w:val="32"/>
          <w:szCs w:val="32"/>
        </w:rPr>
      </w:pPr>
      <w:r>
        <w:rPr>
          <w:rFonts w:hint="eastAsia" w:eastAsia="黑体" w:cs="仿宋_GB2312"/>
          <w:bCs/>
          <w:color w:val="000000"/>
          <w:sz w:val="32"/>
          <w:szCs w:val="32"/>
        </w:rPr>
        <w:t>四、存在的问题</w:t>
      </w:r>
    </w:p>
    <w:p w14:paraId="56BE60CD">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eastAsia="zh-CN"/>
        </w:rPr>
        <w:t>（一）</w:t>
      </w:r>
      <w:r>
        <w:rPr>
          <w:rFonts w:hint="default" w:ascii="Times New Roman" w:hAnsi="Times New Roman" w:eastAsia="仿宋_GB2312" w:cs="Times New Roman"/>
          <w:kern w:val="0"/>
          <w:sz w:val="32"/>
          <w:szCs w:val="32"/>
        </w:rPr>
        <w:t>资金使用实际情况与预算编制存在偏差，预算控制有</w:t>
      </w:r>
      <w:r>
        <w:rPr>
          <w:rFonts w:hint="default" w:ascii="Times New Roman" w:hAnsi="Times New Roman" w:eastAsia="仿宋_GB2312" w:cs="Times New Roman"/>
          <w:sz w:val="32"/>
          <w:szCs w:val="32"/>
        </w:rPr>
        <w:t>待进一步提高。</w:t>
      </w:r>
    </w:p>
    <w:p w14:paraId="382D3B19">
      <w:pPr>
        <w:pStyle w:val="2"/>
        <w:keepNext w:val="0"/>
        <w:keepLines w:val="0"/>
        <w:pageBreakBefore w:val="0"/>
        <w:widowControl w:val="0"/>
        <w:kinsoku/>
        <w:wordWrap/>
        <w:topLinePunct w:val="0"/>
        <w:bidi w:val="0"/>
        <w:adjustRightInd/>
        <w:snapToGrid/>
        <w:spacing w:line="592" w:lineRule="exact"/>
        <w:ind w:firstLine="640"/>
        <w:textAlignment w:val="auto"/>
        <w:rPr>
          <w:rFonts w:hint="default" w:ascii="Times New Roman" w:hAnsi="Times New Roman" w:eastAsia="仿宋_GB2312" w:cs="Times New Roman"/>
          <w:color w:val="000000"/>
          <w:sz w:val="32"/>
          <w:szCs w:val="32"/>
        </w:rPr>
      </w:pPr>
      <w:r>
        <w:rPr>
          <w:rFonts w:hint="eastAsia" w:ascii="Times New Roman" w:hAnsi="Times New Roman" w:cs="Times New Roman"/>
          <w:sz w:val="32"/>
          <w:szCs w:val="32"/>
          <w:lang w:eastAsia="zh-CN"/>
        </w:rPr>
        <w:t>（二）</w:t>
      </w:r>
      <w:r>
        <w:rPr>
          <w:rFonts w:hint="default" w:ascii="Times New Roman" w:hAnsi="Times New Roman" w:eastAsia="仿宋_GB2312" w:cs="Times New Roman"/>
          <w:color w:val="000000"/>
          <w:sz w:val="32"/>
          <w:szCs w:val="32"/>
        </w:rPr>
        <w:t>预算一体化管理专业性有待继续加强。</w:t>
      </w:r>
    </w:p>
    <w:p w14:paraId="02DEEA6C">
      <w:pPr>
        <w:keepNext w:val="0"/>
        <w:keepLines w:val="0"/>
        <w:pageBreakBefore w:val="0"/>
        <w:widowControl w:val="0"/>
        <w:kinsoku/>
        <w:wordWrap/>
        <w:topLinePunct w:val="0"/>
        <w:bidi w:val="0"/>
        <w:adjustRightInd/>
        <w:snapToGrid/>
        <w:spacing w:line="592" w:lineRule="exact"/>
        <w:ind w:firstLine="640" w:firstLineChars="200"/>
        <w:textAlignment w:val="auto"/>
        <w:rPr>
          <w:rFonts w:eastAsia="黑体" w:cs="仿宋_GB2312"/>
          <w:bCs/>
          <w:color w:val="000000"/>
          <w:sz w:val="32"/>
          <w:szCs w:val="32"/>
        </w:rPr>
      </w:pPr>
      <w:r>
        <w:rPr>
          <w:rFonts w:hint="eastAsia" w:eastAsia="黑体" w:cs="仿宋_GB2312"/>
          <w:bCs/>
          <w:color w:val="000000"/>
          <w:sz w:val="32"/>
          <w:szCs w:val="32"/>
        </w:rPr>
        <w:t>五、有关建议</w:t>
      </w:r>
    </w:p>
    <w:p w14:paraId="6FED6ED7">
      <w:pPr>
        <w:keepNext w:val="0"/>
        <w:keepLines w:val="0"/>
        <w:pageBreakBefore w:val="0"/>
        <w:widowControl w:val="0"/>
        <w:kinsoku/>
        <w:wordWrap/>
        <w:topLinePunct w:val="0"/>
        <w:bidi w:val="0"/>
        <w:adjustRightInd/>
        <w:snapToGrid/>
        <w:spacing w:line="592" w:lineRule="exact"/>
        <w:ind w:firstLine="640" w:firstLineChars="200"/>
        <w:textAlignment w:val="auto"/>
        <w:rPr>
          <w:rFonts w:hint="eastAsia" w:eastAsia="仿宋_GB2312" w:cs="仿宋_GB2312"/>
          <w:color w:val="000000"/>
          <w:sz w:val="32"/>
          <w:szCs w:val="32"/>
        </w:rPr>
      </w:pPr>
      <w:r>
        <w:rPr>
          <w:rFonts w:hint="eastAsia" w:eastAsia="仿宋_GB2312" w:cs="仿宋_GB2312"/>
          <w:color w:val="000000"/>
          <w:sz w:val="32"/>
          <w:szCs w:val="32"/>
        </w:rPr>
        <w:t>加强项目预算管理。</w:t>
      </w:r>
    </w:p>
    <w:p w14:paraId="76EFA9C4">
      <w:pPr>
        <w:keepNext w:val="0"/>
        <w:keepLines w:val="0"/>
        <w:pageBreakBefore w:val="0"/>
        <w:widowControl w:val="0"/>
        <w:kinsoku/>
        <w:wordWrap/>
        <w:topLinePunct w:val="0"/>
        <w:bidi w:val="0"/>
        <w:adjustRightInd/>
        <w:snapToGrid/>
        <w:spacing w:line="592" w:lineRule="exact"/>
        <w:ind w:firstLine="640" w:firstLineChars="200"/>
        <w:textAlignment w:val="auto"/>
        <w:rPr>
          <w:rFonts w:eastAsia="黑体" w:cs="仿宋_GB2312"/>
          <w:bCs/>
          <w:color w:val="000000"/>
          <w:sz w:val="32"/>
          <w:szCs w:val="32"/>
        </w:rPr>
      </w:pPr>
      <w:r>
        <w:rPr>
          <w:rFonts w:hint="eastAsia" w:eastAsia="黑体" w:cs="仿宋_GB2312"/>
          <w:bCs/>
          <w:color w:val="000000"/>
          <w:sz w:val="32"/>
          <w:szCs w:val="32"/>
        </w:rPr>
        <w:t>六、其他需要说明的问题</w:t>
      </w:r>
    </w:p>
    <w:p w14:paraId="5940F452">
      <w:pPr>
        <w:pStyle w:val="2"/>
        <w:keepNext w:val="0"/>
        <w:keepLines w:val="0"/>
        <w:pageBreakBefore w:val="0"/>
        <w:widowControl w:val="0"/>
        <w:kinsoku/>
        <w:wordWrap/>
        <w:topLinePunct w:val="0"/>
        <w:bidi w:val="0"/>
        <w:adjustRightInd/>
        <w:snapToGrid/>
        <w:spacing w:line="592" w:lineRule="exact"/>
        <w:ind w:firstLine="640"/>
        <w:textAlignment w:val="auto"/>
        <w:rPr>
          <w:rFonts w:hint="eastAsia"/>
        </w:rPr>
      </w:pPr>
      <w:r>
        <w:rPr>
          <w:rFonts w:hint="eastAsia"/>
        </w:rPr>
        <w:t>无</w:t>
      </w:r>
    </w:p>
    <w:p w14:paraId="1FB4179C">
      <w:pPr>
        <w:pStyle w:val="2"/>
        <w:keepNext w:val="0"/>
        <w:keepLines w:val="0"/>
        <w:pageBreakBefore w:val="0"/>
        <w:widowControl w:val="0"/>
        <w:kinsoku/>
        <w:wordWrap/>
        <w:topLinePunct w:val="0"/>
        <w:bidi w:val="0"/>
        <w:adjustRightInd/>
        <w:snapToGrid/>
        <w:spacing w:line="592" w:lineRule="exact"/>
        <w:ind w:firstLine="640"/>
        <w:textAlignment w:val="auto"/>
        <w:rPr>
          <w:rFonts w:hint="eastAsia"/>
        </w:rPr>
      </w:pPr>
    </w:p>
    <w:p w14:paraId="402FC2F2">
      <w:pPr>
        <w:pStyle w:val="2"/>
        <w:keepNext w:val="0"/>
        <w:keepLines w:val="0"/>
        <w:pageBreakBefore w:val="0"/>
        <w:widowControl w:val="0"/>
        <w:kinsoku/>
        <w:wordWrap/>
        <w:topLinePunct w:val="0"/>
        <w:bidi w:val="0"/>
        <w:adjustRightInd/>
        <w:snapToGrid/>
        <w:spacing w:line="592" w:lineRule="exact"/>
        <w:ind w:firstLine="640"/>
        <w:textAlignment w:val="auto"/>
        <w:rPr>
          <w:rFonts w:hint="eastAsia"/>
        </w:rPr>
      </w:pPr>
    </w:p>
    <w:p w14:paraId="1E933804">
      <w:pPr>
        <w:pStyle w:val="2"/>
        <w:keepNext w:val="0"/>
        <w:keepLines w:val="0"/>
        <w:pageBreakBefore w:val="0"/>
        <w:widowControl w:val="0"/>
        <w:kinsoku/>
        <w:wordWrap/>
        <w:topLinePunct w:val="0"/>
        <w:bidi w:val="0"/>
        <w:adjustRightInd/>
        <w:snapToGrid/>
        <w:spacing w:line="592" w:lineRule="exact"/>
        <w:ind w:firstLine="640"/>
        <w:textAlignment w:val="auto"/>
        <w:rPr>
          <w:rFonts w:hint="eastAsia"/>
        </w:rPr>
      </w:pPr>
    </w:p>
    <w:p w14:paraId="63481267">
      <w:pPr>
        <w:pStyle w:val="2"/>
        <w:keepNext w:val="0"/>
        <w:keepLines w:val="0"/>
        <w:pageBreakBefore w:val="0"/>
        <w:widowControl w:val="0"/>
        <w:kinsoku/>
        <w:wordWrap/>
        <w:topLinePunct w:val="0"/>
        <w:bidi w:val="0"/>
        <w:adjustRightInd/>
        <w:snapToGrid/>
        <w:spacing w:line="592" w:lineRule="exact"/>
        <w:ind w:firstLine="640"/>
        <w:textAlignment w:val="auto"/>
        <w:rPr>
          <w:rFonts w:hint="eastAsia"/>
        </w:rPr>
      </w:pPr>
    </w:p>
    <w:p w14:paraId="225CD7A4">
      <w:pPr>
        <w:pStyle w:val="2"/>
        <w:keepNext w:val="0"/>
        <w:keepLines w:val="0"/>
        <w:pageBreakBefore w:val="0"/>
        <w:widowControl w:val="0"/>
        <w:kinsoku/>
        <w:wordWrap/>
        <w:topLinePunct w:val="0"/>
        <w:bidi w:val="0"/>
        <w:adjustRightInd/>
        <w:snapToGrid/>
        <w:spacing w:line="592" w:lineRule="exact"/>
        <w:ind w:firstLine="640"/>
        <w:textAlignment w:val="auto"/>
        <w:rPr>
          <w:rFonts w:hint="eastAsia"/>
        </w:rPr>
      </w:pPr>
    </w:p>
    <w:p w14:paraId="215EDC99">
      <w:pPr>
        <w:pStyle w:val="2"/>
        <w:keepNext w:val="0"/>
        <w:keepLines w:val="0"/>
        <w:pageBreakBefore w:val="0"/>
        <w:widowControl w:val="0"/>
        <w:kinsoku/>
        <w:wordWrap/>
        <w:topLinePunct w:val="0"/>
        <w:bidi w:val="0"/>
        <w:adjustRightInd/>
        <w:snapToGrid/>
        <w:spacing w:line="592" w:lineRule="exact"/>
        <w:ind w:firstLine="640"/>
        <w:textAlignment w:val="auto"/>
        <w:rPr>
          <w:rFonts w:hint="eastAsia"/>
        </w:rPr>
      </w:pPr>
    </w:p>
    <w:p w14:paraId="08C33F1D">
      <w:pPr>
        <w:pStyle w:val="2"/>
        <w:keepNext w:val="0"/>
        <w:keepLines w:val="0"/>
        <w:pageBreakBefore w:val="0"/>
        <w:widowControl w:val="0"/>
        <w:kinsoku/>
        <w:wordWrap/>
        <w:topLinePunct w:val="0"/>
        <w:bidi w:val="0"/>
        <w:adjustRightInd/>
        <w:snapToGrid/>
        <w:spacing w:line="592" w:lineRule="exact"/>
        <w:ind w:firstLine="640"/>
        <w:textAlignment w:val="auto"/>
        <w:rPr>
          <w:rFonts w:hint="eastAsia"/>
        </w:rPr>
      </w:pPr>
    </w:p>
    <w:p w14:paraId="5FFB0353">
      <w:pPr>
        <w:pStyle w:val="2"/>
        <w:keepNext w:val="0"/>
        <w:keepLines w:val="0"/>
        <w:pageBreakBefore w:val="0"/>
        <w:widowControl w:val="0"/>
        <w:kinsoku/>
        <w:wordWrap/>
        <w:topLinePunct w:val="0"/>
        <w:bidi w:val="0"/>
        <w:adjustRightInd/>
        <w:snapToGrid/>
        <w:spacing w:line="592" w:lineRule="exact"/>
        <w:ind w:firstLine="640"/>
        <w:textAlignment w:val="auto"/>
        <w:rPr>
          <w:rFonts w:hint="eastAsia"/>
        </w:rPr>
      </w:pPr>
    </w:p>
    <w:p w14:paraId="6ED5F5CD">
      <w:pPr>
        <w:pStyle w:val="2"/>
        <w:keepNext w:val="0"/>
        <w:keepLines w:val="0"/>
        <w:pageBreakBefore w:val="0"/>
        <w:widowControl w:val="0"/>
        <w:kinsoku/>
        <w:wordWrap/>
        <w:topLinePunct w:val="0"/>
        <w:bidi w:val="0"/>
        <w:adjustRightInd/>
        <w:snapToGrid/>
        <w:spacing w:line="592" w:lineRule="exact"/>
        <w:ind w:firstLine="640"/>
        <w:textAlignment w:val="auto"/>
        <w:rPr>
          <w:rFonts w:hint="eastAsia"/>
        </w:rPr>
      </w:pPr>
    </w:p>
    <w:p w14:paraId="7EA14453">
      <w:pPr>
        <w:pStyle w:val="2"/>
        <w:keepNext w:val="0"/>
        <w:keepLines w:val="0"/>
        <w:pageBreakBefore w:val="0"/>
        <w:widowControl w:val="0"/>
        <w:kinsoku/>
        <w:wordWrap/>
        <w:topLinePunct w:val="0"/>
        <w:bidi w:val="0"/>
        <w:adjustRightInd/>
        <w:snapToGrid/>
        <w:spacing w:line="592" w:lineRule="exact"/>
        <w:ind w:firstLine="640"/>
        <w:textAlignment w:val="auto"/>
        <w:rPr>
          <w:rFonts w:hint="eastAsia"/>
        </w:rPr>
      </w:pPr>
    </w:p>
    <w:p w14:paraId="18CA4202">
      <w:pPr>
        <w:pStyle w:val="2"/>
        <w:keepNext w:val="0"/>
        <w:keepLines w:val="0"/>
        <w:pageBreakBefore w:val="0"/>
        <w:widowControl w:val="0"/>
        <w:kinsoku/>
        <w:wordWrap/>
        <w:topLinePunct w:val="0"/>
        <w:bidi w:val="0"/>
        <w:adjustRightInd/>
        <w:snapToGrid/>
        <w:spacing w:line="592" w:lineRule="exact"/>
        <w:ind w:firstLine="640"/>
        <w:textAlignment w:val="auto"/>
        <w:rPr>
          <w:rFonts w:hint="eastAsia"/>
        </w:rPr>
      </w:pPr>
    </w:p>
    <w:p w14:paraId="620BA729">
      <w:pPr>
        <w:pStyle w:val="2"/>
        <w:keepNext w:val="0"/>
        <w:keepLines w:val="0"/>
        <w:pageBreakBefore w:val="0"/>
        <w:widowControl w:val="0"/>
        <w:kinsoku/>
        <w:wordWrap/>
        <w:topLinePunct w:val="0"/>
        <w:bidi w:val="0"/>
        <w:adjustRightInd/>
        <w:snapToGrid/>
        <w:spacing w:line="592" w:lineRule="exact"/>
        <w:ind w:firstLine="640"/>
        <w:textAlignment w:val="auto"/>
        <w:rPr>
          <w:rFonts w:hint="eastAsia"/>
        </w:rPr>
      </w:pPr>
    </w:p>
    <w:p w14:paraId="732F9E34">
      <w:pPr>
        <w:pStyle w:val="2"/>
        <w:keepNext w:val="0"/>
        <w:keepLines w:val="0"/>
        <w:pageBreakBefore w:val="0"/>
        <w:widowControl w:val="0"/>
        <w:kinsoku/>
        <w:wordWrap/>
        <w:topLinePunct w:val="0"/>
        <w:bidi w:val="0"/>
        <w:adjustRightInd/>
        <w:snapToGrid/>
        <w:spacing w:line="592" w:lineRule="exact"/>
        <w:ind w:firstLine="640"/>
        <w:textAlignment w:val="auto"/>
        <w:rPr>
          <w:rFonts w:hint="eastAsia"/>
        </w:rPr>
      </w:pPr>
    </w:p>
    <w:p w14:paraId="150F917D">
      <w:pPr>
        <w:pStyle w:val="2"/>
        <w:keepNext w:val="0"/>
        <w:keepLines w:val="0"/>
        <w:pageBreakBefore w:val="0"/>
        <w:widowControl w:val="0"/>
        <w:kinsoku/>
        <w:wordWrap/>
        <w:topLinePunct w:val="0"/>
        <w:bidi w:val="0"/>
        <w:adjustRightInd/>
        <w:snapToGrid/>
        <w:spacing w:line="592" w:lineRule="exact"/>
        <w:ind w:firstLine="640"/>
        <w:textAlignment w:val="auto"/>
        <w:rPr>
          <w:rFonts w:hint="eastAsia"/>
        </w:rPr>
      </w:pPr>
    </w:p>
    <w:p w14:paraId="6FE9746C">
      <w:pPr>
        <w:pStyle w:val="2"/>
        <w:keepNext w:val="0"/>
        <w:keepLines w:val="0"/>
        <w:pageBreakBefore w:val="0"/>
        <w:widowControl w:val="0"/>
        <w:kinsoku/>
        <w:wordWrap/>
        <w:topLinePunct w:val="0"/>
        <w:bidi w:val="0"/>
        <w:adjustRightInd/>
        <w:snapToGrid/>
        <w:spacing w:line="592" w:lineRule="exact"/>
        <w:ind w:left="0" w:leftChars="0" w:firstLine="0" w:firstLineChars="0"/>
        <w:textAlignment w:val="auto"/>
        <w:rPr>
          <w:rFonts w:hint="eastAsia"/>
        </w:rPr>
      </w:pPr>
    </w:p>
    <w:p w14:paraId="00999BF2">
      <w:pPr>
        <w:pStyle w:val="3"/>
        <w:adjustRightInd w:val="0"/>
        <w:snapToGrid w:val="0"/>
        <w:spacing w:before="0" w:beforeAutospacing="0" w:after="0" w:afterAutospacing="0" w:line="592" w:lineRule="exact"/>
        <w:jc w:val="both"/>
        <w:rPr>
          <w:rFonts w:hint="eastAsia" w:ascii="Times New Roman" w:hAnsi="Times New Roman" w:eastAsia="方正小标宋简体" w:cs="仿宋_GB2312"/>
          <w:color w:val="000000"/>
          <w:sz w:val="44"/>
          <w:szCs w:val="44"/>
        </w:rPr>
      </w:pPr>
      <w:r>
        <w:rPr>
          <w:rFonts w:eastAsia="黑体"/>
          <w:color w:val="000000"/>
          <w:sz w:val="32"/>
          <w:szCs w:val="32"/>
        </w:rPr>
        <w:t>附件</w:t>
      </w:r>
      <w:r>
        <w:rPr>
          <w:rFonts w:hint="default" w:ascii="Times New Roman" w:hAnsi="Times New Roman" w:eastAsia="黑体" w:cs="Times New Roman"/>
          <w:color w:val="000000"/>
          <w:sz w:val="32"/>
          <w:szCs w:val="32"/>
          <w:lang w:val="en-US" w:eastAsia="zh-CN"/>
        </w:rPr>
        <w:t>2</w:t>
      </w:r>
      <w:r>
        <w:rPr>
          <w:rFonts w:hint="default" w:ascii="Times New Roman" w:hAnsi="Times New Roman" w:eastAsia="黑体" w:cs="Times New Roman"/>
          <w:color w:val="000000"/>
          <w:sz w:val="32"/>
          <w:szCs w:val="32"/>
        </w:rPr>
        <w:t>-2</w:t>
      </w:r>
    </w:p>
    <w:p w14:paraId="6988E62E">
      <w:pPr>
        <w:pStyle w:val="3"/>
        <w:adjustRightInd w:val="0"/>
        <w:snapToGrid w:val="0"/>
        <w:spacing w:before="0" w:beforeAutospacing="0" w:after="0" w:afterAutospacing="0" w:line="592" w:lineRule="exact"/>
        <w:jc w:val="center"/>
        <w:rPr>
          <w:rFonts w:hint="eastAsia" w:ascii="Times New Roman" w:hAnsi="Times New Roman" w:eastAsia="方正小标宋简体" w:cs="仿宋_GB2312"/>
          <w:color w:val="000000"/>
          <w:sz w:val="44"/>
          <w:szCs w:val="44"/>
        </w:rPr>
      </w:pPr>
      <w:r>
        <w:rPr>
          <w:rFonts w:hint="eastAsia" w:ascii="Times New Roman" w:hAnsi="Times New Roman" w:eastAsia="方正小标宋简体" w:cs="仿宋_GB2312"/>
          <w:color w:val="000000"/>
          <w:sz w:val="44"/>
          <w:szCs w:val="44"/>
        </w:rPr>
        <w:t>202</w:t>
      </w:r>
      <w:r>
        <w:rPr>
          <w:rFonts w:hint="eastAsia" w:ascii="Times New Roman" w:hAnsi="Times New Roman" w:eastAsia="方正小标宋简体" w:cs="仿宋_GB2312"/>
          <w:color w:val="000000"/>
          <w:sz w:val="44"/>
          <w:szCs w:val="44"/>
          <w:lang w:val="en-US" w:eastAsia="zh-CN"/>
        </w:rPr>
        <w:t>4</w:t>
      </w:r>
      <w:r>
        <w:rPr>
          <w:rFonts w:hint="eastAsia" w:ascii="Times New Roman" w:hAnsi="Times New Roman" w:eastAsia="方正小标宋简体" w:cs="仿宋_GB2312"/>
          <w:color w:val="000000"/>
          <w:sz w:val="44"/>
          <w:szCs w:val="44"/>
        </w:rPr>
        <w:t>年国库集中支付电子化管理运维费项目支出绩效自评指标计分表</w:t>
      </w:r>
    </w:p>
    <w:tbl>
      <w:tblPr>
        <w:tblStyle w:val="9"/>
        <w:tblW w:w="10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97"/>
        <w:gridCol w:w="1054"/>
        <w:gridCol w:w="1054"/>
        <w:gridCol w:w="932"/>
        <w:gridCol w:w="3000"/>
        <w:gridCol w:w="3353"/>
        <w:gridCol w:w="355"/>
      </w:tblGrid>
      <w:tr w14:paraId="79A9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431335DB">
            <w:pPr>
              <w:widowControl/>
              <w:spacing w:line="26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一级</w:t>
            </w:r>
          </w:p>
          <w:p w14:paraId="7F352DDC">
            <w:pPr>
              <w:widowControl/>
              <w:spacing w:line="26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指标</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8265622">
            <w:pPr>
              <w:widowControl/>
              <w:spacing w:line="26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二级</w:t>
            </w:r>
          </w:p>
          <w:p w14:paraId="79D58136">
            <w:pPr>
              <w:widowControl/>
              <w:spacing w:line="26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指标</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6740675">
            <w:pPr>
              <w:widowControl/>
              <w:spacing w:line="26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三级</w:t>
            </w:r>
          </w:p>
          <w:p w14:paraId="74C1137B">
            <w:pPr>
              <w:widowControl/>
              <w:spacing w:line="26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指标</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5DD75191">
            <w:pPr>
              <w:widowControl/>
              <w:spacing w:line="26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自评分</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65CE9194">
            <w:pPr>
              <w:widowControl/>
              <w:spacing w:line="26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具体指标</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442F91EA">
            <w:pPr>
              <w:widowControl/>
              <w:spacing w:line="26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评价标准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7FEBDFEA">
            <w:pPr>
              <w:widowControl/>
              <w:spacing w:line="260" w:lineRule="exact"/>
              <w:jc w:val="center"/>
              <w:rPr>
                <w:rFonts w:hint="eastAsia" w:ascii="仿宋" w:hAnsi="仿宋" w:eastAsia="仿宋" w:cs="仿宋"/>
                <w:b/>
                <w:bCs/>
                <w:color w:val="000000"/>
                <w:kern w:val="0"/>
                <w:sz w:val="24"/>
              </w:rPr>
            </w:pPr>
            <w:r>
              <w:rPr>
                <w:rFonts w:hint="eastAsia" w:ascii="仿宋" w:hAnsi="仿宋" w:eastAsia="仿宋" w:cs="仿宋"/>
                <w:b/>
                <w:color w:val="000000"/>
                <w:kern w:val="0"/>
                <w:sz w:val="24"/>
              </w:rPr>
              <w:t>得分</w:t>
            </w:r>
          </w:p>
        </w:tc>
      </w:tr>
      <w:tr w14:paraId="2DCE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3" w:hRule="atLeast"/>
          <w:jc w:val="center"/>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14:paraId="7A6DAF3A">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项</w:t>
            </w:r>
          </w:p>
          <w:p w14:paraId="5C8C8CE8">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目</w:t>
            </w:r>
          </w:p>
          <w:p w14:paraId="32BB59EF">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决</w:t>
            </w:r>
          </w:p>
          <w:p w14:paraId="51530C03">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策</w:t>
            </w:r>
          </w:p>
          <w:p w14:paraId="700BD576">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（15分）</w:t>
            </w:r>
          </w:p>
        </w:tc>
        <w:tc>
          <w:tcPr>
            <w:tcW w:w="1054" w:type="dxa"/>
            <w:vMerge w:val="restart"/>
            <w:tcBorders>
              <w:top w:val="single" w:color="auto" w:sz="4" w:space="0"/>
              <w:left w:val="single" w:color="auto" w:sz="4" w:space="0"/>
              <w:bottom w:val="single" w:color="auto" w:sz="4" w:space="0"/>
              <w:right w:val="single" w:color="auto" w:sz="4" w:space="0"/>
            </w:tcBorders>
            <w:noWrap w:val="0"/>
            <w:vAlign w:val="center"/>
          </w:tcPr>
          <w:p w14:paraId="04FDF5D4">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决策</w:t>
            </w:r>
          </w:p>
          <w:p w14:paraId="7CED7F98">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过程</w:t>
            </w:r>
          </w:p>
          <w:p w14:paraId="15E79545">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（8分）</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F842EC9">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决策</w:t>
            </w:r>
          </w:p>
          <w:p w14:paraId="030AE632">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依据</w:t>
            </w:r>
          </w:p>
          <w:p w14:paraId="581DC12B">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084ACB6">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150212CB">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有关法律法规的明确规定；某一经济社会发展规划；某部门年度工作计划；某一实际问题和需求</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28C449D3">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符合法律法规（1分）</w:t>
            </w:r>
          </w:p>
          <w:p w14:paraId="4CF53773">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符合经济社会发展规划（1分）</w:t>
            </w:r>
          </w:p>
          <w:p w14:paraId="6CAA62B2">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部门年度工作计划（1分）</w:t>
            </w:r>
          </w:p>
          <w:p w14:paraId="4F42EB9C">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针对某一实际问题和需求（1分）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2CA9FF1D">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r>
      <w:tr w14:paraId="6619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4BE13063">
            <w:pPr>
              <w:spacing w:line="300"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3F0738BB">
            <w:pPr>
              <w:spacing w:line="300"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A0ABE10">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决策</w:t>
            </w:r>
          </w:p>
          <w:p w14:paraId="79D99619">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程序</w:t>
            </w:r>
          </w:p>
          <w:p w14:paraId="7B889C5B">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51A1D6BF">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3AFB82B2">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项目符合申报条件；申报、批复程序符合相关管理办法；项目调整履行了相应手续</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7578CC5F">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符合申报条件（2分）</w:t>
            </w:r>
          </w:p>
          <w:p w14:paraId="39151683">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项目申报、批复程序符合管理办法（1分）</w:t>
            </w:r>
          </w:p>
          <w:p w14:paraId="40C3D3FB">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项目调整履行了相应手续（1分）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6B144BE2">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r>
      <w:tr w14:paraId="6D4E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4"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11E0B063">
            <w:pPr>
              <w:spacing w:line="300" w:lineRule="exact"/>
              <w:rPr>
                <w:rFonts w:hint="eastAsia" w:ascii="仿宋" w:hAnsi="仿宋" w:eastAsia="仿宋" w:cs="仿宋"/>
                <w:bCs/>
                <w:color w:val="000000"/>
                <w:sz w:val="24"/>
              </w:rPr>
            </w:pPr>
          </w:p>
        </w:tc>
        <w:tc>
          <w:tcPr>
            <w:tcW w:w="1054" w:type="dxa"/>
            <w:vMerge w:val="restart"/>
            <w:tcBorders>
              <w:top w:val="single" w:color="auto" w:sz="4" w:space="0"/>
              <w:left w:val="single" w:color="auto" w:sz="4" w:space="0"/>
              <w:bottom w:val="single" w:color="auto" w:sz="4" w:space="0"/>
              <w:right w:val="single" w:color="auto" w:sz="4" w:space="0"/>
            </w:tcBorders>
            <w:noWrap w:val="0"/>
            <w:vAlign w:val="center"/>
          </w:tcPr>
          <w:p w14:paraId="53D8C197">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资金</w:t>
            </w:r>
          </w:p>
          <w:p w14:paraId="20924614">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分配</w:t>
            </w:r>
          </w:p>
          <w:p w14:paraId="4328A82D">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（7分）</w:t>
            </w:r>
          </w:p>
          <w:p w14:paraId="51B4A3DB">
            <w:pPr>
              <w:widowControl/>
              <w:spacing w:line="300" w:lineRule="exact"/>
              <w:jc w:val="center"/>
              <w:rPr>
                <w:rFonts w:hint="eastAsia" w:ascii="仿宋" w:hAnsi="仿宋" w:eastAsia="仿宋" w:cs="仿宋"/>
                <w:bCs/>
                <w:color w:val="000000"/>
                <w:kern w:val="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00B8C71">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分配</w:t>
            </w:r>
          </w:p>
          <w:p w14:paraId="670CDC16">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办法</w:t>
            </w:r>
          </w:p>
          <w:p w14:paraId="1211AA92">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37755AF4">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32CE7B31">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根据需要制定的相关资金管理办法；管理办法中有明确资金分配办法；资金分配因素全面、合理</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5719101E">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有相应的资金管理办法（1分）</w:t>
            </w:r>
          </w:p>
          <w:p w14:paraId="3E51DA7C">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办法健全、规范（1分）</w:t>
            </w:r>
          </w:p>
          <w:p w14:paraId="7C0F7563">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因素全面合理（1分）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08AF554E">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w:t>
            </w:r>
          </w:p>
        </w:tc>
      </w:tr>
      <w:tr w14:paraId="049D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339044E3">
            <w:pPr>
              <w:spacing w:line="300"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55D3D14A">
            <w:pPr>
              <w:spacing w:line="300"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F0BD960">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分配</w:t>
            </w:r>
          </w:p>
          <w:p w14:paraId="28A9D1E7">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结果</w:t>
            </w:r>
          </w:p>
          <w:p w14:paraId="16319C44">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669867C3">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60325EBF">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资金分配符合相关管理办法；分配结果公平合理</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773D64C8">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符合分配办法（2分）</w:t>
            </w:r>
          </w:p>
          <w:p w14:paraId="61DA1C9A">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分配公平合理（2分）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7B4FC5C5">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r>
      <w:tr w14:paraId="49BB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restart"/>
            <w:tcBorders>
              <w:top w:val="single" w:color="auto" w:sz="4" w:space="0"/>
              <w:left w:val="single" w:color="auto" w:sz="4" w:space="0"/>
              <w:right w:val="single" w:color="auto" w:sz="4" w:space="0"/>
            </w:tcBorders>
            <w:noWrap w:val="0"/>
            <w:vAlign w:val="center"/>
          </w:tcPr>
          <w:p w14:paraId="236A4149">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项</w:t>
            </w:r>
          </w:p>
          <w:p w14:paraId="2AB9A784">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目</w:t>
            </w:r>
          </w:p>
          <w:p w14:paraId="0597C489">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管</w:t>
            </w:r>
          </w:p>
          <w:p w14:paraId="0F9BC38C">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理</w:t>
            </w:r>
          </w:p>
          <w:p w14:paraId="368AA44A">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 xml:space="preserve">（25分） </w:t>
            </w:r>
          </w:p>
        </w:tc>
        <w:tc>
          <w:tcPr>
            <w:tcW w:w="1054" w:type="dxa"/>
            <w:vMerge w:val="restart"/>
            <w:tcBorders>
              <w:top w:val="single" w:color="auto" w:sz="4" w:space="0"/>
              <w:left w:val="single" w:color="auto" w:sz="4" w:space="0"/>
              <w:bottom w:val="single" w:color="auto" w:sz="4" w:space="0"/>
              <w:right w:val="single" w:color="auto" w:sz="4" w:space="0"/>
            </w:tcBorders>
            <w:noWrap w:val="0"/>
            <w:vAlign w:val="center"/>
          </w:tcPr>
          <w:p w14:paraId="45AED21F">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资金</w:t>
            </w:r>
          </w:p>
          <w:p w14:paraId="155D0AEA">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到位</w:t>
            </w:r>
          </w:p>
          <w:p w14:paraId="0BE653E2">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（5分）</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2358058">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到位率</w:t>
            </w:r>
          </w:p>
          <w:p w14:paraId="05346B76">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6C204C78">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5D731B42">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实际到位/计划到位*100%</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2EB80906">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根据项目资金的实际到位率计算得分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1A699D9C">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w:t>
            </w:r>
          </w:p>
        </w:tc>
      </w:tr>
      <w:tr w14:paraId="01A3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continue"/>
            <w:tcBorders>
              <w:left w:val="single" w:color="auto" w:sz="4" w:space="0"/>
              <w:right w:val="single" w:color="auto" w:sz="4" w:space="0"/>
            </w:tcBorders>
            <w:noWrap w:val="0"/>
            <w:vAlign w:val="center"/>
          </w:tcPr>
          <w:p w14:paraId="513D5DBD">
            <w:pPr>
              <w:spacing w:line="300"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7600553C">
            <w:pPr>
              <w:spacing w:line="300"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100152F">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到位</w:t>
            </w:r>
          </w:p>
          <w:p w14:paraId="2112CF07">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时效</w:t>
            </w:r>
          </w:p>
          <w:p w14:paraId="3495E4FA">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（2分）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41CFCF9">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1</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514133F1">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资金及时到位；若未及时到位，是否影响项目进度</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7AB4D6C8">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到位及时（2分）</w:t>
            </w:r>
          </w:p>
          <w:p w14:paraId="3050C266">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不及时但未影响项目进度（1分）</w:t>
            </w:r>
          </w:p>
          <w:p w14:paraId="66E93AF6">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不及时并影响项目进度（0.5分）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6C80E03D">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1</w:t>
            </w:r>
          </w:p>
        </w:tc>
      </w:tr>
      <w:tr w14:paraId="6F98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continue"/>
            <w:tcBorders>
              <w:left w:val="single" w:color="auto" w:sz="4" w:space="0"/>
              <w:right w:val="single" w:color="auto" w:sz="4" w:space="0"/>
            </w:tcBorders>
            <w:noWrap w:val="0"/>
            <w:vAlign w:val="center"/>
          </w:tcPr>
          <w:p w14:paraId="1371A2F7">
            <w:pPr>
              <w:spacing w:line="300" w:lineRule="exact"/>
              <w:rPr>
                <w:rFonts w:hint="eastAsia" w:ascii="仿宋" w:hAnsi="仿宋" w:eastAsia="仿宋" w:cs="仿宋"/>
                <w:bCs/>
                <w:color w:val="000000"/>
                <w:sz w:val="24"/>
              </w:rPr>
            </w:pPr>
          </w:p>
        </w:tc>
        <w:tc>
          <w:tcPr>
            <w:tcW w:w="1054" w:type="dxa"/>
            <w:vMerge w:val="restart"/>
            <w:tcBorders>
              <w:top w:val="single" w:color="auto" w:sz="4" w:space="0"/>
              <w:left w:val="single" w:color="auto" w:sz="4" w:space="0"/>
              <w:bottom w:val="single" w:color="auto" w:sz="4" w:space="0"/>
              <w:right w:val="single" w:color="auto" w:sz="4" w:space="0"/>
            </w:tcBorders>
            <w:noWrap w:val="0"/>
            <w:vAlign w:val="center"/>
          </w:tcPr>
          <w:p w14:paraId="71DEB820">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资金</w:t>
            </w:r>
          </w:p>
          <w:p w14:paraId="6411043A">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管理</w:t>
            </w:r>
          </w:p>
          <w:p w14:paraId="65E232ED">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（10分）</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DDFE13B">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资金</w:t>
            </w:r>
          </w:p>
          <w:p w14:paraId="0C5BED0F">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使用</w:t>
            </w:r>
          </w:p>
          <w:p w14:paraId="7E4CD10D">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（7分）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543FF473">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4E6382EA">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支出依据合规，无虚列项目支出情况；无截留挤占挪用情况；无超标准开支情况；无超预算情况</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49C0681C">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虚列套取扣4</w:t>
            </w:r>
            <w:r>
              <w:rPr>
                <w:rFonts w:hint="eastAsia" w:ascii="仿宋" w:hAnsi="仿宋" w:eastAsia="仿宋" w:cs="仿宋"/>
                <w:bCs/>
                <w:color w:val="000000"/>
                <w:kern w:val="0"/>
                <w:sz w:val="24"/>
                <w:lang w:eastAsia="zh-CN"/>
              </w:rPr>
              <w:t>～</w:t>
            </w:r>
            <w:r>
              <w:rPr>
                <w:rFonts w:hint="eastAsia" w:ascii="仿宋" w:hAnsi="仿宋" w:eastAsia="仿宋" w:cs="仿宋"/>
                <w:bCs/>
                <w:color w:val="000000"/>
                <w:kern w:val="0"/>
                <w:sz w:val="24"/>
              </w:rPr>
              <w:t xml:space="preserve">7分 </w:t>
            </w:r>
          </w:p>
          <w:p w14:paraId="50CA18A1">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依据不合规扣2分</w:t>
            </w:r>
          </w:p>
          <w:p w14:paraId="52A62F59">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截留、挤占、挪用扣3</w:t>
            </w:r>
            <w:r>
              <w:rPr>
                <w:rFonts w:hint="eastAsia" w:ascii="仿宋" w:hAnsi="仿宋" w:eastAsia="仿宋" w:cs="仿宋"/>
                <w:bCs/>
                <w:color w:val="000000"/>
                <w:kern w:val="0"/>
                <w:sz w:val="24"/>
                <w:lang w:eastAsia="zh-CN"/>
              </w:rPr>
              <w:t>～</w:t>
            </w:r>
            <w:r>
              <w:rPr>
                <w:rFonts w:hint="eastAsia" w:ascii="仿宋" w:hAnsi="仿宋" w:eastAsia="仿宋" w:cs="仿宋"/>
                <w:bCs/>
                <w:color w:val="000000"/>
                <w:kern w:val="0"/>
                <w:sz w:val="24"/>
              </w:rPr>
              <w:t>6分</w:t>
            </w:r>
          </w:p>
          <w:p w14:paraId="79B19724">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超标准开支扣2</w:t>
            </w:r>
            <w:r>
              <w:rPr>
                <w:rFonts w:hint="eastAsia" w:ascii="仿宋" w:hAnsi="仿宋" w:eastAsia="仿宋" w:cs="仿宋"/>
                <w:bCs/>
                <w:color w:val="000000"/>
                <w:kern w:val="0"/>
                <w:sz w:val="24"/>
                <w:lang w:eastAsia="zh-CN"/>
              </w:rPr>
              <w:t>～</w:t>
            </w:r>
            <w:r>
              <w:rPr>
                <w:rFonts w:hint="eastAsia" w:ascii="仿宋" w:hAnsi="仿宋" w:eastAsia="仿宋" w:cs="仿宋"/>
                <w:bCs/>
                <w:color w:val="000000"/>
                <w:kern w:val="0"/>
                <w:sz w:val="24"/>
              </w:rPr>
              <w:t>5分</w:t>
            </w:r>
          </w:p>
          <w:p w14:paraId="15C07F1D">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超预算扣2</w:t>
            </w:r>
            <w:r>
              <w:rPr>
                <w:rFonts w:hint="eastAsia" w:ascii="仿宋" w:hAnsi="仿宋" w:eastAsia="仿宋" w:cs="仿宋"/>
                <w:bCs/>
                <w:color w:val="000000"/>
                <w:kern w:val="0"/>
                <w:sz w:val="24"/>
                <w:lang w:eastAsia="zh-CN"/>
              </w:rPr>
              <w:t>～</w:t>
            </w:r>
            <w:r>
              <w:rPr>
                <w:rFonts w:hint="eastAsia" w:ascii="仿宋" w:hAnsi="仿宋" w:eastAsia="仿宋" w:cs="仿宋"/>
                <w:bCs/>
                <w:color w:val="000000"/>
                <w:kern w:val="0"/>
                <w:sz w:val="24"/>
              </w:rPr>
              <w:t>5分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711ABFAA">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r>
      <w:tr w14:paraId="7884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797" w:type="dxa"/>
            <w:vMerge w:val="continue"/>
            <w:tcBorders>
              <w:left w:val="single" w:color="auto" w:sz="4" w:space="0"/>
              <w:bottom w:val="single" w:color="auto" w:sz="4" w:space="0"/>
              <w:right w:val="single" w:color="auto" w:sz="4" w:space="0"/>
            </w:tcBorders>
            <w:noWrap w:val="0"/>
            <w:vAlign w:val="center"/>
          </w:tcPr>
          <w:p w14:paraId="2D6933D9">
            <w:pPr>
              <w:spacing w:line="300"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60C70A19">
            <w:pPr>
              <w:spacing w:line="300"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C4CB696">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财务</w:t>
            </w:r>
          </w:p>
          <w:p w14:paraId="35A5412F">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管理</w:t>
            </w:r>
          </w:p>
          <w:p w14:paraId="6A3C112A">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5FAAD4B4">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306E2A67">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资金管理、费用支出等制度健全；制度执行严格；会计核算规范</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5DD647B3">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财务制度健全（1分）</w:t>
            </w:r>
          </w:p>
          <w:p w14:paraId="5127E65E">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严格执行制度（1分）</w:t>
            </w:r>
          </w:p>
          <w:p w14:paraId="4C2CB4ED">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会计核算规范（1分）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6BE5FF4A">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w:t>
            </w:r>
          </w:p>
        </w:tc>
      </w:tr>
      <w:tr w14:paraId="71F6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restart"/>
            <w:tcBorders>
              <w:top w:val="single" w:color="auto" w:sz="4" w:space="0"/>
              <w:left w:val="single" w:color="auto" w:sz="4" w:space="0"/>
              <w:right w:val="single" w:color="auto" w:sz="4" w:space="0"/>
            </w:tcBorders>
            <w:noWrap w:val="0"/>
            <w:vAlign w:val="center"/>
          </w:tcPr>
          <w:p w14:paraId="0C457F8B">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项</w:t>
            </w:r>
          </w:p>
          <w:p w14:paraId="1F924402">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目</w:t>
            </w:r>
          </w:p>
          <w:p w14:paraId="7CDC6A33">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管</w:t>
            </w:r>
          </w:p>
          <w:p w14:paraId="6D9BA8D7">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理</w:t>
            </w:r>
          </w:p>
          <w:p w14:paraId="1AD9ED36">
            <w:pPr>
              <w:spacing w:line="306" w:lineRule="exact"/>
              <w:rPr>
                <w:rFonts w:hint="eastAsia" w:ascii="仿宋" w:hAnsi="仿宋" w:eastAsia="仿宋" w:cs="仿宋"/>
                <w:bCs/>
                <w:color w:val="000000"/>
                <w:sz w:val="24"/>
              </w:rPr>
            </w:pPr>
            <w:r>
              <w:rPr>
                <w:rFonts w:hint="eastAsia" w:ascii="仿宋" w:hAnsi="仿宋" w:eastAsia="仿宋" w:cs="仿宋"/>
                <w:bCs/>
                <w:color w:val="000000"/>
                <w:kern w:val="0"/>
                <w:sz w:val="24"/>
              </w:rPr>
              <w:t>（25分）</w:t>
            </w:r>
          </w:p>
        </w:tc>
        <w:tc>
          <w:tcPr>
            <w:tcW w:w="1054" w:type="dxa"/>
            <w:vMerge w:val="restart"/>
            <w:tcBorders>
              <w:top w:val="single" w:color="auto" w:sz="4" w:space="0"/>
              <w:left w:val="single" w:color="auto" w:sz="4" w:space="0"/>
              <w:right w:val="single" w:color="auto" w:sz="4" w:space="0"/>
            </w:tcBorders>
            <w:noWrap w:val="0"/>
            <w:vAlign w:val="center"/>
          </w:tcPr>
          <w:p w14:paraId="0AABF92C">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组织</w:t>
            </w:r>
          </w:p>
          <w:p w14:paraId="1A7E046E">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实施</w:t>
            </w:r>
          </w:p>
          <w:p w14:paraId="575AD7BD">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（10分）</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B0E6F10">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组织</w:t>
            </w:r>
          </w:p>
          <w:p w14:paraId="16945EF2">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机构</w:t>
            </w:r>
          </w:p>
          <w:p w14:paraId="7CBE74B3">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（2分）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7308F7F0">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2</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21EA4F68">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机构健全、分工明确</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4B5D985F">
            <w:pPr>
              <w:widowControl/>
              <w:spacing w:line="306" w:lineRule="exact"/>
              <w:ind w:left="240" w:hanging="240" w:hangingChars="100"/>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机构健全、分工明确  （2分）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1BCB5E3C">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2</w:t>
            </w:r>
          </w:p>
        </w:tc>
      </w:tr>
      <w:tr w14:paraId="6DD6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0" w:hRule="atLeast"/>
          <w:jc w:val="center"/>
        </w:trPr>
        <w:tc>
          <w:tcPr>
            <w:tcW w:w="797" w:type="dxa"/>
            <w:vMerge w:val="continue"/>
            <w:tcBorders>
              <w:left w:val="single" w:color="auto" w:sz="4" w:space="0"/>
              <w:right w:val="single" w:color="auto" w:sz="4" w:space="0"/>
            </w:tcBorders>
            <w:noWrap w:val="0"/>
            <w:vAlign w:val="center"/>
          </w:tcPr>
          <w:p w14:paraId="0A6724C7">
            <w:pPr>
              <w:spacing w:line="306" w:lineRule="exact"/>
              <w:rPr>
                <w:rFonts w:hint="eastAsia" w:ascii="仿宋" w:hAnsi="仿宋" w:eastAsia="仿宋" w:cs="仿宋"/>
                <w:bCs/>
                <w:color w:val="000000"/>
                <w:sz w:val="24"/>
              </w:rPr>
            </w:pPr>
          </w:p>
        </w:tc>
        <w:tc>
          <w:tcPr>
            <w:tcW w:w="1054" w:type="dxa"/>
            <w:vMerge w:val="continue"/>
            <w:tcBorders>
              <w:left w:val="single" w:color="auto" w:sz="4" w:space="0"/>
              <w:right w:val="single" w:color="auto" w:sz="4" w:space="0"/>
            </w:tcBorders>
            <w:noWrap w:val="0"/>
            <w:vAlign w:val="center"/>
          </w:tcPr>
          <w:p w14:paraId="5EDF5CEF">
            <w:pPr>
              <w:spacing w:line="306"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A7439D3">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项目</w:t>
            </w:r>
          </w:p>
          <w:p w14:paraId="144C4F78">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实施</w:t>
            </w:r>
          </w:p>
          <w:p w14:paraId="634B6CC6">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4B568765">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11AA0CDC">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项目按计划开工；按计划进度开展；按计划完工</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2A5088D9">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 xml:space="preserve">按计划开工（1分）   </w:t>
            </w:r>
          </w:p>
          <w:p w14:paraId="6C0D74F9">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 xml:space="preserve">按计划开展（1分）   </w:t>
            </w:r>
          </w:p>
          <w:p w14:paraId="4D2BE248">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按计划完工（1分）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6079446E">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w:t>
            </w:r>
          </w:p>
        </w:tc>
      </w:tr>
      <w:tr w14:paraId="26F9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continue"/>
            <w:tcBorders>
              <w:left w:val="single" w:color="auto" w:sz="4" w:space="0"/>
              <w:bottom w:val="single" w:color="auto" w:sz="4" w:space="0"/>
              <w:right w:val="single" w:color="auto" w:sz="4" w:space="0"/>
            </w:tcBorders>
            <w:noWrap w:val="0"/>
            <w:vAlign w:val="center"/>
          </w:tcPr>
          <w:p w14:paraId="5E3D718B">
            <w:pPr>
              <w:spacing w:line="306" w:lineRule="exact"/>
              <w:rPr>
                <w:rFonts w:hint="eastAsia" w:ascii="仿宋" w:hAnsi="仿宋" w:eastAsia="仿宋" w:cs="仿宋"/>
                <w:bCs/>
                <w:color w:val="000000"/>
                <w:sz w:val="24"/>
              </w:rPr>
            </w:pPr>
          </w:p>
        </w:tc>
        <w:tc>
          <w:tcPr>
            <w:tcW w:w="1054" w:type="dxa"/>
            <w:vMerge w:val="continue"/>
            <w:tcBorders>
              <w:left w:val="single" w:color="auto" w:sz="4" w:space="0"/>
              <w:right w:val="single" w:color="auto" w:sz="4" w:space="0"/>
            </w:tcBorders>
            <w:noWrap w:val="0"/>
            <w:vAlign w:val="center"/>
          </w:tcPr>
          <w:p w14:paraId="57A5D8AB">
            <w:pPr>
              <w:spacing w:line="306"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C76A76C">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管理</w:t>
            </w:r>
          </w:p>
          <w:p w14:paraId="40485901">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制度</w:t>
            </w:r>
          </w:p>
          <w:p w14:paraId="7D841326">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（5分）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5260F388">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5</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70715113">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项目管理制度健全；严格执行相关管理制度</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3012D5DA">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管理制度健全（2分）</w:t>
            </w:r>
          </w:p>
          <w:p w14:paraId="0E6111E4">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制度执行严格（3分）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579B404C">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5</w:t>
            </w:r>
          </w:p>
        </w:tc>
      </w:tr>
      <w:tr w14:paraId="7F84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14:paraId="5D099D41">
            <w:pPr>
              <w:widowControl/>
              <w:spacing w:line="306" w:lineRule="exact"/>
              <w:jc w:val="center"/>
              <w:rPr>
                <w:rFonts w:hint="eastAsia" w:ascii="仿宋" w:hAnsi="仿宋" w:eastAsia="仿宋" w:cs="仿宋"/>
                <w:bCs/>
                <w:color w:val="000000"/>
                <w:kern w:val="0"/>
                <w:sz w:val="24"/>
              </w:rPr>
            </w:pPr>
          </w:p>
          <w:p w14:paraId="77BF62F3">
            <w:pPr>
              <w:widowControl/>
              <w:spacing w:line="306" w:lineRule="exact"/>
              <w:jc w:val="center"/>
              <w:rPr>
                <w:rFonts w:hint="eastAsia" w:ascii="仿宋" w:hAnsi="仿宋" w:eastAsia="仿宋" w:cs="仿宋"/>
                <w:bCs/>
                <w:color w:val="000000"/>
                <w:kern w:val="0"/>
                <w:sz w:val="24"/>
              </w:rPr>
            </w:pPr>
          </w:p>
          <w:p w14:paraId="1AB669A0">
            <w:pPr>
              <w:widowControl/>
              <w:spacing w:line="306" w:lineRule="exact"/>
              <w:jc w:val="center"/>
              <w:rPr>
                <w:rFonts w:hint="eastAsia" w:ascii="仿宋" w:hAnsi="仿宋" w:eastAsia="仿宋" w:cs="仿宋"/>
                <w:bCs/>
                <w:color w:val="000000"/>
                <w:kern w:val="0"/>
                <w:sz w:val="24"/>
              </w:rPr>
            </w:pPr>
          </w:p>
          <w:p w14:paraId="46B2777E">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项</w:t>
            </w:r>
          </w:p>
          <w:p w14:paraId="51B1F369">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目</w:t>
            </w:r>
          </w:p>
          <w:p w14:paraId="143F1EE8">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绩</w:t>
            </w:r>
          </w:p>
          <w:p w14:paraId="58D58FF1">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效</w:t>
            </w:r>
          </w:p>
          <w:p w14:paraId="0F52B54C">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（60分）</w:t>
            </w:r>
          </w:p>
        </w:tc>
        <w:tc>
          <w:tcPr>
            <w:tcW w:w="1054" w:type="dxa"/>
            <w:vMerge w:val="restart"/>
            <w:tcBorders>
              <w:top w:val="single" w:color="auto" w:sz="4" w:space="0"/>
              <w:left w:val="single" w:color="auto" w:sz="4" w:space="0"/>
              <w:bottom w:val="single" w:color="auto" w:sz="4" w:space="0"/>
              <w:right w:val="single" w:color="auto" w:sz="4" w:space="0"/>
            </w:tcBorders>
            <w:noWrap w:val="0"/>
            <w:vAlign w:val="center"/>
          </w:tcPr>
          <w:p w14:paraId="4C41FDCB">
            <w:pPr>
              <w:widowControl/>
              <w:spacing w:line="306" w:lineRule="exact"/>
              <w:jc w:val="center"/>
              <w:rPr>
                <w:rFonts w:hint="eastAsia" w:ascii="仿宋" w:hAnsi="仿宋" w:eastAsia="仿宋" w:cs="仿宋"/>
                <w:bCs/>
                <w:color w:val="000000"/>
                <w:kern w:val="0"/>
                <w:sz w:val="24"/>
              </w:rPr>
            </w:pPr>
          </w:p>
          <w:p w14:paraId="37DB7DFB">
            <w:pPr>
              <w:widowControl/>
              <w:spacing w:line="306" w:lineRule="exact"/>
              <w:jc w:val="center"/>
              <w:rPr>
                <w:rFonts w:hint="eastAsia" w:ascii="仿宋" w:hAnsi="仿宋" w:eastAsia="仿宋" w:cs="仿宋"/>
                <w:bCs/>
                <w:color w:val="000000"/>
                <w:kern w:val="0"/>
                <w:sz w:val="24"/>
              </w:rPr>
            </w:pPr>
          </w:p>
          <w:p w14:paraId="33FE7D45">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项目</w:t>
            </w:r>
          </w:p>
          <w:p w14:paraId="04C76858">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产出</w:t>
            </w:r>
          </w:p>
          <w:p w14:paraId="6CA498CC">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（20分）</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276D210">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产出</w:t>
            </w:r>
          </w:p>
          <w:p w14:paraId="5E3CB670">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数量</w:t>
            </w:r>
          </w:p>
          <w:p w14:paraId="7080A34F">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（5分）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418DD330">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764D0C00">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根据该项目实际，标识具体明确的产出数量</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3D0F7FFD">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对照绩效目标，按实际产出数量率计算得分（5分）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73149E2F">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r>
      <w:tr w14:paraId="394C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6A6E25A5">
            <w:pPr>
              <w:spacing w:line="306"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3ECE0021">
            <w:pPr>
              <w:spacing w:line="306"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8CA602A">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产出</w:t>
            </w:r>
          </w:p>
          <w:p w14:paraId="1DEAB7C1">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质量</w:t>
            </w:r>
          </w:p>
          <w:p w14:paraId="6589B173">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（5分）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7A02933E">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02970EE2">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根据该项目实际，标识具体明确的产出质量</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06208FD7">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对照绩效目标，按实际产出质量率计算得分（5分）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5D3635F4">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r>
      <w:tr w14:paraId="3AF1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78783466">
            <w:pPr>
              <w:spacing w:line="306"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3B472E5B">
            <w:pPr>
              <w:spacing w:line="306"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329850F">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产出</w:t>
            </w:r>
          </w:p>
          <w:p w14:paraId="64DAF73B">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时效</w:t>
            </w:r>
          </w:p>
          <w:p w14:paraId="382B8537">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（5分）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FA7DF0F">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3F31C5FC">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根据该项目实际，标识具体明确的产出时效</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6C5B6B77">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对照绩效目标，按实际产出时效率计算得分（5分）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133333CF">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r>
      <w:tr w14:paraId="004D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24479B2A">
            <w:pPr>
              <w:spacing w:line="306"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127780CD">
            <w:pPr>
              <w:spacing w:line="306"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3B09CEA">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产出</w:t>
            </w:r>
          </w:p>
          <w:p w14:paraId="03C18665">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成本</w:t>
            </w:r>
          </w:p>
          <w:p w14:paraId="6880E906">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（5分）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5E90F22E">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0BCCC0CA">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根据该项目实际，标识具体明确的产出成本</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04A322B0">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对照绩效目标，按实际产出成本率计算得分（5分）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031B3FE6">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r>
      <w:tr w14:paraId="267D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6359B33A">
            <w:pPr>
              <w:spacing w:line="306" w:lineRule="exact"/>
              <w:rPr>
                <w:rFonts w:hint="eastAsia" w:ascii="仿宋" w:hAnsi="仿宋" w:eastAsia="仿宋" w:cs="仿宋"/>
                <w:bCs/>
                <w:color w:val="000000"/>
                <w:sz w:val="24"/>
              </w:rPr>
            </w:pPr>
          </w:p>
        </w:tc>
        <w:tc>
          <w:tcPr>
            <w:tcW w:w="1054" w:type="dxa"/>
            <w:vMerge w:val="restart"/>
            <w:tcBorders>
              <w:top w:val="single" w:color="auto" w:sz="4" w:space="0"/>
              <w:left w:val="single" w:color="auto" w:sz="4" w:space="0"/>
              <w:bottom w:val="single" w:color="auto" w:sz="4" w:space="0"/>
              <w:right w:val="single" w:color="auto" w:sz="4" w:space="0"/>
            </w:tcBorders>
            <w:noWrap w:val="0"/>
            <w:vAlign w:val="center"/>
          </w:tcPr>
          <w:p w14:paraId="4445A61D">
            <w:pPr>
              <w:widowControl/>
              <w:spacing w:line="306" w:lineRule="exact"/>
              <w:rPr>
                <w:rFonts w:hint="eastAsia" w:ascii="仿宋" w:hAnsi="仿宋" w:eastAsia="仿宋" w:cs="仿宋"/>
                <w:bCs/>
                <w:color w:val="000000"/>
                <w:kern w:val="0"/>
                <w:sz w:val="24"/>
              </w:rPr>
            </w:pPr>
          </w:p>
          <w:p w14:paraId="2A6FD514">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项目</w:t>
            </w:r>
          </w:p>
          <w:p w14:paraId="3E5A9FAF">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效果</w:t>
            </w:r>
          </w:p>
          <w:p w14:paraId="5623B639">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（40分）</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078A035">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经济</w:t>
            </w:r>
          </w:p>
          <w:p w14:paraId="58F2E119">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效益</w:t>
            </w:r>
          </w:p>
          <w:p w14:paraId="711E5BAA">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C13F14C">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7</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40DEFFF4">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根据项目实际，标识所产生的直接或间接的经济效益</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42027E39">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对照绩效目标，按经济效益实现程度计算得分（8分）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67C27927">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7</w:t>
            </w:r>
          </w:p>
        </w:tc>
      </w:tr>
      <w:tr w14:paraId="58C7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7"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0604B3B0">
            <w:pPr>
              <w:spacing w:line="306"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4E216E6F">
            <w:pPr>
              <w:spacing w:line="306"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8A2C092">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社会</w:t>
            </w:r>
          </w:p>
          <w:p w14:paraId="0C31090F">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效益</w:t>
            </w:r>
          </w:p>
          <w:p w14:paraId="591605BD">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00BDC1AF">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6B96EC2B">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根据项目实际，标识所产生的社会效益</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7DC2D2DC">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对照绩效目标，按社会效益实现程度计算得分（8分）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0BD53E7A">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w:t>
            </w:r>
          </w:p>
        </w:tc>
      </w:tr>
      <w:tr w14:paraId="2521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1"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52EF0C3D">
            <w:pPr>
              <w:spacing w:line="306"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6419F581">
            <w:pPr>
              <w:spacing w:line="306"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F0CBA11">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环境</w:t>
            </w:r>
          </w:p>
          <w:p w14:paraId="11BF6471">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效益</w:t>
            </w:r>
          </w:p>
          <w:p w14:paraId="4E3339DA">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403A6ED2">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410CB866">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根据项目实际，标识对环境所产生的积极或消极影响</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7E68181C">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对照绩效目标，按对环境所产生的实际影响程度计算得分（8分）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3F586453">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w:t>
            </w:r>
          </w:p>
        </w:tc>
      </w:tr>
      <w:tr w14:paraId="6FA5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28882DA7">
            <w:pPr>
              <w:spacing w:line="306"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0E0A6616">
            <w:pPr>
              <w:spacing w:line="306"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A64B019">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可持续影响</w:t>
            </w:r>
          </w:p>
          <w:p w14:paraId="359206CB">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6B2EF960">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0557E137">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项目产出能持续运用；项目运行所依赖的政策制度能持续执行</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61AEAB51">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项目产出能持续运用（4分）</w:t>
            </w:r>
          </w:p>
          <w:p w14:paraId="76751BE1">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所依赖的政策制度能持续执行（4分）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4A04A1B5">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w:t>
            </w:r>
          </w:p>
        </w:tc>
      </w:tr>
      <w:tr w14:paraId="2A52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04772616">
            <w:pPr>
              <w:spacing w:line="306"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12388344">
            <w:pPr>
              <w:spacing w:line="306"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FD47DB3">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服务</w:t>
            </w:r>
          </w:p>
          <w:p w14:paraId="185A7B5B">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对象</w:t>
            </w:r>
          </w:p>
          <w:p w14:paraId="75F2555E">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满意度</w:t>
            </w:r>
          </w:p>
          <w:p w14:paraId="7C2FDFDC">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6BF7A11A">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111AD3E0">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项目预期服务对象对项目实施的满意程度</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5F319C26">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按收集到的项目服务对象的满意率计算得分（8分）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1FE14FD6">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w:t>
            </w:r>
          </w:p>
        </w:tc>
      </w:tr>
      <w:tr w14:paraId="064D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905" w:type="dxa"/>
            <w:gridSpan w:val="3"/>
            <w:tcBorders>
              <w:top w:val="single" w:color="auto" w:sz="4" w:space="0"/>
              <w:left w:val="single" w:color="auto" w:sz="4" w:space="0"/>
              <w:bottom w:val="single" w:color="auto" w:sz="4" w:space="0"/>
              <w:right w:val="single" w:color="auto" w:sz="4" w:space="0"/>
            </w:tcBorders>
            <w:noWrap w:val="0"/>
            <w:vAlign w:val="center"/>
          </w:tcPr>
          <w:p w14:paraId="2DD4DDBA">
            <w:pPr>
              <w:widowControl/>
              <w:spacing w:line="26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总分</w:t>
            </w:r>
          </w:p>
        </w:tc>
        <w:tc>
          <w:tcPr>
            <w:tcW w:w="7640" w:type="dxa"/>
            <w:gridSpan w:val="4"/>
            <w:tcBorders>
              <w:top w:val="single" w:color="auto" w:sz="4" w:space="0"/>
              <w:left w:val="single" w:color="auto" w:sz="4" w:space="0"/>
              <w:bottom w:val="single" w:color="auto" w:sz="4" w:space="0"/>
              <w:right w:val="single" w:color="auto" w:sz="4" w:space="0"/>
            </w:tcBorders>
            <w:noWrap w:val="0"/>
            <w:vAlign w:val="center"/>
          </w:tcPr>
          <w:p w14:paraId="61373D1F">
            <w:pPr>
              <w:widowControl/>
              <w:spacing w:line="26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95　</w:t>
            </w:r>
          </w:p>
        </w:tc>
      </w:tr>
    </w:tbl>
    <w:p w14:paraId="79BBD41A">
      <w:pPr>
        <w:tabs>
          <w:tab w:val="left" w:pos="1502"/>
          <w:tab w:val="left" w:pos="2455"/>
          <w:tab w:val="left" w:pos="5327"/>
        </w:tabs>
        <w:jc w:val="left"/>
        <w:rPr>
          <w:rFonts w:hint="eastAsia" w:ascii="黑体" w:hAnsi="黑体" w:eastAsia="黑体" w:cs="黑体"/>
          <w:color w:val="000000"/>
          <w:sz w:val="32"/>
          <w:szCs w:val="32"/>
        </w:rPr>
      </w:pPr>
      <w:r>
        <w:br w:type="page"/>
      </w:r>
    </w:p>
    <w:p w14:paraId="3160609A">
      <w:pPr>
        <w:spacing w:line="592"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default" w:ascii="Times New Roman" w:hAnsi="Times New Roman" w:eastAsia="黑体" w:cs="Times New Roman"/>
          <w:color w:val="000000"/>
          <w:sz w:val="32"/>
          <w:szCs w:val="32"/>
          <w:lang w:val="en-US" w:eastAsia="zh-CN"/>
        </w:rPr>
        <w:t>3-1</w:t>
      </w:r>
    </w:p>
    <w:p w14:paraId="4C388D0E">
      <w:pPr>
        <w:spacing w:line="592" w:lineRule="exact"/>
        <w:ind w:firstLine="880" w:firstLineChars="200"/>
        <w:jc w:val="center"/>
        <w:rPr>
          <w:rFonts w:hint="eastAsia"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财政投资评审项目支出绩效评价报告</w:t>
      </w:r>
    </w:p>
    <w:p w14:paraId="4A0EC857">
      <w:pPr>
        <w:spacing w:line="592" w:lineRule="exact"/>
        <w:ind w:firstLine="640" w:firstLineChars="200"/>
        <w:rPr>
          <w:rFonts w:hint="eastAsia" w:eastAsia="仿宋_GB2312" w:cs="仿宋_GB2312"/>
          <w:color w:val="000000"/>
          <w:sz w:val="32"/>
          <w:szCs w:val="32"/>
        </w:rPr>
      </w:pPr>
    </w:p>
    <w:p w14:paraId="7F464B2B">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按照根据《益阳市大通湖区财政局关于做好区级预算绩效自评工作的通知》（大财〔202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号）文件要求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我局财政投资评审费200万元为2024年财政支出绩效自评评价项目。该项目自评分为95分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现将本项目支出绩效自评情况报告如下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 </w:t>
      </w:r>
    </w:p>
    <w:p w14:paraId="0024001D">
      <w:pPr>
        <w:numPr>
          <w:ilvl w:val="0"/>
          <w:numId w:val="0"/>
        </w:numPr>
        <w:spacing w:line="592"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kern w:val="2"/>
          <w:sz w:val="32"/>
          <w:szCs w:val="32"/>
          <w:lang w:val="en-US" w:eastAsia="zh-CN" w:bidi="ar-SA"/>
        </w:rPr>
        <w:t>一、</w:t>
      </w:r>
      <w:r>
        <w:rPr>
          <w:rFonts w:hint="eastAsia" w:ascii="黑体" w:hAnsi="黑体" w:eastAsia="黑体" w:cs="黑体"/>
          <w:color w:val="000000"/>
          <w:sz w:val="32"/>
          <w:szCs w:val="32"/>
        </w:rPr>
        <w:t>项目基本情况</w:t>
      </w:r>
    </w:p>
    <w:p w14:paraId="76FB960C">
      <w:pPr>
        <w:numPr>
          <w:ilvl w:val="0"/>
          <w:numId w:val="0"/>
        </w:numPr>
        <w:spacing w:line="592"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kern w:val="2"/>
          <w:sz w:val="32"/>
          <w:szCs w:val="32"/>
          <w:lang w:val="en-US" w:eastAsia="zh-CN" w:bidi="ar-SA"/>
        </w:rPr>
        <w:t>（一）</w:t>
      </w:r>
      <w:r>
        <w:rPr>
          <w:rFonts w:hint="eastAsia" w:ascii="楷体" w:hAnsi="楷体" w:eastAsia="楷体" w:cs="楷体"/>
          <w:color w:val="000000"/>
          <w:sz w:val="32"/>
          <w:szCs w:val="32"/>
        </w:rPr>
        <w:t>项目概况</w:t>
      </w:r>
    </w:p>
    <w:p w14:paraId="4B140C18">
      <w:pPr>
        <w:numPr>
          <w:ilvl w:val="0"/>
          <w:numId w:val="0"/>
        </w:num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参与工程建设项目与建设资金监督管理，对项目资金支付和财务决算进行审查；指导各项目实施单位开展工程审计、工程结算、财务决算；参加项目验收评价，完成项目验收的事务性工作；组织专业评审人员依法、独立、公正地开展财政投资评审，并出具财政投资评审报告；参与重要财政性投资项目的可行性论证、设计论证、合同审查等有关工作；参与财政性投资项目建设过程中重要工程变更、工程验收等监督管理和对特定项目进行财务分析、绩效评价。</w:t>
      </w:r>
    </w:p>
    <w:p w14:paraId="6555F640">
      <w:pPr>
        <w:numPr>
          <w:ilvl w:val="0"/>
          <w:numId w:val="0"/>
        </w:numPr>
        <w:spacing w:line="592" w:lineRule="exact"/>
        <w:ind w:left="0" w:leftChars="0" w:firstLine="640" w:firstLineChars="200"/>
        <w:rPr>
          <w:rFonts w:hint="default" w:ascii="Times New Roman" w:hAnsi="Times New Roman" w:eastAsia="仿宋_GB2312" w:cs="Times New Roman"/>
          <w:color w:val="000000"/>
          <w:sz w:val="32"/>
          <w:szCs w:val="32"/>
        </w:rPr>
      </w:pPr>
      <w:r>
        <w:rPr>
          <w:rFonts w:hint="eastAsia" w:ascii="楷体" w:hAnsi="楷体" w:eastAsia="楷体" w:cs="楷体"/>
          <w:color w:val="000000"/>
          <w:kern w:val="2"/>
          <w:sz w:val="32"/>
          <w:szCs w:val="32"/>
          <w:lang w:val="en-US" w:eastAsia="zh-CN" w:bidi="ar-SA"/>
        </w:rPr>
        <w:t>（二）</w:t>
      </w:r>
      <w:r>
        <w:rPr>
          <w:rFonts w:hint="default" w:ascii="楷体" w:hAnsi="楷体" w:eastAsia="楷体" w:cs="楷体"/>
          <w:color w:val="000000"/>
          <w:kern w:val="2"/>
          <w:sz w:val="32"/>
          <w:szCs w:val="32"/>
          <w:lang w:val="en-US" w:eastAsia="zh-CN" w:bidi="ar-SA"/>
        </w:rPr>
        <w:t>项目绩效目标</w:t>
      </w:r>
    </w:p>
    <w:p w14:paraId="3FE8D20C">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加强机关政治建设，切实履行政治责任；</w:t>
      </w:r>
    </w:p>
    <w:p w14:paraId="1C41E9F8">
      <w:pPr>
        <w:numPr>
          <w:ilvl w:val="0"/>
          <w:numId w:val="0"/>
        </w:numPr>
        <w:spacing w:line="592" w:lineRule="exact"/>
        <w:ind w:left="0" w:leftChars="0"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sz w:val="32"/>
          <w:szCs w:val="32"/>
        </w:rPr>
        <w:t>开展评审业务培训2次以上；</w:t>
      </w:r>
    </w:p>
    <w:p w14:paraId="0701A53C">
      <w:pPr>
        <w:numPr>
          <w:ilvl w:val="0"/>
          <w:numId w:val="0"/>
        </w:num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3.政府投资项目评审范围基本实现全覆盖；</w:t>
      </w:r>
    </w:p>
    <w:p w14:paraId="32068F1A">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4.指导建设单位修改设计方案和概（预）算，召开项目对审会；</w:t>
      </w:r>
    </w:p>
    <w:p w14:paraId="67961D13">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5.评审项目110个以上，综合审减率15%以上；</w:t>
      </w:r>
    </w:p>
    <w:p w14:paraId="55159F5D">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6. 按时出具评审报告，确保评审工作的质量。以上各项指标均按预期完成。 </w:t>
      </w:r>
    </w:p>
    <w:p w14:paraId="3DFD0DA4">
      <w:pPr>
        <w:spacing w:line="592"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（三）项目实施情况</w:t>
      </w:r>
    </w:p>
    <w:p w14:paraId="5D56C762">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2024年财政投资评审费年初预算200万元，资金到位200万元，资金到位率100%，全年资金使用157.74万元，支出实现率78.87%。该专项支出严格按照国家财经法规、预算资金管理办法、财务管理制度以及资金管理办法的规定，把项目资金的审批分配、监督检查与绩效评价结合起来，遵循先预算、再审批、后支出的原则，确保了财政资金分配和财政审批程序合法，保证了项目资金的合理使用。</w:t>
      </w:r>
    </w:p>
    <w:p w14:paraId="3E149B16">
      <w:pPr>
        <w:spacing w:line="592"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二、绩效评价工作情况</w:t>
      </w:r>
    </w:p>
    <w:p w14:paraId="4EE191D8">
      <w:pPr>
        <w:spacing w:line="592"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（一）绩效评价目的</w:t>
      </w:r>
    </w:p>
    <w:p w14:paraId="1807FE3F">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主要反映单位部门专项经费支出，进一步规范财政资金的管理，强化财政支出绩效理念，切实提高资金使用效益。</w:t>
      </w:r>
    </w:p>
    <w:p w14:paraId="3FCD39FA">
      <w:pPr>
        <w:spacing w:line="592" w:lineRule="exact"/>
        <w:ind w:firstLine="640" w:firstLineChars="200"/>
        <w:rPr>
          <w:rFonts w:hint="default" w:ascii="Times New Roman" w:hAnsi="Times New Roman" w:eastAsia="仿宋_GB2312" w:cs="Times New Roman"/>
          <w:color w:val="000000"/>
          <w:sz w:val="32"/>
          <w:szCs w:val="32"/>
        </w:rPr>
      </w:pPr>
      <w:r>
        <w:rPr>
          <w:rFonts w:hint="eastAsia" w:ascii="楷体" w:hAnsi="楷体" w:eastAsia="楷体" w:cs="楷体"/>
          <w:color w:val="000000"/>
          <w:sz w:val="32"/>
          <w:szCs w:val="32"/>
        </w:rPr>
        <w:t>（二）绩效评价工作过程</w:t>
      </w:r>
      <w:r>
        <w:rPr>
          <w:rFonts w:hint="default" w:ascii="Times New Roman" w:hAnsi="Times New Roman" w:eastAsia="仿宋_GB2312" w:cs="Times New Roman"/>
          <w:color w:val="000000"/>
          <w:sz w:val="32"/>
          <w:szCs w:val="32"/>
        </w:rPr>
        <w:t xml:space="preserve">     </w:t>
      </w:r>
    </w:p>
    <w:p w14:paraId="4234A629">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根据《益阳市大通湖区财政局关于做好区级预算绩效自评工作的通知》（大财〔202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号）文件要求和相关实施方案，成立绩效</w:t>
      </w:r>
      <w:r>
        <w:rPr>
          <w:rFonts w:hint="default" w:ascii="Times New Roman" w:hAnsi="Times New Roman" w:eastAsia="仿宋_GB2312" w:cs="Times New Roman"/>
          <w:color w:val="000000"/>
          <w:sz w:val="32"/>
          <w:szCs w:val="32"/>
          <w:lang w:eastAsia="zh-CN"/>
        </w:rPr>
        <w:t>评价</w:t>
      </w:r>
      <w:r>
        <w:rPr>
          <w:rFonts w:hint="default" w:ascii="Times New Roman" w:hAnsi="Times New Roman" w:eastAsia="仿宋_GB2312" w:cs="Times New Roman"/>
          <w:color w:val="000000"/>
          <w:sz w:val="32"/>
          <w:szCs w:val="32"/>
        </w:rPr>
        <w:t>小组。根据项目支出绩效自评</w:t>
      </w:r>
      <w:r>
        <w:rPr>
          <w:rFonts w:hint="default" w:ascii="Times New Roman" w:hAnsi="Times New Roman" w:eastAsia="仿宋_GB2312" w:cs="Times New Roman"/>
          <w:color w:val="000000"/>
          <w:sz w:val="32"/>
          <w:szCs w:val="32"/>
          <w:lang w:eastAsia="zh-CN"/>
        </w:rPr>
        <w:t>指标</w:t>
      </w:r>
      <w:r>
        <w:rPr>
          <w:rFonts w:hint="default" w:ascii="Times New Roman" w:hAnsi="Times New Roman" w:eastAsia="仿宋_GB2312" w:cs="Times New Roman"/>
          <w:color w:val="000000"/>
          <w:sz w:val="32"/>
          <w:szCs w:val="32"/>
        </w:rPr>
        <w:t>对2024年财政投资评审费资金使用情况进行了自评，主要包括预算配置、预算执行、预算管理、职责履行、履职效益及厉行节约保障措施等方面的情况。对照各实施项目的内容，认真核实数据、查阅资料、归纳汇总，逐条逐项自评，形成绩效自评报告。按照自评方案的要求，在自评过程中发现问题，查找原因，及时纠正偏差，为下一步工作夯实基础。</w:t>
      </w:r>
    </w:p>
    <w:p w14:paraId="51FEC29A">
      <w:pPr>
        <w:numPr>
          <w:ilvl w:val="0"/>
          <w:numId w:val="0"/>
        </w:numPr>
        <w:spacing w:line="240" w:lineRule="auto"/>
        <w:ind w:firstLine="640" w:firstLineChars="200"/>
        <w:rPr>
          <w:rFonts w:hint="default" w:ascii="黑体" w:hAnsi="黑体" w:eastAsia="黑体" w:cs="黑体"/>
          <w:color w:val="000000"/>
          <w:sz w:val="32"/>
          <w:szCs w:val="32"/>
        </w:rPr>
      </w:pPr>
      <w:r>
        <w:rPr>
          <w:rFonts w:hint="default" w:ascii="黑体" w:hAnsi="黑体" w:eastAsia="黑体" w:cs="黑体"/>
          <w:color w:val="000000"/>
          <w:sz w:val="32"/>
          <w:szCs w:val="32"/>
          <w:lang w:eastAsia="zh-CN"/>
        </w:rPr>
        <w:t>三、</w:t>
      </w:r>
      <w:r>
        <w:rPr>
          <w:rFonts w:hint="default" w:ascii="黑体" w:hAnsi="黑体" w:eastAsia="黑体" w:cs="黑体"/>
          <w:color w:val="000000"/>
          <w:sz w:val="32"/>
          <w:szCs w:val="32"/>
        </w:rPr>
        <w:t>项目主要绩效及评价结论</w:t>
      </w:r>
    </w:p>
    <w:p w14:paraId="0D1D1B28">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经济性分析各项支出遵照预算执行，各项费用严格按照经费审批程序审批后才能报销，坚持厉行节约的原则，杜绝不合理的开支，增强节约行政成本意识。</w:t>
      </w:r>
    </w:p>
    <w:p w14:paraId="5FFDA4B1">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效率性分析保障财政投资评审各项工作正常开展。</w:t>
      </w:r>
      <w:r>
        <w:rPr>
          <w:rFonts w:hint="default" w:ascii="Times New Roman" w:hAnsi="Times New Roman" w:eastAsia="仿宋_GB2312" w:cs="Times New Roman"/>
          <w:sz w:val="32"/>
          <w:szCs w:val="32"/>
          <w:lang w:val="en-US" w:eastAsia="zh-CN"/>
        </w:rPr>
        <w:t xml:space="preserve"> </w:t>
      </w:r>
    </w:p>
    <w:p w14:paraId="4708AD7F">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效益性分析完成了2024年初设定的工作任务。按照项目支出绩效自评指标计分表确定的评分细则，通过对各项指标逐一评价，本项目自评分为95分。</w:t>
      </w:r>
    </w:p>
    <w:p w14:paraId="743560AF">
      <w:pPr>
        <w:numPr>
          <w:ilvl w:val="0"/>
          <w:numId w:val="0"/>
        </w:numPr>
        <w:spacing w:line="240" w:lineRule="auto"/>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四、存在的问题</w:t>
      </w:r>
    </w:p>
    <w:p w14:paraId="5E97BF13">
      <w:pPr>
        <w:numPr>
          <w:ilvl w:val="0"/>
          <w:numId w:val="0"/>
        </w:numPr>
        <w:spacing w:line="24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资金使用实际情况与预算编制存在偏差，预算控制有待进一步提高。</w:t>
      </w:r>
    </w:p>
    <w:p w14:paraId="66D0A2B3">
      <w:pPr>
        <w:numPr>
          <w:ilvl w:val="0"/>
          <w:numId w:val="0"/>
        </w:numPr>
        <w:spacing w:line="240" w:lineRule="auto"/>
        <w:ind w:firstLine="640" w:firstLineChars="200"/>
        <w:rPr>
          <w:rFonts w:hint="default" w:ascii="黑体" w:hAnsi="黑体" w:eastAsia="黑体" w:cs="黑体"/>
          <w:color w:val="000000"/>
          <w:sz w:val="32"/>
          <w:szCs w:val="32"/>
        </w:rPr>
      </w:pPr>
      <w:r>
        <w:rPr>
          <w:rFonts w:hint="default" w:ascii="黑体" w:hAnsi="黑体" w:eastAsia="黑体" w:cs="黑体"/>
          <w:color w:val="000000"/>
          <w:sz w:val="32"/>
          <w:szCs w:val="32"/>
        </w:rPr>
        <w:t>五、有关建议</w:t>
      </w:r>
    </w:p>
    <w:p w14:paraId="5275DE66">
      <w:pPr>
        <w:numPr>
          <w:ilvl w:val="0"/>
          <w:numId w:val="0"/>
        </w:numPr>
        <w:spacing w:line="240" w:lineRule="auto"/>
        <w:ind w:firstLine="640" w:firstLineChars="20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加强项目预算管理</w:t>
      </w:r>
      <w:r>
        <w:rPr>
          <w:rFonts w:hint="eastAsia" w:ascii="Times New Roman" w:hAnsi="Times New Roman" w:eastAsia="仿宋_GB2312" w:cs="Times New Roman"/>
          <w:color w:val="000000"/>
          <w:sz w:val="32"/>
          <w:szCs w:val="32"/>
          <w:lang w:eastAsia="zh-CN"/>
        </w:rPr>
        <w:t>。</w:t>
      </w:r>
    </w:p>
    <w:p w14:paraId="2492C0E2">
      <w:pPr>
        <w:numPr>
          <w:ilvl w:val="0"/>
          <w:numId w:val="0"/>
        </w:numPr>
        <w:spacing w:line="240" w:lineRule="auto"/>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六、其他需要说明的问题</w:t>
      </w:r>
    </w:p>
    <w:p w14:paraId="741218A8">
      <w:pPr>
        <w:numPr>
          <w:ilvl w:val="0"/>
          <w:numId w:val="0"/>
        </w:numPr>
        <w:spacing w:line="24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无</w:t>
      </w:r>
    </w:p>
    <w:p w14:paraId="69FD9526">
      <w:pPr>
        <w:pStyle w:val="2"/>
        <w:rPr>
          <w:rFonts w:hint="eastAsia" w:eastAsia="仿宋_GB2312" w:cs="仿宋_GB2312"/>
          <w:color w:val="000000"/>
          <w:sz w:val="32"/>
          <w:szCs w:val="32"/>
        </w:rPr>
      </w:pPr>
    </w:p>
    <w:p w14:paraId="57F59378">
      <w:pPr>
        <w:pStyle w:val="2"/>
        <w:rPr>
          <w:rFonts w:hint="eastAsia" w:eastAsia="仿宋_GB2312" w:cs="仿宋_GB2312"/>
          <w:color w:val="000000"/>
          <w:sz w:val="32"/>
          <w:szCs w:val="32"/>
        </w:rPr>
      </w:pPr>
    </w:p>
    <w:p w14:paraId="59A652E3">
      <w:pPr>
        <w:spacing w:line="592"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default" w:ascii="Times New Roman" w:hAnsi="Times New Roman" w:eastAsia="黑体" w:cs="Times New Roman"/>
          <w:color w:val="000000"/>
          <w:sz w:val="32"/>
          <w:szCs w:val="32"/>
          <w:lang w:val="en-US" w:eastAsia="zh-CN"/>
        </w:rPr>
        <w:t>3-</w:t>
      </w:r>
      <w:r>
        <w:rPr>
          <w:rFonts w:hint="eastAsia" w:ascii="Times New Roman" w:hAnsi="Times New Roman" w:eastAsia="黑体" w:cs="Times New Roman"/>
          <w:color w:val="000000"/>
          <w:sz w:val="32"/>
          <w:szCs w:val="32"/>
          <w:lang w:val="en-US" w:eastAsia="zh-CN"/>
        </w:rPr>
        <w:t>2</w:t>
      </w:r>
    </w:p>
    <w:p w14:paraId="5D48F1A8">
      <w:pPr>
        <w:pStyle w:val="3"/>
        <w:adjustRightInd w:val="0"/>
        <w:snapToGrid w:val="0"/>
        <w:spacing w:before="0" w:beforeAutospacing="0" w:after="0" w:afterAutospacing="0" w:line="592" w:lineRule="exact"/>
        <w:jc w:val="center"/>
        <w:rPr>
          <w:rFonts w:hint="eastAsia" w:ascii="Times New Roman" w:hAnsi="Times New Roman" w:eastAsia="方正小标宋简体" w:cs="仿宋_GB2312"/>
          <w:color w:val="000000"/>
          <w:sz w:val="44"/>
          <w:szCs w:val="44"/>
        </w:rPr>
      </w:pPr>
      <w:r>
        <w:rPr>
          <w:rFonts w:hint="eastAsia" w:ascii="Times New Roman" w:hAnsi="Times New Roman" w:eastAsia="方正小标宋简体" w:cs="仿宋_GB2312"/>
          <w:color w:val="000000"/>
          <w:sz w:val="44"/>
          <w:szCs w:val="44"/>
          <w:lang w:val="en-US" w:eastAsia="zh-CN"/>
        </w:rPr>
        <w:t>2024</w:t>
      </w:r>
      <w:r>
        <w:rPr>
          <w:rFonts w:hint="eastAsia" w:ascii="Times New Roman" w:hAnsi="Times New Roman" w:eastAsia="方正小标宋简体" w:cs="仿宋_GB2312"/>
          <w:color w:val="000000"/>
          <w:sz w:val="44"/>
          <w:szCs w:val="44"/>
        </w:rPr>
        <w:t>年大通湖区</w:t>
      </w:r>
      <w:r>
        <w:rPr>
          <w:rFonts w:hint="eastAsia" w:ascii="Times New Roman" w:hAnsi="Times New Roman" w:eastAsia="方正小标宋简体" w:cs="仿宋_GB2312"/>
          <w:color w:val="000000"/>
          <w:sz w:val="44"/>
          <w:szCs w:val="44"/>
          <w:lang w:val="en-US" w:eastAsia="zh-CN"/>
        </w:rPr>
        <w:t>财政投资评审经费</w:t>
      </w:r>
      <w:r>
        <w:rPr>
          <w:rFonts w:hint="eastAsia" w:ascii="Times New Roman" w:hAnsi="Times New Roman" w:eastAsia="方正小标宋简体" w:cs="仿宋_GB2312"/>
          <w:color w:val="000000"/>
          <w:sz w:val="44"/>
          <w:szCs w:val="44"/>
        </w:rPr>
        <w:t>项目支出绩效自评指标计分表</w:t>
      </w:r>
    </w:p>
    <w:tbl>
      <w:tblPr>
        <w:tblStyle w:val="9"/>
        <w:tblW w:w="10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97"/>
        <w:gridCol w:w="1054"/>
        <w:gridCol w:w="1054"/>
        <w:gridCol w:w="932"/>
        <w:gridCol w:w="3000"/>
        <w:gridCol w:w="3353"/>
        <w:gridCol w:w="355"/>
      </w:tblGrid>
      <w:tr w14:paraId="12EE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3F80FBE2">
            <w:pPr>
              <w:widowControl/>
              <w:spacing w:line="26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一级</w:t>
            </w:r>
          </w:p>
          <w:p w14:paraId="6A8C685D">
            <w:pPr>
              <w:widowControl/>
              <w:spacing w:line="26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指标</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A5E8C72">
            <w:pPr>
              <w:widowControl/>
              <w:spacing w:line="26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二级</w:t>
            </w:r>
          </w:p>
          <w:p w14:paraId="5A385134">
            <w:pPr>
              <w:widowControl/>
              <w:spacing w:line="26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指标</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6FA83AB">
            <w:pPr>
              <w:widowControl/>
              <w:spacing w:line="26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三级</w:t>
            </w:r>
          </w:p>
          <w:p w14:paraId="2E46ACF7">
            <w:pPr>
              <w:widowControl/>
              <w:spacing w:line="26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指标</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51933B27">
            <w:pPr>
              <w:widowControl/>
              <w:spacing w:line="26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自评分</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2278B6BC">
            <w:pPr>
              <w:widowControl/>
              <w:spacing w:line="26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具体指标</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0CF2ACF1">
            <w:pPr>
              <w:widowControl/>
              <w:spacing w:line="26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评价标准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0DEFABB7">
            <w:pPr>
              <w:widowControl/>
              <w:spacing w:line="260" w:lineRule="exact"/>
              <w:jc w:val="center"/>
              <w:rPr>
                <w:rFonts w:hint="eastAsia" w:ascii="仿宋" w:hAnsi="仿宋" w:eastAsia="仿宋" w:cs="仿宋"/>
                <w:b/>
                <w:bCs/>
                <w:color w:val="000000"/>
                <w:kern w:val="0"/>
                <w:sz w:val="24"/>
              </w:rPr>
            </w:pPr>
            <w:r>
              <w:rPr>
                <w:rFonts w:hint="eastAsia" w:ascii="仿宋" w:hAnsi="仿宋" w:eastAsia="仿宋" w:cs="仿宋"/>
                <w:b/>
                <w:color w:val="000000"/>
                <w:kern w:val="0"/>
                <w:sz w:val="24"/>
              </w:rPr>
              <w:t>得分</w:t>
            </w:r>
          </w:p>
        </w:tc>
      </w:tr>
      <w:tr w14:paraId="69C1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3" w:hRule="atLeast"/>
          <w:jc w:val="center"/>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14:paraId="26D826AE">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项</w:t>
            </w:r>
          </w:p>
          <w:p w14:paraId="542F6B76">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目</w:t>
            </w:r>
          </w:p>
          <w:p w14:paraId="0BD93606">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决</w:t>
            </w:r>
          </w:p>
          <w:p w14:paraId="08576766">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策</w:t>
            </w:r>
          </w:p>
          <w:p w14:paraId="524F81B5">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（15分）</w:t>
            </w:r>
          </w:p>
        </w:tc>
        <w:tc>
          <w:tcPr>
            <w:tcW w:w="1054" w:type="dxa"/>
            <w:vMerge w:val="restart"/>
            <w:tcBorders>
              <w:top w:val="single" w:color="auto" w:sz="4" w:space="0"/>
              <w:left w:val="single" w:color="auto" w:sz="4" w:space="0"/>
              <w:bottom w:val="single" w:color="auto" w:sz="4" w:space="0"/>
              <w:right w:val="single" w:color="auto" w:sz="4" w:space="0"/>
            </w:tcBorders>
            <w:noWrap w:val="0"/>
            <w:vAlign w:val="center"/>
          </w:tcPr>
          <w:p w14:paraId="032A8302">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决策</w:t>
            </w:r>
          </w:p>
          <w:p w14:paraId="65F5CA7F">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过程</w:t>
            </w:r>
          </w:p>
          <w:p w14:paraId="2A0214C3">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（8分）</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BCDA1DA">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决策</w:t>
            </w:r>
          </w:p>
          <w:p w14:paraId="7315F0F3">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依据</w:t>
            </w:r>
          </w:p>
          <w:p w14:paraId="266E9DB8">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311CFF0">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44E92EDB">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有关法律法规的明确规定；某一经济社会发展规划；某部门年度工作计划；某一实际问题和需求</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422C085B">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符合法律法规（1分）</w:t>
            </w:r>
          </w:p>
          <w:p w14:paraId="6B626060">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符合经济社会发展规划（1分）</w:t>
            </w:r>
          </w:p>
          <w:p w14:paraId="1CEE5872">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部门年度工作计划（1分）</w:t>
            </w:r>
          </w:p>
          <w:p w14:paraId="220AB6FE">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针对某一实际问题和需求（1分）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53A6BA74">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r>
      <w:tr w14:paraId="0CF8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2AB4E8B6">
            <w:pPr>
              <w:spacing w:line="300"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7BE3F5AD">
            <w:pPr>
              <w:spacing w:line="300"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70895F7">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决策</w:t>
            </w:r>
          </w:p>
          <w:p w14:paraId="10A6DAD0">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程序</w:t>
            </w:r>
          </w:p>
          <w:p w14:paraId="5155C609">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7887E7F6">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3815C87F">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项目符合申报条件；申报、批复程序符合相关管理办法；项目调整履行了相应手续</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11620457">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符合申报条件（2分）</w:t>
            </w:r>
          </w:p>
          <w:p w14:paraId="0CB981E8">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项目申报、批复程序符合管理办法（1分）</w:t>
            </w:r>
          </w:p>
          <w:p w14:paraId="70876998">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项目调整履行了相应手续（1分）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18CC8203">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r>
      <w:tr w14:paraId="4BA1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4"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4732C1B0">
            <w:pPr>
              <w:spacing w:line="300" w:lineRule="exact"/>
              <w:rPr>
                <w:rFonts w:hint="eastAsia" w:ascii="仿宋" w:hAnsi="仿宋" w:eastAsia="仿宋" w:cs="仿宋"/>
                <w:bCs/>
                <w:color w:val="000000"/>
                <w:sz w:val="24"/>
              </w:rPr>
            </w:pPr>
          </w:p>
        </w:tc>
        <w:tc>
          <w:tcPr>
            <w:tcW w:w="1054" w:type="dxa"/>
            <w:vMerge w:val="restart"/>
            <w:tcBorders>
              <w:top w:val="single" w:color="auto" w:sz="4" w:space="0"/>
              <w:left w:val="single" w:color="auto" w:sz="4" w:space="0"/>
              <w:bottom w:val="single" w:color="auto" w:sz="4" w:space="0"/>
              <w:right w:val="single" w:color="auto" w:sz="4" w:space="0"/>
            </w:tcBorders>
            <w:noWrap w:val="0"/>
            <w:vAlign w:val="center"/>
          </w:tcPr>
          <w:p w14:paraId="7A014053">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资金</w:t>
            </w:r>
          </w:p>
          <w:p w14:paraId="32277719">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分配</w:t>
            </w:r>
          </w:p>
          <w:p w14:paraId="03DF0EB2">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（7分）</w:t>
            </w:r>
          </w:p>
          <w:p w14:paraId="116F6EDF">
            <w:pPr>
              <w:widowControl/>
              <w:spacing w:line="300" w:lineRule="exact"/>
              <w:jc w:val="center"/>
              <w:rPr>
                <w:rFonts w:hint="eastAsia" w:ascii="仿宋" w:hAnsi="仿宋" w:eastAsia="仿宋" w:cs="仿宋"/>
                <w:bCs/>
                <w:color w:val="000000"/>
                <w:kern w:val="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8B5EFA2">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分配</w:t>
            </w:r>
          </w:p>
          <w:p w14:paraId="19FC71F7">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办法</w:t>
            </w:r>
          </w:p>
          <w:p w14:paraId="62F895F2">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3C3F936">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2F9CD9AD">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根据需要制定的相关资金管理办法；管理办法中有明确资金分配办法；资金分配因素全面、合理</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79DD548A">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有相应的资金管理办法（1分）</w:t>
            </w:r>
          </w:p>
          <w:p w14:paraId="5AF6C7AA">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办法健全、规范（1分）</w:t>
            </w:r>
          </w:p>
          <w:p w14:paraId="7DCE3705">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因素全面合理（1分）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471E91A0">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w:t>
            </w:r>
          </w:p>
        </w:tc>
      </w:tr>
      <w:tr w14:paraId="50B5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33208A86">
            <w:pPr>
              <w:spacing w:line="300"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5BDA4842">
            <w:pPr>
              <w:spacing w:line="300"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EE82DAD">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分配</w:t>
            </w:r>
          </w:p>
          <w:p w14:paraId="3FB42E2C">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结果</w:t>
            </w:r>
          </w:p>
          <w:p w14:paraId="1B170B21">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4428A628">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2D23BB30">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资金分配符合相关管理办法；分配结果公平合理</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1F6E0646">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符合分配办法（2分）</w:t>
            </w:r>
          </w:p>
          <w:p w14:paraId="0098409D">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分配公平合理（2分）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54EDD8FD">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r>
      <w:tr w14:paraId="337E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restart"/>
            <w:tcBorders>
              <w:top w:val="single" w:color="auto" w:sz="4" w:space="0"/>
              <w:left w:val="single" w:color="auto" w:sz="4" w:space="0"/>
              <w:right w:val="single" w:color="auto" w:sz="4" w:space="0"/>
            </w:tcBorders>
            <w:noWrap w:val="0"/>
            <w:vAlign w:val="center"/>
          </w:tcPr>
          <w:p w14:paraId="3168A37D">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项</w:t>
            </w:r>
          </w:p>
          <w:p w14:paraId="2DAD9078">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目</w:t>
            </w:r>
          </w:p>
          <w:p w14:paraId="15DF4092">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管</w:t>
            </w:r>
          </w:p>
          <w:p w14:paraId="0A5AEF0C">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理</w:t>
            </w:r>
          </w:p>
          <w:p w14:paraId="24A4CD98">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 xml:space="preserve">（25分） </w:t>
            </w:r>
          </w:p>
        </w:tc>
        <w:tc>
          <w:tcPr>
            <w:tcW w:w="1054" w:type="dxa"/>
            <w:vMerge w:val="restart"/>
            <w:tcBorders>
              <w:top w:val="single" w:color="auto" w:sz="4" w:space="0"/>
              <w:left w:val="single" w:color="auto" w:sz="4" w:space="0"/>
              <w:bottom w:val="single" w:color="auto" w:sz="4" w:space="0"/>
              <w:right w:val="single" w:color="auto" w:sz="4" w:space="0"/>
            </w:tcBorders>
            <w:noWrap w:val="0"/>
            <w:vAlign w:val="center"/>
          </w:tcPr>
          <w:p w14:paraId="4DA3250A">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资金</w:t>
            </w:r>
          </w:p>
          <w:p w14:paraId="3324E2EC">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到位</w:t>
            </w:r>
          </w:p>
          <w:p w14:paraId="6B3F677B">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（5分）</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E21382A">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到位率</w:t>
            </w:r>
          </w:p>
          <w:p w14:paraId="546A9D8B">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00D9B14A">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1B492BAE">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实际到位/计划到位*100%</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3311B566">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根据项目资金的实际到位率计算得分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3E27A5D7">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w:t>
            </w:r>
          </w:p>
        </w:tc>
      </w:tr>
      <w:tr w14:paraId="5334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continue"/>
            <w:tcBorders>
              <w:left w:val="single" w:color="auto" w:sz="4" w:space="0"/>
              <w:right w:val="single" w:color="auto" w:sz="4" w:space="0"/>
            </w:tcBorders>
            <w:noWrap w:val="0"/>
            <w:vAlign w:val="center"/>
          </w:tcPr>
          <w:p w14:paraId="0D95AA20">
            <w:pPr>
              <w:spacing w:line="300"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6B994D28">
            <w:pPr>
              <w:spacing w:line="300"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0A98C3C">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到位</w:t>
            </w:r>
          </w:p>
          <w:p w14:paraId="443D7F37">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时效</w:t>
            </w:r>
          </w:p>
          <w:p w14:paraId="231BD390">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（2分）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3F17BEE">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1</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74BF9A45">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资金及时到位；若未及时到位，是否影响项目进度</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63B4FDA3">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到位及时（2分）</w:t>
            </w:r>
          </w:p>
          <w:p w14:paraId="1B273B72">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不及时但未影响项目进度（1分）</w:t>
            </w:r>
          </w:p>
          <w:p w14:paraId="62E1E97F">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不及时并影响项目进度（0.5分）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5E35AE59">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1</w:t>
            </w:r>
          </w:p>
        </w:tc>
      </w:tr>
      <w:tr w14:paraId="59E5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continue"/>
            <w:tcBorders>
              <w:left w:val="single" w:color="auto" w:sz="4" w:space="0"/>
              <w:right w:val="single" w:color="auto" w:sz="4" w:space="0"/>
            </w:tcBorders>
            <w:noWrap w:val="0"/>
            <w:vAlign w:val="center"/>
          </w:tcPr>
          <w:p w14:paraId="12F823BF">
            <w:pPr>
              <w:spacing w:line="300" w:lineRule="exact"/>
              <w:rPr>
                <w:rFonts w:hint="eastAsia" w:ascii="仿宋" w:hAnsi="仿宋" w:eastAsia="仿宋" w:cs="仿宋"/>
                <w:bCs/>
                <w:color w:val="000000"/>
                <w:sz w:val="24"/>
              </w:rPr>
            </w:pPr>
          </w:p>
        </w:tc>
        <w:tc>
          <w:tcPr>
            <w:tcW w:w="1054" w:type="dxa"/>
            <w:vMerge w:val="restart"/>
            <w:tcBorders>
              <w:top w:val="single" w:color="auto" w:sz="4" w:space="0"/>
              <w:left w:val="single" w:color="auto" w:sz="4" w:space="0"/>
              <w:bottom w:val="single" w:color="auto" w:sz="4" w:space="0"/>
              <w:right w:val="single" w:color="auto" w:sz="4" w:space="0"/>
            </w:tcBorders>
            <w:noWrap w:val="0"/>
            <w:vAlign w:val="center"/>
          </w:tcPr>
          <w:p w14:paraId="433155D6">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资金</w:t>
            </w:r>
          </w:p>
          <w:p w14:paraId="406A1C89">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管理</w:t>
            </w:r>
          </w:p>
          <w:p w14:paraId="3EC79757">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（10分）</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B6BE5B5">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资金</w:t>
            </w:r>
          </w:p>
          <w:p w14:paraId="628808BC">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使用</w:t>
            </w:r>
          </w:p>
          <w:p w14:paraId="543922F7">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（7分）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6FFDACA3">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3CA4B17E">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支出依据合规，无虚列项目支出情况；无截留挤占挪用情况；无超标准开支情况；无超预算情况</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364C03D7">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虚列套取扣4</w:t>
            </w:r>
            <w:r>
              <w:rPr>
                <w:rFonts w:hint="eastAsia" w:ascii="仿宋" w:hAnsi="仿宋" w:eastAsia="仿宋" w:cs="仿宋"/>
                <w:bCs/>
                <w:color w:val="000000"/>
                <w:kern w:val="0"/>
                <w:sz w:val="24"/>
                <w:lang w:eastAsia="zh-CN"/>
              </w:rPr>
              <w:t>～</w:t>
            </w:r>
            <w:r>
              <w:rPr>
                <w:rFonts w:hint="eastAsia" w:ascii="仿宋" w:hAnsi="仿宋" w:eastAsia="仿宋" w:cs="仿宋"/>
                <w:bCs/>
                <w:color w:val="000000"/>
                <w:kern w:val="0"/>
                <w:sz w:val="24"/>
              </w:rPr>
              <w:t xml:space="preserve">7分 </w:t>
            </w:r>
          </w:p>
          <w:p w14:paraId="364385BF">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依据不合规扣2分</w:t>
            </w:r>
          </w:p>
          <w:p w14:paraId="4EE5636B">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截留、挤占、挪用扣3</w:t>
            </w:r>
            <w:r>
              <w:rPr>
                <w:rFonts w:hint="eastAsia" w:ascii="仿宋" w:hAnsi="仿宋" w:eastAsia="仿宋" w:cs="仿宋"/>
                <w:bCs/>
                <w:color w:val="000000"/>
                <w:kern w:val="0"/>
                <w:sz w:val="24"/>
                <w:lang w:eastAsia="zh-CN"/>
              </w:rPr>
              <w:t>～</w:t>
            </w:r>
            <w:r>
              <w:rPr>
                <w:rFonts w:hint="eastAsia" w:ascii="仿宋" w:hAnsi="仿宋" w:eastAsia="仿宋" w:cs="仿宋"/>
                <w:bCs/>
                <w:color w:val="000000"/>
                <w:kern w:val="0"/>
                <w:sz w:val="24"/>
              </w:rPr>
              <w:t>6分</w:t>
            </w:r>
          </w:p>
          <w:p w14:paraId="7E9CA2E7">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超标准开支扣2</w:t>
            </w:r>
            <w:r>
              <w:rPr>
                <w:rFonts w:hint="eastAsia" w:ascii="仿宋" w:hAnsi="仿宋" w:eastAsia="仿宋" w:cs="仿宋"/>
                <w:bCs/>
                <w:color w:val="000000"/>
                <w:kern w:val="0"/>
                <w:sz w:val="24"/>
                <w:lang w:eastAsia="zh-CN"/>
              </w:rPr>
              <w:t>～</w:t>
            </w:r>
            <w:r>
              <w:rPr>
                <w:rFonts w:hint="eastAsia" w:ascii="仿宋" w:hAnsi="仿宋" w:eastAsia="仿宋" w:cs="仿宋"/>
                <w:bCs/>
                <w:color w:val="000000"/>
                <w:kern w:val="0"/>
                <w:sz w:val="24"/>
              </w:rPr>
              <w:t>5分</w:t>
            </w:r>
          </w:p>
          <w:p w14:paraId="4A6502FD">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超预算扣2</w:t>
            </w:r>
            <w:r>
              <w:rPr>
                <w:rFonts w:hint="eastAsia" w:ascii="仿宋" w:hAnsi="仿宋" w:eastAsia="仿宋" w:cs="仿宋"/>
                <w:bCs/>
                <w:color w:val="000000"/>
                <w:kern w:val="0"/>
                <w:sz w:val="24"/>
                <w:lang w:eastAsia="zh-CN"/>
              </w:rPr>
              <w:t>～</w:t>
            </w:r>
            <w:r>
              <w:rPr>
                <w:rFonts w:hint="eastAsia" w:ascii="仿宋" w:hAnsi="仿宋" w:eastAsia="仿宋" w:cs="仿宋"/>
                <w:bCs/>
                <w:color w:val="000000"/>
                <w:kern w:val="0"/>
                <w:sz w:val="24"/>
              </w:rPr>
              <w:t>5分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42CB7E19">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r>
      <w:tr w14:paraId="7636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797" w:type="dxa"/>
            <w:vMerge w:val="continue"/>
            <w:tcBorders>
              <w:left w:val="single" w:color="auto" w:sz="4" w:space="0"/>
              <w:bottom w:val="single" w:color="auto" w:sz="4" w:space="0"/>
              <w:right w:val="single" w:color="auto" w:sz="4" w:space="0"/>
            </w:tcBorders>
            <w:noWrap w:val="0"/>
            <w:vAlign w:val="center"/>
          </w:tcPr>
          <w:p w14:paraId="7D45782E">
            <w:pPr>
              <w:spacing w:line="300"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2C334261">
            <w:pPr>
              <w:spacing w:line="300"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DA481DB">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财务</w:t>
            </w:r>
          </w:p>
          <w:p w14:paraId="5EBFC6F6">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管理</w:t>
            </w:r>
          </w:p>
          <w:p w14:paraId="7203BBE8">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0B9BE724">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447ABA1E">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资金管理、费用支出等制度健全；制度执行严格；会计核算规范</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688ECDF2">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财务制度健全（1分）</w:t>
            </w:r>
          </w:p>
          <w:p w14:paraId="30C87024">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严格执行制度（1分）</w:t>
            </w:r>
          </w:p>
          <w:p w14:paraId="482FD904">
            <w:pPr>
              <w:widowControl/>
              <w:spacing w:line="300"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会计核算规范（1分）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60B397EB">
            <w:pPr>
              <w:widowControl/>
              <w:spacing w:line="30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w:t>
            </w:r>
          </w:p>
        </w:tc>
      </w:tr>
      <w:tr w14:paraId="2666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restart"/>
            <w:tcBorders>
              <w:top w:val="single" w:color="auto" w:sz="4" w:space="0"/>
              <w:left w:val="single" w:color="auto" w:sz="4" w:space="0"/>
              <w:right w:val="single" w:color="auto" w:sz="4" w:space="0"/>
            </w:tcBorders>
            <w:noWrap w:val="0"/>
            <w:vAlign w:val="center"/>
          </w:tcPr>
          <w:p w14:paraId="5408CF52">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项</w:t>
            </w:r>
          </w:p>
          <w:p w14:paraId="2361B801">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目</w:t>
            </w:r>
          </w:p>
          <w:p w14:paraId="75BE73E6">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管</w:t>
            </w:r>
          </w:p>
          <w:p w14:paraId="7BBA99D0">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理</w:t>
            </w:r>
          </w:p>
          <w:p w14:paraId="78A842E2">
            <w:pPr>
              <w:spacing w:line="306" w:lineRule="exact"/>
              <w:rPr>
                <w:rFonts w:hint="eastAsia" w:ascii="仿宋" w:hAnsi="仿宋" w:eastAsia="仿宋" w:cs="仿宋"/>
                <w:bCs/>
                <w:color w:val="000000"/>
                <w:sz w:val="24"/>
              </w:rPr>
            </w:pPr>
            <w:r>
              <w:rPr>
                <w:rFonts w:hint="eastAsia" w:ascii="仿宋" w:hAnsi="仿宋" w:eastAsia="仿宋" w:cs="仿宋"/>
                <w:bCs/>
                <w:color w:val="000000"/>
                <w:kern w:val="0"/>
                <w:sz w:val="24"/>
              </w:rPr>
              <w:t>（25分）</w:t>
            </w:r>
          </w:p>
        </w:tc>
        <w:tc>
          <w:tcPr>
            <w:tcW w:w="1054" w:type="dxa"/>
            <w:vMerge w:val="restart"/>
            <w:tcBorders>
              <w:top w:val="single" w:color="auto" w:sz="4" w:space="0"/>
              <w:left w:val="single" w:color="auto" w:sz="4" w:space="0"/>
              <w:right w:val="single" w:color="auto" w:sz="4" w:space="0"/>
            </w:tcBorders>
            <w:noWrap w:val="0"/>
            <w:vAlign w:val="center"/>
          </w:tcPr>
          <w:p w14:paraId="5A16540F">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组织</w:t>
            </w:r>
          </w:p>
          <w:p w14:paraId="53A0EA8A">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实施</w:t>
            </w:r>
          </w:p>
          <w:p w14:paraId="0B1DE334">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（10分）</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F83F55F">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组织</w:t>
            </w:r>
          </w:p>
          <w:p w14:paraId="37C63881">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机构</w:t>
            </w:r>
          </w:p>
          <w:p w14:paraId="27850760">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（2分）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6A8E8BAB">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2</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554898D9">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机构健全、分工明确</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07D4138E">
            <w:pPr>
              <w:widowControl/>
              <w:spacing w:line="306" w:lineRule="exact"/>
              <w:ind w:left="240" w:hanging="240" w:hangingChars="100"/>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机构健全、分工明确  （2分）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1131D41D">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2</w:t>
            </w:r>
          </w:p>
        </w:tc>
      </w:tr>
      <w:tr w14:paraId="6742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0" w:hRule="atLeast"/>
          <w:jc w:val="center"/>
        </w:trPr>
        <w:tc>
          <w:tcPr>
            <w:tcW w:w="797" w:type="dxa"/>
            <w:vMerge w:val="continue"/>
            <w:tcBorders>
              <w:left w:val="single" w:color="auto" w:sz="4" w:space="0"/>
              <w:right w:val="single" w:color="auto" w:sz="4" w:space="0"/>
            </w:tcBorders>
            <w:noWrap w:val="0"/>
            <w:vAlign w:val="center"/>
          </w:tcPr>
          <w:p w14:paraId="5A340CDC">
            <w:pPr>
              <w:spacing w:line="306" w:lineRule="exact"/>
              <w:rPr>
                <w:rFonts w:hint="eastAsia" w:ascii="仿宋" w:hAnsi="仿宋" w:eastAsia="仿宋" w:cs="仿宋"/>
                <w:bCs/>
                <w:color w:val="000000"/>
                <w:sz w:val="24"/>
              </w:rPr>
            </w:pPr>
          </w:p>
        </w:tc>
        <w:tc>
          <w:tcPr>
            <w:tcW w:w="1054" w:type="dxa"/>
            <w:vMerge w:val="continue"/>
            <w:tcBorders>
              <w:left w:val="single" w:color="auto" w:sz="4" w:space="0"/>
              <w:right w:val="single" w:color="auto" w:sz="4" w:space="0"/>
            </w:tcBorders>
            <w:noWrap w:val="0"/>
            <w:vAlign w:val="center"/>
          </w:tcPr>
          <w:p w14:paraId="36CFD74C">
            <w:pPr>
              <w:spacing w:line="306"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475E3C6">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项目</w:t>
            </w:r>
          </w:p>
          <w:p w14:paraId="615143C4">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实施</w:t>
            </w:r>
          </w:p>
          <w:p w14:paraId="6283BAFC">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91F0322">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05122B84">
            <w:pPr>
              <w:widowControl/>
              <w:spacing w:line="306" w:lineRule="exact"/>
              <w:jc w:val="left"/>
              <w:rPr>
                <w:rFonts w:hint="eastAsia" w:ascii="仿宋" w:hAnsi="仿宋" w:eastAsia="仿宋" w:cs="仿宋"/>
                <w:bCs/>
                <w:color w:val="000000"/>
                <w:kern w:val="0"/>
                <w:sz w:val="24"/>
                <w:lang w:val="en-US" w:eastAsia="zh-CN"/>
              </w:rPr>
            </w:pPr>
            <w:r>
              <w:rPr>
                <w:rFonts w:hint="eastAsia" w:ascii="仿宋" w:hAnsi="仿宋" w:eastAsia="仿宋" w:cs="仿宋"/>
                <w:bCs/>
                <w:color w:val="000000"/>
                <w:kern w:val="0"/>
                <w:sz w:val="24"/>
              </w:rPr>
              <w:t>项目按计划</w:t>
            </w:r>
            <w:r>
              <w:rPr>
                <w:rFonts w:hint="eastAsia" w:ascii="仿宋" w:hAnsi="仿宋" w:eastAsia="仿宋" w:cs="仿宋"/>
                <w:bCs/>
                <w:color w:val="000000"/>
                <w:kern w:val="0"/>
                <w:sz w:val="24"/>
                <w:lang w:val="en-US" w:eastAsia="zh-CN"/>
              </w:rPr>
              <w:t>实施</w:t>
            </w:r>
            <w:r>
              <w:rPr>
                <w:rFonts w:hint="eastAsia" w:ascii="仿宋" w:hAnsi="仿宋" w:eastAsia="仿宋" w:cs="仿宋"/>
                <w:bCs/>
                <w:color w:val="000000"/>
                <w:kern w:val="0"/>
                <w:sz w:val="24"/>
              </w:rPr>
              <w:t>；按计划进度开展；按计划</w:t>
            </w:r>
            <w:r>
              <w:rPr>
                <w:rFonts w:hint="eastAsia" w:ascii="仿宋" w:hAnsi="仿宋" w:eastAsia="仿宋" w:cs="仿宋"/>
                <w:bCs/>
                <w:color w:val="000000"/>
                <w:kern w:val="0"/>
                <w:sz w:val="24"/>
                <w:lang w:val="en-US" w:eastAsia="zh-CN"/>
              </w:rPr>
              <w:t>完成</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3E94F5CC">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 xml:space="preserve">按计划开工（1分）   </w:t>
            </w:r>
          </w:p>
          <w:p w14:paraId="0D9E1038">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 xml:space="preserve">按计划开展（1分）   </w:t>
            </w:r>
          </w:p>
          <w:p w14:paraId="38FF0EBC">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按计划完工（1分）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1C27BC5D">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3</w:t>
            </w:r>
          </w:p>
        </w:tc>
      </w:tr>
      <w:tr w14:paraId="3868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continue"/>
            <w:tcBorders>
              <w:left w:val="single" w:color="auto" w:sz="4" w:space="0"/>
              <w:bottom w:val="single" w:color="auto" w:sz="4" w:space="0"/>
              <w:right w:val="single" w:color="auto" w:sz="4" w:space="0"/>
            </w:tcBorders>
            <w:noWrap w:val="0"/>
            <w:vAlign w:val="center"/>
          </w:tcPr>
          <w:p w14:paraId="35D6D88F">
            <w:pPr>
              <w:spacing w:line="306" w:lineRule="exact"/>
              <w:rPr>
                <w:rFonts w:hint="eastAsia" w:ascii="仿宋" w:hAnsi="仿宋" w:eastAsia="仿宋" w:cs="仿宋"/>
                <w:bCs/>
                <w:color w:val="000000"/>
                <w:sz w:val="24"/>
              </w:rPr>
            </w:pPr>
          </w:p>
        </w:tc>
        <w:tc>
          <w:tcPr>
            <w:tcW w:w="1054" w:type="dxa"/>
            <w:vMerge w:val="continue"/>
            <w:tcBorders>
              <w:left w:val="single" w:color="auto" w:sz="4" w:space="0"/>
              <w:right w:val="single" w:color="auto" w:sz="4" w:space="0"/>
            </w:tcBorders>
            <w:noWrap w:val="0"/>
            <w:vAlign w:val="center"/>
          </w:tcPr>
          <w:p w14:paraId="54BDBD4E">
            <w:pPr>
              <w:spacing w:line="306"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DF22291">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管理</w:t>
            </w:r>
          </w:p>
          <w:p w14:paraId="1F1033B1">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制度</w:t>
            </w:r>
          </w:p>
          <w:p w14:paraId="12240336">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（5分）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8C31255">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5</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0AC0D55E">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项目管理制度健全；严格执行相关管理制度</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6B94B8F4">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管理制度健全（2分）</w:t>
            </w:r>
          </w:p>
          <w:p w14:paraId="2FFE8421">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制度执行严格（3分）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597E505E">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5</w:t>
            </w:r>
          </w:p>
        </w:tc>
      </w:tr>
      <w:tr w14:paraId="4507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14:paraId="00A646BA">
            <w:pPr>
              <w:widowControl/>
              <w:spacing w:line="306" w:lineRule="exact"/>
              <w:jc w:val="center"/>
              <w:rPr>
                <w:rFonts w:hint="eastAsia" w:ascii="仿宋" w:hAnsi="仿宋" w:eastAsia="仿宋" w:cs="仿宋"/>
                <w:bCs/>
                <w:color w:val="000000"/>
                <w:kern w:val="0"/>
                <w:sz w:val="24"/>
              </w:rPr>
            </w:pPr>
          </w:p>
          <w:p w14:paraId="226E6B5E">
            <w:pPr>
              <w:widowControl/>
              <w:spacing w:line="306" w:lineRule="exact"/>
              <w:jc w:val="center"/>
              <w:rPr>
                <w:rFonts w:hint="eastAsia" w:ascii="仿宋" w:hAnsi="仿宋" w:eastAsia="仿宋" w:cs="仿宋"/>
                <w:bCs/>
                <w:color w:val="000000"/>
                <w:kern w:val="0"/>
                <w:sz w:val="24"/>
              </w:rPr>
            </w:pPr>
          </w:p>
          <w:p w14:paraId="11A48D2F">
            <w:pPr>
              <w:widowControl/>
              <w:spacing w:line="306" w:lineRule="exact"/>
              <w:jc w:val="center"/>
              <w:rPr>
                <w:rFonts w:hint="eastAsia" w:ascii="仿宋" w:hAnsi="仿宋" w:eastAsia="仿宋" w:cs="仿宋"/>
                <w:bCs/>
                <w:color w:val="000000"/>
                <w:kern w:val="0"/>
                <w:sz w:val="24"/>
              </w:rPr>
            </w:pPr>
          </w:p>
          <w:p w14:paraId="28B0BC12">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项</w:t>
            </w:r>
          </w:p>
          <w:p w14:paraId="0234E2E4">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目</w:t>
            </w:r>
          </w:p>
          <w:p w14:paraId="67359EF0">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绩</w:t>
            </w:r>
          </w:p>
          <w:p w14:paraId="07CF7665">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效</w:t>
            </w:r>
          </w:p>
          <w:p w14:paraId="2230BAF4">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（60分）</w:t>
            </w:r>
          </w:p>
        </w:tc>
        <w:tc>
          <w:tcPr>
            <w:tcW w:w="1054" w:type="dxa"/>
            <w:vMerge w:val="restart"/>
            <w:tcBorders>
              <w:top w:val="single" w:color="auto" w:sz="4" w:space="0"/>
              <w:left w:val="single" w:color="auto" w:sz="4" w:space="0"/>
              <w:bottom w:val="single" w:color="auto" w:sz="4" w:space="0"/>
              <w:right w:val="single" w:color="auto" w:sz="4" w:space="0"/>
            </w:tcBorders>
            <w:noWrap w:val="0"/>
            <w:vAlign w:val="center"/>
          </w:tcPr>
          <w:p w14:paraId="1A92B93D">
            <w:pPr>
              <w:widowControl/>
              <w:spacing w:line="306" w:lineRule="exact"/>
              <w:jc w:val="center"/>
              <w:rPr>
                <w:rFonts w:hint="eastAsia" w:ascii="仿宋" w:hAnsi="仿宋" w:eastAsia="仿宋" w:cs="仿宋"/>
                <w:bCs/>
                <w:color w:val="000000"/>
                <w:kern w:val="0"/>
                <w:sz w:val="24"/>
              </w:rPr>
            </w:pPr>
          </w:p>
          <w:p w14:paraId="372CDBD4">
            <w:pPr>
              <w:widowControl/>
              <w:spacing w:line="306" w:lineRule="exact"/>
              <w:jc w:val="center"/>
              <w:rPr>
                <w:rFonts w:hint="eastAsia" w:ascii="仿宋" w:hAnsi="仿宋" w:eastAsia="仿宋" w:cs="仿宋"/>
                <w:bCs/>
                <w:color w:val="000000"/>
                <w:kern w:val="0"/>
                <w:sz w:val="24"/>
              </w:rPr>
            </w:pPr>
          </w:p>
          <w:p w14:paraId="2B30D1B7">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项目</w:t>
            </w:r>
          </w:p>
          <w:p w14:paraId="07BC4745">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产出</w:t>
            </w:r>
          </w:p>
          <w:p w14:paraId="1C7FC254">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（20分）</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305152C">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产出</w:t>
            </w:r>
          </w:p>
          <w:p w14:paraId="38F167D1">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数量</w:t>
            </w:r>
          </w:p>
          <w:p w14:paraId="1DC230BA">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（5分）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65236B34">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61232EAA">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根据该项目实际，标识具体明确的产出数量</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7361FAA6">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对照绩效目标，按实际产出数量率计算得分（5分）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4A4ECF8C">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r>
      <w:tr w14:paraId="3B47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226AC429">
            <w:pPr>
              <w:spacing w:line="306"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0BAA346E">
            <w:pPr>
              <w:spacing w:line="306"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9B66F21">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产出</w:t>
            </w:r>
          </w:p>
          <w:p w14:paraId="7B505961">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质量</w:t>
            </w:r>
          </w:p>
          <w:p w14:paraId="60A6824B">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（5分）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03B825D3">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1100A1A9">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根据该项目实际，标识具体明确的产出质量</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46B215AB">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对照绩效目标，按实际产出质量率计算得分（5分）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3ED7CF6B">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r>
      <w:tr w14:paraId="25C3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7BEF58D1">
            <w:pPr>
              <w:spacing w:line="306"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066F02BA">
            <w:pPr>
              <w:spacing w:line="306"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6CFD8D3">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产出</w:t>
            </w:r>
          </w:p>
          <w:p w14:paraId="4D84A95D">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时效</w:t>
            </w:r>
          </w:p>
          <w:p w14:paraId="09B183F7">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（5分）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29AE8C99">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527B846E">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根据该项目实际，标识具体明确的产出时效</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750F68E3">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对照绩效目标，按实际产出时效率计算得分（5分）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4D819689">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r>
      <w:tr w14:paraId="7129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5A5A6845">
            <w:pPr>
              <w:spacing w:line="306"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6B1AFFE5">
            <w:pPr>
              <w:spacing w:line="306"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84CDB4E">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产出</w:t>
            </w:r>
          </w:p>
          <w:p w14:paraId="009914F2">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成本</w:t>
            </w:r>
          </w:p>
          <w:p w14:paraId="41F82551">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（5分）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729E0B8C">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0C6E73C5">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根据该项目实际，标识具体明确的产出成本</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5DE4C79A">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对照绩效目标，按实际产出成本率计算得分（5分）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1817D2BE">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w:t>
            </w:r>
          </w:p>
        </w:tc>
      </w:tr>
      <w:tr w14:paraId="63E6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16514E8A">
            <w:pPr>
              <w:spacing w:line="306" w:lineRule="exact"/>
              <w:rPr>
                <w:rFonts w:hint="eastAsia" w:ascii="仿宋" w:hAnsi="仿宋" w:eastAsia="仿宋" w:cs="仿宋"/>
                <w:bCs/>
                <w:color w:val="000000"/>
                <w:sz w:val="24"/>
              </w:rPr>
            </w:pPr>
          </w:p>
        </w:tc>
        <w:tc>
          <w:tcPr>
            <w:tcW w:w="1054" w:type="dxa"/>
            <w:vMerge w:val="restart"/>
            <w:tcBorders>
              <w:top w:val="single" w:color="auto" w:sz="4" w:space="0"/>
              <w:left w:val="single" w:color="auto" w:sz="4" w:space="0"/>
              <w:bottom w:val="single" w:color="auto" w:sz="4" w:space="0"/>
              <w:right w:val="single" w:color="auto" w:sz="4" w:space="0"/>
            </w:tcBorders>
            <w:noWrap w:val="0"/>
            <w:vAlign w:val="center"/>
          </w:tcPr>
          <w:p w14:paraId="4692BE60">
            <w:pPr>
              <w:widowControl/>
              <w:spacing w:line="306" w:lineRule="exact"/>
              <w:rPr>
                <w:rFonts w:hint="eastAsia" w:ascii="仿宋" w:hAnsi="仿宋" w:eastAsia="仿宋" w:cs="仿宋"/>
                <w:bCs/>
                <w:color w:val="000000"/>
                <w:kern w:val="0"/>
                <w:sz w:val="24"/>
              </w:rPr>
            </w:pPr>
          </w:p>
          <w:p w14:paraId="2D48E86B">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项目</w:t>
            </w:r>
          </w:p>
          <w:p w14:paraId="3F249EC4">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效果</w:t>
            </w:r>
          </w:p>
          <w:p w14:paraId="739B1969">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（40分）</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82F7602">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经济</w:t>
            </w:r>
          </w:p>
          <w:p w14:paraId="389FFCF9">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效益</w:t>
            </w:r>
          </w:p>
          <w:p w14:paraId="2ED18694">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4C21F851">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7</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25566EA6">
            <w:pPr>
              <w:widowControl/>
              <w:spacing w:line="306" w:lineRule="exact"/>
              <w:jc w:val="left"/>
              <w:rPr>
                <w:rFonts w:hint="eastAsia" w:ascii="仿宋" w:hAnsi="仿宋" w:eastAsia="仿宋" w:cs="仿宋"/>
                <w:bCs/>
                <w:color w:val="000000"/>
                <w:kern w:val="0"/>
                <w:sz w:val="24"/>
                <w:lang w:val="en-US" w:eastAsia="zh-CN"/>
              </w:rPr>
            </w:pPr>
            <w:r>
              <w:rPr>
                <w:rFonts w:hint="eastAsia" w:ascii="仿宋" w:hAnsi="仿宋" w:eastAsia="仿宋" w:cs="仿宋"/>
                <w:bCs/>
                <w:color w:val="000000"/>
                <w:kern w:val="0"/>
                <w:sz w:val="24"/>
              </w:rPr>
              <w:t>根据</w:t>
            </w:r>
            <w:r>
              <w:rPr>
                <w:rFonts w:hint="eastAsia" w:ascii="仿宋" w:hAnsi="仿宋" w:eastAsia="仿宋" w:cs="仿宋"/>
                <w:bCs/>
                <w:color w:val="000000"/>
                <w:kern w:val="0"/>
                <w:sz w:val="24"/>
                <w:lang w:val="en-US" w:eastAsia="zh-CN"/>
              </w:rPr>
              <w:t>评审</w:t>
            </w:r>
            <w:r>
              <w:rPr>
                <w:rFonts w:hint="eastAsia" w:ascii="仿宋" w:hAnsi="仿宋" w:eastAsia="仿宋" w:cs="仿宋"/>
                <w:bCs/>
                <w:color w:val="000000"/>
                <w:kern w:val="0"/>
                <w:sz w:val="24"/>
              </w:rPr>
              <w:t>实际，</w:t>
            </w:r>
            <w:r>
              <w:rPr>
                <w:rFonts w:hint="eastAsia" w:ascii="仿宋" w:hAnsi="仿宋" w:eastAsia="仿宋" w:cs="仿宋"/>
                <w:bCs/>
                <w:color w:val="000000"/>
                <w:kern w:val="0"/>
                <w:sz w:val="24"/>
                <w:lang w:val="en-US" w:eastAsia="zh-CN"/>
              </w:rPr>
              <w:t>节约财政资金，促进经济发展</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347EB140">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对照绩效目标，按经济效益实现程度计算得分（8分）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42C0A7BA">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7</w:t>
            </w:r>
          </w:p>
        </w:tc>
      </w:tr>
      <w:tr w14:paraId="677B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7"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2C1D6412">
            <w:pPr>
              <w:spacing w:line="306"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2E898786">
            <w:pPr>
              <w:spacing w:line="306"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D977C80">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社会</w:t>
            </w:r>
          </w:p>
          <w:p w14:paraId="314C75FA">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效益</w:t>
            </w:r>
          </w:p>
          <w:p w14:paraId="10D0338D">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C28A648">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04127A34">
            <w:pPr>
              <w:widowControl/>
              <w:spacing w:line="306" w:lineRule="exact"/>
              <w:jc w:val="left"/>
              <w:rPr>
                <w:rFonts w:hint="eastAsia" w:ascii="仿宋" w:hAnsi="仿宋" w:eastAsia="仿宋" w:cs="仿宋"/>
                <w:bCs/>
                <w:color w:val="000000"/>
                <w:kern w:val="0"/>
                <w:sz w:val="24"/>
                <w:lang w:val="en-US" w:eastAsia="zh-CN"/>
              </w:rPr>
            </w:pPr>
            <w:r>
              <w:rPr>
                <w:rFonts w:hint="eastAsia" w:ascii="仿宋" w:hAnsi="仿宋" w:eastAsia="仿宋" w:cs="仿宋"/>
                <w:bCs/>
                <w:color w:val="000000"/>
                <w:kern w:val="0"/>
                <w:sz w:val="24"/>
              </w:rPr>
              <w:t>根据</w:t>
            </w:r>
            <w:r>
              <w:rPr>
                <w:rFonts w:hint="eastAsia" w:ascii="仿宋" w:hAnsi="仿宋" w:eastAsia="仿宋" w:cs="仿宋"/>
                <w:bCs/>
                <w:color w:val="000000"/>
                <w:kern w:val="0"/>
                <w:sz w:val="24"/>
                <w:lang w:val="en-US" w:eastAsia="zh-CN"/>
              </w:rPr>
              <w:t>评审</w:t>
            </w:r>
            <w:r>
              <w:rPr>
                <w:rFonts w:hint="eastAsia" w:ascii="仿宋" w:hAnsi="仿宋" w:eastAsia="仿宋" w:cs="仿宋"/>
                <w:bCs/>
                <w:color w:val="000000"/>
                <w:kern w:val="0"/>
                <w:sz w:val="24"/>
              </w:rPr>
              <w:t>实际</w:t>
            </w:r>
            <w:r>
              <w:rPr>
                <w:rFonts w:hint="eastAsia" w:ascii="仿宋" w:hAnsi="仿宋" w:eastAsia="仿宋" w:cs="仿宋"/>
                <w:bCs/>
                <w:color w:val="000000"/>
                <w:kern w:val="0"/>
                <w:sz w:val="24"/>
                <w:lang w:eastAsia="zh-CN"/>
              </w:rPr>
              <w:t>，</w:t>
            </w:r>
            <w:r>
              <w:rPr>
                <w:rFonts w:hint="eastAsia" w:ascii="仿宋" w:hAnsi="仿宋" w:eastAsia="仿宋" w:cs="仿宋"/>
                <w:bCs/>
                <w:color w:val="000000"/>
                <w:kern w:val="0"/>
                <w:sz w:val="24"/>
                <w:lang w:val="en-US" w:eastAsia="zh-CN"/>
              </w:rPr>
              <w:t>进一步满足人民群众对日益增长的物质文化需要</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01874018">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对照绩效目标，按社会效益实现程度计算得分（8分）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285D908D">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w:t>
            </w:r>
          </w:p>
        </w:tc>
      </w:tr>
      <w:tr w14:paraId="2510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1"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51FFA632">
            <w:pPr>
              <w:spacing w:line="306"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18F740B7">
            <w:pPr>
              <w:spacing w:line="306"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661C71E">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环境</w:t>
            </w:r>
          </w:p>
          <w:p w14:paraId="6B853455">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效益</w:t>
            </w:r>
          </w:p>
          <w:p w14:paraId="3462C7F7">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2D318997">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4B683B07">
            <w:pPr>
              <w:widowControl/>
              <w:spacing w:line="306" w:lineRule="exact"/>
              <w:jc w:val="left"/>
              <w:rPr>
                <w:rFonts w:hint="eastAsia" w:ascii="仿宋" w:hAnsi="仿宋" w:eastAsia="仿宋" w:cs="仿宋"/>
                <w:bCs/>
                <w:color w:val="000000"/>
                <w:kern w:val="0"/>
                <w:sz w:val="24"/>
                <w:lang w:val="en-US" w:eastAsia="zh-CN"/>
              </w:rPr>
            </w:pPr>
            <w:r>
              <w:rPr>
                <w:rFonts w:hint="eastAsia" w:ascii="仿宋" w:hAnsi="仿宋" w:eastAsia="仿宋" w:cs="仿宋"/>
                <w:bCs/>
                <w:color w:val="000000"/>
                <w:kern w:val="0"/>
                <w:sz w:val="24"/>
              </w:rPr>
              <w:t>根据</w:t>
            </w:r>
            <w:r>
              <w:rPr>
                <w:rFonts w:hint="eastAsia" w:ascii="仿宋" w:hAnsi="仿宋" w:eastAsia="仿宋" w:cs="仿宋"/>
                <w:bCs/>
                <w:color w:val="000000"/>
                <w:kern w:val="0"/>
                <w:sz w:val="24"/>
                <w:lang w:val="en-US" w:eastAsia="zh-CN"/>
              </w:rPr>
              <w:t>评审</w:t>
            </w:r>
            <w:r>
              <w:rPr>
                <w:rFonts w:hint="eastAsia" w:ascii="仿宋" w:hAnsi="仿宋" w:eastAsia="仿宋" w:cs="仿宋"/>
                <w:bCs/>
                <w:color w:val="000000"/>
                <w:kern w:val="0"/>
                <w:sz w:val="24"/>
              </w:rPr>
              <w:t>实际，</w:t>
            </w:r>
            <w:r>
              <w:rPr>
                <w:rFonts w:hint="eastAsia" w:ascii="仿宋" w:hAnsi="仿宋" w:eastAsia="仿宋" w:cs="仿宋"/>
                <w:bCs/>
                <w:color w:val="000000"/>
                <w:kern w:val="0"/>
                <w:sz w:val="24"/>
                <w:lang w:val="en-US" w:eastAsia="zh-CN"/>
              </w:rPr>
              <w:t>切实有效改善生态环境</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6F70315C">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对照绩效目标，按对环境所产生的实际影响程度计算得分（8分）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57AAD8CF">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w:t>
            </w:r>
          </w:p>
        </w:tc>
      </w:tr>
      <w:tr w14:paraId="3DC8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0D36EA89">
            <w:pPr>
              <w:spacing w:line="306"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43E523C3">
            <w:pPr>
              <w:spacing w:line="306"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114409A">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可持续影响</w:t>
            </w:r>
          </w:p>
          <w:p w14:paraId="4F10D896">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0C2B0A6A">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5B58B667">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项目产出能持续运用；项目运行所依赖的政策制度能持续执行</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24C4DBF1">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项目产出能持续运用（4分）</w:t>
            </w:r>
          </w:p>
          <w:p w14:paraId="0525CC64">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所依赖的政策制度能持续执行（4分）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2DF24D71">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w:t>
            </w:r>
          </w:p>
        </w:tc>
      </w:tr>
      <w:tr w14:paraId="1FF1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654C92DC">
            <w:pPr>
              <w:spacing w:line="306" w:lineRule="exact"/>
              <w:rPr>
                <w:rFonts w:hint="eastAsia" w:ascii="仿宋" w:hAnsi="仿宋" w:eastAsia="仿宋" w:cs="仿宋"/>
                <w:bCs/>
                <w:color w:val="000000"/>
                <w:sz w:val="24"/>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1DFF733C">
            <w:pPr>
              <w:spacing w:line="306" w:lineRule="exact"/>
              <w:rPr>
                <w:rFonts w:hint="eastAsia" w:ascii="仿宋" w:hAnsi="仿宋" w:eastAsia="仿宋" w:cs="仿宋"/>
                <w:bCs/>
                <w:color w:val="000000"/>
                <w:sz w:val="24"/>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8772D8B">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服务</w:t>
            </w:r>
          </w:p>
          <w:p w14:paraId="0B890F46">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对象</w:t>
            </w:r>
          </w:p>
          <w:p w14:paraId="12754705">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满意度</w:t>
            </w:r>
          </w:p>
          <w:p w14:paraId="0EC9EEC8">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（8分）</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35E4CCE7">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68880BB0">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lang w:val="en-US" w:eastAsia="zh-CN"/>
              </w:rPr>
              <w:t>项目单位</w:t>
            </w:r>
            <w:r>
              <w:rPr>
                <w:rFonts w:hint="eastAsia" w:ascii="仿宋" w:hAnsi="仿宋" w:eastAsia="仿宋" w:cs="仿宋"/>
                <w:bCs/>
                <w:color w:val="000000"/>
                <w:kern w:val="0"/>
                <w:sz w:val="24"/>
              </w:rPr>
              <w:t>对项目实施</w:t>
            </w:r>
            <w:r>
              <w:rPr>
                <w:rFonts w:hint="eastAsia" w:ascii="仿宋" w:hAnsi="仿宋" w:eastAsia="仿宋" w:cs="仿宋"/>
                <w:bCs/>
                <w:color w:val="000000"/>
                <w:kern w:val="0"/>
                <w:sz w:val="24"/>
                <w:lang w:val="en-US" w:eastAsia="zh-CN"/>
              </w:rPr>
              <w:t>评审</w:t>
            </w:r>
            <w:r>
              <w:rPr>
                <w:rFonts w:hint="eastAsia" w:ascii="仿宋" w:hAnsi="仿宋" w:eastAsia="仿宋" w:cs="仿宋"/>
                <w:bCs/>
                <w:color w:val="000000"/>
                <w:kern w:val="0"/>
                <w:sz w:val="24"/>
              </w:rPr>
              <w:t>的满意程度</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51D86789">
            <w:pPr>
              <w:widowControl/>
              <w:spacing w:line="306" w:lineRule="exact"/>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按收集到的项目服务对象的满意率计算得分（8分）</w:t>
            </w:r>
          </w:p>
        </w:tc>
        <w:tc>
          <w:tcPr>
            <w:tcW w:w="355" w:type="dxa"/>
            <w:tcBorders>
              <w:top w:val="single" w:color="auto" w:sz="4" w:space="0"/>
              <w:left w:val="single" w:color="auto" w:sz="4" w:space="0"/>
              <w:bottom w:val="single" w:color="auto" w:sz="4" w:space="0"/>
              <w:right w:val="single" w:color="auto" w:sz="4" w:space="0"/>
            </w:tcBorders>
            <w:noWrap w:val="0"/>
            <w:vAlign w:val="center"/>
          </w:tcPr>
          <w:p w14:paraId="2906051B">
            <w:pPr>
              <w:widowControl/>
              <w:spacing w:line="306"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8</w:t>
            </w:r>
          </w:p>
        </w:tc>
      </w:tr>
      <w:tr w14:paraId="55C4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2905" w:type="dxa"/>
            <w:gridSpan w:val="3"/>
            <w:tcBorders>
              <w:top w:val="single" w:color="auto" w:sz="4" w:space="0"/>
              <w:left w:val="single" w:color="auto" w:sz="4" w:space="0"/>
              <w:bottom w:val="single" w:color="auto" w:sz="4" w:space="0"/>
              <w:right w:val="single" w:color="auto" w:sz="4" w:space="0"/>
            </w:tcBorders>
            <w:noWrap w:val="0"/>
            <w:vAlign w:val="center"/>
          </w:tcPr>
          <w:p w14:paraId="3F869744">
            <w:pPr>
              <w:widowControl/>
              <w:spacing w:line="26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总分</w:t>
            </w:r>
          </w:p>
        </w:tc>
        <w:tc>
          <w:tcPr>
            <w:tcW w:w="7640" w:type="dxa"/>
            <w:gridSpan w:val="4"/>
            <w:tcBorders>
              <w:top w:val="single" w:color="auto" w:sz="4" w:space="0"/>
              <w:left w:val="single" w:color="auto" w:sz="4" w:space="0"/>
              <w:bottom w:val="single" w:color="auto" w:sz="4" w:space="0"/>
              <w:right w:val="single" w:color="auto" w:sz="4" w:space="0"/>
            </w:tcBorders>
            <w:noWrap w:val="0"/>
            <w:vAlign w:val="center"/>
          </w:tcPr>
          <w:p w14:paraId="4759CB2C">
            <w:pPr>
              <w:widowControl/>
              <w:spacing w:line="26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95　</w:t>
            </w:r>
          </w:p>
        </w:tc>
      </w:tr>
    </w:tbl>
    <w:p w14:paraId="5959D893">
      <w:pPr>
        <w:pStyle w:val="11"/>
        <w:keepNext w:val="0"/>
        <w:keepLines w:val="0"/>
        <w:pageBreakBefore w:val="0"/>
        <w:widowControl w:val="0"/>
        <w:tabs>
          <w:tab w:val="left" w:pos="771"/>
        </w:tabs>
        <w:kinsoku/>
        <w:wordWrap/>
        <w:overflowPunct/>
        <w:topLinePunct w:val="0"/>
        <w:autoSpaceDE w:val="0"/>
        <w:autoSpaceDN w:val="0"/>
        <w:bidi w:val="0"/>
        <w:adjustRightInd w:val="0"/>
        <w:snapToGrid/>
        <w:spacing w:line="20" w:lineRule="exact"/>
        <w:jc w:val="both"/>
        <w:textAlignment w:val="auto"/>
        <w:rPr>
          <w:rFonts w:hint="eastAsia" w:ascii="Times New Roman" w:hAnsi="Times New Roman" w:eastAsia="方正小标宋简体" w:cs="方正小标宋_GBK"/>
          <w:sz w:val="72"/>
          <w:szCs w:val="72"/>
          <w:lang w:eastAsia="zh-CN"/>
        </w:rPr>
      </w:pPr>
      <w:r>
        <w:rPr>
          <w:rFonts w:hint="eastAsia" w:ascii="Times New Roman" w:hAnsi="Times New Roman" w:eastAsia="方正小标宋简体" w:cs="方正小标宋_GBK"/>
          <w:sz w:val="72"/>
          <w:szCs w:val="72"/>
          <w:lang w:eastAsia="zh-CN"/>
        </w:rPr>
        <w:tab/>
      </w:r>
    </w:p>
    <w:sectPr>
      <w:footerReference r:id="rId8" w:type="default"/>
      <w:pgSz w:w="11906" w:h="16838"/>
      <w:pgMar w:top="1871" w:right="1531" w:bottom="1928" w:left="1531" w:header="851" w:footer="1417" w:gutter="0"/>
      <w:pgBorders>
        <w:top w:val="none" w:sz="0" w:space="0"/>
        <w:left w:val="none" w:sz="0" w:space="0"/>
        <w:bottom w:val="none" w:sz="0" w:space="0"/>
        <w:right w:val="none" w:sz="0" w:space="0"/>
      </w:pgBorders>
      <w:pgNumType w:fmt="decimal" w:start="2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52C63F-971B-4FA3-8A9D-24F52961E2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54E1410E-2283-47EF-9899-04D70FF3B457}"/>
  </w:font>
  <w:font w:name="方正大标宋简体">
    <w:panose1 w:val="02000000000000000000"/>
    <w:charset w:val="86"/>
    <w:family w:val="auto"/>
    <w:pitch w:val="default"/>
    <w:sig w:usb0="A00002BF" w:usb1="184F6CFA" w:usb2="00000012" w:usb3="00000000" w:csb0="00040001" w:csb1="00000000"/>
    <w:embedRegular r:id="rId3" w:fontKey="{95655F59-98C9-4830-B60B-5E2D4944323D}"/>
  </w:font>
  <w:font w:name="方正小标宋简体">
    <w:panose1 w:val="02010600010101010101"/>
    <w:charset w:val="86"/>
    <w:family w:val="auto"/>
    <w:pitch w:val="default"/>
    <w:sig w:usb0="00000001" w:usb1="080E0000" w:usb2="00000000" w:usb3="00000000" w:csb0="00040000" w:csb1="00000000"/>
    <w:embedRegular r:id="rId4" w:fontKey="{5CE621F4-A519-4CCC-940F-5517544E34B2}"/>
  </w:font>
  <w:font w:name="方正小标宋_GBK">
    <w:panose1 w:val="02000000000000000000"/>
    <w:charset w:val="86"/>
    <w:family w:val="script"/>
    <w:pitch w:val="default"/>
    <w:sig w:usb0="A00002BF" w:usb1="38CF7CFA" w:usb2="00082016" w:usb3="00000000" w:csb0="00040001" w:csb1="00000000"/>
    <w:embedRegular r:id="rId5" w:fontKey="{307BEDC3-7660-416D-BC42-4FD12BF7289A}"/>
  </w:font>
  <w:font w:name="楷体_GB2312">
    <w:panose1 w:val="02010609030101010101"/>
    <w:charset w:val="86"/>
    <w:family w:val="auto"/>
    <w:pitch w:val="default"/>
    <w:sig w:usb0="00000001" w:usb1="080E0000" w:usb2="00000000" w:usb3="00000000" w:csb0="00040000" w:csb1="00000000"/>
    <w:embedRegular r:id="rId6" w:fontKey="{3AE5AF5B-A909-41A0-A6FC-FB53CF2B74F2}"/>
  </w:font>
  <w:font w:name="楷体">
    <w:panose1 w:val="02010609060101010101"/>
    <w:charset w:val="86"/>
    <w:family w:val="modern"/>
    <w:pitch w:val="default"/>
    <w:sig w:usb0="800002BF" w:usb1="38CF7CFA" w:usb2="00000016" w:usb3="00000000" w:csb0="00040001" w:csb1="00000000"/>
    <w:embedRegular r:id="rId7" w:fontKey="{9195E8DF-F7F8-434B-91A8-2670CC7CFEE0}"/>
  </w:font>
  <w:font w:name="仿宋">
    <w:panose1 w:val="02010609060101010101"/>
    <w:charset w:val="86"/>
    <w:family w:val="modern"/>
    <w:pitch w:val="default"/>
    <w:sig w:usb0="800002BF" w:usb1="38CF7CFA" w:usb2="00000016" w:usb3="00000000" w:csb0="00040001" w:csb1="00000000"/>
    <w:embedRegular r:id="rId8" w:fontKey="{106C6121-9D47-456C-8997-AE8C169EB736}"/>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36617">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4254A">
                          <w:pPr>
                            <w:pStyle w:val="5"/>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54254A">
                    <w:pPr>
                      <w:pStyle w:val="5"/>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F628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7D0C1">
    <w:pPr>
      <w:pStyle w:val="5"/>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9EB02">
                          <w:pPr>
                            <w:pStyle w:val="5"/>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B9EB02">
                    <w:pPr>
                      <w:pStyle w:val="5"/>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AC9C1">
    <w:pPr>
      <w:pStyle w:val="5"/>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7A5EA">
                          <w:pPr>
                            <w:pStyle w:val="5"/>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727A5EA">
                    <w:pPr>
                      <w:pStyle w:val="5"/>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AACE5">
    <w:pPr>
      <w:pStyle w:val="5"/>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EE00B">
                          <w:pPr>
                            <w:pStyle w:val="5"/>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3EEE00B">
                    <w:pPr>
                      <w:pStyle w:val="5"/>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A73D">
    <w:pPr>
      <w:pStyle w:val="5"/>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84A97">
                          <w:pPr>
                            <w:pStyle w:val="5"/>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684A97">
                    <w:pPr>
                      <w:pStyle w:val="5"/>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EB1631"/>
    <w:rsid w:val="0F1516E7"/>
    <w:rsid w:val="10A37C56"/>
    <w:rsid w:val="16314AF3"/>
    <w:rsid w:val="17CA3F11"/>
    <w:rsid w:val="1A233E67"/>
    <w:rsid w:val="1DBD339B"/>
    <w:rsid w:val="1DEE5689"/>
    <w:rsid w:val="1EEF3CF3"/>
    <w:rsid w:val="1EF57DCA"/>
    <w:rsid w:val="24DE3A8A"/>
    <w:rsid w:val="25B4662C"/>
    <w:rsid w:val="298861E2"/>
    <w:rsid w:val="301308C1"/>
    <w:rsid w:val="3B6211FC"/>
    <w:rsid w:val="3EAB0813"/>
    <w:rsid w:val="3EF04D62"/>
    <w:rsid w:val="3F716BD2"/>
    <w:rsid w:val="47D04723"/>
    <w:rsid w:val="48E42798"/>
    <w:rsid w:val="4E190CEF"/>
    <w:rsid w:val="53F31279"/>
    <w:rsid w:val="567F3BF8"/>
    <w:rsid w:val="5E84084D"/>
    <w:rsid w:val="63F23750"/>
    <w:rsid w:val="68267B59"/>
    <w:rsid w:val="68B60ACE"/>
    <w:rsid w:val="6DF1132F"/>
    <w:rsid w:val="6FF3686C"/>
    <w:rsid w:val="70FF2A19"/>
    <w:rsid w:val="744C2A5A"/>
    <w:rsid w:val="78275A46"/>
    <w:rsid w:val="7A26D7F2"/>
    <w:rsid w:val="7BA652E2"/>
    <w:rsid w:val="7CBC7408"/>
    <w:rsid w:val="7FEF054F"/>
    <w:rsid w:val="9F74FFB7"/>
    <w:rsid w:val="BFFE0751"/>
    <w:rsid w:val="D7F603A2"/>
    <w:rsid w:val="DFFF9381"/>
    <w:rsid w:val="F2FF10E7"/>
    <w:rsid w:val="F3EEB6A7"/>
    <w:rsid w:val="FDFA09A2"/>
    <w:rsid w:val="FF7F57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kern w:val="0"/>
      <w:sz w:val="36"/>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新正文"/>
    <w:basedOn w:val="1"/>
    <w:qFormat/>
    <w:uiPriority w:val="0"/>
    <w:pPr>
      <w:spacing w:line="610" w:lineRule="exact"/>
      <w:ind w:firstLine="880" w:firstLineChars="200"/>
    </w:pPr>
    <w:rPr>
      <w:rFonts w:eastAsia="仿宋_GB2312"/>
      <w:sz w:val="32"/>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spacing w:line="240" w:lineRule="auto"/>
      <w:ind w:left="320" w:leftChars="100" w:right="320" w:rightChars="100" w:firstLine="0" w:firstLineChars="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widowControl w:val="0"/>
      <w:jc w:val="both"/>
    </w:pPr>
    <w:rPr>
      <w:rFonts w:ascii="Calibri" w:hAnsi="Calibri" w:eastAsia="宋体" w:cs="Times New Roman"/>
      <w:kern w:val="2"/>
      <w:sz w:val="21"/>
      <w:szCs w:val="24"/>
      <w:lang w:val="en-US" w:eastAsia="zh-CN" w:bidi="ar-SA"/>
    </w:rPr>
  </w:style>
  <w:style w:type="paragraph" w:styleId="8">
    <w:name w:val="Body Text First Indent 2"/>
    <w:basedOn w:val="4"/>
    <w:qFormat/>
    <w:uiPriority w:val="0"/>
    <w:pPr>
      <w:ind w:firstLine="420" w:firstLineChars="200"/>
    </w:p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font01"/>
    <w:basedOn w:val="10"/>
    <w:qFormat/>
    <w:uiPriority w:val="0"/>
    <w:rPr>
      <w:rFonts w:hint="eastAsia" w:ascii="宋体" w:hAnsi="宋体" w:eastAsia="宋体" w:cs="宋体"/>
      <w:color w:val="000000"/>
      <w:sz w:val="22"/>
      <w:szCs w:val="22"/>
      <w:u w:val="none"/>
    </w:rPr>
  </w:style>
  <w:style w:type="character" w:customStyle="1" w:styleId="14">
    <w:name w:val="font21"/>
    <w:basedOn w:val="10"/>
    <w:qFormat/>
    <w:uiPriority w:val="0"/>
    <w:rPr>
      <w:rFonts w:hint="eastAsia" w:ascii="宋体" w:hAnsi="宋体" w:eastAsia="宋体" w:cs="宋体"/>
      <w:color w:val="000000"/>
      <w:sz w:val="24"/>
      <w:szCs w:val="24"/>
      <w:u w:val="none"/>
    </w:rPr>
  </w:style>
  <w:style w:type="paragraph" w:customStyle="1" w:styleId="15">
    <w:name w:val="正文-公1"/>
    <w:basedOn w:val="16"/>
    <w:next w:val="1"/>
    <w:qFormat/>
    <w:uiPriority w:val="0"/>
    <w:pPr>
      <w:ind w:firstLine="200" w:firstLineChars="200"/>
      <w:jc w:val="both"/>
    </w:pPr>
    <w:rPr>
      <w:lang w:val="en-US" w:eastAsia="zh-CN"/>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1907</Words>
  <Characters>2048</Characters>
  <Lines>0</Lines>
  <Paragraphs>0</Paragraphs>
  <TotalTime>2</TotalTime>
  <ScaleCrop>false</ScaleCrop>
  <LinksUpToDate>false</LinksUpToDate>
  <CharactersWithSpaces>2089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Star</cp:lastModifiedBy>
  <cp:lastPrinted>2025-09-25T09:08:00Z</cp:lastPrinted>
  <dcterms:modified xsi:type="dcterms:W3CDTF">2025-09-30T02:11:48Z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eyJoZGlkIjoiMTdkYzkyOWJiZDQ2NTZmMDcwNThiMTUxNWIxYmFhYTkiLCJ1c2VySWQiOiI0ODYxOTM0ODIifQ==</vt:lpwstr>
  </property>
  <property fmtid="{D5CDD505-2E9C-101B-9397-08002B2CF9AE}" pid="4" name="ICV">
    <vt:lpwstr>99F4EB33759C4446BCB02BC88FFCED59_13</vt:lpwstr>
  </property>
</Properties>
</file>