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4FD" w:rsidRDefault="00C202DA">
      <w:pPr>
        <w:pStyle w:val="Default"/>
        <w:jc w:val="center"/>
        <w:rPr>
          <w:sz w:val="56"/>
          <w:szCs w:val="56"/>
        </w:rPr>
      </w:pPr>
      <w:r w:rsidRPr="00C202DA">
        <w:rPr>
          <w:sz w:val="56"/>
        </w:rPr>
        <w:pict>
          <v:shapetype id="_x0000_t202" coordsize="21600,21600" o:spt="202" path="m,l,21600r21600,l21600,xe">
            <v:stroke joinstyle="miter"/>
            <v:path gradientshapeok="t" o:connecttype="rect"/>
          </v:shapetype>
          <v:shape id="_x0000_s1026" type="#_x0000_t202" style="position:absolute;left:0;text-align:left;margin-left:-18.6pt;margin-top:-23.4pt;width:119.95pt;height:40.75pt;z-index:251659264"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fillcolor="white [3201]" stroked="f" strokeweight=".5pt">
            <v:textbox>
              <w:txbxContent>
                <w:p w:rsidR="00812A4E" w:rsidRDefault="00812A4E">
                  <w:pPr>
                    <w:rPr>
                      <w:rFonts w:ascii="楷体" w:eastAsia="楷体" w:hAnsi="楷体" w:cs="楷体"/>
                      <w:sz w:val="30"/>
                      <w:szCs w:val="30"/>
                    </w:rPr>
                  </w:pPr>
                </w:p>
              </w:txbxContent>
            </v:textbox>
          </v:shape>
        </w:pict>
      </w:r>
    </w:p>
    <w:p w:rsidR="00C914FD" w:rsidRDefault="00C914FD">
      <w:pPr>
        <w:pStyle w:val="Default"/>
        <w:jc w:val="center"/>
        <w:rPr>
          <w:sz w:val="56"/>
          <w:szCs w:val="56"/>
        </w:rPr>
      </w:pPr>
    </w:p>
    <w:p w:rsidR="00C914FD" w:rsidRDefault="00C914FD">
      <w:pPr>
        <w:pStyle w:val="Default"/>
        <w:jc w:val="center"/>
        <w:rPr>
          <w:sz w:val="84"/>
          <w:szCs w:val="84"/>
        </w:rPr>
      </w:pPr>
    </w:p>
    <w:p w:rsidR="00C914FD" w:rsidRDefault="00C914FD">
      <w:pPr>
        <w:pStyle w:val="Default"/>
        <w:jc w:val="center"/>
        <w:rPr>
          <w:sz w:val="84"/>
          <w:szCs w:val="84"/>
        </w:rPr>
      </w:pPr>
    </w:p>
    <w:p w:rsidR="00C914FD" w:rsidRDefault="00693275">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202</w:t>
      </w:r>
      <w:r w:rsidR="001C5381">
        <w:rPr>
          <w:rFonts w:ascii="方正小标宋_GBK" w:eastAsia="方正小标宋_GBK" w:hAnsi="方正小标宋_GBK" w:cs="方正小标宋_GBK" w:hint="eastAsia"/>
          <w:sz w:val="84"/>
          <w:szCs w:val="84"/>
        </w:rPr>
        <w:t>4</w:t>
      </w:r>
      <w:r>
        <w:rPr>
          <w:rFonts w:ascii="方正小标宋_GBK" w:eastAsia="方正小标宋_GBK" w:hAnsi="方正小标宋_GBK" w:cs="方正小标宋_GBK" w:hint="eastAsia"/>
          <w:sz w:val="84"/>
          <w:szCs w:val="84"/>
        </w:rPr>
        <w:t>年度</w:t>
      </w:r>
    </w:p>
    <w:p w:rsidR="00C914FD" w:rsidRDefault="00693275">
      <w:pPr>
        <w:pStyle w:val="Default"/>
        <w:ind w:leftChars="400" w:left="2520" w:hangingChars="200" w:hanging="1680"/>
        <w:jc w:val="both"/>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益阳市大通湖区教育教学</w:t>
      </w:r>
    </w:p>
    <w:p w:rsidR="00C914FD" w:rsidRDefault="00693275">
      <w:pPr>
        <w:pStyle w:val="Default"/>
        <w:ind w:leftChars="1200" w:left="2520"/>
        <w:jc w:val="both"/>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研究室部门决算</w:t>
      </w:r>
    </w:p>
    <w:p w:rsidR="00C914FD" w:rsidRDefault="00C914FD">
      <w:pPr>
        <w:pStyle w:val="Default"/>
        <w:jc w:val="center"/>
        <w:rPr>
          <w:rFonts w:ascii="方正小标宋_GBK" w:eastAsia="方正小标宋_GBK" w:hAnsi="方正小标宋_GBK" w:cs="方正小标宋_GBK"/>
          <w:sz w:val="56"/>
          <w:szCs w:val="56"/>
        </w:rPr>
      </w:pPr>
    </w:p>
    <w:p w:rsidR="00C914FD" w:rsidRDefault="00C914FD">
      <w:pPr>
        <w:pStyle w:val="Default"/>
        <w:jc w:val="center"/>
        <w:rPr>
          <w:sz w:val="56"/>
          <w:szCs w:val="56"/>
        </w:rPr>
      </w:pPr>
    </w:p>
    <w:p w:rsidR="00C914FD" w:rsidRDefault="00C914FD">
      <w:pPr>
        <w:pStyle w:val="Default"/>
        <w:jc w:val="center"/>
        <w:rPr>
          <w:sz w:val="56"/>
          <w:szCs w:val="56"/>
        </w:rPr>
      </w:pPr>
    </w:p>
    <w:p w:rsidR="00C914FD" w:rsidRDefault="00C914FD">
      <w:pPr>
        <w:pStyle w:val="Default"/>
        <w:jc w:val="center"/>
        <w:rPr>
          <w:sz w:val="56"/>
          <w:szCs w:val="56"/>
        </w:rPr>
      </w:pPr>
    </w:p>
    <w:p w:rsidR="00C914FD" w:rsidRDefault="00C914FD">
      <w:pPr>
        <w:pStyle w:val="Default"/>
        <w:jc w:val="center"/>
        <w:rPr>
          <w:sz w:val="32"/>
          <w:szCs w:val="32"/>
        </w:rPr>
      </w:pPr>
    </w:p>
    <w:p w:rsidR="00C914FD" w:rsidRDefault="00C914FD">
      <w:pPr>
        <w:pStyle w:val="Default"/>
        <w:jc w:val="center"/>
        <w:rPr>
          <w:sz w:val="32"/>
          <w:szCs w:val="32"/>
        </w:rPr>
      </w:pPr>
    </w:p>
    <w:p w:rsidR="00C914FD" w:rsidRDefault="00C914FD" w:rsidP="00876547">
      <w:pPr>
        <w:pStyle w:val="Default"/>
        <w:rPr>
          <w:sz w:val="32"/>
          <w:szCs w:val="32"/>
        </w:rPr>
      </w:pPr>
    </w:p>
    <w:p w:rsidR="00C914FD" w:rsidRDefault="00693275">
      <w:pPr>
        <w:pStyle w:val="Default"/>
        <w:spacing w:line="500" w:lineRule="exact"/>
        <w:ind w:firstLineChars="1400" w:firstLine="5060"/>
        <w:jc w:val="both"/>
        <w:rPr>
          <w:b/>
          <w:sz w:val="36"/>
          <w:szCs w:val="28"/>
        </w:rPr>
      </w:pPr>
      <w:r>
        <w:rPr>
          <w:rFonts w:hint="eastAsia"/>
          <w:b/>
          <w:sz w:val="36"/>
          <w:szCs w:val="28"/>
        </w:rPr>
        <w:lastRenderedPageBreak/>
        <w:t>目录</w:t>
      </w:r>
    </w:p>
    <w:p w:rsidR="00C914FD" w:rsidRDefault="00693275">
      <w:pPr>
        <w:pStyle w:val="Default"/>
        <w:spacing w:line="500" w:lineRule="exact"/>
        <w:rPr>
          <w:rFonts w:hAnsi="黑体"/>
          <w:bCs/>
          <w:sz w:val="28"/>
          <w:szCs w:val="28"/>
        </w:rPr>
      </w:pPr>
      <w:r>
        <w:rPr>
          <w:rFonts w:hAnsi="黑体" w:hint="eastAsia"/>
          <w:bCs/>
          <w:sz w:val="28"/>
          <w:szCs w:val="28"/>
        </w:rPr>
        <w:t>第一部分 单位概况</w:t>
      </w:r>
    </w:p>
    <w:p w:rsidR="00C914FD" w:rsidRDefault="00693275">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一、部门职责</w:t>
      </w:r>
    </w:p>
    <w:p w:rsidR="00C914FD" w:rsidRDefault="00693275">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二、机构设置</w:t>
      </w:r>
    </w:p>
    <w:p w:rsidR="00C914FD" w:rsidRDefault="00693275">
      <w:pPr>
        <w:pStyle w:val="Default"/>
        <w:spacing w:line="500" w:lineRule="exact"/>
        <w:rPr>
          <w:rFonts w:hAnsi="黑体"/>
          <w:bCs/>
          <w:sz w:val="28"/>
          <w:szCs w:val="28"/>
        </w:rPr>
      </w:pPr>
      <w:r>
        <w:rPr>
          <w:rFonts w:hAnsi="黑体" w:hint="eastAsia"/>
          <w:bCs/>
          <w:sz w:val="28"/>
          <w:szCs w:val="28"/>
        </w:rPr>
        <w:t>第二部分 部门决算表</w:t>
      </w:r>
    </w:p>
    <w:p w:rsidR="00C914FD" w:rsidRDefault="00693275">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一、收入支出决算总表</w:t>
      </w:r>
    </w:p>
    <w:p w:rsidR="00C914FD" w:rsidRDefault="00693275">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二、收入决算表</w:t>
      </w:r>
    </w:p>
    <w:p w:rsidR="00C914FD" w:rsidRDefault="00693275">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三、支出决算表</w:t>
      </w:r>
    </w:p>
    <w:p w:rsidR="00C914FD" w:rsidRDefault="00693275">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四、财政拨款收入支出决算总表</w:t>
      </w:r>
    </w:p>
    <w:p w:rsidR="00C914FD" w:rsidRDefault="00693275">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五、一般公共预算财政拨款支出决算表</w:t>
      </w:r>
    </w:p>
    <w:p w:rsidR="00C914FD" w:rsidRDefault="00693275">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六、一般公共预算财政拨款基本支出决算明细表</w:t>
      </w:r>
    </w:p>
    <w:p w:rsidR="00C914FD" w:rsidRDefault="00693275">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七、政府性基金预算财政拨款收入支出决算表</w:t>
      </w:r>
    </w:p>
    <w:p w:rsidR="00C914FD" w:rsidRDefault="00693275">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八、国有资本经营预算财政拨款支出决算表</w:t>
      </w:r>
    </w:p>
    <w:p w:rsidR="00C914FD" w:rsidRDefault="00693275">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九、财政拨款“三公”经费支出决算表</w:t>
      </w:r>
    </w:p>
    <w:p w:rsidR="00C914FD" w:rsidRDefault="00693275">
      <w:pPr>
        <w:pStyle w:val="Default"/>
        <w:spacing w:line="500" w:lineRule="exact"/>
        <w:rPr>
          <w:rFonts w:hAnsi="黑体"/>
          <w:bCs/>
          <w:sz w:val="28"/>
          <w:szCs w:val="28"/>
        </w:rPr>
      </w:pPr>
      <w:r>
        <w:rPr>
          <w:rFonts w:hAnsi="黑体" w:hint="eastAsia"/>
          <w:bCs/>
          <w:sz w:val="28"/>
          <w:szCs w:val="28"/>
        </w:rPr>
        <w:t>第三部分 部门决算情况说明</w:t>
      </w:r>
    </w:p>
    <w:p w:rsidR="00C914FD" w:rsidRDefault="00693275">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一、收入支出决算总体情况说明</w:t>
      </w:r>
    </w:p>
    <w:p w:rsidR="00C914FD" w:rsidRDefault="00693275">
      <w:pPr>
        <w:spacing w:line="500" w:lineRule="exact"/>
        <w:ind w:firstLineChars="250" w:firstLine="70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二、收入决算情况说明</w:t>
      </w:r>
    </w:p>
    <w:p w:rsidR="00C914FD" w:rsidRDefault="00693275">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三、支出决算情况说明</w:t>
      </w:r>
    </w:p>
    <w:p w:rsidR="00C914FD" w:rsidRDefault="00693275">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四、财政拨款收入支出决算总体情况说明</w:t>
      </w:r>
    </w:p>
    <w:p w:rsidR="00C914FD" w:rsidRDefault="00693275">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五、一般公共预算财政拨款支出决算情况说明</w:t>
      </w:r>
    </w:p>
    <w:p w:rsidR="00C914FD" w:rsidRDefault="00693275">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六、一般公共预算财政拨款基本支出决算情况说明</w:t>
      </w:r>
    </w:p>
    <w:p w:rsidR="00C914FD" w:rsidRDefault="00693275">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七、财政拨款三公经费支出决算情况说明</w:t>
      </w:r>
    </w:p>
    <w:p w:rsidR="00C914FD" w:rsidRDefault="00693275">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八、政府性基金预算收入支出决算情况</w:t>
      </w:r>
    </w:p>
    <w:p w:rsidR="00C914FD" w:rsidRDefault="00693275">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九、关于机关运行经费支出说明</w:t>
      </w:r>
    </w:p>
    <w:p w:rsidR="00C914FD" w:rsidRDefault="00693275">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十、一般性支出情况说明</w:t>
      </w:r>
    </w:p>
    <w:p w:rsidR="00C914FD" w:rsidRDefault="00693275">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十一、关于政府采购支出说明</w:t>
      </w:r>
    </w:p>
    <w:p w:rsidR="00C914FD" w:rsidRDefault="00693275">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十二、关于国有资产占用情况说明</w:t>
      </w:r>
    </w:p>
    <w:p w:rsidR="00C914FD" w:rsidRDefault="00693275">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十三、关于</w:t>
      </w:r>
      <w:r>
        <w:rPr>
          <w:rFonts w:ascii="Times New Roman" w:eastAsia="仿宋_GB2312" w:hAnsi="Times New Roman" w:cs="Times New Roman"/>
          <w:sz w:val="28"/>
          <w:szCs w:val="28"/>
        </w:rPr>
        <w:t>202</w:t>
      </w:r>
      <w:r w:rsidR="00C663DA">
        <w:rPr>
          <w:rFonts w:ascii="Times New Roman" w:eastAsia="仿宋_GB2312" w:hAnsi="Times New Roman" w:cs="Times New Roman" w:hint="eastAsia"/>
          <w:sz w:val="28"/>
          <w:szCs w:val="28"/>
        </w:rPr>
        <w:t>4</w:t>
      </w:r>
      <w:r>
        <w:rPr>
          <w:rFonts w:ascii="仿宋_GB2312" w:eastAsia="仿宋_GB2312" w:hAnsi="仿宋_GB2312" w:cs="仿宋_GB2312" w:hint="eastAsia"/>
          <w:sz w:val="28"/>
          <w:szCs w:val="28"/>
        </w:rPr>
        <w:t>年度预算绩效情况的说明</w:t>
      </w:r>
    </w:p>
    <w:p w:rsidR="00C914FD" w:rsidRDefault="00693275">
      <w:pPr>
        <w:pStyle w:val="Default"/>
        <w:spacing w:line="500" w:lineRule="exact"/>
        <w:rPr>
          <w:rFonts w:hAnsi="黑体"/>
          <w:bCs/>
          <w:sz w:val="28"/>
          <w:szCs w:val="28"/>
        </w:rPr>
      </w:pPr>
      <w:r>
        <w:rPr>
          <w:rFonts w:hAnsi="黑体" w:hint="eastAsia"/>
          <w:bCs/>
          <w:sz w:val="28"/>
          <w:szCs w:val="28"/>
        </w:rPr>
        <w:t>第四部分 名词解释</w:t>
      </w:r>
    </w:p>
    <w:p w:rsidR="00C914FD" w:rsidRDefault="00693275">
      <w:pPr>
        <w:pStyle w:val="Default"/>
        <w:spacing w:line="500" w:lineRule="exact"/>
        <w:rPr>
          <w:sz w:val="72"/>
          <w:szCs w:val="72"/>
        </w:rPr>
      </w:pPr>
      <w:r>
        <w:rPr>
          <w:rFonts w:hAnsi="黑体" w:hint="eastAsia"/>
          <w:bCs/>
          <w:sz w:val="28"/>
          <w:szCs w:val="28"/>
        </w:rPr>
        <w:t>第五部分 附件</w:t>
      </w:r>
    </w:p>
    <w:p w:rsidR="00C914FD" w:rsidRDefault="00C914FD">
      <w:pPr>
        <w:rPr>
          <w:rFonts w:ascii="方正小标宋_GBK" w:eastAsia="方正小标宋_GBK" w:hAnsi="方正小标宋_GBK" w:cs="方正小标宋_GBK"/>
          <w:sz w:val="72"/>
          <w:szCs w:val="72"/>
        </w:rPr>
      </w:pPr>
    </w:p>
    <w:p w:rsidR="00C914FD" w:rsidRDefault="00C914FD">
      <w:pPr>
        <w:pStyle w:val="Default"/>
        <w:jc w:val="center"/>
        <w:rPr>
          <w:rFonts w:ascii="方正小标宋_GBK" w:eastAsia="方正小标宋_GBK" w:hAnsi="方正小标宋_GBK" w:cs="方正小标宋_GBK"/>
          <w:sz w:val="84"/>
          <w:szCs w:val="84"/>
        </w:rPr>
      </w:pPr>
    </w:p>
    <w:p w:rsidR="00C914FD" w:rsidRDefault="00693275">
      <w:pPr>
        <w:pStyle w:val="Default"/>
        <w:ind w:firstLineChars="400" w:firstLine="3360"/>
        <w:jc w:val="both"/>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 xml:space="preserve">第一部分 </w:t>
      </w:r>
    </w:p>
    <w:p w:rsidR="00C914FD" w:rsidRDefault="00C914FD">
      <w:pPr>
        <w:pStyle w:val="Default"/>
        <w:jc w:val="center"/>
        <w:rPr>
          <w:rFonts w:ascii="方正小标宋_GBK" w:eastAsia="方正小标宋_GBK" w:hAnsi="方正小标宋_GBK" w:cs="方正小标宋_GBK"/>
          <w:sz w:val="84"/>
          <w:szCs w:val="84"/>
        </w:rPr>
      </w:pPr>
    </w:p>
    <w:p w:rsidR="00C914FD" w:rsidRDefault="00693275">
      <w:pPr>
        <w:pStyle w:val="Default"/>
        <w:ind w:firstLineChars="100" w:firstLine="840"/>
        <w:jc w:val="both"/>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益阳市大通湖区教育教学</w:t>
      </w:r>
    </w:p>
    <w:p w:rsidR="00C914FD" w:rsidRDefault="00693275">
      <w:pPr>
        <w:pStyle w:val="Default"/>
        <w:ind w:leftChars="1200" w:left="3360" w:hangingChars="100" w:hanging="840"/>
        <w:jc w:val="both"/>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研究室单位概况</w:t>
      </w:r>
    </w:p>
    <w:p w:rsidR="00C914FD" w:rsidRDefault="00C914FD">
      <w:pPr>
        <w:jc w:val="center"/>
        <w:rPr>
          <w:rFonts w:ascii="方正小标宋_GBK" w:eastAsia="方正小标宋_GBK" w:hAnsi="方正小标宋_GBK" w:cs="方正小标宋_GBK"/>
          <w:sz w:val="72"/>
          <w:szCs w:val="72"/>
        </w:rPr>
      </w:pPr>
    </w:p>
    <w:p w:rsidR="00C914FD" w:rsidRDefault="00C914FD">
      <w:pPr>
        <w:jc w:val="center"/>
        <w:rPr>
          <w:rFonts w:ascii="方正小标宋_GBK" w:eastAsia="方正小标宋_GBK" w:hAnsi="方正小标宋_GBK" w:cs="方正小标宋_GBK"/>
          <w:sz w:val="72"/>
          <w:szCs w:val="72"/>
        </w:rPr>
      </w:pPr>
    </w:p>
    <w:p w:rsidR="00C914FD" w:rsidRDefault="00C914FD">
      <w:pPr>
        <w:jc w:val="center"/>
        <w:rPr>
          <w:sz w:val="72"/>
          <w:szCs w:val="72"/>
        </w:rPr>
      </w:pPr>
    </w:p>
    <w:p w:rsidR="00C914FD" w:rsidRDefault="00C914FD">
      <w:pPr>
        <w:jc w:val="center"/>
        <w:rPr>
          <w:sz w:val="72"/>
          <w:szCs w:val="72"/>
        </w:rPr>
      </w:pPr>
    </w:p>
    <w:p w:rsidR="00C914FD" w:rsidRDefault="00C914FD">
      <w:pPr>
        <w:jc w:val="center"/>
        <w:rPr>
          <w:sz w:val="72"/>
          <w:szCs w:val="72"/>
        </w:rPr>
      </w:pPr>
    </w:p>
    <w:p w:rsidR="00C914FD" w:rsidRDefault="00C914FD">
      <w:pPr>
        <w:pStyle w:val="a8"/>
        <w:ind w:firstLineChars="0" w:firstLine="0"/>
        <w:jc w:val="left"/>
        <w:rPr>
          <w:rFonts w:ascii="黑体" w:eastAsia="黑体" w:hAnsi="黑体" w:cs="黑体"/>
          <w:sz w:val="32"/>
          <w:szCs w:val="32"/>
        </w:rPr>
      </w:pPr>
    </w:p>
    <w:p w:rsidR="00C914FD" w:rsidRDefault="00693275">
      <w:pPr>
        <w:pStyle w:val="a8"/>
        <w:ind w:firstLineChars="0" w:firstLine="0"/>
        <w:jc w:val="left"/>
        <w:rPr>
          <w:rFonts w:ascii="黑体" w:eastAsia="黑体" w:hAnsi="黑体" w:cs="黑体"/>
          <w:sz w:val="32"/>
          <w:szCs w:val="32"/>
        </w:rPr>
      </w:pPr>
      <w:r>
        <w:rPr>
          <w:rFonts w:ascii="黑体" w:eastAsia="黑体" w:hAnsi="黑体" w:cs="黑体" w:hint="eastAsia"/>
          <w:sz w:val="32"/>
          <w:szCs w:val="32"/>
        </w:rPr>
        <w:lastRenderedPageBreak/>
        <w:t>一、部门职责</w:t>
      </w:r>
    </w:p>
    <w:p w:rsidR="001C5381" w:rsidRDefault="001C5381" w:rsidP="001C5381">
      <w:pPr>
        <w:ind w:firstLineChars="200" w:firstLine="640"/>
        <w:jc w:val="left"/>
        <w:rPr>
          <w:rFonts w:ascii="Times New Roman" w:eastAsia="仿宋_GB2312" w:hAnsi="Times New Roman" w:cs="黑体"/>
          <w:color w:val="000000"/>
          <w:kern w:val="0"/>
          <w:sz w:val="32"/>
          <w:szCs w:val="32"/>
        </w:rPr>
      </w:pPr>
      <w:r w:rsidRPr="00345A17">
        <w:rPr>
          <w:rFonts w:ascii="Times New Roman" w:eastAsia="仿宋_GB2312" w:hAnsi="Times New Roman" w:cs="黑体" w:hint="eastAsia"/>
          <w:color w:val="000000"/>
          <w:kern w:val="0"/>
          <w:sz w:val="32"/>
          <w:szCs w:val="32"/>
        </w:rPr>
        <w:t>负责全区教育教学研究，以及教研成果应用和推广工作</w:t>
      </w:r>
      <w:r>
        <w:rPr>
          <w:rFonts w:ascii="Times New Roman" w:eastAsia="仿宋_GB2312" w:hAnsi="Times New Roman" w:cs="黑体" w:hint="eastAsia"/>
          <w:color w:val="000000"/>
          <w:kern w:val="0"/>
          <w:sz w:val="32"/>
          <w:szCs w:val="32"/>
        </w:rPr>
        <w:t>；</w:t>
      </w:r>
      <w:r w:rsidRPr="00345A17">
        <w:rPr>
          <w:rFonts w:ascii="Times New Roman" w:eastAsia="仿宋_GB2312" w:hAnsi="Times New Roman" w:cs="黑体" w:hint="eastAsia"/>
          <w:color w:val="000000"/>
          <w:kern w:val="0"/>
          <w:sz w:val="32"/>
          <w:szCs w:val="32"/>
        </w:rPr>
        <w:t>组织安排好全区各中小学各学科的教研教改活动，检测全区教育教学质量和教学常规，提高教育教学质量等工作</w:t>
      </w:r>
      <w:r>
        <w:rPr>
          <w:rFonts w:ascii="Times New Roman" w:eastAsia="仿宋_GB2312" w:hAnsi="Times New Roman" w:cs="黑体" w:hint="eastAsia"/>
          <w:color w:val="000000"/>
          <w:kern w:val="0"/>
          <w:sz w:val="32"/>
          <w:szCs w:val="32"/>
        </w:rPr>
        <w:t>；</w:t>
      </w:r>
      <w:r w:rsidRPr="00345A17">
        <w:rPr>
          <w:rFonts w:ascii="Times New Roman" w:eastAsia="仿宋_GB2312" w:hAnsi="Times New Roman" w:cs="黑体" w:hint="eastAsia"/>
          <w:color w:val="000000"/>
          <w:kern w:val="0"/>
          <w:sz w:val="32"/>
          <w:szCs w:val="32"/>
        </w:rPr>
        <w:t>负责全区中小学教师学年度教育教学成果和教学质</w:t>
      </w:r>
      <w:r>
        <w:rPr>
          <w:rFonts w:ascii="Times New Roman" w:eastAsia="仿宋_GB2312" w:hAnsi="Times New Roman" w:cs="黑体" w:hint="eastAsia"/>
          <w:color w:val="000000"/>
          <w:kern w:val="0"/>
          <w:sz w:val="32"/>
          <w:szCs w:val="32"/>
        </w:rPr>
        <w:t>量奖励工作，负责全区中小学、幼儿园的教育科研规划课题的管理工作。</w:t>
      </w:r>
      <w:r w:rsidRPr="00345A17">
        <w:rPr>
          <w:rFonts w:ascii="Times New Roman" w:eastAsia="仿宋_GB2312" w:hAnsi="Times New Roman" w:cs="黑体" w:hint="eastAsia"/>
          <w:color w:val="000000"/>
          <w:kern w:val="0"/>
          <w:sz w:val="32"/>
          <w:szCs w:val="32"/>
        </w:rPr>
        <w:t>负责区教育学会的日常工作。</w:t>
      </w:r>
    </w:p>
    <w:p w:rsidR="00C914FD" w:rsidRDefault="00693275">
      <w:pPr>
        <w:widowControl/>
        <w:spacing w:line="600" w:lineRule="exact"/>
        <w:ind w:firstLineChars="200" w:firstLine="640"/>
        <w:rPr>
          <w:rFonts w:ascii="黑体" w:eastAsia="黑体" w:hAnsi="黑体"/>
          <w:bCs/>
          <w:kern w:val="0"/>
          <w:sz w:val="32"/>
          <w:szCs w:val="32"/>
        </w:rPr>
      </w:pPr>
      <w:r>
        <w:rPr>
          <w:rFonts w:ascii="黑体" w:eastAsia="黑体" w:hAnsi="黑体" w:hint="eastAsia"/>
          <w:bCs/>
          <w:kern w:val="0"/>
          <w:sz w:val="32"/>
          <w:szCs w:val="32"/>
        </w:rPr>
        <w:t>二、机构设置及决算单位构成</w:t>
      </w:r>
    </w:p>
    <w:p w:rsidR="00C914FD" w:rsidRDefault="00693275">
      <w:pPr>
        <w:ind w:firstLineChars="200" w:firstLine="640"/>
        <w:jc w:val="left"/>
        <w:rPr>
          <w:rFonts w:ascii="Times New Roman" w:eastAsia="仿宋_GB2312" w:hAnsi="Times New Roman" w:cs="黑体"/>
          <w:color w:val="000000"/>
          <w:kern w:val="0"/>
          <w:sz w:val="32"/>
          <w:szCs w:val="32"/>
        </w:rPr>
      </w:pPr>
      <w:r>
        <w:rPr>
          <w:rFonts w:asciiTheme="minorEastAsia" w:hAnsiTheme="minorEastAsia" w:hint="eastAsia"/>
          <w:bCs/>
          <w:kern w:val="0"/>
          <w:sz w:val="32"/>
          <w:szCs w:val="32"/>
        </w:rPr>
        <w:t>（</w:t>
      </w:r>
      <w:r>
        <w:rPr>
          <w:rFonts w:ascii="Times New Roman" w:eastAsia="仿宋_GB2312" w:hAnsi="Times New Roman" w:cs="黑体" w:hint="eastAsia"/>
          <w:color w:val="000000"/>
          <w:kern w:val="0"/>
          <w:sz w:val="32"/>
          <w:szCs w:val="32"/>
        </w:rPr>
        <w:t>一）内设机构设置。</w:t>
      </w:r>
      <w:r w:rsidR="001C5381">
        <w:rPr>
          <w:rFonts w:ascii="Times New Roman" w:eastAsia="仿宋_GB2312" w:hAnsi="Times New Roman" w:cs="黑体" w:hint="eastAsia"/>
          <w:color w:val="000000"/>
          <w:kern w:val="0"/>
          <w:sz w:val="32"/>
          <w:szCs w:val="32"/>
        </w:rPr>
        <w:t>大通湖区教育教学研究室隶属益阳市大通湖区教育和科技局二级机构</w:t>
      </w:r>
      <w:r w:rsidR="008D6DF4">
        <w:rPr>
          <w:rFonts w:ascii="Times New Roman" w:eastAsia="仿宋_GB2312" w:hAnsi="Times New Roman" w:cs="黑体" w:hint="eastAsia"/>
          <w:color w:val="000000"/>
          <w:kern w:val="0"/>
          <w:sz w:val="32"/>
          <w:szCs w:val="32"/>
        </w:rPr>
        <w:t>。</w:t>
      </w:r>
    </w:p>
    <w:p w:rsidR="00C914FD" w:rsidRDefault="00693275">
      <w:pPr>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（二）决算单位构成。</w:t>
      </w:r>
      <w:r w:rsidR="001C5381">
        <w:rPr>
          <w:rFonts w:ascii="Times New Roman" w:eastAsia="仿宋_GB2312" w:hAnsi="Times New Roman" w:cs="黑体" w:hint="eastAsia"/>
          <w:color w:val="000000"/>
          <w:kern w:val="0"/>
          <w:sz w:val="32"/>
          <w:szCs w:val="32"/>
        </w:rPr>
        <w:t>2024</w:t>
      </w:r>
      <w:r w:rsidR="00A05AD0">
        <w:rPr>
          <w:rFonts w:ascii="Times New Roman" w:eastAsia="仿宋_GB2312" w:hAnsi="Times New Roman" w:cs="黑体" w:hint="eastAsia"/>
          <w:color w:val="000000"/>
          <w:kern w:val="0"/>
          <w:sz w:val="32"/>
          <w:szCs w:val="32"/>
        </w:rPr>
        <w:t>年部门决算汇总公开单位构成仅包括大通湖区教育教学研究</w:t>
      </w:r>
      <w:r>
        <w:rPr>
          <w:rFonts w:ascii="Times New Roman" w:eastAsia="仿宋_GB2312" w:hAnsi="Times New Roman" w:cs="黑体" w:hint="eastAsia"/>
          <w:color w:val="000000"/>
          <w:kern w:val="0"/>
          <w:sz w:val="32"/>
          <w:szCs w:val="32"/>
        </w:rPr>
        <w:t>室本级。</w:t>
      </w:r>
    </w:p>
    <w:p w:rsidR="00C914FD" w:rsidRDefault="00C914FD">
      <w:pPr>
        <w:jc w:val="center"/>
        <w:rPr>
          <w:rFonts w:ascii="黑体" w:eastAsia="黑体" w:hAnsi="黑体"/>
          <w:sz w:val="28"/>
          <w:szCs w:val="28"/>
        </w:rPr>
      </w:pPr>
    </w:p>
    <w:p w:rsidR="00C914FD" w:rsidRDefault="00C914FD">
      <w:pPr>
        <w:jc w:val="center"/>
        <w:rPr>
          <w:rFonts w:ascii="黑体" w:eastAsia="黑体" w:hAnsi="黑体"/>
          <w:sz w:val="28"/>
          <w:szCs w:val="28"/>
        </w:rPr>
      </w:pPr>
    </w:p>
    <w:p w:rsidR="00C914FD" w:rsidRDefault="00C914FD">
      <w:pPr>
        <w:jc w:val="center"/>
        <w:rPr>
          <w:rFonts w:ascii="黑体" w:eastAsia="黑体" w:hAnsi="黑体"/>
          <w:sz w:val="28"/>
          <w:szCs w:val="28"/>
        </w:rPr>
      </w:pPr>
    </w:p>
    <w:p w:rsidR="00C914FD" w:rsidRDefault="00C914FD">
      <w:pPr>
        <w:jc w:val="center"/>
        <w:rPr>
          <w:rFonts w:ascii="黑体" w:eastAsia="黑体" w:hAnsi="黑体"/>
          <w:sz w:val="28"/>
          <w:szCs w:val="28"/>
        </w:rPr>
      </w:pPr>
    </w:p>
    <w:p w:rsidR="00C914FD" w:rsidRDefault="00C914FD">
      <w:pPr>
        <w:jc w:val="center"/>
        <w:rPr>
          <w:rFonts w:ascii="黑体" w:eastAsia="黑体" w:hAnsi="黑体"/>
          <w:sz w:val="28"/>
          <w:szCs w:val="28"/>
        </w:rPr>
      </w:pPr>
    </w:p>
    <w:p w:rsidR="00C914FD" w:rsidRDefault="00C914FD">
      <w:pPr>
        <w:jc w:val="center"/>
        <w:rPr>
          <w:rFonts w:ascii="黑体" w:eastAsia="黑体" w:hAnsi="黑体"/>
          <w:sz w:val="28"/>
          <w:szCs w:val="28"/>
        </w:rPr>
      </w:pPr>
    </w:p>
    <w:p w:rsidR="00C914FD" w:rsidRDefault="00C914FD">
      <w:pPr>
        <w:jc w:val="center"/>
        <w:rPr>
          <w:rFonts w:ascii="黑体" w:eastAsia="黑体" w:hAnsi="黑体"/>
          <w:sz w:val="28"/>
          <w:szCs w:val="28"/>
        </w:rPr>
      </w:pPr>
    </w:p>
    <w:p w:rsidR="00C914FD" w:rsidRDefault="00C914FD">
      <w:pPr>
        <w:jc w:val="center"/>
        <w:rPr>
          <w:rFonts w:ascii="黑体" w:eastAsia="黑体" w:hAnsi="黑体"/>
          <w:sz w:val="28"/>
          <w:szCs w:val="28"/>
        </w:rPr>
      </w:pPr>
    </w:p>
    <w:p w:rsidR="00C914FD" w:rsidRDefault="00C914FD">
      <w:pPr>
        <w:jc w:val="center"/>
        <w:rPr>
          <w:rFonts w:ascii="黑体" w:eastAsia="黑体" w:hAnsi="黑体"/>
          <w:sz w:val="28"/>
          <w:szCs w:val="28"/>
        </w:rPr>
      </w:pPr>
    </w:p>
    <w:p w:rsidR="00C914FD" w:rsidRDefault="00C914FD">
      <w:pPr>
        <w:jc w:val="center"/>
        <w:rPr>
          <w:rFonts w:ascii="黑体" w:eastAsia="黑体" w:hAnsi="黑体"/>
          <w:sz w:val="28"/>
          <w:szCs w:val="28"/>
        </w:rPr>
      </w:pPr>
    </w:p>
    <w:p w:rsidR="00C914FD" w:rsidRDefault="00C914FD">
      <w:pPr>
        <w:jc w:val="center"/>
        <w:rPr>
          <w:rFonts w:ascii="黑体" w:eastAsia="黑体" w:hAnsi="黑体"/>
          <w:sz w:val="28"/>
          <w:szCs w:val="28"/>
        </w:rPr>
      </w:pPr>
    </w:p>
    <w:p w:rsidR="00C914FD" w:rsidRDefault="00C914FD">
      <w:pPr>
        <w:jc w:val="center"/>
        <w:rPr>
          <w:rFonts w:ascii="黑体" w:eastAsia="黑体" w:hAnsi="黑体"/>
          <w:sz w:val="28"/>
          <w:szCs w:val="28"/>
        </w:rPr>
      </w:pPr>
    </w:p>
    <w:p w:rsidR="00C914FD" w:rsidRDefault="00C914FD">
      <w:pPr>
        <w:jc w:val="center"/>
        <w:rPr>
          <w:rFonts w:ascii="黑体" w:eastAsia="黑体" w:hAnsi="黑体"/>
          <w:sz w:val="28"/>
          <w:szCs w:val="28"/>
        </w:rPr>
      </w:pPr>
    </w:p>
    <w:p w:rsidR="00C914FD" w:rsidRDefault="00C914FD">
      <w:pPr>
        <w:jc w:val="center"/>
        <w:rPr>
          <w:sz w:val="72"/>
          <w:szCs w:val="72"/>
        </w:rPr>
      </w:pPr>
    </w:p>
    <w:p w:rsidR="00C914FD" w:rsidRDefault="00C914FD">
      <w:pPr>
        <w:jc w:val="center"/>
        <w:rPr>
          <w:sz w:val="72"/>
          <w:szCs w:val="72"/>
        </w:rPr>
      </w:pPr>
    </w:p>
    <w:p w:rsidR="00C914FD" w:rsidRDefault="00C914FD">
      <w:pPr>
        <w:jc w:val="center"/>
        <w:rPr>
          <w:sz w:val="72"/>
          <w:szCs w:val="72"/>
        </w:rPr>
      </w:pPr>
    </w:p>
    <w:p w:rsidR="00C914FD" w:rsidRDefault="00C914FD">
      <w:pPr>
        <w:jc w:val="center"/>
        <w:rPr>
          <w:sz w:val="72"/>
          <w:szCs w:val="72"/>
        </w:rPr>
      </w:pPr>
    </w:p>
    <w:p w:rsidR="00C914FD" w:rsidRDefault="00C914FD">
      <w:pPr>
        <w:pStyle w:val="Default"/>
        <w:jc w:val="center"/>
        <w:rPr>
          <w:rFonts w:ascii="方正小标宋_GBK" w:eastAsia="方正小标宋_GBK" w:hAnsi="方正小标宋_GBK" w:cs="方正小标宋_GBK"/>
          <w:sz w:val="84"/>
          <w:szCs w:val="84"/>
        </w:rPr>
      </w:pPr>
    </w:p>
    <w:p w:rsidR="00C914FD" w:rsidRDefault="00693275">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第二部分</w:t>
      </w:r>
    </w:p>
    <w:p w:rsidR="00C914FD" w:rsidRDefault="00C914FD">
      <w:pPr>
        <w:pStyle w:val="Default"/>
        <w:jc w:val="center"/>
        <w:rPr>
          <w:rFonts w:ascii="方正小标宋_GBK" w:eastAsia="方正小标宋_GBK" w:hAnsi="方正小标宋_GBK" w:cs="方正小标宋_GBK"/>
          <w:sz w:val="84"/>
          <w:szCs w:val="84"/>
        </w:rPr>
      </w:pPr>
    </w:p>
    <w:p w:rsidR="00C914FD" w:rsidRDefault="00693275">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部门决算表</w:t>
      </w:r>
    </w:p>
    <w:p w:rsidR="00C914FD" w:rsidRDefault="00C914FD">
      <w:pPr>
        <w:jc w:val="center"/>
        <w:rPr>
          <w:sz w:val="72"/>
          <w:szCs w:val="72"/>
        </w:rPr>
      </w:pPr>
    </w:p>
    <w:p w:rsidR="00C914FD" w:rsidRDefault="00C914FD">
      <w:pPr>
        <w:jc w:val="center"/>
        <w:rPr>
          <w:sz w:val="72"/>
          <w:szCs w:val="72"/>
        </w:rPr>
      </w:pPr>
    </w:p>
    <w:p w:rsidR="00C914FD" w:rsidRDefault="00C914FD">
      <w:pPr>
        <w:jc w:val="center"/>
        <w:rPr>
          <w:sz w:val="72"/>
          <w:szCs w:val="72"/>
        </w:rPr>
      </w:pPr>
    </w:p>
    <w:p w:rsidR="00C914FD" w:rsidRDefault="00C914FD">
      <w:pPr>
        <w:jc w:val="center"/>
        <w:rPr>
          <w:sz w:val="72"/>
          <w:szCs w:val="72"/>
        </w:rPr>
      </w:pPr>
    </w:p>
    <w:p w:rsidR="00C914FD" w:rsidRDefault="00C914FD" w:rsidP="00F7450B">
      <w:pPr>
        <w:rPr>
          <w:sz w:val="72"/>
          <w:szCs w:val="72"/>
        </w:rPr>
      </w:pPr>
    </w:p>
    <w:p w:rsidR="00C914FD" w:rsidRDefault="00C914FD">
      <w:pPr>
        <w:jc w:val="left"/>
        <w:rPr>
          <w:sz w:val="32"/>
          <w:szCs w:val="32"/>
        </w:rPr>
      </w:pPr>
    </w:p>
    <w:p w:rsidR="00C914FD" w:rsidRDefault="00C914FD">
      <w:pPr>
        <w:jc w:val="left"/>
        <w:rPr>
          <w:rFonts w:asciiTheme="minorEastAsia" w:hAnsiTheme="minorEastAsia"/>
          <w:sz w:val="32"/>
          <w:szCs w:val="32"/>
        </w:rPr>
        <w:sectPr w:rsidR="00C914FD">
          <w:pgSz w:w="11906" w:h="16838"/>
          <w:pgMar w:top="720" w:right="720" w:bottom="720" w:left="720" w:header="851" w:footer="992" w:gutter="0"/>
          <w:cols w:space="425"/>
          <w:docGrid w:type="lines" w:linePitch="312"/>
        </w:sectPr>
      </w:pPr>
    </w:p>
    <w:tbl>
      <w:tblPr>
        <w:tblW w:w="14877" w:type="dxa"/>
        <w:tblLayout w:type="fixed"/>
        <w:tblCellMar>
          <w:left w:w="0" w:type="dxa"/>
          <w:right w:w="0" w:type="dxa"/>
        </w:tblCellMar>
        <w:tblLook w:val="04A0"/>
      </w:tblPr>
      <w:tblGrid>
        <w:gridCol w:w="297"/>
        <w:gridCol w:w="765"/>
        <w:gridCol w:w="1930"/>
        <w:gridCol w:w="1559"/>
        <w:gridCol w:w="1701"/>
        <w:gridCol w:w="1560"/>
        <w:gridCol w:w="1701"/>
        <w:gridCol w:w="1560"/>
        <w:gridCol w:w="2125"/>
        <w:gridCol w:w="1679"/>
      </w:tblGrid>
      <w:tr w:rsidR="00C914FD">
        <w:trPr>
          <w:trHeight w:val="435"/>
        </w:trPr>
        <w:tc>
          <w:tcPr>
            <w:tcW w:w="14877"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W w:w="15398" w:type="dxa"/>
              <w:tblLayout w:type="fixed"/>
              <w:tblLook w:val="04A0"/>
            </w:tblPr>
            <w:tblGrid>
              <w:gridCol w:w="4442"/>
              <w:gridCol w:w="603"/>
              <w:gridCol w:w="1399"/>
              <w:gridCol w:w="5033"/>
              <w:gridCol w:w="1621"/>
              <w:gridCol w:w="2300"/>
            </w:tblGrid>
            <w:tr w:rsidR="00C914FD">
              <w:trPr>
                <w:trHeight w:val="304"/>
              </w:trPr>
              <w:tc>
                <w:tcPr>
                  <w:tcW w:w="4442" w:type="dxa"/>
                  <w:tcBorders>
                    <w:top w:val="nil"/>
                    <w:left w:val="nil"/>
                    <w:bottom w:val="nil"/>
                    <w:right w:val="nil"/>
                  </w:tcBorders>
                  <w:shd w:val="clear" w:color="auto" w:fill="auto"/>
                  <w:noWrap/>
                  <w:vAlign w:val="center"/>
                </w:tcPr>
                <w:p w:rsidR="00C914FD" w:rsidRDefault="00C914FD">
                  <w:pPr>
                    <w:jc w:val="left"/>
                    <w:rPr>
                      <w:rFonts w:ascii="黑体" w:eastAsia="黑体" w:hAnsi="宋体" w:cs="黑体"/>
                      <w:color w:val="000000"/>
                      <w:sz w:val="24"/>
                      <w:szCs w:val="24"/>
                    </w:rPr>
                  </w:pPr>
                </w:p>
              </w:tc>
              <w:tc>
                <w:tcPr>
                  <w:tcW w:w="603" w:type="dxa"/>
                  <w:tcBorders>
                    <w:top w:val="nil"/>
                    <w:left w:val="nil"/>
                    <w:bottom w:val="nil"/>
                    <w:right w:val="nil"/>
                  </w:tcBorders>
                  <w:shd w:val="clear" w:color="auto" w:fill="auto"/>
                  <w:noWrap/>
                  <w:vAlign w:val="center"/>
                </w:tcPr>
                <w:p w:rsidR="00C914FD" w:rsidRDefault="00C914FD">
                  <w:pPr>
                    <w:jc w:val="right"/>
                    <w:rPr>
                      <w:rFonts w:ascii="宋体" w:eastAsia="宋体" w:hAnsi="宋体" w:cs="宋体"/>
                      <w:color w:val="000000"/>
                      <w:sz w:val="24"/>
                      <w:szCs w:val="24"/>
                    </w:rPr>
                  </w:pPr>
                </w:p>
              </w:tc>
              <w:tc>
                <w:tcPr>
                  <w:tcW w:w="1399" w:type="dxa"/>
                  <w:tcBorders>
                    <w:top w:val="nil"/>
                    <w:left w:val="nil"/>
                    <w:bottom w:val="nil"/>
                    <w:right w:val="nil"/>
                  </w:tcBorders>
                  <w:shd w:val="clear" w:color="auto" w:fill="auto"/>
                  <w:noWrap/>
                  <w:vAlign w:val="center"/>
                </w:tcPr>
                <w:p w:rsidR="00C914FD" w:rsidRDefault="00C914FD">
                  <w:pPr>
                    <w:jc w:val="right"/>
                    <w:rPr>
                      <w:rFonts w:ascii="宋体" w:eastAsia="宋体" w:hAnsi="宋体" w:cs="宋体"/>
                      <w:color w:val="000000"/>
                      <w:sz w:val="24"/>
                      <w:szCs w:val="24"/>
                    </w:rPr>
                  </w:pPr>
                </w:p>
              </w:tc>
              <w:tc>
                <w:tcPr>
                  <w:tcW w:w="5033" w:type="dxa"/>
                  <w:tcBorders>
                    <w:top w:val="nil"/>
                    <w:left w:val="nil"/>
                    <w:bottom w:val="nil"/>
                    <w:right w:val="nil"/>
                  </w:tcBorders>
                  <w:shd w:val="clear" w:color="auto" w:fill="auto"/>
                  <w:noWrap/>
                  <w:vAlign w:val="center"/>
                </w:tcPr>
                <w:p w:rsidR="00C914FD" w:rsidRDefault="00C914FD">
                  <w:pPr>
                    <w:jc w:val="right"/>
                    <w:rPr>
                      <w:rFonts w:ascii="宋体" w:eastAsia="宋体" w:hAnsi="宋体" w:cs="宋体"/>
                      <w:color w:val="000000"/>
                      <w:sz w:val="24"/>
                      <w:szCs w:val="24"/>
                    </w:rPr>
                  </w:pPr>
                </w:p>
              </w:tc>
              <w:tc>
                <w:tcPr>
                  <w:tcW w:w="1621" w:type="dxa"/>
                  <w:tcBorders>
                    <w:top w:val="nil"/>
                    <w:left w:val="nil"/>
                    <w:bottom w:val="nil"/>
                    <w:right w:val="nil"/>
                  </w:tcBorders>
                  <w:shd w:val="clear" w:color="auto" w:fill="auto"/>
                  <w:noWrap/>
                  <w:vAlign w:val="center"/>
                </w:tcPr>
                <w:p w:rsidR="00C914FD" w:rsidRDefault="00C914FD">
                  <w:pPr>
                    <w:jc w:val="right"/>
                    <w:rPr>
                      <w:rFonts w:ascii="宋体" w:eastAsia="宋体" w:hAnsi="宋体" w:cs="宋体"/>
                      <w:color w:val="000000"/>
                      <w:sz w:val="24"/>
                      <w:szCs w:val="24"/>
                    </w:rPr>
                  </w:pPr>
                </w:p>
              </w:tc>
              <w:tc>
                <w:tcPr>
                  <w:tcW w:w="2300" w:type="dxa"/>
                  <w:tcBorders>
                    <w:top w:val="nil"/>
                    <w:left w:val="nil"/>
                    <w:bottom w:val="nil"/>
                    <w:right w:val="nil"/>
                  </w:tcBorders>
                  <w:shd w:val="clear" w:color="auto" w:fill="auto"/>
                  <w:noWrap/>
                  <w:vAlign w:val="center"/>
                </w:tcPr>
                <w:p w:rsidR="00C914FD" w:rsidRDefault="00C914FD">
                  <w:pPr>
                    <w:jc w:val="right"/>
                    <w:rPr>
                      <w:rFonts w:ascii="黑体" w:eastAsia="黑体" w:hAnsi="宋体" w:cs="黑体"/>
                      <w:color w:val="000000"/>
                      <w:sz w:val="24"/>
                      <w:szCs w:val="24"/>
                    </w:rPr>
                  </w:pPr>
                </w:p>
              </w:tc>
            </w:tr>
            <w:tr w:rsidR="00C914FD">
              <w:trPr>
                <w:trHeight w:val="609"/>
              </w:trPr>
              <w:tc>
                <w:tcPr>
                  <w:tcW w:w="15398" w:type="dxa"/>
                  <w:gridSpan w:val="6"/>
                  <w:tcBorders>
                    <w:top w:val="nil"/>
                    <w:left w:val="nil"/>
                    <w:bottom w:val="nil"/>
                    <w:right w:val="nil"/>
                  </w:tcBorders>
                  <w:shd w:val="clear" w:color="auto" w:fill="auto"/>
                  <w:noWrap/>
                  <w:vAlign w:val="center"/>
                </w:tcPr>
                <w:p w:rsidR="00C914FD" w:rsidRDefault="00693275">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t>收入支出决算总表</w:t>
                  </w:r>
                </w:p>
              </w:tc>
            </w:tr>
            <w:tr w:rsidR="00C914FD">
              <w:trPr>
                <w:trHeight w:val="304"/>
              </w:trPr>
              <w:tc>
                <w:tcPr>
                  <w:tcW w:w="4442" w:type="dxa"/>
                  <w:tcBorders>
                    <w:top w:val="nil"/>
                    <w:left w:val="nil"/>
                    <w:bottom w:val="nil"/>
                    <w:right w:val="nil"/>
                  </w:tcBorders>
                  <w:shd w:val="clear" w:color="auto" w:fill="FFFFFF"/>
                  <w:noWrap/>
                  <w:vAlign w:val="center"/>
                </w:tcPr>
                <w:p w:rsidR="00C914FD" w:rsidRDefault="00C914FD">
                  <w:pPr>
                    <w:jc w:val="right"/>
                    <w:rPr>
                      <w:rFonts w:ascii="宋体" w:eastAsia="宋体" w:hAnsi="宋体" w:cs="宋体"/>
                      <w:color w:val="000000"/>
                      <w:sz w:val="24"/>
                      <w:szCs w:val="24"/>
                    </w:rPr>
                  </w:pPr>
                </w:p>
              </w:tc>
              <w:tc>
                <w:tcPr>
                  <w:tcW w:w="603" w:type="dxa"/>
                  <w:tcBorders>
                    <w:top w:val="nil"/>
                    <w:left w:val="nil"/>
                    <w:bottom w:val="nil"/>
                    <w:right w:val="nil"/>
                  </w:tcBorders>
                  <w:shd w:val="clear" w:color="auto" w:fill="FFFFFF"/>
                  <w:noWrap/>
                  <w:vAlign w:val="center"/>
                </w:tcPr>
                <w:p w:rsidR="00C914FD" w:rsidRDefault="00C914FD">
                  <w:pPr>
                    <w:jc w:val="right"/>
                    <w:rPr>
                      <w:rFonts w:ascii="宋体" w:eastAsia="宋体" w:hAnsi="宋体" w:cs="宋体"/>
                      <w:color w:val="000000"/>
                      <w:sz w:val="24"/>
                      <w:szCs w:val="24"/>
                    </w:rPr>
                  </w:pPr>
                </w:p>
              </w:tc>
              <w:tc>
                <w:tcPr>
                  <w:tcW w:w="1399" w:type="dxa"/>
                  <w:tcBorders>
                    <w:top w:val="nil"/>
                    <w:left w:val="nil"/>
                    <w:bottom w:val="nil"/>
                    <w:right w:val="nil"/>
                  </w:tcBorders>
                  <w:shd w:val="clear" w:color="auto" w:fill="FFFFFF"/>
                  <w:noWrap/>
                  <w:vAlign w:val="center"/>
                </w:tcPr>
                <w:p w:rsidR="00C914FD" w:rsidRDefault="00C914FD">
                  <w:pPr>
                    <w:jc w:val="right"/>
                    <w:rPr>
                      <w:rFonts w:ascii="宋体" w:eastAsia="宋体" w:hAnsi="宋体" w:cs="宋体"/>
                      <w:color w:val="000000"/>
                      <w:sz w:val="24"/>
                      <w:szCs w:val="24"/>
                    </w:rPr>
                  </w:pPr>
                </w:p>
              </w:tc>
              <w:tc>
                <w:tcPr>
                  <w:tcW w:w="5033" w:type="dxa"/>
                  <w:tcBorders>
                    <w:top w:val="nil"/>
                    <w:left w:val="nil"/>
                    <w:bottom w:val="nil"/>
                    <w:right w:val="nil"/>
                  </w:tcBorders>
                  <w:shd w:val="clear" w:color="auto" w:fill="FFFFFF"/>
                  <w:noWrap/>
                  <w:vAlign w:val="center"/>
                </w:tcPr>
                <w:p w:rsidR="00C914FD" w:rsidRDefault="00C914FD">
                  <w:pPr>
                    <w:jc w:val="right"/>
                    <w:rPr>
                      <w:rFonts w:ascii="宋体" w:eastAsia="宋体" w:hAnsi="宋体" w:cs="宋体"/>
                      <w:color w:val="000000"/>
                      <w:sz w:val="24"/>
                      <w:szCs w:val="24"/>
                    </w:rPr>
                  </w:pPr>
                </w:p>
              </w:tc>
              <w:tc>
                <w:tcPr>
                  <w:tcW w:w="1621" w:type="dxa"/>
                  <w:tcBorders>
                    <w:top w:val="nil"/>
                    <w:left w:val="nil"/>
                    <w:bottom w:val="nil"/>
                    <w:right w:val="nil"/>
                  </w:tcBorders>
                  <w:shd w:val="clear" w:color="auto" w:fill="FFFFFF"/>
                  <w:noWrap/>
                  <w:vAlign w:val="center"/>
                </w:tcPr>
                <w:p w:rsidR="00C914FD" w:rsidRDefault="00C914FD">
                  <w:pPr>
                    <w:jc w:val="right"/>
                    <w:rPr>
                      <w:rFonts w:ascii="宋体" w:eastAsia="宋体" w:hAnsi="宋体" w:cs="宋体"/>
                      <w:color w:val="000000"/>
                      <w:sz w:val="24"/>
                      <w:szCs w:val="24"/>
                    </w:rPr>
                  </w:pPr>
                </w:p>
              </w:tc>
              <w:tc>
                <w:tcPr>
                  <w:tcW w:w="2300" w:type="dxa"/>
                  <w:tcBorders>
                    <w:top w:val="nil"/>
                    <w:left w:val="nil"/>
                    <w:bottom w:val="nil"/>
                    <w:right w:val="nil"/>
                  </w:tcBorders>
                  <w:shd w:val="clear" w:color="auto" w:fill="FFFFFF"/>
                  <w:noWrap/>
                  <w:vAlign w:val="center"/>
                </w:tcPr>
                <w:p w:rsidR="00C914FD" w:rsidRDefault="00693275" w:rsidP="00F7450B">
                  <w:pPr>
                    <w:widowControl/>
                    <w:ind w:right="400"/>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公开01表</w:t>
                  </w:r>
                </w:p>
              </w:tc>
            </w:tr>
            <w:tr w:rsidR="00C914FD">
              <w:trPr>
                <w:trHeight w:val="90"/>
              </w:trPr>
              <w:tc>
                <w:tcPr>
                  <w:tcW w:w="4442" w:type="dxa"/>
                  <w:tcBorders>
                    <w:top w:val="nil"/>
                    <w:left w:val="nil"/>
                    <w:bottom w:val="nil"/>
                    <w:right w:val="nil"/>
                  </w:tcBorders>
                  <w:shd w:val="clear" w:color="auto" w:fill="FFFFFF"/>
                  <w:noWrap/>
                  <w:vAlign w:val="center"/>
                </w:tcPr>
                <w:p w:rsidR="00C914FD" w:rsidRDefault="0069327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部门：</w:t>
                  </w:r>
                </w:p>
              </w:tc>
              <w:tc>
                <w:tcPr>
                  <w:tcW w:w="603" w:type="dxa"/>
                  <w:tcBorders>
                    <w:top w:val="nil"/>
                    <w:left w:val="nil"/>
                    <w:bottom w:val="nil"/>
                    <w:right w:val="nil"/>
                  </w:tcBorders>
                  <w:shd w:val="clear" w:color="auto" w:fill="FFFFFF"/>
                  <w:noWrap/>
                  <w:vAlign w:val="center"/>
                </w:tcPr>
                <w:p w:rsidR="00C914FD" w:rsidRDefault="00C914FD">
                  <w:pPr>
                    <w:jc w:val="right"/>
                    <w:rPr>
                      <w:rFonts w:ascii="宋体" w:eastAsia="宋体" w:hAnsi="宋体" w:cs="宋体"/>
                      <w:color w:val="000000"/>
                      <w:sz w:val="24"/>
                      <w:szCs w:val="24"/>
                    </w:rPr>
                  </w:pPr>
                </w:p>
              </w:tc>
              <w:tc>
                <w:tcPr>
                  <w:tcW w:w="1399" w:type="dxa"/>
                  <w:tcBorders>
                    <w:top w:val="nil"/>
                    <w:left w:val="nil"/>
                    <w:bottom w:val="nil"/>
                    <w:right w:val="nil"/>
                  </w:tcBorders>
                  <w:shd w:val="clear" w:color="auto" w:fill="FFFFFF"/>
                  <w:noWrap/>
                  <w:vAlign w:val="center"/>
                </w:tcPr>
                <w:p w:rsidR="00C914FD" w:rsidRDefault="00C914FD">
                  <w:pPr>
                    <w:jc w:val="right"/>
                    <w:rPr>
                      <w:rFonts w:ascii="宋体" w:eastAsia="宋体" w:hAnsi="宋体" w:cs="宋体"/>
                      <w:color w:val="000000"/>
                      <w:sz w:val="24"/>
                      <w:szCs w:val="24"/>
                    </w:rPr>
                  </w:pPr>
                </w:p>
              </w:tc>
              <w:tc>
                <w:tcPr>
                  <w:tcW w:w="5033" w:type="dxa"/>
                  <w:tcBorders>
                    <w:top w:val="nil"/>
                    <w:left w:val="nil"/>
                    <w:bottom w:val="nil"/>
                    <w:right w:val="nil"/>
                  </w:tcBorders>
                  <w:shd w:val="clear" w:color="auto" w:fill="FFFFFF"/>
                  <w:noWrap/>
                  <w:vAlign w:val="center"/>
                </w:tcPr>
                <w:p w:rsidR="00C914FD" w:rsidRDefault="00C914FD">
                  <w:pPr>
                    <w:jc w:val="right"/>
                    <w:rPr>
                      <w:rFonts w:ascii="宋体" w:eastAsia="宋体" w:hAnsi="宋体" w:cs="宋体"/>
                      <w:color w:val="000000"/>
                      <w:sz w:val="24"/>
                      <w:szCs w:val="24"/>
                    </w:rPr>
                  </w:pPr>
                </w:p>
              </w:tc>
              <w:tc>
                <w:tcPr>
                  <w:tcW w:w="1621" w:type="dxa"/>
                  <w:tcBorders>
                    <w:top w:val="nil"/>
                    <w:left w:val="nil"/>
                    <w:bottom w:val="nil"/>
                    <w:right w:val="nil"/>
                  </w:tcBorders>
                  <w:shd w:val="clear" w:color="auto" w:fill="FFFFFF"/>
                  <w:noWrap/>
                  <w:vAlign w:val="center"/>
                </w:tcPr>
                <w:p w:rsidR="00C914FD" w:rsidRDefault="00C914FD">
                  <w:pPr>
                    <w:jc w:val="right"/>
                    <w:rPr>
                      <w:rFonts w:ascii="宋体" w:eastAsia="宋体" w:hAnsi="宋体" w:cs="宋体"/>
                      <w:color w:val="000000"/>
                      <w:sz w:val="24"/>
                      <w:szCs w:val="24"/>
                    </w:rPr>
                  </w:pPr>
                </w:p>
              </w:tc>
              <w:tc>
                <w:tcPr>
                  <w:tcW w:w="2300" w:type="dxa"/>
                  <w:tcBorders>
                    <w:top w:val="nil"/>
                    <w:left w:val="nil"/>
                    <w:bottom w:val="nil"/>
                    <w:right w:val="nil"/>
                  </w:tcBorders>
                  <w:shd w:val="clear" w:color="auto" w:fill="FFFFFF"/>
                  <w:noWrap/>
                  <w:vAlign w:val="center"/>
                </w:tcPr>
                <w:p w:rsidR="00C914FD" w:rsidRDefault="00693275" w:rsidP="00F7450B">
                  <w:pPr>
                    <w:widowControl/>
                    <w:ind w:right="400" w:firstLineChars="150" w:firstLine="300"/>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单位：万元</w:t>
                  </w:r>
                </w:p>
              </w:tc>
            </w:tr>
            <w:tr w:rsidR="00C914FD">
              <w:trPr>
                <w:trHeight w:val="1015"/>
              </w:trPr>
              <w:tc>
                <w:tcPr>
                  <w:tcW w:w="15398" w:type="dxa"/>
                  <w:gridSpan w:val="6"/>
                  <w:tcBorders>
                    <w:top w:val="nil"/>
                    <w:left w:val="nil"/>
                    <w:bottom w:val="nil"/>
                    <w:right w:val="nil"/>
                  </w:tcBorders>
                  <w:shd w:val="clear" w:color="auto" w:fill="auto"/>
                  <w:vAlign w:val="center"/>
                </w:tcPr>
                <w:tbl>
                  <w:tblPr>
                    <w:tblW w:w="12681" w:type="dxa"/>
                    <w:tblLayout w:type="fixed"/>
                    <w:tblLook w:val="04A0"/>
                  </w:tblPr>
                  <w:tblGrid>
                    <w:gridCol w:w="4574"/>
                    <w:gridCol w:w="599"/>
                    <w:gridCol w:w="1167"/>
                    <w:gridCol w:w="4492"/>
                    <w:gridCol w:w="627"/>
                    <w:gridCol w:w="1222"/>
                  </w:tblGrid>
                  <w:tr w:rsidR="00F7450B" w:rsidRPr="00F7450B" w:rsidTr="00F7450B">
                    <w:trPr>
                      <w:trHeight w:val="300"/>
                    </w:trPr>
                    <w:tc>
                      <w:tcPr>
                        <w:tcW w:w="6340" w:type="dxa"/>
                        <w:gridSpan w:val="3"/>
                        <w:tcBorders>
                          <w:top w:val="single" w:sz="4" w:space="0" w:color="auto"/>
                          <w:left w:val="single" w:sz="4" w:space="0" w:color="auto"/>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收入</w:t>
                        </w:r>
                      </w:p>
                    </w:tc>
                    <w:tc>
                      <w:tcPr>
                        <w:tcW w:w="6341" w:type="dxa"/>
                        <w:gridSpan w:val="3"/>
                        <w:tcBorders>
                          <w:top w:val="single" w:sz="4" w:space="0" w:color="auto"/>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支出</w:t>
                        </w:r>
                      </w:p>
                    </w:tc>
                  </w:tr>
                  <w:tr w:rsidR="00F7450B" w:rsidRPr="00F7450B" w:rsidTr="00F7450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项目</w:t>
                        </w:r>
                      </w:p>
                    </w:tc>
                    <w:tc>
                      <w:tcPr>
                        <w:tcW w:w="599"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行次</w:t>
                        </w:r>
                      </w:p>
                    </w:tc>
                    <w:tc>
                      <w:tcPr>
                        <w:tcW w:w="1167"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金额</w:t>
                        </w:r>
                      </w:p>
                    </w:tc>
                    <w:tc>
                      <w:tcPr>
                        <w:tcW w:w="4492"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项目</w:t>
                        </w:r>
                      </w:p>
                    </w:tc>
                    <w:tc>
                      <w:tcPr>
                        <w:tcW w:w="627"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行次</w:t>
                        </w:r>
                      </w:p>
                    </w:tc>
                    <w:tc>
                      <w:tcPr>
                        <w:tcW w:w="1222"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金额</w:t>
                        </w:r>
                      </w:p>
                    </w:tc>
                  </w:tr>
                  <w:tr w:rsidR="00F7450B" w:rsidRPr="00F7450B" w:rsidTr="00F7450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栏次</w:t>
                        </w:r>
                      </w:p>
                    </w:tc>
                    <w:tc>
                      <w:tcPr>
                        <w:tcW w:w="599"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c>
                      <w:tcPr>
                        <w:tcW w:w="1167"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1</w:t>
                        </w:r>
                      </w:p>
                    </w:tc>
                    <w:tc>
                      <w:tcPr>
                        <w:tcW w:w="4492"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栏次</w:t>
                        </w:r>
                      </w:p>
                    </w:tc>
                    <w:tc>
                      <w:tcPr>
                        <w:tcW w:w="627"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c>
                      <w:tcPr>
                        <w:tcW w:w="1222"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2</w:t>
                        </w:r>
                      </w:p>
                    </w:tc>
                  </w:tr>
                  <w:tr w:rsidR="00F7450B" w:rsidRPr="00F7450B" w:rsidTr="00F7450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一、一般公共预算财政拨款收入</w:t>
                        </w:r>
                      </w:p>
                    </w:tc>
                    <w:tc>
                      <w:tcPr>
                        <w:tcW w:w="599"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1</w:t>
                        </w:r>
                      </w:p>
                    </w:tc>
                    <w:tc>
                      <w:tcPr>
                        <w:tcW w:w="1167"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1,027.95</w:t>
                        </w:r>
                      </w:p>
                    </w:tc>
                    <w:tc>
                      <w:tcPr>
                        <w:tcW w:w="4492"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一、一般公共服务支出</w:t>
                        </w:r>
                      </w:p>
                    </w:tc>
                    <w:tc>
                      <w:tcPr>
                        <w:tcW w:w="627"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31</w:t>
                        </w:r>
                      </w:p>
                    </w:tc>
                    <w:tc>
                      <w:tcPr>
                        <w:tcW w:w="1222"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r>
                  <w:tr w:rsidR="00F7450B" w:rsidRPr="00F7450B" w:rsidTr="00F7450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二、政府性基金预算财政拨款收入</w:t>
                        </w:r>
                      </w:p>
                    </w:tc>
                    <w:tc>
                      <w:tcPr>
                        <w:tcW w:w="599"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2</w:t>
                        </w:r>
                      </w:p>
                    </w:tc>
                    <w:tc>
                      <w:tcPr>
                        <w:tcW w:w="1167"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c>
                      <w:tcPr>
                        <w:tcW w:w="4492"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二、外交支出</w:t>
                        </w:r>
                      </w:p>
                    </w:tc>
                    <w:tc>
                      <w:tcPr>
                        <w:tcW w:w="627"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32</w:t>
                        </w:r>
                      </w:p>
                    </w:tc>
                    <w:tc>
                      <w:tcPr>
                        <w:tcW w:w="1222"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r>
                  <w:tr w:rsidR="00F7450B" w:rsidRPr="00F7450B" w:rsidTr="00F7450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三、国有资本经营预算财政拨款收入</w:t>
                        </w:r>
                      </w:p>
                    </w:tc>
                    <w:tc>
                      <w:tcPr>
                        <w:tcW w:w="599"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3</w:t>
                        </w:r>
                      </w:p>
                    </w:tc>
                    <w:tc>
                      <w:tcPr>
                        <w:tcW w:w="1167"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c>
                      <w:tcPr>
                        <w:tcW w:w="4492"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三、国防支出</w:t>
                        </w:r>
                      </w:p>
                    </w:tc>
                    <w:tc>
                      <w:tcPr>
                        <w:tcW w:w="627"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33</w:t>
                        </w:r>
                      </w:p>
                    </w:tc>
                    <w:tc>
                      <w:tcPr>
                        <w:tcW w:w="1222"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r>
                  <w:tr w:rsidR="00F7450B" w:rsidRPr="00F7450B" w:rsidTr="00F7450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四、上级补助收入</w:t>
                        </w:r>
                      </w:p>
                    </w:tc>
                    <w:tc>
                      <w:tcPr>
                        <w:tcW w:w="599"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4</w:t>
                        </w:r>
                      </w:p>
                    </w:tc>
                    <w:tc>
                      <w:tcPr>
                        <w:tcW w:w="1167"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c>
                      <w:tcPr>
                        <w:tcW w:w="4492"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四、公共安全支出</w:t>
                        </w:r>
                      </w:p>
                    </w:tc>
                    <w:tc>
                      <w:tcPr>
                        <w:tcW w:w="627"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34</w:t>
                        </w:r>
                      </w:p>
                    </w:tc>
                    <w:tc>
                      <w:tcPr>
                        <w:tcW w:w="1222"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r>
                  <w:tr w:rsidR="00F7450B" w:rsidRPr="00F7450B" w:rsidTr="00F7450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五、事业收入</w:t>
                        </w:r>
                      </w:p>
                    </w:tc>
                    <w:tc>
                      <w:tcPr>
                        <w:tcW w:w="599"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5</w:t>
                        </w:r>
                      </w:p>
                    </w:tc>
                    <w:tc>
                      <w:tcPr>
                        <w:tcW w:w="1167"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7.14</w:t>
                        </w:r>
                      </w:p>
                    </w:tc>
                    <w:tc>
                      <w:tcPr>
                        <w:tcW w:w="4492"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五、教育支出</w:t>
                        </w:r>
                      </w:p>
                    </w:tc>
                    <w:tc>
                      <w:tcPr>
                        <w:tcW w:w="627"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35</w:t>
                        </w:r>
                      </w:p>
                    </w:tc>
                    <w:tc>
                      <w:tcPr>
                        <w:tcW w:w="1222"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907.40</w:t>
                        </w:r>
                      </w:p>
                    </w:tc>
                  </w:tr>
                  <w:tr w:rsidR="00F7450B" w:rsidRPr="00F7450B" w:rsidTr="00F7450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六、经营收入</w:t>
                        </w:r>
                      </w:p>
                    </w:tc>
                    <w:tc>
                      <w:tcPr>
                        <w:tcW w:w="599"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6</w:t>
                        </w:r>
                      </w:p>
                    </w:tc>
                    <w:tc>
                      <w:tcPr>
                        <w:tcW w:w="1167"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c>
                      <w:tcPr>
                        <w:tcW w:w="4492"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六、科学技术支出</w:t>
                        </w:r>
                      </w:p>
                    </w:tc>
                    <w:tc>
                      <w:tcPr>
                        <w:tcW w:w="627"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36</w:t>
                        </w:r>
                      </w:p>
                    </w:tc>
                    <w:tc>
                      <w:tcPr>
                        <w:tcW w:w="1222"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r>
                  <w:tr w:rsidR="00F7450B" w:rsidRPr="00F7450B" w:rsidTr="00F7450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七、附属单位上缴收入</w:t>
                        </w:r>
                      </w:p>
                    </w:tc>
                    <w:tc>
                      <w:tcPr>
                        <w:tcW w:w="599"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7</w:t>
                        </w:r>
                      </w:p>
                    </w:tc>
                    <w:tc>
                      <w:tcPr>
                        <w:tcW w:w="1167"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c>
                      <w:tcPr>
                        <w:tcW w:w="4492"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七、文化旅游体育与传媒支出</w:t>
                        </w:r>
                      </w:p>
                    </w:tc>
                    <w:tc>
                      <w:tcPr>
                        <w:tcW w:w="627"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37</w:t>
                        </w:r>
                      </w:p>
                    </w:tc>
                    <w:tc>
                      <w:tcPr>
                        <w:tcW w:w="1222"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r>
                  <w:tr w:rsidR="00F7450B" w:rsidRPr="00F7450B" w:rsidTr="00F7450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八、其他收入</w:t>
                        </w:r>
                      </w:p>
                    </w:tc>
                    <w:tc>
                      <w:tcPr>
                        <w:tcW w:w="599"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8</w:t>
                        </w:r>
                      </w:p>
                    </w:tc>
                    <w:tc>
                      <w:tcPr>
                        <w:tcW w:w="1167"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0.00</w:t>
                        </w:r>
                      </w:p>
                    </w:tc>
                    <w:tc>
                      <w:tcPr>
                        <w:tcW w:w="4492"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八、社会保障和就业支出</w:t>
                        </w:r>
                      </w:p>
                    </w:tc>
                    <w:tc>
                      <w:tcPr>
                        <w:tcW w:w="627"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38</w:t>
                        </w:r>
                      </w:p>
                    </w:tc>
                    <w:tc>
                      <w:tcPr>
                        <w:tcW w:w="1222"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r>
                  <w:tr w:rsidR="00F7450B" w:rsidRPr="00F7450B" w:rsidTr="00F7450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c>
                      <w:tcPr>
                        <w:tcW w:w="599"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9</w:t>
                        </w:r>
                      </w:p>
                    </w:tc>
                    <w:tc>
                      <w:tcPr>
                        <w:tcW w:w="1167"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c>
                      <w:tcPr>
                        <w:tcW w:w="4492"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九、卫生健康支出</w:t>
                        </w:r>
                      </w:p>
                    </w:tc>
                    <w:tc>
                      <w:tcPr>
                        <w:tcW w:w="627"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39</w:t>
                        </w:r>
                      </w:p>
                    </w:tc>
                    <w:tc>
                      <w:tcPr>
                        <w:tcW w:w="1222"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r>
                  <w:tr w:rsidR="00F7450B" w:rsidRPr="00F7450B" w:rsidTr="00F7450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c>
                      <w:tcPr>
                        <w:tcW w:w="599"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10</w:t>
                        </w:r>
                      </w:p>
                    </w:tc>
                    <w:tc>
                      <w:tcPr>
                        <w:tcW w:w="1167"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c>
                      <w:tcPr>
                        <w:tcW w:w="4492"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十、节能环保支出</w:t>
                        </w:r>
                      </w:p>
                    </w:tc>
                    <w:tc>
                      <w:tcPr>
                        <w:tcW w:w="627"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40</w:t>
                        </w:r>
                      </w:p>
                    </w:tc>
                    <w:tc>
                      <w:tcPr>
                        <w:tcW w:w="1222"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r>
                  <w:tr w:rsidR="00F7450B" w:rsidRPr="00F7450B" w:rsidTr="00F7450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c>
                      <w:tcPr>
                        <w:tcW w:w="599"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11</w:t>
                        </w:r>
                      </w:p>
                    </w:tc>
                    <w:tc>
                      <w:tcPr>
                        <w:tcW w:w="1167"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c>
                      <w:tcPr>
                        <w:tcW w:w="4492"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十一、城乡社区支出</w:t>
                        </w:r>
                      </w:p>
                    </w:tc>
                    <w:tc>
                      <w:tcPr>
                        <w:tcW w:w="627"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41</w:t>
                        </w:r>
                      </w:p>
                    </w:tc>
                    <w:tc>
                      <w:tcPr>
                        <w:tcW w:w="1222"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r>
                  <w:tr w:rsidR="00F7450B" w:rsidRPr="00F7450B" w:rsidTr="00F7450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c>
                      <w:tcPr>
                        <w:tcW w:w="599"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12</w:t>
                        </w:r>
                      </w:p>
                    </w:tc>
                    <w:tc>
                      <w:tcPr>
                        <w:tcW w:w="1167"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c>
                      <w:tcPr>
                        <w:tcW w:w="4492"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十二、农林水支出</w:t>
                        </w:r>
                      </w:p>
                    </w:tc>
                    <w:tc>
                      <w:tcPr>
                        <w:tcW w:w="627"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42</w:t>
                        </w:r>
                      </w:p>
                    </w:tc>
                    <w:tc>
                      <w:tcPr>
                        <w:tcW w:w="1222"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r>
                  <w:tr w:rsidR="00F7450B" w:rsidRPr="00F7450B" w:rsidTr="00F7450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c>
                      <w:tcPr>
                        <w:tcW w:w="599"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13</w:t>
                        </w:r>
                      </w:p>
                    </w:tc>
                    <w:tc>
                      <w:tcPr>
                        <w:tcW w:w="1167"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c>
                      <w:tcPr>
                        <w:tcW w:w="4492"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十三、交通运输支出</w:t>
                        </w:r>
                      </w:p>
                    </w:tc>
                    <w:tc>
                      <w:tcPr>
                        <w:tcW w:w="627"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43</w:t>
                        </w:r>
                      </w:p>
                    </w:tc>
                    <w:tc>
                      <w:tcPr>
                        <w:tcW w:w="1222"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120.55</w:t>
                        </w:r>
                      </w:p>
                    </w:tc>
                  </w:tr>
                  <w:tr w:rsidR="00F7450B" w:rsidRPr="00F7450B" w:rsidTr="00F7450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c>
                      <w:tcPr>
                        <w:tcW w:w="599"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14</w:t>
                        </w:r>
                      </w:p>
                    </w:tc>
                    <w:tc>
                      <w:tcPr>
                        <w:tcW w:w="1167"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c>
                      <w:tcPr>
                        <w:tcW w:w="4492"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十四、资源勘探工业信息等支出</w:t>
                        </w:r>
                      </w:p>
                    </w:tc>
                    <w:tc>
                      <w:tcPr>
                        <w:tcW w:w="627"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44</w:t>
                        </w:r>
                      </w:p>
                    </w:tc>
                    <w:tc>
                      <w:tcPr>
                        <w:tcW w:w="1222"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r>
                  <w:tr w:rsidR="00F7450B" w:rsidRPr="00F7450B" w:rsidTr="00F7450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c>
                      <w:tcPr>
                        <w:tcW w:w="599"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15</w:t>
                        </w:r>
                      </w:p>
                    </w:tc>
                    <w:tc>
                      <w:tcPr>
                        <w:tcW w:w="1167"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c>
                      <w:tcPr>
                        <w:tcW w:w="4492"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十五、商业服务业等支出</w:t>
                        </w:r>
                      </w:p>
                    </w:tc>
                    <w:tc>
                      <w:tcPr>
                        <w:tcW w:w="627"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45</w:t>
                        </w:r>
                      </w:p>
                    </w:tc>
                    <w:tc>
                      <w:tcPr>
                        <w:tcW w:w="1222"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r>
                  <w:tr w:rsidR="00F7450B" w:rsidRPr="00F7450B" w:rsidTr="00F7450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c>
                      <w:tcPr>
                        <w:tcW w:w="599"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16</w:t>
                        </w:r>
                      </w:p>
                    </w:tc>
                    <w:tc>
                      <w:tcPr>
                        <w:tcW w:w="1167"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c>
                      <w:tcPr>
                        <w:tcW w:w="4492"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十六、金融支出</w:t>
                        </w:r>
                      </w:p>
                    </w:tc>
                    <w:tc>
                      <w:tcPr>
                        <w:tcW w:w="627"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46</w:t>
                        </w:r>
                      </w:p>
                    </w:tc>
                    <w:tc>
                      <w:tcPr>
                        <w:tcW w:w="1222"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r>
                  <w:tr w:rsidR="00F7450B" w:rsidRPr="00F7450B" w:rsidTr="00F7450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c>
                      <w:tcPr>
                        <w:tcW w:w="599"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17</w:t>
                        </w:r>
                      </w:p>
                    </w:tc>
                    <w:tc>
                      <w:tcPr>
                        <w:tcW w:w="1167"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c>
                      <w:tcPr>
                        <w:tcW w:w="4492"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十七、援助其他地区支出</w:t>
                        </w:r>
                      </w:p>
                    </w:tc>
                    <w:tc>
                      <w:tcPr>
                        <w:tcW w:w="627"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47</w:t>
                        </w:r>
                      </w:p>
                    </w:tc>
                    <w:tc>
                      <w:tcPr>
                        <w:tcW w:w="1222"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r>
                  <w:tr w:rsidR="00F7450B" w:rsidRPr="00F7450B" w:rsidTr="00F7450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c>
                      <w:tcPr>
                        <w:tcW w:w="599"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18</w:t>
                        </w:r>
                      </w:p>
                    </w:tc>
                    <w:tc>
                      <w:tcPr>
                        <w:tcW w:w="1167"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c>
                      <w:tcPr>
                        <w:tcW w:w="4492"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十八、自然资源海洋气象等支出</w:t>
                        </w:r>
                      </w:p>
                    </w:tc>
                    <w:tc>
                      <w:tcPr>
                        <w:tcW w:w="627"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48</w:t>
                        </w:r>
                      </w:p>
                    </w:tc>
                    <w:tc>
                      <w:tcPr>
                        <w:tcW w:w="1222"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r>
                  <w:tr w:rsidR="00F7450B" w:rsidRPr="00F7450B" w:rsidTr="00F7450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c>
                      <w:tcPr>
                        <w:tcW w:w="599"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19</w:t>
                        </w:r>
                      </w:p>
                    </w:tc>
                    <w:tc>
                      <w:tcPr>
                        <w:tcW w:w="1167"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c>
                      <w:tcPr>
                        <w:tcW w:w="4492"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十九、住房保障支出</w:t>
                        </w:r>
                      </w:p>
                    </w:tc>
                    <w:tc>
                      <w:tcPr>
                        <w:tcW w:w="627"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49</w:t>
                        </w:r>
                      </w:p>
                    </w:tc>
                    <w:tc>
                      <w:tcPr>
                        <w:tcW w:w="1222"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r>
                  <w:tr w:rsidR="00F7450B" w:rsidRPr="00F7450B" w:rsidTr="00F7450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c>
                      <w:tcPr>
                        <w:tcW w:w="599"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20</w:t>
                        </w:r>
                      </w:p>
                    </w:tc>
                    <w:tc>
                      <w:tcPr>
                        <w:tcW w:w="1167"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c>
                      <w:tcPr>
                        <w:tcW w:w="4492"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二十、粮油物资储备支出</w:t>
                        </w:r>
                      </w:p>
                    </w:tc>
                    <w:tc>
                      <w:tcPr>
                        <w:tcW w:w="627"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50</w:t>
                        </w:r>
                      </w:p>
                    </w:tc>
                    <w:tc>
                      <w:tcPr>
                        <w:tcW w:w="1222"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r>
                  <w:tr w:rsidR="00F7450B" w:rsidRPr="00F7450B" w:rsidTr="00F7450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c>
                      <w:tcPr>
                        <w:tcW w:w="599"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21</w:t>
                        </w:r>
                      </w:p>
                    </w:tc>
                    <w:tc>
                      <w:tcPr>
                        <w:tcW w:w="1167"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c>
                      <w:tcPr>
                        <w:tcW w:w="4492"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二十一、国有资本经营预算支出</w:t>
                        </w:r>
                      </w:p>
                    </w:tc>
                    <w:tc>
                      <w:tcPr>
                        <w:tcW w:w="627"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51</w:t>
                        </w:r>
                      </w:p>
                    </w:tc>
                    <w:tc>
                      <w:tcPr>
                        <w:tcW w:w="1222"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r>
                  <w:tr w:rsidR="00F7450B" w:rsidRPr="00F7450B" w:rsidTr="00F7450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c>
                      <w:tcPr>
                        <w:tcW w:w="599"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22</w:t>
                        </w:r>
                      </w:p>
                    </w:tc>
                    <w:tc>
                      <w:tcPr>
                        <w:tcW w:w="1167"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c>
                      <w:tcPr>
                        <w:tcW w:w="4492"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二十二、灾害防治及应急管理支出</w:t>
                        </w:r>
                      </w:p>
                    </w:tc>
                    <w:tc>
                      <w:tcPr>
                        <w:tcW w:w="627"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52</w:t>
                        </w:r>
                      </w:p>
                    </w:tc>
                    <w:tc>
                      <w:tcPr>
                        <w:tcW w:w="1222"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r>
                  <w:tr w:rsidR="00F7450B" w:rsidRPr="00F7450B" w:rsidTr="00F7450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c>
                      <w:tcPr>
                        <w:tcW w:w="599"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23</w:t>
                        </w:r>
                      </w:p>
                    </w:tc>
                    <w:tc>
                      <w:tcPr>
                        <w:tcW w:w="1167"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c>
                      <w:tcPr>
                        <w:tcW w:w="4492"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二十三、其他支出</w:t>
                        </w:r>
                      </w:p>
                    </w:tc>
                    <w:tc>
                      <w:tcPr>
                        <w:tcW w:w="627"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53</w:t>
                        </w:r>
                      </w:p>
                    </w:tc>
                    <w:tc>
                      <w:tcPr>
                        <w:tcW w:w="1222"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7.14</w:t>
                        </w:r>
                      </w:p>
                    </w:tc>
                  </w:tr>
                  <w:tr w:rsidR="00F7450B" w:rsidRPr="00F7450B" w:rsidTr="00F7450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b/>
                            <w:bCs/>
                            <w:color w:val="000000"/>
                            <w:kern w:val="0"/>
                            <w:sz w:val="20"/>
                            <w:szCs w:val="20"/>
                          </w:rPr>
                        </w:pPr>
                        <w:r w:rsidRPr="00F7450B">
                          <w:rPr>
                            <w:rFonts w:ascii="宋体" w:eastAsia="宋体" w:hAnsi="宋体" w:cs="宋体" w:hint="eastAsia"/>
                            <w:b/>
                            <w:bCs/>
                            <w:color w:val="000000"/>
                            <w:kern w:val="0"/>
                            <w:sz w:val="20"/>
                            <w:szCs w:val="20"/>
                          </w:rPr>
                          <w:lastRenderedPageBreak/>
                          <w:t xml:space="preserve">　</w:t>
                        </w:r>
                      </w:p>
                    </w:tc>
                    <w:tc>
                      <w:tcPr>
                        <w:tcW w:w="599"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0"/>
                            <w:szCs w:val="20"/>
                          </w:rPr>
                        </w:pPr>
                        <w:r w:rsidRPr="00F7450B">
                          <w:rPr>
                            <w:rFonts w:ascii="宋体" w:eastAsia="宋体" w:hAnsi="宋体" w:cs="宋体" w:hint="eastAsia"/>
                            <w:color w:val="000000"/>
                            <w:kern w:val="0"/>
                            <w:sz w:val="20"/>
                            <w:szCs w:val="20"/>
                          </w:rPr>
                          <w:t>24</w:t>
                        </w:r>
                      </w:p>
                    </w:tc>
                    <w:tc>
                      <w:tcPr>
                        <w:tcW w:w="1167"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0"/>
                            <w:szCs w:val="20"/>
                          </w:rPr>
                        </w:pPr>
                        <w:r w:rsidRPr="00F7450B">
                          <w:rPr>
                            <w:rFonts w:ascii="宋体" w:eastAsia="宋体" w:hAnsi="宋体" w:cs="宋体" w:hint="eastAsia"/>
                            <w:color w:val="000000"/>
                            <w:kern w:val="0"/>
                            <w:sz w:val="20"/>
                            <w:szCs w:val="20"/>
                          </w:rPr>
                          <w:t xml:space="preserve">　</w:t>
                        </w:r>
                      </w:p>
                    </w:tc>
                    <w:tc>
                      <w:tcPr>
                        <w:tcW w:w="4492"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二十四、债务还本支出</w:t>
                        </w:r>
                      </w:p>
                    </w:tc>
                    <w:tc>
                      <w:tcPr>
                        <w:tcW w:w="627"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54</w:t>
                        </w:r>
                      </w:p>
                    </w:tc>
                    <w:tc>
                      <w:tcPr>
                        <w:tcW w:w="1222"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r>
                  <w:tr w:rsidR="00F7450B" w:rsidRPr="00F7450B" w:rsidTr="00F7450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0"/>
                            <w:szCs w:val="20"/>
                          </w:rPr>
                        </w:pPr>
                        <w:r w:rsidRPr="00F7450B">
                          <w:rPr>
                            <w:rFonts w:ascii="宋体" w:eastAsia="宋体" w:hAnsi="宋体" w:cs="宋体" w:hint="eastAsia"/>
                            <w:color w:val="000000"/>
                            <w:kern w:val="0"/>
                            <w:sz w:val="20"/>
                            <w:szCs w:val="20"/>
                          </w:rPr>
                          <w:t xml:space="preserve">　</w:t>
                        </w:r>
                      </w:p>
                    </w:tc>
                    <w:tc>
                      <w:tcPr>
                        <w:tcW w:w="599"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0"/>
                            <w:szCs w:val="20"/>
                          </w:rPr>
                        </w:pPr>
                        <w:r w:rsidRPr="00F7450B">
                          <w:rPr>
                            <w:rFonts w:ascii="宋体" w:eastAsia="宋体" w:hAnsi="宋体" w:cs="宋体" w:hint="eastAsia"/>
                            <w:color w:val="000000"/>
                            <w:kern w:val="0"/>
                            <w:sz w:val="20"/>
                            <w:szCs w:val="20"/>
                          </w:rPr>
                          <w:t>25</w:t>
                        </w:r>
                      </w:p>
                    </w:tc>
                    <w:tc>
                      <w:tcPr>
                        <w:tcW w:w="1167"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0"/>
                            <w:szCs w:val="20"/>
                          </w:rPr>
                        </w:pPr>
                        <w:r w:rsidRPr="00F7450B">
                          <w:rPr>
                            <w:rFonts w:ascii="宋体" w:eastAsia="宋体" w:hAnsi="宋体" w:cs="宋体" w:hint="eastAsia"/>
                            <w:color w:val="000000"/>
                            <w:kern w:val="0"/>
                            <w:sz w:val="20"/>
                            <w:szCs w:val="20"/>
                          </w:rPr>
                          <w:t xml:space="preserve">　</w:t>
                        </w:r>
                      </w:p>
                    </w:tc>
                    <w:tc>
                      <w:tcPr>
                        <w:tcW w:w="4492"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二十五、债务付息支出</w:t>
                        </w:r>
                      </w:p>
                    </w:tc>
                    <w:tc>
                      <w:tcPr>
                        <w:tcW w:w="627"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55</w:t>
                        </w:r>
                      </w:p>
                    </w:tc>
                    <w:tc>
                      <w:tcPr>
                        <w:tcW w:w="1222"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r>
                  <w:tr w:rsidR="00F7450B" w:rsidRPr="00F7450B" w:rsidTr="00F7450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0"/>
                            <w:szCs w:val="20"/>
                          </w:rPr>
                        </w:pPr>
                        <w:r w:rsidRPr="00F7450B">
                          <w:rPr>
                            <w:rFonts w:ascii="宋体" w:eastAsia="宋体" w:hAnsi="宋体" w:cs="宋体" w:hint="eastAsia"/>
                            <w:color w:val="000000"/>
                            <w:kern w:val="0"/>
                            <w:sz w:val="20"/>
                            <w:szCs w:val="20"/>
                          </w:rPr>
                          <w:t xml:space="preserve">　</w:t>
                        </w:r>
                      </w:p>
                    </w:tc>
                    <w:tc>
                      <w:tcPr>
                        <w:tcW w:w="599"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0"/>
                            <w:szCs w:val="20"/>
                          </w:rPr>
                        </w:pPr>
                        <w:r w:rsidRPr="00F7450B">
                          <w:rPr>
                            <w:rFonts w:ascii="宋体" w:eastAsia="宋体" w:hAnsi="宋体" w:cs="宋体" w:hint="eastAsia"/>
                            <w:color w:val="000000"/>
                            <w:kern w:val="0"/>
                            <w:sz w:val="20"/>
                            <w:szCs w:val="20"/>
                          </w:rPr>
                          <w:t>26</w:t>
                        </w:r>
                      </w:p>
                    </w:tc>
                    <w:tc>
                      <w:tcPr>
                        <w:tcW w:w="1167"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0"/>
                            <w:szCs w:val="20"/>
                          </w:rPr>
                        </w:pPr>
                        <w:r w:rsidRPr="00F7450B">
                          <w:rPr>
                            <w:rFonts w:ascii="宋体" w:eastAsia="宋体" w:hAnsi="宋体" w:cs="宋体" w:hint="eastAsia"/>
                            <w:color w:val="000000"/>
                            <w:kern w:val="0"/>
                            <w:sz w:val="20"/>
                            <w:szCs w:val="20"/>
                          </w:rPr>
                          <w:t xml:space="preserve">　</w:t>
                        </w:r>
                      </w:p>
                    </w:tc>
                    <w:tc>
                      <w:tcPr>
                        <w:tcW w:w="4492"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二十六、抗疫特别国债安排的支出</w:t>
                        </w:r>
                      </w:p>
                    </w:tc>
                    <w:tc>
                      <w:tcPr>
                        <w:tcW w:w="627"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56</w:t>
                        </w:r>
                      </w:p>
                    </w:tc>
                    <w:tc>
                      <w:tcPr>
                        <w:tcW w:w="1222"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r>
                  <w:tr w:rsidR="00F7450B" w:rsidRPr="00F7450B" w:rsidTr="00F7450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b/>
                            <w:bCs/>
                            <w:color w:val="000000"/>
                            <w:kern w:val="0"/>
                            <w:sz w:val="22"/>
                          </w:rPr>
                        </w:pPr>
                        <w:r w:rsidRPr="00F7450B">
                          <w:rPr>
                            <w:rFonts w:ascii="宋体" w:eastAsia="宋体" w:hAnsi="宋体" w:cs="宋体" w:hint="eastAsia"/>
                            <w:b/>
                            <w:bCs/>
                            <w:color w:val="000000"/>
                            <w:kern w:val="0"/>
                            <w:sz w:val="22"/>
                          </w:rPr>
                          <w:t>本年收入合计</w:t>
                        </w:r>
                      </w:p>
                    </w:tc>
                    <w:tc>
                      <w:tcPr>
                        <w:tcW w:w="599"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27</w:t>
                        </w:r>
                      </w:p>
                    </w:tc>
                    <w:tc>
                      <w:tcPr>
                        <w:tcW w:w="1167"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1,035.09</w:t>
                        </w:r>
                      </w:p>
                    </w:tc>
                    <w:tc>
                      <w:tcPr>
                        <w:tcW w:w="4492"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b/>
                            <w:bCs/>
                            <w:color w:val="000000"/>
                            <w:kern w:val="0"/>
                            <w:sz w:val="22"/>
                          </w:rPr>
                        </w:pPr>
                        <w:r w:rsidRPr="00F7450B">
                          <w:rPr>
                            <w:rFonts w:ascii="宋体" w:eastAsia="宋体" w:hAnsi="宋体" w:cs="宋体" w:hint="eastAsia"/>
                            <w:b/>
                            <w:bCs/>
                            <w:color w:val="000000"/>
                            <w:kern w:val="0"/>
                            <w:sz w:val="22"/>
                          </w:rPr>
                          <w:t>本年支出合计</w:t>
                        </w:r>
                      </w:p>
                    </w:tc>
                    <w:tc>
                      <w:tcPr>
                        <w:tcW w:w="627"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57</w:t>
                        </w:r>
                      </w:p>
                    </w:tc>
                    <w:tc>
                      <w:tcPr>
                        <w:tcW w:w="1222"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1,035.09</w:t>
                        </w:r>
                      </w:p>
                    </w:tc>
                  </w:tr>
                  <w:tr w:rsidR="00F7450B" w:rsidRPr="00F7450B" w:rsidTr="00F7450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使用非财政拨款结余（含专用结余）</w:t>
                        </w:r>
                      </w:p>
                    </w:tc>
                    <w:tc>
                      <w:tcPr>
                        <w:tcW w:w="599"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28</w:t>
                        </w:r>
                      </w:p>
                    </w:tc>
                    <w:tc>
                      <w:tcPr>
                        <w:tcW w:w="1167"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c>
                      <w:tcPr>
                        <w:tcW w:w="4492"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结余分配</w:t>
                        </w:r>
                      </w:p>
                    </w:tc>
                    <w:tc>
                      <w:tcPr>
                        <w:tcW w:w="627"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58</w:t>
                        </w:r>
                      </w:p>
                    </w:tc>
                    <w:tc>
                      <w:tcPr>
                        <w:tcW w:w="1222"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r>
                  <w:tr w:rsidR="00F7450B" w:rsidRPr="00F7450B" w:rsidTr="00F7450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年初结转和结余</w:t>
                        </w:r>
                      </w:p>
                    </w:tc>
                    <w:tc>
                      <w:tcPr>
                        <w:tcW w:w="599"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29</w:t>
                        </w:r>
                      </w:p>
                    </w:tc>
                    <w:tc>
                      <w:tcPr>
                        <w:tcW w:w="1167"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0.00</w:t>
                        </w:r>
                      </w:p>
                    </w:tc>
                    <w:tc>
                      <w:tcPr>
                        <w:tcW w:w="4492"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left"/>
                          <w:rPr>
                            <w:rFonts w:ascii="宋体" w:eastAsia="宋体" w:hAnsi="宋体" w:cs="宋体"/>
                            <w:color w:val="000000"/>
                            <w:kern w:val="0"/>
                            <w:sz w:val="22"/>
                          </w:rPr>
                        </w:pPr>
                        <w:r w:rsidRPr="00F7450B">
                          <w:rPr>
                            <w:rFonts w:ascii="宋体" w:eastAsia="宋体" w:hAnsi="宋体" w:cs="宋体" w:hint="eastAsia"/>
                            <w:color w:val="000000"/>
                            <w:kern w:val="0"/>
                            <w:sz w:val="22"/>
                          </w:rPr>
                          <w:t>年末结转和结余</w:t>
                        </w:r>
                      </w:p>
                    </w:tc>
                    <w:tc>
                      <w:tcPr>
                        <w:tcW w:w="627"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59</w:t>
                        </w:r>
                      </w:p>
                    </w:tc>
                    <w:tc>
                      <w:tcPr>
                        <w:tcW w:w="1222"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 xml:space="preserve">　</w:t>
                        </w:r>
                      </w:p>
                    </w:tc>
                  </w:tr>
                  <w:tr w:rsidR="00F7450B" w:rsidRPr="00F7450B" w:rsidTr="00F7450B">
                    <w:trPr>
                      <w:trHeight w:val="300"/>
                    </w:trPr>
                    <w:tc>
                      <w:tcPr>
                        <w:tcW w:w="4574" w:type="dxa"/>
                        <w:tcBorders>
                          <w:top w:val="nil"/>
                          <w:left w:val="single" w:sz="4" w:space="0" w:color="auto"/>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b/>
                            <w:bCs/>
                            <w:color w:val="000000"/>
                            <w:kern w:val="0"/>
                            <w:sz w:val="22"/>
                          </w:rPr>
                        </w:pPr>
                        <w:r w:rsidRPr="00F7450B">
                          <w:rPr>
                            <w:rFonts w:ascii="宋体" w:eastAsia="宋体" w:hAnsi="宋体" w:cs="宋体" w:hint="eastAsia"/>
                            <w:b/>
                            <w:bCs/>
                            <w:color w:val="000000"/>
                            <w:kern w:val="0"/>
                            <w:sz w:val="22"/>
                          </w:rPr>
                          <w:t>总计</w:t>
                        </w:r>
                      </w:p>
                    </w:tc>
                    <w:tc>
                      <w:tcPr>
                        <w:tcW w:w="599"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30</w:t>
                        </w:r>
                      </w:p>
                    </w:tc>
                    <w:tc>
                      <w:tcPr>
                        <w:tcW w:w="1167"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1,035.09</w:t>
                        </w:r>
                      </w:p>
                    </w:tc>
                    <w:tc>
                      <w:tcPr>
                        <w:tcW w:w="4492"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b/>
                            <w:bCs/>
                            <w:color w:val="000000"/>
                            <w:kern w:val="0"/>
                            <w:sz w:val="22"/>
                          </w:rPr>
                        </w:pPr>
                        <w:r w:rsidRPr="00F7450B">
                          <w:rPr>
                            <w:rFonts w:ascii="宋体" w:eastAsia="宋体" w:hAnsi="宋体" w:cs="宋体" w:hint="eastAsia"/>
                            <w:b/>
                            <w:bCs/>
                            <w:color w:val="000000"/>
                            <w:kern w:val="0"/>
                            <w:sz w:val="22"/>
                          </w:rPr>
                          <w:t>总计</w:t>
                        </w:r>
                      </w:p>
                    </w:tc>
                    <w:tc>
                      <w:tcPr>
                        <w:tcW w:w="627" w:type="dxa"/>
                        <w:tcBorders>
                          <w:top w:val="nil"/>
                          <w:left w:val="nil"/>
                          <w:bottom w:val="single" w:sz="4" w:space="0" w:color="auto"/>
                          <w:right w:val="single" w:sz="4" w:space="0" w:color="auto"/>
                        </w:tcBorders>
                        <w:shd w:val="clear" w:color="000000" w:fill="F1F1F1"/>
                        <w:noWrap/>
                        <w:vAlign w:val="center"/>
                        <w:hideMark/>
                      </w:tcPr>
                      <w:p w:rsidR="00F7450B" w:rsidRPr="00F7450B" w:rsidRDefault="00F7450B" w:rsidP="00F7450B">
                        <w:pPr>
                          <w:widowControl/>
                          <w:jc w:val="center"/>
                          <w:rPr>
                            <w:rFonts w:ascii="宋体" w:eastAsia="宋体" w:hAnsi="宋体" w:cs="宋体"/>
                            <w:color w:val="000000"/>
                            <w:kern w:val="0"/>
                            <w:sz w:val="22"/>
                          </w:rPr>
                        </w:pPr>
                        <w:r w:rsidRPr="00F7450B">
                          <w:rPr>
                            <w:rFonts w:ascii="宋体" w:eastAsia="宋体" w:hAnsi="宋体" w:cs="宋体" w:hint="eastAsia"/>
                            <w:color w:val="000000"/>
                            <w:kern w:val="0"/>
                            <w:sz w:val="22"/>
                          </w:rPr>
                          <w:t>60</w:t>
                        </w:r>
                      </w:p>
                    </w:tc>
                    <w:tc>
                      <w:tcPr>
                        <w:tcW w:w="1222" w:type="dxa"/>
                        <w:tcBorders>
                          <w:top w:val="nil"/>
                          <w:left w:val="nil"/>
                          <w:bottom w:val="single" w:sz="4" w:space="0" w:color="auto"/>
                          <w:right w:val="single" w:sz="4" w:space="0" w:color="auto"/>
                        </w:tcBorders>
                        <w:shd w:val="clear" w:color="000000" w:fill="FFFFFF"/>
                        <w:noWrap/>
                        <w:vAlign w:val="center"/>
                        <w:hideMark/>
                      </w:tcPr>
                      <w:p w:rsidR="00F7450B" w:rsidRPr="00F7450B" w:rsidRDefault="00F7450B" w:rsidP="00F7450B">
                        <w:pPr>
                          <w:widowControl/>
                          <w:jc w:val="right"/>
                          <w:rPr>
                            <w:rFonts w:ascii="宋体" w:eastAsia="宋体" w:hAnsi="宋体" w:cs="宋体"/>
                            <w:color w:val="000000"/>
                            <w:kern w:val="0"/>
                            <w:sz w:val="22"/>
                          </w:rPr>
                        </w:pPr>
                        <w:r w:rsidRPr="00F7450B">
                          <w:rPr>
                            <w:rFonts w:ascii="宋体" w:eastAsia="宋体" w:hAnsi="宋体" w:cs="宋体" w:hint="eastAsia"/>
                            <w:color w:val="000000"/>
                            <w:kern w:val="0"/>
                            <w:sz w:val="22"/>
                          </w:rPr>
                          <w:t>1,035.09</w:t>
                        </w:r>
                      </w:p>
                    </w:tc>
                  </w:tr>
                </w:tbl>
                <w:p w:rsidR="00C914FD" w:rsidRDefault="00693275">
                  <w:pPr>
                    <w:widowControl/>
                    <w:jc w:val="left"/>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注：1.本表反映部门本年度的总收支和年末结转结余情况。</w:t>
                  </w:r>
                </w:p>
                <w:p w:rsidR="00C914FD" w:rsidRDefault="00C914FD">
                  <w:pPr>
                    <w:pStyle w:val="a0"/>
                  </w:pPr>
                </w:p>
                <w:p w:rsidR="00C914FD" w:rsidRDefault="00693275">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 xml:space="preserve">    2.本套报表金额单位转换时可能存在尾数误差。</w:t>
                  </w:r>
                </w:p>
              </w:tc>
            </w:tr>
          </w:tbl>
          <w:p w:rsidR="00F7450B" w:rsidRDefault="00F7450B">
            <w:pPr>
              <w:jc w:val="center"/>
              <w:rPr>
                <w:rFonts w:ascii="华文中宋" w:eastAsia="华文中宋" w:hAnsi="华文中宋"/>
                <w:color w:val="000000"/>
                <w:sz w:val="32"/>
                <w:szCs w:val="32"/>
              </w:rPr>
            </w:pPr>
          </w:p>
          <w:p w:rsidR="00F7450B" w:rsidRDefault="00F7450B">
            <w:pPr>
              <w:jc w:val="center"/>
              <w:rPr>
                <w:rFonts w:ascii="华文中宋" w:eastAsia="华文中宋" w:hAnsi="华文中宋"/>
                <w:color w:val="000000"/>
                <w:sz w:val="32"/>
                <w:szCs w:val="32"/>
              </w:rPr>
            </w:pPr>
          </w:p>
          <w:p w:rsidR="00F7450B" w:rsidRDefault="00F7450B">
            <w:pPr>
              <w:jc w:val="center"/>
              <w:rPr>
                <w:rFonts w:ascii="华文中宋" w:eastAsia="华文中宋" w:hAnsi="华文中宋"/>
                <w:color w:val="000000"/>
                <w:sz w:val="32"/>
                <w:szCs w:val="32"/>
              </w:rPr>
            </w:pPr>
          </w:p>
          <w:p w:rsidR="00F7450B" w:rsidRDefault="00F7450B">
            <w:pPr>
              <w:jc w:val="center"/>
              <w:rPr>
                <w:rFonts w:ascii="华文中宋" w:eastAsia="华文中宋" w:hAnsi="华文中宋"/>
                <w:color w:val="000000"/>
                <w:sz w:val="32"/>
                <w:szCs w:val="32"/>
              </w:rPr>
            </w:pPr>
          </w:p>
          <w:p w:rsidR="00F7450B" w:rsidRDefault="00F7450B">
            <w:pPr>
              <w:jc w:val="center"/>
              <w:rPr>
                <w:rFonts w:ascii="华文中宋" w:eastAsia="华文中宋" w:hAnsi="华文中宋"/>
                <w:color w:val="000000"/>
                <w:sz w:val="32"/>
                <w:szCs w:val="32"/>
              </w:rPr>
            </w:pPr>
          </w:p>
          <w:p w:rsidR="00F7450B" w:rsidRDefault="00F7450B">
            <w:pPr>
              <w:jc w:val="center"/>
              <w:rPr>
                <w:rFonts w:ascii="华文中宋" w:eastAsia="华文中宋" w:hAnsi="华文中宋"/>
                <w:color w:val="000000"/>
                <w:sz w:val="32"/>
                <w:szCs w:val="32"/>
              </w:rPr>
            </w:pPr>
          </w:p>
          <w:p w:rsidR="00F7450B" w:rsidRDefault="00F7450B">
            <w:pPr>
              <w:jc w:val="center"/>
              <w:rPr>
                <w:rFonts w:ascii="华文中宋" w:eastAsia="华文中宋" w:hAnsi="华文中宋"/>
                <w:color w:val="000000"/>
                <w:sz w:val="32"/>
                <w:szCs w:val="32"/>
              </w:rPr>
            </w:pPr>
          </w:p>
          <w:p w:rsidR="00F7450B" w:rsidRDefault="00F7450B">
            <w:pPr>
              <w:jc w:val="center"/>
              <w:rPr>
                <w:rFonts w:ascii="华文中宋" w:eastAsia="华文中宋" w:hAnsi="华文中宋"/>
                <w:color w:val="000000"/>
                <w:sz w:val="32"/>
                <w:szCs w:val="32"/>
              </w:rPr>
            </w:pPr>
          </w:p>
          <w:p w:rsidR="00F7450B" w:rsidRDefault="00F7450B">
            <w:pPr>
              <w:jc w:val="center"/>
              <w:rPr>
                <w:rFonts w:ascii="华文中宋" w:eastAsia="华文中宋" w:hAnsi="华文中宋"/>
                <w:color w:val="000000"/>
                <w:sz w:val="32"/>
                <w:szCs w:val="32"/>
              </w:rPr>
            </w:pPr>
          </w:p>
          <w:p w:rsidR="00F7450B" w:rsidRDefault="00F7450B">
            <w:pPr>
              <w:jc w:val="center"/>
              <w:rPr>
                <w:rFonts w:ascii="华文中宋" w:eastAsia="华文中宋" w:hAnsi="华文中宋"/>
                <w:color w:val="000000"/>
                <w:sz w:val="32"/>
                <w:szCs w:val="32"/>
              </w:rPr>
            </w:pPr>
          </w:p>
          <w:p w:rsidR="00F7450B" w:rsidRDefault="00F7450B">
            <w:pPr>
              <w:jc w:val="center"/>
              <w:rPr>
                <w:rFonts w:ascii="华文中宋" w:eastAsia="华文中宋" w:hAnsi="华文中宋"/>
                <w:color w:val="000000"/>
                <w:sz w:val="32"/>
                <w:szCs w:val="32"/>
              </w:rPr>
            </w:pPr>
          </w:p>
          <w:p w:rsidR="006778C3" w:rsidRDefault="006778C3">
            <w:pPr>
              <w:jc w:val="center"/>
              <w:rPr>
                <w:rFonts w:ascii="华文中宋" w:eastAsia="华文中宋" w:hAnsi="华文中宋"/>
                <w:color w:val="000000"/>
                <w:sz w:val="32"/>
                <w:szCs w:val="32"/>
              </w:rPr>
            </w:pPr>
          </w:p>
          <w:p w:rsidR="00C914FD" w:rsidRDefault="00693275">
            <w:pPr>
              <w:jc w:val="center"/>
              <w:rPr>
                <w:rFonts w:ascii="华文中宋" w:eastAsia="华文中宋" w:hAnsi="华文中宋" w:cs="宋体"/>
                <w:color w:val="000000"/>
                <w:sz w:val="32"/>
                <w:szCs w:val="32"/>
              </w:rPr>
            </w:pPr>
            <w:r>
              <w:rPr>
                <w:rFonts w:ascii="华文中宋" w:eastAsia="华文中宋" w:hAnsi="华文中宋" w:hint="eastAsia"/>
                <w:color w:val="000000"/>
                <w:sz w:val="32"/>
                <w:szCs w:val="32"/>
              </w:rPr>
              <w:lastRenderedPageBreak/>
              <w:t>收入决算表</w:t>
            </w:r>
          </w:p>
        </w:tc>
      </w:tr>
      <w:tr w:rsidR="00C914FD" w:rsidTr="00DE3688">
        <w:trPr>
          <w:trHeight w:val="285"/>
        </w:trPr>
        <w:tc>
          <w:tcPr>
            <w:tcW w:w="297" w:type="dxa"/>
            <w:tcBorders>
              <w:top w:val="nil"/>
              <w:left w:val="nil"/>
              <w:bottom w:val="nil"/>
              <w:right w:val="nil"/>
            </w:tcBorders>
            <w:shd w:val="clear" w:color="000000" w:fill="FFFFFF"/>
            <w:noWrap/>
            <w:tcMar>
              <w:top w:w="15" w:type="dxa"/>
              <w:left w:w="15" w:type="dxa"/>
              <w:bottom w:w="0" w:type="dxa"/>
              <w:right w:w="15" w:type="dxa"/>
            </w:tcMar>
            <w:vAlign w:val="center"/>
          </w:tcPr>
          <w:p w:rsidR="00C914FD" w:rsidRDefault="00693275">
            <w:pPr>
              <w:jc w:val="right"/>
              <w:rPr>
                <w:rFonts w:ascii="宋体" w:eastAsia="宋体" w:hAnsi="宋体" w:cs="宋体"/>
                <w:sz w:val="24"/>
                <w:szCs w:val="24"/>
              </w:rPr>
            </w:pPr>
            <w:r>
              <w:rPr>
                <w:rFonts w:hint="eastAsia"/>
              </w:rPr>
              <w:lastRenderedPageBreak/>
              <w:t xml:space="preserve">　</w:t>
            </w:r>
          </w:p>
        </w:tc>
        <w:tc>
          <w:tcPr>
            <w:tcW w:w="765" w:type="dxa"/>
            <w:tcBorders>
              <w:top w:val="nil"/>
              <w:left w:val="nil"/>
              <w:bottom w:val="nil"/>
              <w:right w:val="nil"/>
            </w:tcBorders>
            <w:shd w:val="clear" w:color="000000" w:fill="FFFFFF"/>
            <w:noWrap/>
            <w:tcMar>
              <w:top w:w="15" w:type="dxa"/>
              <w:left w:w="15" w:type="dxa"/>
              <w:bottom w:w="0" w:type="dxa"/>
              <w:right w:w="15" w:type="dxa"/>
            </w:tcMar>
            <w:vAlign w:val="center"/>
          </w:tcPr>
          <w:p w:rsidR="00C914FD" w:rsidRDefault="00693275">
            <w:pPr>
              <w:jc w:val="right"/>
              <w:rPr>
                <w:rFonts w:ascii="宋体" w:eastAsia="宋体" w:hAnsi="宋体" w:cs="宋体"/>
                <w:sz w:val="24"/>
                <w:szCs w:val="24"/>
              </w:rPr>
            </w:pPr>
            <w:r>
              <w:rPr>
                <w:rFonts w:hint="eastAsia"/>
              </w:rPr>
              <w:t xml:space="preserve">　</w:t>
            </w:r>
          </w:p>
        </w:tc>
        <w:tc>
          <w:tcPr>
            <w:tcW w:w="1930" w:type="dxa"/>
            <w:tcBorders>
              <w:top w:val="nil"/>
              <w:left w:val="nil"/>
              <w:bottom w:val="nil"/>
              <w:right w:val="nil"/>
            </w:tcBorders>
            <w:shd w:val="clear" w:color="000000" w:fill="FFFFFF"/>
            <w:noWrap/>
            <w:tcMar>
              <w:top w:w="15" w:type="dxa"/>
              <w:left w:w="15" w:type="dxa"/>
              <w:bottom w:w="0" w:type="dxa"/>
              <w:right w:w="15" w:type="dxa"/>
            </w:tcMar>
            <w:vAlign w:val="center"/>
          </w:tcPr>
          <w:p w:rsidR="00C914FD" w:rsidRDefault="00693275">
            <w:pPr>
              <w:jc w:val="right"/>
              <w:rPr>
                <w:rFonts w:ascii="宋体" w:eastAsia="宋体" w:hAnsi="宋体" w:cs="宋体"/>
                <w:sz w:val="24"/>
                <w:szCs w:val="24"/>
              </w:rPr>
            </w:pPr>
            <w:r>
              <w:rPr>
                <w:rFonts w:hint="eastAsia"/>
              </w:rPr>
              <w:t xml:space="preserve">　</w:t>
            </w:r>
          </w:p>
        </w:tc>
        <w:tc>
          <w:tcPr>
            <w:tcW w:w="1559" w:type="dxa"/>
            <w:tcBorders>
              <w:top w:val="nil"/>
              <w:left w:val="nil"/>
              <w:bottom w:val="nil"/>
              <w:right w:val="nil"/>
            </w:tcBorders>
            <w:shd w:val="clear" w:color="000000" w:fill="FFFFFF"/>
            <w:noWrap/>
            <w:tcMar>
              <w:top w:w="15" w:type="dxa"/>
              <w:left w:w="15" w:type="dxa"/>
              <w:bottom w:w="0" w:type="dxa"/>
              <w:right w:w="15" w:type="dxa"/>
            </w:tcMar>
            <w:vAlign w:val="center"/>
          </w:tcPr>
          <w:p w:rsidR="00C914FD" w:rsidRDefault="00693275">
            <w:pPr>
              <w:jc w:val="right"/>
              <w:rPr>
                <w:rFonts w:ascii="宋体" w:eastAsia="宋体" w:hAnsi="宋体" w:cs="宋体"/>
                <w:sz w:val="24"/>
                <w:szCs w:val="24"/>
              </w:rPr>
            </w:pPr>
            <w:r>
              <w:rPr>
                <w:rFonts w:hint="eastAsia"/>
              </w:rPr>
              <w:t xml:space="preserve">　</w:t>
            </w:r>
          </w:p>
        </w:tc>
        <w:tc>
          <w:tcPr>
            <w:tcW w:w="1701" w:type="dxa"/>
            <w:tcBorders>
              <w:top w:val="nil"/>
              <w:left w:val="nil"/>
              <w:bottom w:val="nil"/>
              <w:right w:val="nil"/>
            </w:tcBorders>
            <w:shd w:val="clear" w:color="000000" w:fill="FFFFFF"/>
            <w:noWrap/>
            <w:tcMar>
              <w:top w:w="15" w:type="dxa"/>
              <w:left w:w="15" w:type="dxa"/>
              <w:bottom w:w="0" w:type="dxa"/>
              <w:right w:w="15" w:type="dxa"/>
            </w:tcMar>
            <w:vAlign w:val="center"/>
          </w:tcPr>
          <w:p w:rsidR="00C914FD" w:rsidRDefault="00693275">
            <w:pPr>
              <w:jc w:val="right"/>
              <w:rPr>
                <w:rFonts w:ascii="宋体" w:eastAsia="宋体" w:hAnsi="宋体" w:cs="宋体"/>
                <w:sz w:val="24"/>
                <w:szCs w:val="24"/>
              </w:rPr>
            </w:pPr>
            <w:r>
              <w:rPr>
                <w:rFonts w:hint="eastAsia"/>
              </w:rPr>
              <w:t xml:space="preserve">　</w:t>
            </w:r>
          </w:p>
        </w:tc>
        <w:tc>
          <w:tcPr>
            <w:tcW w:w="1560" w:type="dxa"/>
            <w:tcBorders>
              <w:top w:val="nil"/>
              <w:left w:val="nil"/>
              <w:bottom w:val="nil"/>
              <w:right w:val="nil"/>
            </w:tcBorders>
            <w:shd w:val="clear" w:color="000000" w:fill="FFFFFF"/>
            <w:noWrap/>
            <w:tcMar>
              <w:top w:w="15" w:type="dxa"/>
              <w:left w:w="15" w:type="dxa"/>
              <w:bottom w:w="0" w:type="dxa"/>
              <w:right w:w="15" w:type="dxa"/>
            </w:tcMar>
            <w:vAlign w:val="center"/>
          </w:tcPr>
          <w:p w:rsidR="00C914FD" w:rsidRDefault="00693275">
            <w:pPr>
              <w:jc w:val="right"/>
              <w:rPr>
                <w:rFonts w:ascii="宋体" w:eastAsia="宋体" w:hAnsi="宋体" w:cs="宋体"/>
                <w:sz w:val="24"/>
                <w:szCs w:val="24"/>
              </w:rPr>
            </w:pPr>
            <w:r>
              <w:rPr>
                <w:rFonts w:hint="eastAsia"/>
              </w:rPr>
              <w:t xml:space="preserve">　</w:t>
            </w:r>
          </w:p>
        </w:tc>
        <w:tc>
          <w:tcPr>
            <w:tcW w:w="1701" w:type="dxa"/>
            <w:tcBorders>
              <w:top w:val="nil"/>
              <w:left w:val="nil"/>
              <w:bottom w:val="nil"/>
              <w:right w:val="nil"/>
            </w:tcBorders>
            <w:shd w:val="clear" w:color="000000" w:fill="FFFFFF"/>
            <w:noWrap/>
            <w:tcMar>
              <w:top w:w="15" w:type="dxa"/>
              <w:left w:w="15" w:type="dxa"/>
              <w:bottom w:w="0" w:type="dxa"/>
              <w:right w:w="15" w:type="dxa"/>
            </w:tcMar>
            <w:vAlign w:val="center"/>
          </w:tcPr>
          <w:p w:rsidR="00C914FD" w:rsidRDefault="00693275">
            <w:pPr>
              <w:jc w:val="right"/>
              <w:rPr>
                <w:rFonts w:ascii="宋体" w:eastAsia="宋体" w:hAnsi="宋体" w:cs="宋体"/>
                <w:sz w:val="24"/>
                <w:szCs w:val="24"/>
              </w:rPr>
            </w:pPr>
            <w:r>
              <w:rPr>
                <w:rFonts w:hint="eastAsia"/>
              </w:rPr>
              <w:t xml:space="preserve">　</w:t>
            </w:r>
          </w:p>
        </w:tc>
        <w:tc>
          <w:tcPr>
            <w:tcW w:w="1560" w:type="dxa"/>
            <w:tcBorders>
              <w:top w:val="nil"/>
              <w:left w:val="nil"/>
              <w:bottom w:val="nil"/>
              <w:right w:val="nil"/>
            </w:tcBorders>
            <w:shd w:val="clear" w:color="000000" w:fill="FFFFFF"/>
            <w:noWrap/>
            <w:tcMar>
              <w:top w:w="15" w:type="dxa"/>
              <w:left w:w="15" w:type="dxa"/>
              <w:bottom w:w="0" w:type="dxa"/>
              <w:right w:w="15" w:type="dxa"/>
            </w:tcMar>
            <w:vAlign w:val="center"/>
          </w:tcPr>
          <w:p w:rsidR="00C914FD" w:rsidRDefault="00693275">
            <w:pPr>
              <w:jc w:val="right"/>
              <w:rPr>
                <w:rFonts w:ascii="宋体" w:eastAsia="宋体" w:hAnsi="宋体" w:cs="宋体"/>
                <w:sz w:val="24"/>
                <w:szCs w:val="24"/>
              </w:rPr>
            </w:pPr>
            <w:r>
              <w:rPr>
                <w:rFonts w:hint="eastAsia"/>
              </w:rPr>
              <w:t xml:space="preserve">　</w:t>
            </w:r>
          </w:p>
        </w:tc>
        <w:tc>
          <w:tcPr>
            <w:tcW w:w="2125" w:type="dxa"/>
            <w:tcBorders>
              <w:top w:val="nil"/>
              <w:left w:val="nil"/>
              <w:bottom w:val="nil"/>
              <w:right w:val="nil"/>
            </w:tcBorders>
            <w:shd w:val="clear" w:color="000000" w:fill="FFFFFF"/>
            <w:noWrap/>
            <w:tcMar>
              <w:top w:w="15" w:type="dxa"/>
              <w:left w:w="15" w:type="dxa"/>
              <w:bottom w:w="0" w:type="dxa"/>
              <w:right w:w="15" w:type="dxa"/>
            </w:tcMar>
            <w:vAlign w:val="center"/>
          </w:tcPr>
          <w:p w:rsidR="00C914FD" w:rsidRDefault="00693275">
            <w:pPr>
              <w:jc w:val="right"/>
              <w:rPr>
                <w:rFonts w:ascii="宋体" w:eastAsia="宋体" w:hAnsi="宋体" w:cs="宋体"/>
                <w:sz w:val="24"/>
                <w:szCs w:val="24"/>
              </w:rPr>
            </w:pPr>
            <w:r>
              <w:rPr>
                <w:rFonts w:hint="eastAsia"/>
              </w:rPr>
              <w:t xml:space="preserve">　</w:t>
            </w:r>
          </w:p>
        </w:tc>
        <w:tc>
          <w:tcPr>
            <w:tcW w:w="1679" w:type="dxa"/>
            <w:tcBorders>
              <w:top w:val="nil"/>
              <w:left w:val="nil"/>
              <w:bottom w:val="nil"/>
              <w:right w:val="nil"/>
            </w:tcBorders>
            <w:shd w:val="clear" w:color="000000" w:fill="FFFFFF"/>
            <w:noWrap/>
            <w:tcMar>
              <w:top w:w="15" w:type="dxa"/>
              <w:left w:w="15" w:type="dxa"/>
              <w:bottom w:w="0" w:type="dxa"/>
              <w:right w:w="15" w:type="dxa"/>
            </w:tcMar>
            <w:vAlign w:val="center"/>
          </w:tcPr>
          <w:p w:rsidR="00C914FD" w:rsidRDefault="00693275">
            <w:pPr>
              <w:jc w:val="right"/>
              <w:rPr>
                <w:rFonts w:ascii="宋体" w:eastAsia="宋体" w:hAnsi="宋体" w:cs="宋体"/>
                <w:color w:val="000000"/>
                <w:sz w:val="20"/>
                <w:szCs w:val="20"/>
              </w:rPr>
            </w:pPr>
            <w:r>
              <w:rPr>
                <w:rFonts w:hint="eastAsia"/>
                <w:color w:val="000000"/>
                <w:sz w:val="20"/>
                <w:szCs w:val="20"/>
              </w:rPr>
              <w:t>公开</w:t>
            </w:r>
            <w:r>
              <w:rPr>
                <w:rFonts w:hint="eastAsia"/>
                <w:color w:val="000000"/>
                <w:sz w:val="20"/>
                <w:szCs w:val="20"/>
              </w:rPr>
              <w:t>02</w:t>
            </w:r>
            <w:r>
              <w:rPr>
                <w:rFonts w:hint="eastAsia"/>
                <w:color w:val="000000"/>
                <w:sz w:val="20"/>
                <w:szCs w:val="20"/>
              </w:rPr>
              <w:t>表</w:t>
            </w:r>
          </w:p>
        </w:tc>
      </w:tr>
      <w:tr w:rsidR="00C914FD" w:rsidTr="00DE3688">
        <w:trPr>
          <w:trHeight w:val="285"/>
        </w:trPr>
        <w:tc>
          <w:tcPr>
            <w:tcW w:w="1062" w:type="dxa"/>
            <w:gridSpan w:val="2"/>
            <w:tcBorders>
              <w:top w:val="nil"/>
              <w:left w:val="nil"/>
              <w:bottom w:val="nil"/>
              <w:right w:val="nil"/>
            </w:tcBorders>
            <w:shd w:val="clear" w:color="000000" w:fill="FFFFFF"/>
            <w:noWrap/>
            <w:tcMar>
              <w:top w:w="15" w:type="dxa"/>
              <w:left w:w="15" w:type="dxa"/>
              <w:bottom w:w="0" w:type="dxa"/>
              <w:right w:w="15" w:type="dxa"/>
            </w:tcMar>
            <w:vAlign w:val="center"/>
          </w:tcPr>
          <w:p w:rsidR="00C914FD" w:rsidRDefault="00693275">
            <w:pPr>
              <w:rPr>
                <w:rFonts w:ascii="宋体" w:eastAsia="宋体" w:hAnsi="宋体" w:cs="宋体"/>
                <w:color w:val="000000"/>
                <w:sz w:val="20"/>
                <w:szCs w:val="20"/>
              </w:rPr>
            </w:pPr>
            <w:r>
              <w:rPr>
                <w:rFonts w:hint="eastAsia"/>
                <w:color w:val="000000"/>
                <w:sz w:val="20"/>
                <w:szCs w:val="20"/>
              </w:rPr>
              <w:t>部门：</w:t>
            </w:r>
          </w:p>
        </w:tc>
        <w:tc>
          <w:tcPr>
            <w:tcW w:w="1930" w:type="dxa"/>
            <w:tcBorders>
              <w:top w:val="nil"/>
              <w:left w:val="nil"/>
              <w:bottom w:val="nil"/>
              <w:right w:val="nil"/>
            </w:tcBorders>
            <w:shd w:val="clear" w:color="000000" w:fill="FFFFFF"/>
            <w:noWrap/>
            <w:tcMar>
              <w:top w:w="15" w:type="dxa"/>
              <w:left w:w="15" w:type="dxa"/>
              <w:bottom w:w="0" w:type="dxa"/>
              <w:right w:w="15" w:type="dxa"/>
            </w:tcMar>
            <w:vAlign w:val="center"/>
          </w:tcPr>
          <w:p w:rsidR="00C914FD" w:rsidRDefault="00693275">
            <w:pPr>
              <w:jc w:val="right"/>
              <w:rPr>
                <w:rFonts w:ascii="宋体" w:eastAsia="宋体" w:hAnsi="宋体" w:cs="宋体"/>
                <w:sz w:val="24"/>
                <w:szCs w:val="24"/>
              </w:rPr>
            </w:pPr>
            <w:r>
              <w:rPr>
                <w:rFonts w:hint="eastAsia"/>
              </w:rPr>
              <w:t xml:space="preserve">　</w:t>
            </w:r>
          </w:p>
        </w:tc>
        <w:tc>
          <w:tcPr>
            <w:tcW w:w="1559" w:type="dxa"/>
            <w:tcBorders>
              <w:top w:val="nil"/>
              <w:left w:val="nil"/>
              <w:bottom w:val="nil"/>
              <w:right w:val="nil"/>
            </w:tcBorders>
            <w:shd w:val="clear" w:color="000000" w:fill="FFFFFF"/>
            <w:noWrap/>
            <w:tcMar>
              <w:top w:w="15" w:type="dxa"/>
              <w:left w:w="15" w:type="dxa"/>
              <w:bottom w:w="0" w:type="dxa"/>
              <w:right w:w="15" w:type="dxa"/>
            </w:tcMar>
            <w:vAlign w:val="center"/>
          </w:tcPr>
          <w:p w:rsidR="00C914FD" w:rsidRDefault="00693275">
            <w:pPr>
              <w:jc w:val="right"/>
              <w:rPr>
                <w:rFonts w:ascii="宋体" w:eastAsia="宋体" w:hAnsi="宋体" w:cs="宋体"/>
                <w:sz w:val="24"/>
                <w:szCs w:val="24"/>
              </w:rPr>
            </w:pPr>
            <w:r>
              <w:rPr>
                <w:rFonts w:hint="eastAsia"/>
              </w:rPr>
              <w:t xml:space="preserve">　</w:t>
            </w:r>
          </w:p>
        </w:tc>
        <w:tc>
          <w:tcPr>
            <w:tcW w:w="1701" w:type="dxa"/>
            <w:tcBorders>
              <w:top w:val="nil"/>
              <w:left w:val="nil"/>
              <w:bottom w:val="nil"/>
              <w:right w:val="nil"/>
            </w:tcBorders>
            <w:shd w:val="clear" w:color="000000" w:fill="FFFFFF"/>
            <w:noWrap/>
            <w:tcMar>
              <w:top w:w="15" w:type="dxa"/>
              <w:left w:w="15" w:type="dxa"/>
              <w:bottom w:w="0" w:type="dxa"/>
              <w:right w:w="15" w:type="dxa"/>
            </w:tcMar>
            <w:vAlign w:val="center"/>
          </w:tcPr>
          <w:p w:rsidR="00C914FD" w:rsidRDefault="00693275">
            <w:pPr>
              <w:jc w:val="right"/>
              <w:rPr>
                <w:rFonts w:ascii="宋体" w:eastAsia="宋体" w:hAnsi="宋体" w:cs="宋体"/>
                <w:sz w:val="24"/>
                <w:szCs w:val="24"/>
              </w:rPr>
            </w:pPr>
            <w:r>
              <w:rPr>
                <w:rFonts w:hint="eastAsia"/>
              </w:rPr>
              <w:t xml:space="preserve">　</w:t>
            </w:r>
          </w:p>
        </w:tc>
        <w:tc>
          <w:tcPr>
            <w:tcW w:w="1560" w:type="dxa"/>
            <w:tcBorders>
              <w:top w:val="nil"/>
              <w:left w:val="nil"/>
              <w:bottom w:val="nil"/>
              <w:right w:val="nil"/>
            </w:tcBorders>
            <w:shd w:val="clear" w:color="000000" w:fill="FFFFFF"/>
            <w:noWrap/>
            <w:tcMar>
              <w:top w:w="15" w:type="dxa"/>
              <w:left w:w="15" w:type="dxa"/>
              <w:bottom w:w="0" w:type="dxa"/>
              <w:right w:w="15" w:type="dxa"/>
            </w:tcMar>
            <w:vAlign w:val="center"/>
          </w:tcPr>
          <w:p w:rsidR="00C914FD" w:rsidRDefault="00693275">
            <w:pPr>
              <w:jc w:val="center"/>
              <w:rPr>
                <w:rFonts w:ascii="宋体" w:eastAsia="宋体" w:hAnsi="宋体" w:cs="宋体"/>
                <w:color w:val="000000"/>
                <w:sz w:val="20"/>
                <w:szCs w:val="20"/>
              </w:rPr>
            </w:pPr>
            <w:r>
              <w:rPr>
                <w:rFonts w:hint="eastAsia"/>
                <w:color w:val="000000"/>
                <w:sz w:val="20"/>
                <w:szCs w:val="20"/>
              </w:rPr>
              <w:t xml:space="preserve">　</w:t>
            </w:r>
          </w:p>
        </w:tc>
        <w:tc>
          <w:tcPr>
            <w:tcW w:w="1701" w:type="dxa"/>
            <w:tcBorders>
              <w:top w:val="nil"/>
              <w:left w:val="nil"/>
              <w:bottom w:val="nil"/>
              <w:right w:val="nil"/>
            </w:tcBorders>
            <w:shd w:val="clear" w:color="000000" w:fill="FFFFFF"/>
            <w:noWrap/>
            <w:tcMar>
              <w:top w:w="15" w:type="dxa"/>
              <w:left w:w="15" w:type="dxa"/>
              <w:bottom w:w="0" w:type="dxa"/>
              <w:right w:w="15" w:type="dxa"/>
            </w:tcMar>
            <w:vAlign w:val="center"/>
          </w:tcPr>
          <w:p w:rsidR="00C914FD" w:rsidRDefault="00693275">
            <w:pPr>
              <w:jc w:val="right"/>
              <w:rPr>
                <w:rFonts w:ascii="宋体" w:eastAsia="宋体" w:hAnsi="宋体" w:cs="宋体"/>
                <w:sz w:val="24"/>
                <w:szCs w:val="24"/>
              </w:rPr>
            </w:pPr>
            <w:r>
              <w:rPr>
                <w:rFonts w:hint="eastAsia"/>
              </w:rPr>
              <w:t xml:space="preserve">　</w:t>
            </w:r>
          </w:p>
        </w:tc>
        <w:tc>
          <w:tcPr>
            <w:tcW w:w="1560" w:type="dxa"/>
            <w:tcBorders>
              <w:top w:val="nil"/>
              <w:left w:val="nil"/>
              <w:bottom w:val="nil"/>
              <w:right w:val="nil"/>
            </w:tcBorders>
            <w:shd w:val="clear" w:color="000000" w:fill="FFFFFF"/>
            <w:noWrap/>
            <w:tcMar>
              <w:top w:w="15" w:type="dxa"/>
              <w:left w:w="15" w:type="dxa"/>
              <w:bottom w:w="0" w:type="dxa"/>
              <w:right w:w="15" w:type="dxa"/>
            </w:tcMar>
            <w:vAlign w:val="center"/>
          </w:tcPr>
          <w:p w:rsidR="00C914FD" w:rsidRDefault="00693275">
            <w:pPr>
              <w:jc w:val="right"/>
              <w:rPr>
                <w:rFonts w:ascii="宋体" w:eastAsia="宋体" w:hAnsi="宋体" w:cs="宋体"/>
                <w:sz w:val="24"/>
                <w:szCs w:val="24"/>
              </w:rPr>
            </w:pPr>
            <w:r>
              <w:rPr>
                <w:rFonts w:hint="eastAsia"/>
              </w:rPr>
              <w:t xml:space="preserve">　</w:t>
            </w:r>
          </w:p>
        </w:tc>
        <w:tc>
          <w:tcPr>
            <w:tcW w:w="2125" w:type="dxa"/>
            <w:tcBorders>
              <w:top w:val="nil"/>
              <w:left w:val="nil"/>
              <w:bottom w:val="nil"/>
              <w:right w:val="nil"/>
            </w:tcBorders>
            <w:shd w:val="clear" w:color="000000" w:fill="FFFFFF"/>
            <w:noWrap/>
            <w:tcMar>
              <w:top w:w="15" w:type="dxa"/>
              <w:left w:w="15" w:type="dxa"/>
              <w:bottom w:w="0" w:type="dxa"/>
              <w:right w:w="15" w:type="dxa"/>
            </w:tcMar>
            <w:vAlign w:val="center"/>
          </w:tcPr>
          <w:p w:rsidR="00C914FD" w:rsidRDefault="00693275">
            <w:pPr>
              <w:jc w:val="right"/>
              <w:rPr>
                <w:rFonts w:ascii="宋体" w:eastAsia="宋体" w:hAnsi="宋体" w:cs="宋体"/>
                <w:sz w:val="24"/>
                <w:szCs w:val="24"/>
              </w:rPr>
            </w:pPr>
            <w:r>
              <w:rPr>
                <w:rFonts w:hint="eastAsia"/>
              </w:rPr>
              <w:t xml:space="preserve">　</w:t>
            </w:r>
          </w:p>
        </w:tc>
        <w:tc>
          <w:tcPr>
            <w:tcW w:w="1679" w:type="dxa"/>
            <w:tcBorders>
              <w:top w:val="nil"/>
              <w:left w:val="nil"/>
              <w:bottom w:val="nil"/>
              <w:right w:val="nil"/>
            </w:tcBorders>
            <w:shd w:val="clear" w:color="000000" w:fill="FFFFFF"/>
            <w:noWrap/>
            <w:tcMar>
              <w:top w:w="15" w:type="dxa"/>
              <w:left w:w="15" w:type="dxa"/>
              <w:bottom w:w="0" w:type="dxa"/>
              <w:right w:w="15" w:type="dxa"/>
            </w:tcMar>
            <w:vAlign w:val="center"/>
          </w:tcPr>
          <w:p w:rsidR="00C914FD" w:rsidRDefault="00693275">
            <w:pPr>
              <w:jc w:val="right"/>
              <w:rPr>
                <w:rFonts w:ascii="宋体" w:eastAsia="宋体" w:hAnsi="宋体" w:cs="宋体"/>
                <w:color w:val="000000"/>
                <w:sz w:val="20"/>
                <w:szCs w:val="20"/>
              </w:rPr>
            </w:pPr>
            <w:r>
              <w:rPr>
                <w:rFonts w:hint="eastAsia"/>
                <w:color w:val="000000"/>
                <w:sz w:val="20"/>
                <w:szCs w:val="20"/>
              </w:rPr>
              <w:t>单位：万元</w:t>
            </w:r>
          </w:p>
        </w:tc>
      </w:tr>
      <w:tr w:rsidR="00C914FD" w:rsidTr="00DE3688">
        <w:trPr>
          <w:trHeight w:val="450"/>
        </w:trPr>
        <w:tc>
          <w:tcPr>
            <w:tcW w:w="2992" w:type="dxa"/>
            <w:gridSpan w:val="3"/>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914FD" w:rsidRDefault="00693275">
            <w:pPr>
              <w:jc w:val="center"/>
              <w:rPr>
                <w:rFonts w:ascii="宋体" w:eastAsia="宋体" w:hAnsi="宋体" w:cs="宋体"/>
                <w:sz w:val="24"/>
                <w:szCs w:val="24"/>
              </w:rPr>
            </w:pPr>
            <w:r>
              <w:rPr>
                <w:rFonts w:hint="eastAsia"/>
              </w:rPr>
              <w:t>项</w:t>
            </w:r>
            <w:r>
              <w:rPr>
                <w:rFonts w:hint="eastAsia"/>
              </w:rPr>
              <w:t xml:space="preserve">    </w:t>
            </w:r>
            <w:r>
              <w:rPr>
                <w:rFonts w:hint="eastAsia"/>
              </w:rPr>
              <w:t>目</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914FD" w:rsidRDefault="00693275">
            <w:pPr>
              <w:jc w:val="center"/>
              <w:rPr>
                <w:rFonts w:ascii="宋体" w:eastAsia="宋体" w:hAnsi="宋体" w:cs="宋体"/>
                <w:sz w:val="24"/>
                <w:szCs w:val="24"/>
              </w:rPr>
            </w:pPr>
            <w:r>
              <w:rPr>
                <w:rFonts w:hint="eastAsia"/>
              </w:rPr>
              <w:t>本年收入合计</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C914FD" w:rsidRDefault="00693275">
            <w:pPr>
              <w:jc w:val="center"/>
              <w:rPr>
                <w:rFonts w:ascii="宋体" w:eastAsia="宋体" w:hAnsi="宋体" w:cs="宋体"/>
                <w:sz w:val="24"/>
                <w:szCs w:val="24"/>
              </w:rPr>
            </w:pPr>
            <w:r>
              <w:rPr>
                <w:rFonts w:hint="eastAsia"/>
              </w:rPr>
              <w:t>财政拨款收入</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914FD" w:rsidRDefault="00693275">
            <w:pPr>
              <w:jc w:val="center"/>
              <w:rPr>
                <w:rFonts w:ascii="宋体" w:eastAsia="宋体" w:hAnsi="宋体" w:cs="宋体"/>
                <w:sz w:val="24"/>
                <w:szCs w:val="24"/>
              </w:rPr>
            </w:pPr>
            <w:r>
              <w:rPr>
                <w:rFonts w:hint="eastAsia"/>
              </w:rPr>
              <w:t>上级补助收入</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914FD" w:rsidRDefault="00693275">
            <w:pPr>
              <w:jc w:val="center"/>
              <w:rPr>
                <w:rFonts w:ascii="宋体" w:eastAsia="宋体" w:hAnsi="宋体" w:cs="宋体"/>
                <w:sz w:val="24"/>
                <w:szCs w:val="24"/>
              </w:rPr>
            </w:pPr>
            <w:r>
              <w:rPr>
                <w:rFonts w:hint="eastAsia"/>
              </w:rPr>
              <w:t>事业收入</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914FD" w:rsidRDefault="00693275">
            <w:pPr>
              <w:jc w:val="center"/>
              <w:rPr>
                <w:rFonts w:ascii="宋体" w:eastAsia="宋体" w:hAnsi="宋体" w:cs="宋体"/>
                <w:sz w:val="24"/>
                <w:szCs w:val="24"/>
              </w:rPr>
            </w:pPr>
            <w:r>
              <w:rPr>
                <w:rFonts w:hint="eastAsia"/>
              </w:rPr>
              <w:t>经营收入</w:t>
            </w:r>
          </w:p>
        </w:tc>
        <w:tc>
          <w:tcPr>
            <w:tcW w:w="212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914FD" w:rsidRDefault="00693275">
            <w:pPr>
              <w:jc w:val="center"/>
              <w:rPr>
                <w:rFonts w:ascii="宋体" w:eastAsia="宋体" w:hAnsi="宋体" w:cs="宋体"/>
                <w:sz w:val="24"/>
                <w:szCs w:val="24"/>
              </w:rPr>
            </w:pPr>
            <w:r>
              <w:rPr>
                <w:rFonts w:hint="eastAsia"/>
              </w:rPr>
              <w:t>附属单位上缴收入</w:t>
            </w:r>
          </w:p>
        </w:tc>
        <w:tc>
          <w:tcPr>
            <w:tcW w:w="1679"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914FD" w:rsidRDefault="00693275">
            <w:pPr>
              <w:jc w:val="center"/>
              <w:rPr>
                <w:rFonts w:ascii="宋体" w:eastAsia="宋体" w:hAnsi="宋体" w:cs="宋体"/>
                <w:sz w:val="24"/>
                <w:szCs w:val="24"/>
              </w:rPr>
            </w:pPr>
            <w:r>
              <w:rPr>
                <w:rFonts w:hint="eastAsia"/>
              </w:rPr>
              <w:t>其他收入</w:t>
            </w:r>
          </w:p>
        </w:tc>
      </w:tr>
      <w:tr w:rsidR="00C914FD" w:rsidTr="00DE3688">
        <w:trPr>
          <w:trHeight w:val="450"/>
        </w:trPr>
        <w:tc>
          <w:tcPr>
            <w:tcW w:w="1062" w:type="dxa"/>
            <w:gridSpan w:val="2"/>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914FD" w:rsidRDefault="00693275">
            <w:pPr>
              <w:jc w:val="center"/>
              <w:rPr>
                <w:rFonts w:ascii="宋体" w:eastAsia="宋体" w:hAnsi="宋体" w:cs="宋体"/>
                <w:sz w:val="24"/>
                <w:szCs w:val="24"/>
              </w:rPr>
            </w:pPr>
            <w:r>
              <w:rPr>
                <w:rFonts w:hint="eastAsia"/>
              </w:rPr>
              <w:t>功能分类科目编码</w:t>
            </w:r>
          </w:p>
        </w:tc>
        <w:tc>
          <w:tcPr>
            <w:tcW w:w="193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914FD" w:rsidRDefault="00693275">
            <w:pPr>
              <w:jc w:val="center"/>
              <w:rPr>
                <w:rFonts w:ascii="宋体" w:eastAsia="宋体" w:hAnsi="宋体" w:cs="宋体"/>
                <w:sz w:val="24"/>
                <w:szCs w:val="24"/>
              </w:rPr>
            </w:pPr>
            <w:r>
              <w:rPr>
                <w:rFonts w:hint="eastAsia"/>
              </w:rPr>
              <w:t>科目名称</w:t>
            </w:r>
          </w:p>
        </w:tc>
        <w:tc>
          <w:tcPr>
            <w:tcW w:w="1559" w:type="dxa"/>
            <w:vMerge/>
            <w:tcBorders>
              <w:top w:val="single" w:sz="4" w:space="0" w:color="auto"/>
              <w:left w:val="single" w:sz="4" w:space="0" w:color="auto"/>
              <w:bottom w:val="single" w:sz="4" w:space="0" w:color="auto"/>
              <w:right w:val="single" w:sz="4" w:space="0" w:color="auto"/>
            </w:tcBorders>
            <w:vAlign w:val="center"/>
          </w:tcPr>
          <w:p w:rsidR="00C914FD" w:rsidRDefault="00C914FD">
            <w:pPr>
              <w:rPr>
                <w:rFonts w:ascii="宋体" w:eastAsia="宋体" w:hAnsi="宋体" w:cs="宋体"/>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C914FD" w:rsidRDefault="00C914FD">
            <w:pPr>
              <w:rPr>
                <w:rFonts w:ascii="宋体" w:eastAsia="宋体" w:hAnsi="宋体" w:cs="宋体"/>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C914FD" w:rsidRDefault="00C914FD">
            <w:pPr>
              <w:rPr>
                <w:rFonts w:ascii="宋体" w:eastAsia="宋体" w:hAnsi="宋体" w:cs="宋体"/>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C914FD" w:rsidRDefault="00C914FD">
            <w:pPr>
              <w:rPr>
                <w:rFonts w:ascii="宋体" w:eastAsia="宋体" w:hAnsi="宋体" w:cs="宋体"/>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C914FD" w:rsidRDefault="00C914FD">
            <w:pPr>
              <w:rPr>
                <w:rFonts w:ascii="宋体" w:eastAsia="宋体" w:hAnsi="宋体" w:cs="宋体"/>
                <w:sz w:val="24"/>
                <w:szCs w:val="24"/>
              </w:rPr>
            </w:pPr>
          </w:p>
        </w:tc>
        <w:tc>
          <w:tcPr>
            <w:tcW w:w="2125" w:type="dxa"/>
            <w:vMerge/>
            <w:tcBorders>
              <w:top w:val="single" w:sz="4" w:space="0" w:color="auto"/>
              <w:left w:val="single" w:sz="4" w:space="0" w:color="auto"/>
              <w:bottom w:val="single" w:sz="4" w:space="0" w:color="auto"/>
              <w:right w:val="single" w:sz="4" w:space="0" w:color="auto"/>
            </w:tcBorders>
            <w:vAlign w:val="center"/>
          </w:tcPr>
          <w:p w:rsidR="00C914FD" w:rsidRDefault="00C914FD">
            <w:pPr>
              <w:rPr>
                <w:rFonts w:ascii="宋体" w:eastAsia="宋体" w:hAnsi="宋体" w:cs="宋体"/>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tcPr>
          <w:p w:rsidR="00C914FD" w:rsidRDefault="00C914FD">
            <w:pPr>
              <w:rPr>
                <w:rFonts w:ascii="宋体" w:eastAsia="宋体" w:hAnsi="宋体" w:cs="宋体"/>
                <w:sz w:val="24"/>
                <w:szCs w:val="24"/>
              </w:rPr>
            </w:pPr>
          </w:p>
        </w:tc>
      </w:tr>
      <w:tr w:rsidR="00C914FD" w:rsidTr="00DE3688">
        <w:trPr>
          <w:trHeight w:val="450"/>
        </w:trPr>
        <w:tc>
          <w:tcPr>
            <w:tcW w:w="1062" w:type="dxa"/>
            <w:gridSpan w:val="2"/>
            <w:vMerge/>
            <w:tcBorders>
              <w:top w:val="single" w:sz="4" w:space="0" w:color="auto"/>
              <w:left w:val="single" w:sz="4" w:space="0" w:color="auto"/>
              <w:bottom w:val="single" w:sz="4" w:space="0" w:color="auto"/>
              <w:right w:val="single" w:sz="4" w:space="0" w:color="auto"/>
            </w:tcBorders>
            <w:vAlign w:val="center"/>
          </w:tcPr>
          <w:p w:rsidR="00C914FD" w:rsidRDefault="00C914FD">
            <w:pPr>
              <w:rPr>
                <w:rFonts w:ascii="宋体" w:eastAsia="宋体" w:hAnsi="宋体" w:cs="宋体"/>
                <w:sz w:val="24"/>
                <w:szCs w:val="24"/>
              </w:rPr>
            </w:pPr>
          </w:p>
        </w:tc>
        <w:tc>
          <w:tcPr>
            <w:tcW w:w="1930" w:type="dxa"/>
            <w:vMerge/>
            <w:tcBorders>
              <w:top w:val="nil"/>
              <w:left w:val="single" w:sz="4" w:space="0" w:color="auto"/>
              <w:bottom w:val="single" w:sz="4" w:space="0" w:color="auto"/>
              <w:right w:val="single" w:sz="4" w:space="0" w:color="auto"/>
            </w:tcBorders>
            <w:vAlign w:val="center"/>
          </w:tcPr>
          <w:p w:rsidR="00C914FD" w:rsidRDefault="00C914FD">
            <w:pPr>
              <w:rPr>
                <w:rFonts w:ascii="宋体" w:eastAsia="宋体" w:hAnsi="宋体" w:cs="宋体"/>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C914FD" w:rsidRDefault="00C914FD">
            <w:pPr>
              <w:rPr>
                <w:rFonts w:ascii="宋体" w:eastAsia="宋体" w:hAnsi="宋体" w:cs="宋体"/>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C914FD" w:rsidRDefault="00C914FD">
            <w:pPr>
              <w:rPr>
                <w:rFonts w:ascii="宋体" w:eastAsia="宋体" w:hAnsi="宋体" w:cs="宋体"/>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C914FD" w:rsidRDefault="00C914FD">
            <w:pPr>
              <w:rPr>
                <w:rFonts w:ascii="宋体" w:eastAsia="宋体" w:hAnsi="宋体" w:cs="宋体"/>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C914FD" w:rsidRDefault="00C914FD">
            <w:pPr>
              <w:rPr>
                <w:rFonts w:ascii="宋体" w:eastAsia="宋体" w:hAnsi="宋体" w:cs="宋体"/>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C914FD" w:rsidRDefault="00C914FD">
            <w:pPr>
              <w:rPr>
                <w:rFonts w:ascii="宋体" w:eastAsia="宋体" w:hAnsi="宋体" w:cs="宋体"/>
                <w:sz w:val="24"/>
                <w:szCs w:val="24"/>
              </w:rPr>
            </w:pPr>
          </w:p>
        </w:tc>
        <w:tc>
          <w:tcPr>
            <w:tcW w:w="2125" w:type="dxa"/>
            <w:vMerge/>
            <w:tcBorders>
              <w:top w:val="single" w:sz="4" w:space="0" w:color="auto"/>
              <w:left w:val="single" w:sz="4" w:space="0" w:color="auto"/>
              <w:bottom w:val="single" w:sz="4" w:space="0" w:color="auto"/>
              <w:right w:val="single" w:sz="4" w:space="0" w:color="auto"/>
            </w:tcBorders>
            <w:vAlign w:val="center"/>
          </w:tcPr>
          <w:p w:rsidR="00C914FD" w:rsidRDefault="00C914FD">
            <w:pPr>
              <w:rPr>
                <w:rFonts w:ascii="宋体" w:eastAsia="宋体" w:hAnsi="宋体" w:cs="宋体"/>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tcPr>
          <w:p w:rsidR="00C914FD" w:rsidRDefault="00C914FD">
            <w:pPr>
              <w:rPr>
                <w:rFonts w:ascii="宋体" w:eastAsia="宋体" w:hAnsi="宋体" w:cs="宋体"/>
                <w:sz w:val="24"/>
                <w:szCs w:val="24"/>
              </w:rPr>
            </w:pPr>
          </w:p>
        </w:tc>
      </w:tr>
      <w:tr w:rsidR="00C914FD" w:rsidTr="00DE3688">
        <w:trPr>
          <w:trHeight w:val="450"/>
        </w:trPr>
        <w:tc>
          <w:tcPr>
            <w:tcW w:w="2992"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914FD" w:rsidRDefault="00693275">
            <w:pPr>
              <w:jc w:val="center"/>
              <w:rPr>
                <w:rFonts w:ascii="宋体" w:eastAsia="宋体" w:hAnsi="宋体" w:cs="宋体"/>
                <w:sz w:val="24"/>
                <w:szCs w:val="24"/>
              </w:rPr>
            </w:pPr>
            <w:r>
              <w:rPr>
                <w:rFonts w:hint="eastAsia"/>
              </w:rPr>
              <w:t>栏次</w:t>
            </w:r>
          </w:p>
        </w:tc>
        <w:tc>
          <w:tcPr>
            <w:tcW w:w="155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914FD" w:rsidRDefault="00693275">
            <w:pPr>
              <w:jc w:val="center"/>
              <w:rPr>
                <w:rFonts w:ascii="宋体" w:eastAsia="宋体" w:hAnsi="宋体" w:cs="宋体"/>
                <w:sz w:val="24"/>
                <w:szCs w:val="24"/>
              </w:rPr>
            </w:pPr>
            <w:r>
              <w:rPr>
                <w:rFonts w:hint="eastAsia"/>
              </w:rPr>
              <w:t>1</w:t>
            </w:r>
          </w:p>
        </w:tc>
        <w:tc>
          <w:tcPr>
            <w:tcW w:w="170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914FD" w:rsidRDefault="00693275">
            <w:pPr>
              <w:jc w:val="center"/>
              <w:rPr>
                <w:rFonts w:ascii="宋体" w:eastAsia="宋体" w:hAnsi="宋体" w:cs="宋体"/>
                <w:sz w:val="24"/>
                <w:szCs w:val="24"/>
              </w:rPr>
            </w:pPr>
            <w:r>
              <w:rPr>
                <w:rFonts w:hint="eastAsia"/>
              </w:rPr>
              <w:t>2</w:t>
            </w:r>
          </w:p>
        </w:tc>
        <w:tc>
          <w:tcPr>
            <w:tcW w:w="15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914FD" w:rsidRDefault="00693275">
            <w:pPr>
              <w:jc w:val="center"/>
              <w:rPr>
                <w:rFonts w:ascii="宋体" w:eastAsia="宋体" w:hAnsi="宋体" w:cs="宋体"/>
                <w:sz w:val="24"/>
                <w:szCs w:val="24"/>
              </w:rPr>
            </w:pPr>
            <w:r>
              <w:rPr>
                <w:rFonts w:hint="eastAsia"/>
              </w:rPr>
              <w:t>3</w:t>
            </w:r>
          </w:p>
        </w:tc>
        <w:tc>
          <w:tcPr>
            <w:tcW w:w="170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914FD" w:rsidRDefault="00693275">
            <w:pPr>
              <w:jc w:val="center"/>
              <w:rPr>
                <w:rFonts w:ascii="宋体" w:eastAsia="宋体" w:hAnsi="宋体" w:cs="宋体"/>
                <w:sz w:val="24"/>
                <w:szCs w:val="24"/>
              </w:rPr>
            </w:pPr>
            <w:r>
              <w:rPr>
                <w:rFonts w:hint="eastAsia"/>
              </w:rPr>
              <w:t>4</w:t>
            </w:r>
          </w:p>
        </w:tc>
        <w:tc>
          <w:tcPr>
            <w:tcW w:w="15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914FD" w:rsidRDefault="00693275">
            <w:pPr>
              <w:jc w:val="center"/>
              <w:rPr>
                <w:rFonts w:ascii="宋体" w:eastAsia="宋体" w:hAnsi="宋体" w:cs="宋体"/>
                <w:sz w:val="24"/>
                <w:szCs w:val="24"/>
              </w:rPr>
            </w:pPr>
            <w:r>
              <w:rPr>
                <w:rFonts w:hint="eastAsia"/>
              </w:rPr>
              <w:t>5</w:t>
            </w:r>
          </w:p>
        </w:tc>
        <w:tc>
          <w:tcPr>
            <w:tcW w:w="212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914FD" w:rsidRDefault="00693275">
            <w:pPr>
              <w:jc w:val="center"/>
              <w:rPr>
                <w:rFonts w:ascii="宋体" w:eastAsia="宋体" w:hAnsi="宋体" w:cs="宋体"/>
                <w:sz w:val="24"/>
                <w:szCs w:val="24"/>
              </w:rPr>
            </w:pPr>
            <w:r>
              <w:rPr>
                <w:rFonts w:hint="eastAsia"/>
              </w:rPr>
              <w:t>6</w:t>
            </w:r>
          </w:p>
        </w:tc>
        <w:tc>
          <w:tcPr>
            <w:tcW w:w="167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914FD" w:rsidRDefault="00693275">
            <w:pPr>
              <w:jc w:val="center"/>
              <w:rPr>
                <w:rFonts w:ascii="宋体" w:eastAsia="宋体" w:hAnsi="宋体" w:cs="宋体"/>
                <w:sz w:val="24"/>
                <w:szCs w:val="24"/>
              </w:rPr>
            </w:pPr>
            <w:r>
              <w:rPr>
                <w:rFonts w:hint="eastAsia"/>
              </w:rPr>
              <w:t>7</w:t>
            </w:r>
          </w:p>
        </w:tc>
      </w:tr>
      <w:tr w:rsidR="00676276" w:rsidTr="00DE3688">
        <w:trPr>
          <w:trHeight w:val="450"/>
        </w:trPr>
        <w:tc>
          <w:tcPr>
            <w:tcW w:w="2992"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676276" w:rsidRDefault="00676276">
            <w:pPr>
              <w:jc w:val="center"/>
              <w:rPr>
                <w:rFonts w:ascii="宋体" w:eastAsia="宋体" w:hAnsi="宋体" w:cs="宋体"/>
                <w:sz w:val="24"/>
                <w:szCs w:val="24"/>
              </w:rPr>
            </w:pPr>
            <w:r>
              <w:rPr>
                <w:rFonts w:hint="eastAsia"/>
              </w:rPr>
              <w:t>合计</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b/>
                <w:bCs/>
                <w:color w:val="000000"/>
                <w:sz w:val="22"/>
              </w:rPr>
            </w:pPr>
            <w:r>
              <w:rPr>
                <w:rFonts w:hint="eastAsia"/>
                <w:b/>
                <w:bCs/>
                <w:color w:val="000000"/>
                <w:sz w:val="22"/>
              </w:rPr>
              <w:t>1,035.09</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b/>
                <w:bCs/>
                <w:color w:val="000000"/>
                <w:sz w:val="22"/>
              </w:rPr>
            </w:pPr>
            <w:r>
              <w:rPr>
                <w:rFonts w:hint="eastAsia"/>
                <w:b/>
                <w:bCs/>
                <w:color w:val="000000"/>
                <w:sz w:val="22"/>
              </w:rPr>
              <w:t>1,027.95</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B50DA2" w:rsidP="00B50DA2">
            <w:pPr>
              <w:jc w:val="center"/>
              <w:rPr>
                <w:rFonts w:ascii="宋体" w:eastAsia="宋体" w:hAnsi="宋体" w:cs="宋体"/>
                <w:b/>
                <w:bCs/>
                <w:color w:val="000000"/>
                <w:sz w:val="22"/>
              </w:rPr>
            </w:pPr>
            <w:r>
              <w:rPr>
                <w:rFonts w:ascii="宋体" w:eastAsia="宋体" w:hAnsi="宋体" w:cs="宋体" w:hint="eastAsia"/>
                <w:b/>
                <w:bCs/>
                <w:color w:val="000000"/>
                <w:sz w:val="22"/>
              </w:rPr>
              <w:t>0.00</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b/>
                <w:bCs/>
                <w:color w:val="000000"/>
                <w:sz w:val="22"/>
              </w:rPr>
            </w:pPr>
            <w:r>
              <w:rPr>
                <w:rFonts w:hint="eastAsia"/>
                <w:b/>
                <w:bCs/>
                <w:color w:val="000000"/>
                <w:sz w:val="22"/>
              </w:rPr>
              <w:t>7.14</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B50DA2" w:rsidP="00B50DA2">
            <w:pPr>
              <w:jc w:val="center"/>
              <w:rPr>
                <w:rFonts w:ascii="宋体" w:eastAsia="宋体" w:hAnsi="宋体" w:cs="宋体"/>
                <w:b/>
                <w:bCs/>
                <w:color w:val="000000"/>
                <w:sz w:val="22"/>
              </w:rPr>
            </w:pPr>
            <w:r>
              <w:rPr>
                <w:rFonts w:ascii="宋体" w:eastAsia="宋体" w:hAnsi="宋体" w:cs="宋体" w:hint="eastAsia"/>
                <w:b/>
                <w:bCs/>
                <w:color w:val="000000"/>
                <w:sz w:val="22"/>
              </w:rPr>
              <w:t>0.00</w:t>
            </w:r>
          </w:p>
        </w:tc>
        <w:tc>
          <w:tcPr>
            <w:tcW w:w="21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B50DA2" w:rsidP="00B50DA2">
            <w:pPr>
              <w:jc w:val="center"/>
              <w:rPr>
                <w:rFonts w:ascii="宋体" w:eastAsia="宋体" w:hAnsi="宋体" w:cs="宋体"/>
                <w:b/>
                <w:bCs/>
                <w:color w:val="000000"/>
                <w:sz w:val="22"/>
              </w:rPr>
            </w:pPr>
            <w:r>
              <w:rPr>
                <w:rFonts w:ascii="宋体" w:eastAsia="宋体" w:hAnsi="宋体" w:cs="宋体" w:hint="eastAsia"/>
                <w:b/>
                <w:bCs/>
                <w:color w:val="000000"/>
                <w:sz w:val="22"/>
              </w:rPr>
              <w:t>0.00</w:t>
            </w:r>
          </w:p>
        </w:tc>
        <w:tc>
          <w:tcPr>
            <w:tcW w:w="16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B50DA2" w:rsidP="00B50DA2">
            <w:pPr>
              <w:jc w:val="center"/>
              <w:rPr>
                <w:rFonts w:ascii="宋体" w:eastAsia="宋体" w:hAnsi="宋体" w:cs="宋体"/>
                <w:b/>
                <w:bCs/>
                <w:color w:val="000000"/>
                <w:sz w:val="22"/>
              </w:rPr>
            </w:pPr>
            <w:r>
              <w:rPr>
                <w:rFonts w:ascii="宋体" w:eastAsia="宋体" w:hAnsi="宋体" w:cs="宋体" w:hint="eastAsia"/>
                <w:b/>
                <w:bCs/>
                <w:color w:val="000000"/>
                <w:sz w:val="22"/>
              </w:rPr>
              <w:t>0.00</w:t>
            </w:r>
          </w:p>
        </w:tc>
      </w:tr>
      <w:tr w:rsidR="00676276" w:rsidTr="00DE3688">
        <w:trPr>
          <w:trHeight w:val="450"/>
        </w:trPr>
        <w:tc>
          <w:tcPr>
            <w:tcW w:w="1062"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676276" w:rsidRDefault="00676276">
            <w:pPr>
              <w:rPr>
                <w:rFonts w:ascii="宋体" w:eastAsia="宋体" w:hAnsi="宋体" w:cs="宋体"/>
                <w:color w:val="000000"/>
                <w:sz w:val="22"/>
              </w:rPr>
            </w:pPr>
            <w:r>
              <w:rPr>
                <w:rFonts w:hint="eastAsia"/>
                <w:color w:val="000000"/>
                <w:sz w:val="22"/>
              </w:rPr>
              <w:t>2050201</w:t>
            </w:r>
          </w:p>
        </w:tc>
        <w:tc>
          <w:tcPr>
            <w:tcW w:w="1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676276" w:rsidRDefault="00676276">
            <w:pPr>
              <w:rPr>
                <w:rFonts w:ascii="宋体" w:eastAsia="宋体" w:hAnsi="宋体" w:cs="宋体"/>
                <w:color w:val="000000"/>
                <w:sz w:val="22"/>
              </w:rPr>
            </w:pPr>
            <w:r>
              <w:rPr>
                <w:rFonts w:hint="eastAsia"/>
                <w:color w:val="000000"/>
                <w:sz w:val="22"/>
              </w:rPr>
              <w:t>学前教育</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r>
              <w:rPr>
                <w:rFonts w:hint="eastAsia"/>
                <w:color w:val="000000"/>
                <w:sz w:val="22"/>
              </w:rPr>
              <w:t>201.63</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r>
              <w:rPr>
                <w:rFonts w:hint="eastAsia"/>
                <w:color w:val="000000"/>
                <w:sz w:val="22"/>
              </w:rPr>
              <w:t>201.63</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p>
        </w:tc>
        <w:tc>
          <w:tcPr>
            <w:tcW w:w="21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p>
        </w:tc>
        <w:tc>
          <w:tcPr>
            <w:tcW w:w="16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p>
        </w:tc>
      </w:tr>
      <w:tr w:rsidR="00676276" w:rsidTr="00DE3688">
        <w:trPr>
          <w:trHeight w:val="450"/>
        </w:trPr>
        <w:tc>
          <w:tcPr>
            <w:tcW w:w="1062"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676276" w:rsidRDefault="00676276">
            <w:pPr>
              <w:rPr>
                <w:rFonts w:ascii="宋体" w:eastAsia="宋体" w:hAnsi="宋体" w:cs="宋体"/>
                <w:color w:val="000000"/>
                <w:sz w:val="22"/>
              </w:rPr>
            </w:pPr>
            <w:r>
              <w:rPr>
                <w:rFonts w:hint="eastAsia"/>
                <w:color w:val="000000"/>
                <w:sz w:val="22"/>
              </w:rPr>
              <w:t>2050202</w:t>
            </w:r>
          </w:p>
        </w:tc>
        <w:tc>
          <w:tcPr>
            <w:tcW w:w="1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676276" w:rsidRDefault="00676276">
            <w:pPr>
              <w:rPr>
                <w:rFonts w:ascii="宋体" w:eastAsia="宋体" w:hAnsi="宋体" w:cs="宋体"/>
                <w:color w:val="000000"/>
                <w:sz w:val="22"/>
              </w:rPr>
            </w:pPr>
            <w:r>
              <w:rPr>
                <w:rFonts w:hint="eastAsia"/>
                <w:color w:val="000000"/>
                <w:sz w:val="22"/>
              </w:rPr>
              <w:t>小学教育</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r>
              <w:rPr>
                <w:rFonts w:hint="eastAsia"/>
                <w:color w:val="000000"/>
                <w:sz w:val="22"/>
              </w:rPr>
              <w:t>17.19</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r>
              <w:rPr>
                <w:rFonts w:hint="eastAsia"/>
                <w:color w:val="000000"/>
                <w:sz w:val="22"/>
              </w:rPr>
              <w:t>17.19</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p>
        </w:tc>
        <w:tc>
          <w:tcPr>
            <w:tcW w:w="21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p>
        </w:tc>
        <w:tc>
          <w:tcPr>
            <w:tcW w:w="16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p>
        </w:tc>
      </w:tr>
      <w:tr w:rsidR="00676276" w:rsidTr="00DE3688">
        <w:trPr>
          <w:trHeight w:val="450"/>
        </w:trPr>
        <w:tc>
          <w:tcPr>
            <w:tcW w:w="1062"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676276" w:rsidRDefault="00676276">
            <w:pPr>
              <w:rPr>
                <w:rFonts w:ascii="宋体" w:eastAsia="宋体" w:hAnsi="宋体" w:cs="宋体"/>
                <w:color w:val="000000"/>
                <w:sz w:val="22"/>
              </w:rPr>
            </w:pPr>
            <w:r>
              <w:rPr>
                <w:rFonts w:hint="eastAsia"/>
                <w:color w:val="000000"/>
                <w:sz w:val="22"/>
              </w:rPr>
              <w:t>2050203</w:t>
            </w:r>
          </w:p>
        </w:tc>
        <w:tc>
          <w:tcPr>
            <w:tcW w:w="1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676276" w:rsidRDefault="00676276">
            <w:pPr>
              <w:rPr>
                <w:rFonts w:ascii="宋体" w:eastAsia="宋体" w:hAnsi="宋体" w:cs="宋体"/>
                <w:color w:val="000000"/>
                <w:sz w:val="22"/>
              </w:rPr>
            </w:pPr>
            <w:r>
              <w:rPr>
                <w:rFonts w:hint="eastAsia"/>
                <w:color w:val="000000"/>
                <w:sz w:val="22"/>
              </w:rPr>
              <w:t>初中教育</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r>
              <w:rPr>
                <w:rFonts w:hint="eastAsia"/>
                <w:color w:val="000000"/>
                <w:sz w:val="22"/>
              </w:rPr>
              <w:t>374.66</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r>
              <w:rPr>
                <w:rFonts w:hint="eastAsia"/>
                <w:color w:val="000000"/>
                <w:sz w:val="22"/>
              </w:rPr>
              <w:t>374.66</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p>
        </w:tc>
        <w:tc>
          <w:tcPr>
            <w:tcW w:w="21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p>
        </w:tc>
        <w:tc>
          <w:tcPr>
            <w:tcW w:w="16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p>
        </w:tc>
      </w:tr>
      <w:tr w:rsidR="00676276" w:rsidTr="00DE3688">
        <w:trPr>
          <w:trHeight w:val="450"/>
        </w:trPr>
        <w:tc>
          <w:tcPr>
            <w:tcW w:w="1062"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676276" w:rsidRDefault="00676276">
            <w:pPr>
              <w:rPr>
                <w:rFonts w:ascii="宋体" w:eastAsia="宋体" w:hAnsi="宋体" w:cs="宋体"/>
                <w:color w:val="000000"/>
                <w:sz w:val="22"/>
              </w:rPr>
            </w:pPr>
            <w:r>
              <w:rPr>
                <w:rFonts w:hint="eastAsia"/>
                <w:color w:val="000000"/>
                <w:sz w:val="22"/>
              </w:rPr>
              <w:t>2050204</w:t>
            </w:r>
          </w:p>
        </w:tc>
        <w:tc>
          <w:tcPr>
            <w:tcW w:w="1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676276" w:rsidRDefault="00676276">
            <w:pPr>
              <w:rPr>
                <w:rFonts w:ascii="宋体" w:eastAsia="宋体" w:hAnsi="宋体" w:cs="宋体"/>
                <w:color w:val="000000"/>
                <w:sz w:val="22"/>
              </w:rPr>
            </w:pPr>
            <w:r>
              <w:rPr>
                <w:rFonts w:hint="eastAsia"/>
                <w:color w:val="000000"/>
                <w:sz w:val="22"/>
              </w:rPr>
              <w:t>高中教育</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r>
              <w:rPr>
                <w:rFonts w:hint="eastAsia"/>
                <w:color w:val="000000"/>
                <w:sz w:val="22"/>
              </w:rPr>
              <w:t>12.30</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r>
              <w:rPr>
                <w:rFonts w:hint="eastAsia"/>
                <w:color w:val="000000"/>
                <w:sz w:val="22"/>
              </w:rPr>
              <w:t>12.30</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p>
        </w:tc>
        <w:tc>
          <w:tcPr>
            <w:tcW w:w="21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p>
        </w:tc>
        <w:tc>
          <w:tcPr>
            <w:tcW w:w="16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p>
        </w:tc>
      </w:tr>
      <w:tr w:rsidR="00676276" w:rsidTr="00DE3688">
        <w:trPr>
          <w:trHeight w:val="450"/>
        </w:trPr>
        <w:tc>
          <w:tcPr>
            <w:tcW w:w="1062"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676276" w:rsidRDefault="00676276">
            <w:pPr>
              <w:rPr>
                <w:rFonts w:ascii="宋体" w:eastAsia="宋体" w:hAnsi="宋体" w:cs="宋体"/>
                <w:color w:val="000000"/>
                <w:sz w:val="22"/>
              </w:rPr>
            </w:pPr>
            <w:r>
              <w:rPr>
                <w:rFonts w:hint="eastAsia"/>
                <w:color w:val="000000"/>
                <w:sz w:val="22"/>
              </w:rPr>
              <w:t>2050299</w:t>
            </w:r>
          </w:p>
        </w:tc>
        <w:tc>
          <w:tcPr>
            <w:tcW w:w="1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676276" w:rsidRDefault="00676276">
            <w:pPr>
              <w:rPr>
                <w:rFonts w:ascii="宋体" w:eastAsia="宋体" w:hAnsi="宋体" w:cs="宋体"/>
                <w:color w:val="000000"/>
                <w:sz w:val="22"/>
              </w:rPr>
            </w:pPr>
            <w:r>
              <w:rPr>
                <w:rFonts w:hint="eastAsia"/>
                <w:color w:val="000000"/>
                <w:sz w:val="22"/>
              </w:rPr>
              <w:t>其他普通教育支出</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r>
              <w:rPr>
                <w:rFonts w:hint="eastAsia"/>
                <w:color w:val="000000"/>
                <w:sz w:val="22"/>
              </w:rPr>
              <w:t>160.53</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r>
              <w:rPr>
                <w:rFonts w:hint="eastAsia"/>
                <w:color w:val="000000"/>
                <w:sz w:val="22"/>
              </w:rPr>
              <w:t>160.53</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p>
        </w:tc>
        <w:tc>
          <w:tcPr>
            <w:tcW w:w="21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p>
        </w:tc>
        <w:tc>
          <w:tcPr>
            <w:tcW w:w="16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p>
        </w:tc>
      </w:tr>
      <w:tr w:rsidR="00676276" w:rsidTr="00DE3688">
        <w:trPr>
          <w:trHeight w:val="450"/>
        </w:trPr>
        <w:tc>
          <w:tcPr>
            <w:tcW w:w="1062"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676276" w:rsidRDefault="00676276">
            <w:pPr>
              <w:rPr>
                <w:rFonts w:ascii="宋体" w:eastAsia="宋体" w:hAnsi="宋体" w:cs="宋体"/>
                <w:color w:val="000000"/>
                <w:sz w:val="22"/>
              </w:rPr>
            </w:pPr>
            <w:r>
              <w:rPr>
                <w:rFonts w:hint="eastAsia"/>
                <w:color w:val="000000"/>
                <w:sz w:val="22"/>
              </w:rPr>
              <w:t>2050701</w:t>
            </w:r>
          </w:p>
        </w:tc>
        <w:tc>
          <w:tcPr>
            <w:tcW w:w="1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676276" w:rsidRDefault="00676276">
            <w:pPr>
              <w:rPr>
                <w:rFonts w:ascii="宋体" w:eastAsia="宋体" w:hAnsi="宋体" w:cs="宋体"/>
                <w:color w:val="000000"/>
                <w:sz w:val="22"/>
              </w:rPr>
            </w:pPr>
            <w:r>
              <w:rPr>
                <w:rFonts w:hint="eastAsia"/>
                <w:color w:val="000000"/>
                <w:sz w:val="22"/>
              </w:rPr>
              <w:t>特殊学校教育</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r>
              <w:rPr>
                <w:rFonts w:hint="eastAsia"/>
                <w:color w:val="000000"/>
                <w:sz w:val="22"/>
              </w:rPr>
              <w:t>0.15</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r>
              <w:rPr>
                <w:rFonts w:hint="eastAsia"/>
                <w:color w:val="000000"/>
                <w:sz w:val="22"/>
              </w:rPr>
              <w:t>0.15</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p>
        </w:tc>
        <w:tc>
          <w:tcPr>
            <w:tcW w:w="21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p>
        </w:tc>
        <w:tc>
          <w:tcPr>
            <w:tcW w:w="16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p>
        </w:tc>
      </w:tr>
      <w:tr w:rsidR="00676276" w:rsidTr="00DE3688">
        <w:trPr>
          <w:trHeight w:val="450"/>
        </w:trPr>
        <w:tc>
          <w:tcPr>
            <w:tcW w:w="1062"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676276" w:rsidRDefault="00676276">
            <w:pPr>
              <w:rPr>
                <w:rFonts w:ascii="宋体" w:eastAsia="宋体" w:hAnsi="宋体" w:cs="宋体"/>
                <w:color w:val="000000"/>
                <w:sz w:val="22"/>
              </w:rPr>
            </w:pPr>
            <w:r>
              <w:rPr>
                <w:rFonts w:hint="eastAsia"/>
                <w:color w:val="000000"/>
                <w:sz w:val="22"/>
              </w:rPr>
              <w:t>2050999</w:t>
            </w:r>
          </w:p>
        </w:tc>
        <w:tc>
          <w:tcPr>
            <w:tcW w:w="1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676276" w:rsidRDefault="00676276">
            <w:pPr>
              <w:rPr>
                <w:rFonts w:ascii="宋体" w:eastAsia="宋体" w:hAnsi="宋体" w:cs="宋体"/>
                <w:color w:val="000000"/>
                <w:sz w:val="22"/>
              </w:rPr>
            </w:pPr>
            <w:r>
              <w:rPr>
                <w:rFonts w:hint="eastAsia"/>
                <w:color w:val="000000"/>
                <w:sz w:val="22"/>
              </w:rPr>
              <w:t>其他教育费附加安排的支出</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r>
              <w:rPr>
                <w:rFonts w:hint="eastAsia"/>
                <w:color w:val="000000"/>
                <w:sz w:val="22"/>
              </w:rPr>
              <w:t>140.93</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r>
              <w:rPr>
                <w:rFonts w:hint="eastAsia"/>
                <w:color w:val="000000"/>
                <w:sz w:val="22"/>
              </w:rPr>
              <w:t>140.93</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p>
        </w:tc>
        <w:tc>
          <w:tcPr>
            <w:tcW w:w="21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p>
        </w:tc>
        <w:tc>
          <w:tcPr>
            <w:tcW w:w="16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p>
        </w:tc>
      </w:tr>
      <w:tr w:rsidR="00676276" w:rsidTr="00DE3688">
        <w:trPr>
          <w:trHeight w:val="450"/>
        </w:trPr>
        <w:tc>
          <w:tcPr>
            <w:tcW w:w="1062"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676276" w:rsidRDefault="00676276">
            <w:pPr>
              <w:rPr>
                <w:rFonts w:ascii="宋体" w:eastAsia="宋体" w:hAnsi="宋体" w:cs="宋体"/>
                <w:color w:val="000000"/>
                <w:sz w:val="22"/>
              </w:rPr>
            </w:pPr>
            <w:r>
              <w:rPr>
                <w:rFonts w:hint="eastAsia"/>
                <w:color w:val="000000"/>
                <w:sz w:val="22"/>
              </w:rPr>
              <w:t>2140199</w:t>
            </w:r>
          </w:p>
        </w:tc>
        <w:tc>
          <w:tcPr>
            <w:tcW w:w="1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676276" w:rsidRDefault="00676276">
            <w:pPr>
              <w:rPr>
                <w:rFonts w:ascii="宋体" w:eastAsia="宋体" w:hAnsi="宋体" w:cs="宋体"/>
                <w:color w:val="000000"/>
                <w:sz w:val="22"/>
              </w:rPr>
            </w:pPr>
            <w:r>
              <w:rPr>
                <w:rFonts w:hint="eastAsia"/>
                <w:color w:val="000000"/>
                <w:sz w:val="22"/>
              </w:rPr>
              <w:t>其他公路水路运输支出</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r>
              <w:rPr>
                <w:rFonts w:hint="eastAsia"/>
                <w:color w:val="000000"/>
                <w:sz w:val="22"/>
              </w:rPr>
              <w:t>120.55</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r>
              <w:rPr>
                <w:rFonts w:hint="eastAsia"/>
                <w:color w:val="000000"/>
                <w:sz w:val="22"/>
              </w:rPr>
              <w:t>120.55</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p>
        </w:tc>
        <w:tc>
          <w:tcPr>
            <w:tcW w:w="21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p>
        </w:tc>
        <w:tc>
          <w:tcPr>
            <w:tcW w:w="16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p>
        </w:tc>
      </w:tr>
      <w:tr w:rsidR="00676276" w:rsidTr="00DE3688">
        <w:trPr>
          <w:trHeight w:val="450"/>
        </w:trPr>
        <w:tc>
          <w:tcPr>
            <w:tcW w:w="1062"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676276" w:rsidRDefault="00676276">
            <w:pPr>
              <w:rPr>
                <w:rFonts w:ascii="宋体" w:eastAsia="宋体" w:hAnsi="宋体" w:cs="宋体"/>
                <w:color w:val="000000"/>
                <w:sz w:val="22"/>
              </w:rPr>
            </w:pPr>
            <w:r>
              <w:rPr>
                <w:rFonts w:hint="eastAsia"/>
                <w:color w:val="000000"/>
                <w:sz w:val="22"/>
              </w:rPr>
              <w:t>2299999</w:t>
            </w:r>
          </w:p>
        </w:tc>
        <w:tc>
          <w:tcPr>
            <w:tcW w:w="1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676276" w:rsidRDefault="00676276">
            <w:pPr>
              <w:rPr>
                <w:rFonts w:ascii="宋体" w:eastAsia="宋体" w:hAnsi="宋体" w:cs="宋体"/>
                <w:color w:val="000000"/>
                <w:sz w:val="22"/>
              </w:rPr>
            </w:pPr>
            <w:r>
              <w:rPr>
                <w:rFonts w:hint="eastAsia"/>
                <w:color w:val="000000"/>
                <w:sz w:val="22"/>
              </w:rPr>
              <w:t>其他支出</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r>
              <w:rPr>
                <w:rFonts w:hint="eastAsia"/>
                <w:color w:val="000000"/>
                <w:sz w:val="22"/>
              </w:rPr>
              <w:t>7.14</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r>
              <w:rPr>
                <w:rFonts w:hint="eastAsia"/>
                <w:color w:val="000000"/>
                <w:sz w:val="22"/>
              </w:rPr>
              <w:t>7.14</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p>
        </w:tc>
        <w:tc>
          <w:tcPr>
            <w:tcW w:w="212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p>
        </w:tc>
        <w:tc>
          <w:tcPr>
            <w:tcW w:w="16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76276" w:rsidRDefault="00676276" w:rsidP="00B50DA2">
            <w:pPr>
              <w:jc w:val="center"/>
              <w:rPr>
                <w:rFonts w:ascii="宋体" w:eastAsia="宋体" w:hAnsi="宋体" w:cs="宋体"/>
                <w:color w:val="000000"/>
                <w:sz w:val="22"/>
              </w:rPr>
            </w:pPr>
          </w:p>
        </w:tc>
      </w:tr>
      <w:tr w:rsidR="00C914FD">
        <w:trPr>
          <w:trHeight w:val="615"/>
        </w:trPr>
        <w:tc>
          <w:tcPr>
            <w:tcW w:w="14877" w:type="dxa"/>
            <w:gridSpan w:val="10"/>
            <w:tcBorders>
              <w:top w:val="nil"/>
              <w:left w:val="nil"/>
              <w:bottom w:val="nil"/>
              <w:right w:val="nil"/>
            </w:tcBorders>
            <w:shd w:val="clear" w:color="auto" w:fill="auto"/>
            <w:tcMar>
              <w:top w:w="15" w:type="dxa"/>
              <w:left w:w="15" w:type="dxa"/>
              <w:bottom w:w="0" w:type="dxa"/>
              <w:right w:w="15" w:type="dxa"/>
            </w:tcMar>
            <w:vAlign w:val="center"/>
          </w:tcPr>
          <w:p w:rsidR="00C914FD" w:rsidRDefault="00693275">
            <w:pPr>
              <w:rPr>
                <w:rFonts w:ascii="宋体" w:eastAsia="宋体" w:hAnsi="宋体" w:cs="宋体"/>
                <w:sz w:val="24"/>
                <w:szCs w:val="24"/>
              </w:rPr>
            </w:pPr>
            <w:r>
              <w:rPr>
                <w:rFonts w:hint="eastAsia"/>
              </w:rPr>
              <w:t>注：本表反映部门本年度取得的各项收入情况。</w:t>
            </w:r>
          </w:p>
        </w:tc>
      </w:tr>
    </w:tbl>
    <w:p w:rsidR="00C914FD" w:rsidRDefault="00693275">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 xml:space="preserve"> </w:t>
      </w:r>
      <w:r>
        <w:rPr>
          <w:rFonts w:ascii="Times New Roman" w:eastAsia="黑体" w:hAnsi="Times New Roman" w:cs="Times New Roman"/>
          <w:bCs/>
          <w:kern w:val="0"/>
          <w:sz w:val="32"/>
          <w:szCs w:val="32"/>
        </w:rPr>
        <w:br w:type="page"/>
      </w:r>
    </w:p>
    <w:p w:rsidR="00C914FD" w:rsidRDefault="00C914FD">
      <w:pPr>
        <w:widowControl/>
        <w:rPr>
          <w:rFonts w:ascii="Times New Roman" w:eastAsia="方正小标宋_GBK" w:hAnsi="Times New Roman" w:cs="Times New Roman"/>
          <w:color w:val="000000"/>
          <w:kern w:val="0"/>
          <w:sz w:val="36"/>
          <w:szCs w:val="36"/>
        </w:rPr>
      </w:pPr>
    </w:p>
    <w:tbl>
      <w:tblPr>
        <w:tblW w:w="5000" w:type="pct"/>
        <w:tblLook w:val="04A0"/>
      </w:tblPr>
      <w:tblGrid>
        <w:gridCol w:w="1094"/>
        <w:gridCol w:w="222"/>
        <w:gridCol w:w="2856"/>
        <w:gridCol w:w="1706"/>
        <w:gridCol w:w="1865"/>
        <w:gridCol w:w="1865"/>
        <w:gridCol w:w="1865"/>
        <w:gridCol w:w="1866"/>
        <w:gridCol w:w="2275"/>
      </w:tblGrid>
      <w:tr w:rsidR="00C914FD" w:rsidTr="00676276">
        <w:trPr>
          <w:trHeight w:val="807"/>
        </w:trPr>
        <w:tc>
          <w:tcPr>
            <w:tcW w:w="5000" w:type="pct"/>
            <w:gridSpan w:val="9"/>
            <w:tcBorders>
              <w:top w:val="nil"/>
              <w:left w:val="nil"/>
              <w:bottom w:val="nil"/>
              <w:right w:val="nil"/>
            </w:tcBorders>
            <w:shd w:val="clear" w:color="auto" w:fill="auto"/>
            <w:noWrap/>
            <w:vAlign w:val="center"/>
          </w:tcPr>
          <w:p w:rsidR="00C914FD" w:rsidRDefault="00693275">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t>支出决算表</w:t>
            </w:r>
          </w:p>
        </w:tc>
      </w:tr>
      <w:tr w:rsidR="00C914FD" w:rsidTr="00676276">
        <w:trPr>
          <w:trHeight w:val="403"/>
        </w:trPr>
        <w:tc>
          <w:tcPr>
            <w:tcW w:w="404" w:type="pct"/>
            <w:tcBorders>
              <w:top w:val="nil"/>
              <w:left w:val="nil"/>
              <w:bottom w:val="nil"/>
              <w:right w:val="nil"/>
            </w:tcBorders>
            <w:shd w:val="clear" w:color="000000" w:fill="FFFFFF"/>
            <w:noWrap/>
            <w:vAlign w:val="center"/>
          </w:tcPr>
          <w:p w:rsidR="00C914FD" w:rsidRDefault="00693275">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86" w:type="pct"/>
            <w:tcBorders>
              <w:top w:val="nil"/>
              <w:left w:val="nil"/>
              <w:bottom w:val="nil"/>
              <w:right w:val="nil"/>
            </w:tcBorders>
            <w:shd w:val="clear" w:color="000000" w:fill="FFFFFF"/>
            <w:noWrap/>
            <w:vAlign w:val="center"/>
          </w:tcPr>
          <w:p w:rsidR="00C914FD" w:rsidRDefault="00693275">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85" w:type="pct"/>
            <w:tcBorders>
              <w:top w:val="nil"/>
              <w:left w:val="nil"/>
              <w:bottom w:val="nil"/>
              <w:right w:val="nil"/>
            </w:tcBorders>
            <w:shd w:val="clear" w:color="000000" w:fill="FFFFFF"/>
            <w:noWrap/>
            <w:vAlign w:val="center"/>
          </w:tcPr>
          <w:p w:rsidR="00C914FD" w:rsidRDefault="00693275">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39" w:type="pct"/>
            <w:tcBorders>
              <w:top w:val="nil"/>
              <w:left w:val="nil"/>
              <w:bottom w:val="nil"/>
              <w:right w:val="nil"/>
            </w:tcBorders>
            <w:shd w:val="clear" w:color="000000" w:fill="FFFFFF"/>
            <w:noWrap/>
            <w:vAlign w:val="center"/>
          </w:tcPr>
          <w:p w:rsidR="00C914FD" w:rsidRDefault="00693275">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51" w:type="pct"/>
            <w:tcBorders>
              <w:top w:val="nil"/>
              <w:left w:val="nil"/>
              <w:bottom w:val="nil"/>
              <w:right w:val="nil"/>
            </w:tcBorders>
            <w:shd w:val="clear" w:color="000000" w:fill="FFFFFF"/>
            <w:noWrap/>
            <w:vAlign w:val="center"/>
          </w:tcPr>
          <w:p w:rsidR="00C914FD" w:rsidRDefault="00693275">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51" w:type="pct"/>
            <w:tcBorders>
              <w:top w:val="nil"/>
              <w:left w:val="nil"/>
              <w:bottom w:val="nil"/>
              <w:right w:val="nil"/>
            </w:tcBorders>
            <w:shd w:val="clear" w:color="000000" w:fill="FFFFFF"/>
            <w:noWrap/>
            <w:vAlign w:val="center"/>
          </w:tcPr>
          <w:p w:rsidR="00C914FD" w:rsidRDefault="00693275">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51" w:type="pct"/>
            <w:tcBorders>
              <w:top w:val="nil"/>
              <w:left w:val="nil"/>
              <w:bottom w:val="nil"/>
              <w:right w:val="nil"/>
            </w:tcBorders>
            <w:shd w:val="clear" w:color="000000" w:fill="FFFFFF"/>
            <w:noWrap/>
            <w:vAlign w:val="center"/>
          </w:tcPr>
          <w:p w:rsidR="00C914FD" w:rsidRDefault="00693275">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51" w:type="pct"/>
            <w:tcBorders>
              <w:top w:val="nil"/>
              <w:left w:val="nil"/>
              <w:bottom w:val="nil"/>
              <w:right w:val="nil"/>
            </w:tcBorders>
            <w:shd w:val="clear" w:color="000000" w:fill="FFFFFF"/>
            <w:noWrap/>
            <w:vAlign w:val="center"/>
          </w:tcPr>
          <w:p w:rsidR="00C914FD" w:rsidRDefault="00693275">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781" w:type="pct"/>
            <w:tcBorders>
              <w:top w:val="nil"/>
              <w:left w:val="nil"/>
              <w:bottom w:val="nil"/>
              <w:right w:val="nil"/>
            </w:tcBorders>
            <w:shd w:val="clear" w:color="000000" w:fill="FFFFFF"/>
            <w:noWrap/>
            <w:vAlign w:val="center"/>
          </w:tcPr>
          <w:p w:rsidR="00C914FD" w:rsidRDefault="00693275">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公开03表</w:t>
            </w:r>
          </w:p>
        </w:tc>
      </w:tr>
      <w:tr w:rsidR="00C914FD" w:rsidTr="00676276">
        <w:trPr>
          <w:trHeight w:val="253"/>
        </w:trPr>
        <w:tc>
          <w:tcPr>
            <w:tcW w:w="404" w:type="pct"/>
            <w:tcBorders>
              <w:top w:val="nil"/>
              <w:left w:val="nil"/>
              <w:bottom w:val="nil"/>
              <w:right w:val="nil"/>
            </w:tcBorders>
            <w:shd w:val="clear" w:color="000000" w:fill="FFFFFF"/>
            <w:noWrap/>
            <w:vAlign w:val="center"/>
          </w:tcPr>
          <w:p w:rsidR="00C914FD" w:rsidRDefault="0069327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部门：</w:t>
            </w:r>
          </w:p>
        </w:tc>
        <w:tc>
          <w:tcPr>
            <w:tcW w:w="86" w:type="pct"/>
            <w:tcBorders>
              <w:top w:val="nil"/>
              <w:left w:val="nil"/>
              <w:bottom w:val="nil"/>
              <w:right w:val="nil"/>
            </w:tcBorders>
            <w:shd w:val="clear" w:color="000000" w:fill="FFFFFF"/>
            <w:noWrap/>
            <w:vAlign w:val="center"/>
          </w:tcPr>
          <w:p w:rsidR="00C914FD" w:rsidRDefault="00693275">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85" w:type="pct"/>
            <w:tcBorders>
              <w:top w:val="nil"/>
              <w:left w:val="nil"/>
              <w:bottom w:val="nil"/>
              <w:right w:val="nil"/>
            </w:tcBorders>
            <w:shd w:val="clear" w:color="000000" w:fill="FFFFFF"/>
            <w:noWrap/>
            <w:vAlign w:val="center"/>
          </w:tcPr>
          <w:p w:rsidR="00C914FD" w:rsidRDefault="00693275">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39" w:type="pct"/>
            <w:tcBorders>
              <w:top w:val="nil"/>
              <w:left w:val="nil"/>
              <w:bottom w:val="nil"/>
              <w:right w:val="nil"/>
            </w:tcBorders>
            <w:shd w:val="clear" w:color="000000" w:fill="FFFFFF"/>
            <w:noWrap/>
            <w:vAlign w:val="center"/>
          </w:tcPr>
          <w:p w:rsidR="00C914FD" w:rsidRDefault="00693275">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51" w:type="pct"/>
            <w:tcBorders>
              <w:top w:val="nil"/>
              <w:left w:val="nil"/>
              <w:bottom w:val="nil"/>
              <w:right w:val="nil"/>
            </w:tcBorders>
            <w:shd w:val="clear" w:color="000000" w:fill="FFFFFF"/>
            <w:noWrap/>
            <w:vAlign w:val="center"/>
          </w:tcPr>
          <w:p w:rsidR="00C914FD" w:rsidRDefault="00693275">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51" w:type="pct"/>
            <w:tcBorders>
              <w:top w:val="nil"/>
              <w:left w:val="nil"/>
              <w:bottom w:val="nil"/>
              <w:right w:val="nil"/>
            </w:tcBorders>
            <w:shd w:val="clear" w:color="000000" w:fill="FFFFFF"/>
            <w:noWrap/>
            <w:vAlign w:val="center"/>
          </w:tcPr>
          <w:p w:rsidR="00C914FD" w:rsidRDefault="00693275">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651" w:type="pct"/>
            <w:tcBorders>
              <w:top w:val="nil"/>
              <w:left w:val="nil"/>
              <w:bottom w:val="nil"/>
              <w:right w:val="nil"/>
            </w:tcBorders>
            <w:shd w:val="clear" w:color="000000" w:fill="FFFFFF"/>
            <w:noWrap/>
            <w:vAlign w:val="center"/>
          </w:tcPr>
          <w:p w:rsidR="00C914FD" w:rsidRDefault="00693275">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51" w:type="pct"/>
            <w:tcBorders>
              <w:top w:val="nil"/>
              <w:left w:val="nil"/>
              <w:bottom w:val="nil"/>
              <w:right w:val="nil"/>
            </w:tcBorders>
            <w:shd w:val="clear" w:color="000000" w:fill="FFFFFF"/>
            <w:noWrap/>
            <w:vAlign w:val="center"/>
          </w:tcPr>
          <w:p w:rsidR="00C914FD" w:rsidRDefault="00693275">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781" w:type="pct"/>
            <w:tcBorders>
              <w:top w:val="nil"/>
              <w:left w:val="nil"/>
              <w:bottom w:val="nil"/>
              <w:right w:val="nil"/>
            </w:tcBorders>
            <w:shd w:val="clear" w:color="000000" w:fill="FFFFFF"/>
            <w:noWrap/>
            <w:vAlign w:val="center"/>
          </w:tcPr>
          <w:p w:rsidR="00C914FD" w:rsidRDefault="00693275">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C914FD" w:rsidTr="00676276">
        <w:trPr>
          <w:trHeight w:val="315"/>
        </w:trPr>
        <w:tc>
          <w:tcPr>
            <w:tcW w:w="975"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914FD" w:rsidRDefault="00693275">
            <w:pPr>
              <w:widowControl/>
              <w:jc w:val="center"/>
              <w:rPr>
                <w:rFonts w:ascii="宋体" w:eastAsia="宋体" w:hAnsi="宋体" w:cs="宋体"/>
                <w:kern w:val="0"/>
                <w:sz w:val="24"/>
                <w:szCs w:val="24"/>
              </w:rPr>
            </w:pPr>
            <w:r>
              <w:rPr>
                <w:rFonts w:ascii="宋体" w:eastAsia="宋体" w:hAnsi="宋体" w:cs="宋体" w:hint="eastAsia"/>
                <w:kern w:val="0"/>
                <w:sz w:val="24"/>
                <w:szCs w:val="24"/>
              </w:rPr>
              <w:t>项    目</w:t>
            </w:r>
          </w:p>
        </w:tc>
        <w:tc>
          <w:tcPr>
            <w:tcW w:w="63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914FD" w:rsidRDefault="00693275">
            <w:pPr>
              <w:widowControl/>
              <w:jc w:val="center"/>
              <w:rPr>
                <w:rFonts w:ascii="宋体" w:eastAsia="宋体" w:hAnsi="宋体" w:cs="宋体"/>
                <w:kern w:val="0"/>
                <w:sz w:val="24"/>
                <w:szCs w:val="24"/>
              </w:rPr>
            </w:pPr>
            <w:r>
              <w:rPr>
                <w:rFonts w:ascii="宋体" w:eastAsia="宋体" w:hAnsi="宋体" w:cs="宋体" w:hint="eastAsia"/>
                <w:kern w:val="0"/>
                <w:sz w:val="24"/>
                <w:szCs w:val="24"/>
              </w:rPr>
              <w:t>本年支出合计</w:t>
            </w:r>
          </w:p>
        </w:tc>
        <w:tc>
          <w:tcPr>
            <w:tcW w:w="651"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914FD" w:rsidRDefault="00693275">
            <w:pPr>
              <w:widowControl/>
              <w:jc w:val="center"/>
              <w:rPr>
                <w:rFonts w:ascii="宋体" w:eastAsia="宋体" w:hAnsi="宋体" w:cs="宋体"/>
                <w:kern w:val="0"/>
                <w:sz w:val="24"/>
                <w:szCs w:val="24"/>
              </w:rPr>
            </w:pPr>
            <w:r>
              <w:rPr>
                <w:rFonts w:ascii="宋体" w:eastAsia="宋体" w:hAnsi="宋体" w:cs="宋体" w:hint="eastAsia"/>
                <w:kern w:val="0"/>
                <w:sz w:val="24"/>
                <w:szCs w:val="24"/>
              </w:rPr>
              <w:t>基本支出</w:t>
            </w:r>
          </w:p>
        </w:tc>
        <w:tc>
          <w:tcPr>
            <w:tcW w:w="651"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914FD" w:rsidRDefault="00693275">
            <w:pPr>
              <w:widowControl/>
              <w:jc w:val="center"/>
              <w:rPr>
                <w:rFonts w:ascii="宋体" w:eastAsia="宋体" w:hAnsi="宋体" w:cs="宋体"/>
                <w:kern w:val="0"/>
                <w:sz w:val="24"/>
                <w:szCs w:val="24"/>
              </w:rPr>
            </w:pPr>
            <w:r>
              <w:rPr>
                <w:rFonts w:ascii="宋体" w:eastAsia="宋体" w:hAnsi="宋体" w:cs="宋体" w:hint="eastAsia"/>
                <w:kern w:val="0"/>
                <w:sz w:val="24"/>
                <w:szCs w:val="24"/>
              </w:rPr>
              <w:t>项目支出</w:t>
            </w:r>
          </w:p>
        </w:tc>
        <w:tc>
          <w:tcPr>
            <w:tcW w:w="651"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914FD" w:rsidRDefault="00693275">
            <w:pPr>
              <w:widowControl/>
              <w:jc w:val="center"/>
              <w:rPr>
                <w:rFonts w:ascii="宋体" w:eastAsia="宋体" w:hAnsi="宋体" w:cs="宋体"/>
                <w:kern w:val="0"/>
                <w:sz w:val="24"/>
                <w:szCs w:val="24"/>
              </w:rPr>
            </w:pPr>
            <w:r>
              <w:rPr>
                <w:rFonts w:ascii="宋体" w:eastAsia="宋体" w:hAnsi="宋体" w:cs="宋体" w:hint="eastAsia"/>
                <w:kern w:val="0"/>
                <w:sz w:val="24"/>
                <w:szCs w:val="24"/>
              </w:rPr>
              <w:t>上缴上级支出</w:t>
            </w:r>
          </w:p>
        </w:tc>
        <w:tc>
          <w:tcPr>
            <w:tcW w:w="651"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914FD" w:rsidRDefault="00693275">
            <w:pPr>
              <w:widowControl/>
              <w:jc w:val="center"/>
              <w:rPr>
                <w:rFonts w:ascii="宋体" w:eastAsia="宋体" w:hAnsi="宋体" w:cs="宋体"/>
                <w:kern w:val="0"/>
                <w:sz w:val="24"/>
                <w:szCs w:val="24"/>
              </w:rPr>
            </w:pPr>
            <w:r>
              <w:rPr>
                <w:rFonts w:ascii="宋体" w:eastAsia="宋体" w:hAnsi="宋体" w:cs="宋体" w:hint="eastAsia"/>
                <w:kern w:val="0"/>
                <w:sz w:val="24"/>
                <w:szCs w:val="24"/>
              </w:rPr>
              <w:t>经营支出</w:t>
            </w:r>
          </w:p>
        </w:tc>
        <w:tc>
          <w:tcPr>
            <w:tcW w:w="781"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914FD" w:rsidRDefault="00693275">
            <w:pPr>
              <w:widowControl/>
              <w:jc w:val="center"/>
              <w:rPr>
                <w:rFonts w:ascii="宋体" w:eastAsia="宋体" w:hAnsi="宋体" w:cs="宋体"/>
                <w:kern w:val="0"/>
                <w:sz w:val="24"/>
                <w:szCs w:val="24"/>
              </w:rPr>
            </w:pPr>
            <w:r>
              <w:rPr>
                <w:rFonts w:ascii="宋体" w:eastAsia="宋体" w:hAnsi="宋体" w:cs="宋体" w:hint="eastAsia"/>
                <w:kern w:val="0"/>
                <w:sz w:val="24"/>
                <w:szCs w:val="24"/>
              </w:rPr>
              <w:t>对附属单位补助支出</w:t>
            </w:r>
          </w:p>
        </w:tc>
      </w:tr>
      <w:tr w:rsidR="00C914FD" w:rsidTr="00676276">
        <w:trPr>
          <w:trHeight w:val="595"/>
        </w:trPr>
        <w:tc>
          <w:tcPr>
            <w:tcW w:w="490"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914FD" w:rsidRDefault="00693275">
            <w:pPr>
              <w:widowControl/>
              <w:jc w:val="center"/>
              <w:rPr>
                <w:rFonts w:ascii="宋体" w:eastAsia="宋体" w:hAnsi="宋体" w:cs="宋体"/>
                <w:kern w:val="0"/>
                <w:sz w:val="24"/>
                <w:szCs w:val="24"/>
              </w:rPr>
            </w:pPr>
            <w:r>
              <w:rPr>
                <w:rFonts w:ascii="宋体" w:eastAsia="宋体" w:hAnsi="宋体" w:cs="宋体" w:hint="eastAsia"/>
                <w:kern w:val="0"/>
                <w:sz w:val="24"/>
                <w:szCs w:val="24"/>
              </w:rPr>
              <w:t>功能分类科目编码</w:t>
            </w:r>
          </w:p>
        </w:tc>
        <w:tc>
          <w:tcPr>
            <w:tcW w:w="485" w:type="pct"/>
            <w:vMerge w:val="restart"/>
            <w:tcBorders>
              <w:top w:val="nil"/>
              <w:left w:val="single" w:sz="4" w:space="0" w:color="auto"/>
              <w:bottom w:val="single" w:sz="4" w:space="0" w:color="auto"/>
              <w:right w:val="single" w:sz="4" w:space="0" w:color="auto"/>
            </w:tcBorders>
            <w:shd w:val="clear" w:color="000000" w:fill="FFFFFF"/>
            <w:vAlign w:val="center"/>
          </w:tcPr>
          <w:p w:rsidR="00C914FD" w:rsidRDefault="00693275">
            <w:pPr>
              <w:widowControl/>
              <w:jc w:val="center"/>
              <w:rPr>
                <w:rFonts w:ascii="宋体" w:eastAsia="宋体" w:hAnsi="宋体" w:cs="宋体"/>
                <w:kern w:val="0"/>
                <w:sz w:val="24"/>
                <w:szCs w:val="24"/>
              </w:rPr>
            </w:pPr>
            <w:r>
              <w:rPr>
                <w:rFonts w:ascii="宋体" w:eastAsia="宋体" w:hAnsi="宋体" w:cs="宋体" w:hint="eastAsia"/>
                <w:kern w:val="0"/>
                <w:sz w:val="24"/>
                <w:szCs w:val="24"/>
              </w:rPr>
              <w:t>科目名称</w:t>
            </w:r>
          </w:p>
        </w:tc>
        <w:tc>
          <w:tcPr>
            <w:tcW w:w="639" w:type="pct"/>
            <w:vMerge/>
            <w:tcBorders>
              <w:top w:val="single" w:sz="4" w:space="0" w:color="auto"/>
              <w:left w:val="single" w:sz="4" w:space="0" w:color="auto"/>
              <w:bottom w:val="single" w:sz="4" w:space="0" w:color="auto"/>
              <w:right w:val="single" w:sz="4" w:space="0" w:color="auto"/>
            </w:tcBorders>
            <w:vAlign w:val="center"/>
          </w:tcPr>
          <w:p w:rsidR="00C914FD" w:rsidRDefault="00C914FD">
            <w:pPr>
              <w:widowControl/>
              <w:jc w:val="left"/>
              <w:rPr>
                <w:rFonts w:ascii="宋体" w:eastAsia="宋体" w:hAnsi="宋体" w:cs="宋体"/>
                <w:kern w:val="0"/>
                <w:sz w:val="24"/>
                <w:szCs w:val="24"/>
              </w:rPr>
            </w:pPr>
          </w:p>
        </w:tc>
        <w:tc>
          <w:tcPr>
            <w:tcW w:w="651" w:type="pct"/>
            <w:vMerge/>
            <w:tcBorders>
              <w:top w:val="single" w:sz="4" w:space="0" w:color="auto"/>
              <w:left w:val="single" w:sz="4" w:space="0" w:color="auto"/>
              <w:bottom w:val="single" w:sz="4" w:space="0" w:color="auto"/>
              <w:right w:val="single" w:sz="4" w:space="0" w:color="auto"/>
            </w:tcBorders>
            <w:vAlign w:val="center"/>
          </w:tcPr>
          <w:p w:rsidR="00C914FD" w:rsidRDefault="00C914FD">
            <w:pPr>
              <w:widowControl/>
              <w:jc w:val="left"/>
              <w:rPr>
                <w:rFonts w:ascii="宋体" w:eastAsia="宋体" w:hAnsi="宋体" w:cs="宋体"/>
                <w:kern w:val="0"/>
                <w:sz w:val="24"/>
                <w:szCs w:val="24"/>
              </w:rPr>
            </w:pPr>
          </w:p>
        </w:tc>
        <w:tc>
          <w:tcPr>
            <w:tcW w:w="651" w:type="pct"/>
            <w:vMerge/>
            <w:tcBorders>
              <w:top w:val="single" w:sz="4" w:space="0" w:color="auto"/>
              <w:left w:val="single" w:sz="4" w:space="0" w:color="auto"/>
              <w:bottom w:val="single" w:sz="4" w:space="0" w:color="auto"/>
              <w:right w:val="single" w:sz="4" w:space="0" w:color="auto"/>
            </w:tcBorders>
            <w:vAlign w:val="center"/>
          </w:tcPr>
          <w:p w:rsidR="00C914FD" w:rsidRDefault="00C914FD">
            <w:pPr>
              <w:widowControl/>
              <w:jc w:val="left"/>
              <w:rPr>
                <w:rFonts w:ascii="宋体" w:eastAsia="宋体" w:hAnsi="宋体" w:cs="宋体"/>
                <w:kern w:val="0"/>
                <w:sz w:val="24"/>
                <w:szCs w:val="24"/>
              </w:rPr>
            </w:pPr>
          </w:p>
        </w:tc>
        <w:tc>
          <w:tcPr>
            <w:tcW w:w="651" w:type="pct"/>
            <w:vMerge/>
            <w:tcBorders>
              <w:top w:val="single" w:sz="4" w:space="0" w:color="auto"/>
              <w:left w:val="single" w:sz="4" w:space="0" w:color="auto"/>
              <w:bottom w:val="single" w:sz="4" w:space="0" w:color="auto"/>
              <w:right w:val="single" w:sz="4" w:space="0" w:color="auto"/>
            </w:tcBorders>
            <w:vAlign w:val="center"/>
          </w:tcPr>
          <w:p w:rsidR="00C914FD" w:rsidRDefault="00C914FD">
            <w:pPr>
              <w:widowControl/>
              <w:jc w:val="left"/>
              <w:rPr>
                <w:rFonts w:ascii="宋体" w:eastAsia="宋体" w:hAnsi="宋体" w:cs="宋体"/>
                <w:kern w:val="0"/>
                <w:sz w:val="24"/>
                <w:szCs w:val="24"/>
              </w:rPr>
            </w:pPr>
          </w:p>
        </w:tc>
        <w:tc>
          <w:tcPr>
            <w:tcW w:w="651" w:type="pct"/>
            <w:vMerge/>
            <w:tcBorders>
              <w:top w:val="single" w:sz="4" w:space="0" w:color="auto"/>
              <w:left w:val="single" w:sz="4" w:space="0" w:color="auto"/>
              <w:bottom w:val="single" w:sz="4" w:space="0" w:color="auto"/>
              <w:right w:val="single" w:sz="4" w:space="0" w:color="auto"/>
            </w:tcBorders>
            <w:vAlign w:val="center"/>
          </w:tcPr>
          <w:p w:rsidR="00C914FD" w:rsidRDefault="00C914FD">
            <w:pPr>
              <w:widowControl/>
              <w:jc w:val="left"/>
              <w:rPr>
                <w:rFonts w:ascii="宋体" w:eastAsia="宋体" w:hAnsi="宋体" w:cs="宋体"/>
                <w:kern w:val="0"/>
                <w:sz w:val="24"/>
                <w:szCs w:val="24"/>
              </w:rPr>
            </w:pPr>
          </w:p>
        </w:tc>
        <w:tc>
          <w:tcPr>
            <w:tcW w:w="781" w:type="pct"/>
            <w:vMerge/>
            <w:tcBorders>
              <w:top w:val="single" w:sz="4" w:space="0" w:color="auto"/>
              <w:left w:val="single" w:sz="4" w:space="0" w:color="auto"/>
              <w:bottom w:val="single" w:sz="4" w:space="0" w:color="auto"/>
              <w:right w:val="single" w:sz="4" w:space="0" w:color="auto"/>
            </w:tcBorders>
            <w:vAlign w:val="center"/>
          </w:tcPr>
          <w:p w:rsidR="00C914FD" w:rsidRDefault="00C914FD">
            <w:pPr>
              <w:widowControl/>
              <w:jc w:val="left"/>
              <w:rPr>
                <w:rFonts w:ascii="宋体" w:eastAsia="宋体" w:hAnsi="宋体" w:cs="宋体"/>
                <w:kern w:val="0"/>
                <w:sz w:val="24"/>
                <w:szCs w:val="24"/>
              </w:rPr>
            </w:pPr>
          </w:p>
        </w:tc>
      </w:tr>
      <w:tr w:rsidR="00C914FD" w:rsidTr="00676276">
        <w:trPr>
          <w:trHeight w:val="312"/>
        </w:trPr>
        <w:tc>
          <w:tcPr>
            <w:tcW w:w="490" w:type="pct"/>
            <w:gridSpan w:val="2"/>
            <w:vMerge/>
            <w:tcBorders>
              <w:top w:val="single" w:sz="4" w:space="0" w:color="auto"/>
              <w:left w:val="single" w:sz="4" w:space="0" w:color="auto"/>
              <w:bottom w:val="single" w:sz="4" w:space="0" w:color="auto"/>
              <w:right w:val="single" w:sz="4" w:space="0" w:color="auto"/>
            </w:tcBorders>
            <w:vAlign w:val="center"/>
          </w:tcPr>
          <w:p w:rsidR="00C914FD" w:rsidRDefault="00C914FD">
            <w:pPr>
              <w:widowControl/>
              <w:jc w:val="left"/>
              <w:rPr>
                <w:rFonts w:ascii="宋体" w:eastAsia="宋体" w:hAnsi="宋体" w:cs="宋体"/>
                <w:kern w:val="0"/>
                <w:sz w:val="24"/>
                <w:szCs w:val="24"/>
              </w:rPr>
            </w:pPr>
          </w:p>
        </w:tc>
        <w:tc>
          <w:tcPr>
            <w:tcW w:w="485" w:type="pct"/>
            <w:vMerge/>
            <w:tcBorders>
              <w:top w:val="nil"/>
              <w:left w:val="single" w:sz="4" w:space="0" w:color="auto"/>
              <w:bottom w:val="single" w:sz="4" w:space="0" w:color="auto"/>
              <w:right w:val="single" w:sz="4" w:space="0" w:color="auto"/>
            </w:tcBorders>
            <w:vAlign w:val="center"/>
          </w:tcPr>
          <w:p w:rsidR="00C914FD" w:rsidRDefault="00C914FD">
            <w:pPr>
              <w:widowControl/>
              <w:jc w:val="left"/>
              <w:rPr>
                <w:rFonts w:ascii="宋体" w:eastAsia="宋体" w:hAnsi="宋体" w:cs="宋体"/>
                <w:kern w:val="0"/>
                <w:sz w:val="24"/>
                <w:szCs w:val="24"/>
              </w:rPr>
            </w:pPr>
          </w:p>
        </w:tc>
        <w:tc>
          <w:tcPr>
            <w:tcW w:w="639" w:type="pct"/>
            <w:vMerge/>
            <w:tcBorders>
              <w:top w:val="single" w:sz="4" w:space="0" w:color="auto"/>
              <w:left w:val="single" w:sz="4" w:space="0" w:color="auto"/>
              <w:bottom w:val="single" w:sz="4" w:space="0" w:color="auto"/>
              <w:right w:val="single" w:sz="4" w:space="0" w:color="auto"/>
            </w:tcBorders>
            <w:vAlign w:val="center"/>
          </w:tcPr>
          <w:p w:rsidR="00C914FD" w:rsidRDefault="00C914FD">
            <w:pPr>
              <w:widowControl/>
              <w:jc w:val="left"/>
              <w:rPr>
                <w:rFonts w:ascii="宋体" w:eastAsia="宋体" w:hAnsi="宋体" w:cs="宋体"/>
                <w:kern w:val="0"/>
                <w:sz w:val="24"/>
                <w:szCs w:val="24"/>
              </w:rPr>
            </w:pPr>
          </w:p>
        </w:tc>
        <w:tc>
          <w:tcPr>
            <w:tcW w:w="651" w:type="pct"/>
            <w:vMerge/>
            <w:tcBorders>
              <w:top w:val="single" w:sz="4" w:space="0" w:color="auto"/>
              <w:left w:val="single" w:sz="4" w:space="0" w:color="auto"/>
              <w:bottom w:val="single" w:sz="4" w:space="0" w:color="auto"/>
              <w:right w:val="single" w:sz="4" w:space="0" w:color="auto"/>
            </w:tcBorders>
            <w:vAlign w:val="center"/>
          </w:tcPr>
          <w:p w:rsidR="00C914FD" w:rsidRDefault="00C914FD">
            <w:pPr>
              <w:widowControl/>
              <w:jc w:val="left"/>
              <w:rPr>
                <w:rFonts w:ascii="宋体" w:eastAsia="宋体" w:hAnsi="宋体" w:cs="宋体"/>
                <w:kern w:val="0"/>
                <w:sz w:val="24"/>
                <w:szCs w:val="24"/>
              </w:rPr>
            </w:pPr>
          </w:p>
        </w:tc>
        <w:tc>
          <w:tcPr>
            <w:tcW w:w="651" w:type="pct"/>
            <w:vMerge/>
            <w:tcBorders>
              <w:top w:val="single" w:sz="4" w:space="0" w:color="auto"/>
              <w:left w:val="single" w:sz="4" w:space="0" w:color="auto"/>
              <w:bottom w:val="single" w:sz="4" w:space="0" w:color="auto"/>
              <w:right w:val="single" w:sz="4" w:space="0" w:color="auto"/>
            </w:tcBorders>
            <w:vAlign w:val="center"/>
          </w:tcPr>
          <w:p w:rsidR="00C914FD" w:rsidRDefault="00C914FD">
            <w:pPr>
              <w:widowControl/>
              <w:jc w:val="left"/>
              <w:rPr>
                <w:rFonts w:ascii="宋体" w:eastAsia="宋体" w:hAnsi="宋体" w:cs="宋体"/>
                <w:kern w:val="0"/>
                <w:sz w:val="24"/>
                <w:szCs w:val="24"/>
              </w:rPr>
            </w:pPr>
          </w:p>
        </w:tc>
        <w:tc>
          <w:tcPr>
            <w:tcW w:w="651" w:type="pct"/>
            <w:vMerge/>
            <w:tcBorders>
              <w:top w:val="single" w:sz="4" w:space="0" w:color="auto"/>
              <w:left w:val="single" w:sz="4" w:space="0" w:color="auto"/>
              <w:bottom w:val="single" w:sz="4" w:space="0" w:color="auto"/>
              <w:right w:val="single" w:sz="4" w:space="0" w:color="auto"/>
            </w:tcBorders>
            <w:vAlign w:val="center"/>
          </w:tcPr>
          <w:p w:rsidR="00C914FD" w:rsidRDefault="00C914FD">
            <w:pPr>
              <w:widowControl/>
              <w:jc w:val="left"/>
              <w:rPr>
                <w:rFonts w:ascii="宋体" w:eastAsia="宋体" w:hAnsi="宋体" w:cs="宋体"/>
                <w:kern w:val="0"/>
                <w:sz w:val="24"/>
                <w:szCs w:val="24"/>
              </w:rPr>
            </w:pPr>
          </w:p>
        </w:tc>
        <w:tc>
          <w:tcPr>
            <w:tcW w:w="651" w:type="pct"/>
            <w:vMerge/>
            <w:tcBorders>
              <w:top w:val="single" w:sz="4" w:space="0" w:color="auto"/>
              <w:left w:val="single" w:sz="4" w:space="0" w:color="auto"/>
              <w:bottom w:val="single" w:sz="4" w:space="0" w:color="auto"/>
              <w:right w:val="single" w:sz="4" w:space="0" w:color="auto"/>
            </w:tcBorders>
            <w:vAlign w:val="center"/>
          </w:tcPr>
          <w:p w:rsidR="00C914FD" w:rsidRDefault="00C914FD">
            <w:pPr>
              <w:widowControl/>
              <w:jc w:val="left"/>
              <w:rPr>
                <w:rFonts w:ascii="宋体" w:eastAsia="宋体" w:hAnsi="宋体" w:cs="宋体"/>
                <w:kern w:val="0"/>
                <w:sz w:val="24"/>
                <w:szCs w:val="24"/>
              </w:rPr>
            </w:pPr>
          </w:p>
        </w:tc>
        <w:tc>
          <w:tcPr>
            <w:tcW w:w="781" w:type="pct"/>
            <w:vMerge/>
            <w:tcBorders>
              <w:top w:val="single" w:sz="4" w:space="0" w:color="auto"/>
              <w:left w:val="single" w:sz="4" w:space="0" w:color="auto"/>
              <w:bottom w:val="single" w:sz="4" w:space="0" w:color="auto"/>
              <w:right w:val="single" w:sz="4" w:space="0" w:color="auto"/>
            </w:tcBorders>
            <w:vAlign w:val="center"/>
          </w:tcPr>
          <w:p w:rsidR="00C914FD" w:rsidRDefault="00C914FD">
            <w:pPr>
              <w:widowControl/>
              <w:jc w:val="left"/>
              <w:rPr>
                <w:rFonts w:ascii="宋体" w:eastAsia="宋体" w:hAnsi="宋体" w:cs="宋体"/>
                <w:kern w:val="0"/>
                <w:sz w:val="24"/>
                <w:szCs w:val="24"/>
              </w:rPr>
            </w:pPr>
          </w:p>
        </w:tc>
      </w:tr>
      <w:tr w:rsidR="00C914FD" w:rsidTr="00676276">
        <w:trPr>
          <w:trHeight w:val="430"/>
        </w:trPr>
        <w:tc>
          <w:tcPr>
            <w:tcW w:w="975"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C914FD" w:rsidRDefault="00693275">
            <w:pPr>
              <w:widowControl/>
              <w:jc w:val="center"/>
              <w:rPr>
                <w:rFonts w:ascii="宋体" w:eastAsia="宋体" w:hAnsi="宋体" w:cs="宋体"/>
                <w:kern w:val="0"/>
                <w:sz w:val="24"/>
                <w:szCs w:val="24"/>
              </w:rPr>
            </w:pPr>
            <w:r>
              <w:rPr>
                <w:rFonts w:ascii="宋体" w:eastAsia="宋体" w:hAnsi="宋体" w:cs="宋体" w:hint="eastAsia"/>
                <w:kern w:val="0"/>
                <w:sz w:val="24"/>
                <w:szCs w:val="24"/>
              </w:rPr>
              <w:t>栏次</w:t>
            </w:r>
          </w:p>
        </w:tc>
        <w:tc>
          <w:tcPr>
            <w:tcW w:w="639" w:type="pct"/>
            <w:tcBorders>
              <w:top w:val="nil"/>
              <w:left w:val="nil"/>
              <w:bottom w:val="single" w:sz="4" w:space="0" w:color="auto"/>
              <w:right w:val="single" w:sz="4" w:space="0" w:color="auto"/>
            </w:tcBorders>
            <w:shd w:val="clear" w:color="000000" w:fill="FFFFFF"/>
            <w:noWrap/>
            <w:vAlign w:val="center"/>
          </w:tcPr>
          <w:p w:rsidR="00C914FD" w:rsidRDefault="00693275">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651" w:type="pct"/>
            <w:tcBorders>
              <w:top w:val="nil"/>
              <w:left w:val="nil"/>
              <w:bottom w:val="single" w:sz="4" w:space="0" w:color="auto"/>
              <w:right w:val="single" w:sz="4" w:space="0" w:color="auto"/>
            </w:tcBorders>
            <w:shd w:val="clear" w:color="000000" w:fill="FFFFFF"/>
            <w:noWrap/>
            <w:vAlign w:val="center"/>
          </w:tcPr>
          <w:p w:rsidR="00C914FD" w:rsidRDefault="00693275">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651" w:type="pct"/>
            <w:tcBorders>
              <w:top w:val="nil"/>
              <w:left w:val="nil"/>
              <w:bottom w:val="single" w:sz="4" w:space="0" w:color="auto"/>
              <w:right w:val="single" w:sz="4" w:space="0" w:color="auto"/>
            </w:tcBorders>
            <w:shd w:val="clear" w:color="000000" w:fill="FFFFFF"/>
            <w:noWrap/>
            <w:vAlign w:val="center"/>
          </w:tcPr>
          <w:p w:rsidR="00C914FD" w:rsidRDefault="00693275">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651" w:type="pct"/>
            <w:tcBorders>
              <w:top w:val="nil"/>
              <w:left w:val="nil"/>
              <w:bottom w:val="single" w:sz="4" w:space="0" w:color="auto"/>
              <w:right w:val="single" w:sz="4" w:space="0" w:color="auto"/>
            </w:tcBorders>
            <w:shd w:val="clear" w:color="000000" w:fill="FFFFFF"/>
            <w:noWrap/>
            <w:vAlign w:val="center"/>
          </w:tcPr>
          <w:p w:rsidR="00C914FD" w:rsidRDefault="00693275">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651" w:type="pct"/>
            <w:tcBorders>
              <w:top w:val="nil"/>
              <w:left w:val="nil"/>
              <w:bottom w:val="single" w:sz="4" w:space="0" w:color="auto"/>
              <w:right w:val="single" w:sz="4" w:space="0" w:color="auto"/>
            </w:tcBorders>
            <w:shd w:val="clear" w:color="000000" w:fill="FFFFFF"/>
            <w:noWrap/>
            <w:vAlign w:val="center"/>
          </w:tcPr>
          <w:p w:rsidR="00C914FD" w:rsidRDefault="00693275">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781" w:type="pct"/>
            <w:tcBorders>
              <w:top w:val="nil"/>
              <w:left w:val="nil"/>
              <w:bottom w:val="single" w:sz="4" w:space="0" w:color="auto"/>
              <w:right w:val="single" w:sz="4" w:space="0" w:color="auto"/>
            </w:tcBorders>
            <w:shd w:val="clear" w:color="000000" w:fill="FFFFFF"/>
            <w:noWrap/>
            <w:vAlign w:val="center"/>
          </w:tcPr>
          <w:p w:rsidR="00C914FD" w:rsidRDefault="00693275">
            <w:pPr>
              <w:widowControl/>
              <w:jc w:val="center"/>
              <w:rPr>
                <w:rFonts w:ascii="宋体" w:eastAsia="宋体" w:hAnsi="宋体" w:cs="宋体"/>
                <w:kern w:val="0"/>
                <w:sz w:val="24"/>
                <w:szCs w:val="24"/>
              </w:rPr>
            </w:pPr>
            <w:r>
              <w:rPr>
                <w:rFonts w:ascii="宋体" w:eastAsia="宋体" w:hAnsi="宋体" w:cs="宋体" w:hint="eastAsia"/>
                <w:kern w:val="0"/>
                <w:sz w:val="24"/>
                <w:szCs w:val="24"/>
              </w:rPr>
              <w:t>6</w:t>
            </w:r>
          </w:p>
        </w:tc>
      </w:tr>
      <w:tr w:rsidR="00676276" w:rsidTr="00676276">
        <w:trPr>
          <w:trHeight w:val="325"/>
        </w:trPr>
        <w:tc>
          <w:tcPr>
            <w:tcW w:w="975"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676276" w:rsidRDefault="00676276">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639"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b/>
                <w:bCs/>
                <w:color w:val="000000"/>
                <w:sz w:val="22"/>
              </w:rPr>
            </w:pPr>
            <w:r>
              <w:rPr>
                <w:rFonts w:hint="eastAsia"/>
                <w:b/>
                <w:bCs/>
                <w:color w:val="000000"/>
                <w:sz w:val="22"/>
              </w:rPr>
              <w:t>1,035.09</w:t>
            </w:r>
          </w:p>
        </w:tc>
        <w:tc>
          <w:tcPr>
            <w:tcW w:w="651"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b/>
                <w:bCs/>
                <w:color w:val="000000"/>
                <w:sz w:val="22"/>
              </w:rPr>
            </w:pPr>
            <w:r>
              <w:rPr>
                <w:rFonts w:hint="eastAsia"/>
                <w:b/>
                <w:bCs/>
                <w:color w:val="000000"/>
                <w:sz w:val="22"/>
              </w:rPr>
              <w:t>972.05</w:t>
            </w:r>
          </w:p>
        </w:tc>
        <w:tc>
          <w:tcPr>
            <w:tcW w:w="651"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b/>
                <w:bCs/>
                <w:color w:val="000000"/>
                <w:sz w:val="22"/>
              </w:rPr>
            </w:pPr>
            <w:r>
              <w:rPr>
                <w:rFonts w:hint="eastAsia"/>
                <w:b/>
                <w:bCs/>
                <w:color w:val="000000"/>
                <w:sz w:val="22"/>
              </w:rPr>
              <w:t>63.04</w:t>
            </w:r>
          </w:p>
        </w:tc>
        <w:tc>
          <w:tcPr>
            <w:tcW w:w="651" w:type="pct"/>
            <w:tcBorders>
              <w:top w:val="nil"/>
              <w:left w:val="nil"/>
              <w:bottom w:val="single" w:sz="4" w:space="0" w:color="auto"/>
              <w:right w:val="single" w:sz="4" w:space="0" w:color="auto"/>
            </w:tcBorders>
            <w:shd w:val="clear" w:color="auto" w:fill="auto"/>
            <w:noWrap/>
            <w:vAlign w:val="center"/>
          </w:tcPr>
          <w:p w:rsidR="00676276" w:rsidRDefault="00676276">
            <w:pPr>
              <w:widowControl/>
              <w:jc w:val="right"/>
              <w:textAlignment w:val="center"/>
              <w:rPr>
                <w:rFonts w:ascii="宋体" w:eastAsia="宋体" w:hAnsi="宋体" w:cs="宋体"/>
                <w:kern w:val="0"/>
                <w:sz w:val="24"/>
                <w:szCs w:val="24"/>
              </w:rPr>
            </w:pPr>
            <w:r>
              <w:rPr>
                <w:rFonts w:ascii="宋体" w:eastAsia="宋体" w:hAnsi="宋体" w:cs="宋体" w:hint="eastAsia"/>
                <w:b/>
                <w:color w:val="000000"/>
                <w:kern w:val="0"/>
                <w:sz w:val="22"/>
              </w:rPr>
              <w:t>0.00</w:t>
            </w:r>
          </w:p>
        </w:tc>
        <w:tc>
          <w:tcPr>
            <w:tcW w:w="651" w:type="pct"/>
            <w:tcBorders>
              <w:top w:val="nil"/>
              <w:left w:val="nil"/>
              <w:bottom w:val="single" w:sz="4" w:space="0" w:color="auto"/>
              <w:right w:val="single" w:sz="4" w:space="0" w:color="auto"/>
            </w:tcBorders>
            <w:shd w:val="clear" w:color="auto" w:fill="auto"/>
            <w:noWrap/>
            <w:vAlign w:val="center"/>
          </w:tcPr>
          <w:p w:rsidR="00676276" w:rsidRDefault="00676276">
            <w:pPr>
              <w:widowControl/>
              <w:jc w:val="right"/>
              <w:textAlignment w:val="center"/>
              <w:rPr>
                <w:rFonts w:ascii="宋体" w:eastAsia="宋体" w:hAnsi="宋体" w:cs="宋体"/>
                <w:kern w:val="0"/>
                <w:sz w:val="24"/>
                <w:szCs w:val="24"/>
              </w:rPr>
            </w:pPr>
            <w:r>
              <w:rPr>
                <w:rFonts w:ascii="宋体" w:eastAsia="宋体" w:hAnsi="宋体" w:cs="宋体" w:hint="eastAsia"/>
                <w:b/>
                <w:color w:val="000000"/>
                <w:kern w:val="0"/>
                <w:sz w:val="22"/>
              </w:rPr>
              <w:t>0.00</w:t>
            </w:r>
          </w:p>
        </w:tc>
        <w:tc>
          <w:tcPr>
            <w:tcW w:w="781" w:type="pct"/>
            <w:tcBorders>
              <w:top w:val="nil"/>
              <w:left w:val="nil"/>
              <w:bottom w:val="single" w:sz="4" w:space="0" w:color="auto"/>
              <w:right w:val="single" w:sz="4" w:space="0" w:color="auto"/>
            </w:tcBorders>
            <w:shd w:val="clear" w:color="auto" w:fill="auto"/>
            <w:noWrap/>
            <w:vAlign w:val="center"/>
          </w:tcPr>
          <w:p w:rsidR="00676276" w:rsidRDefault="00676276">
            <w:pPr>
              <w:widowControl/>
              <w:jc w:val="right"/>
              <w:textAlignment w:val="center"/>
              <w:rPr>
                <w:rFonts w:ascii="宋体" w:eastAsia="宋体" w:hAnsi="宋体" w:cs="宋体"/>
                <w:kern w:val="0"/>
                <w:sz w:val="24"/>
                <w:szCs w:val="24"/>
              </w:rPr>
            </w:pPr>
            <w:r>
              <w:rPr>
                <w:rFonts w:ascii="宋体" w:eastAsia="宋体" w:hAnsi="宋体" w:cs="宋体" w:hint="eastAsia"/>
                <w:b/>
                <w:color w:val="000000"/>
                <w:kern w:val="0"/>
                <w:sz w:val="22"/>
              </w:rPr>
              <w:t>0.00</w:t>
            </w:r>
          </w:p>
        </w:tc>
      </w:tr>
      <w:tr w:rsidR="00676276" w:rsidTr="00676276">
        <w:trPr>
          <w:trHeight w:val="595"/>
        </w:trPr>
        <w:tc>
          <w:tcPr>
            <w:tcW w:w="490"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676276" w:rsidRDefault="00676276">
            <w:pPr>
              <w:rPr>
                <w:rFonts w:ascii="宋体" w:eastAsia="宋体" w:hAnsi="宋体" w:cs="宋体"/>
                <w:color w:val="000000"/>
                <w:sz w:val="22"/>
              </w:rPr>
            </w:pPr>
            <w:r>
              <w:rPr>
                <w:rFonts w:hint="eastAsia"/>
                <w:color w:val="000000"/>
                <w:sz w:val="22"/>
              </w:rPr>
              <w:t>2050201</w:t>
            </w:r>
          </w:p>
        </w:tc>
        <w:tc>
          <w:tcPr>
            <w:tcW w:w="485" w:type="pct"/>
            <w:tcBorders>
              <w:top w:val="nil"/>
              <w:left w:val="nil"/>
              <w:bottom w:val="single" w:sz="4" w:space="0" w:color="auto"/>
              <w:right w:val="single" w:sz="4" w:space="0" w:color="auto"/>
            </w:tcBorders>
            <w:shd w:val="clear" w:color="000000" w:fill="FFFFFF"/>
            <w:noWrap/>
            <w:vAlign w:val="center"/>
          </w:tcPr>
          <w:p w:rsidR="00676276" w:rsidRDefault="00676276">
            <w:pPr>
              <w:rPr>
                <w:rFonts w:ascii="宋体" w:eastAsia="宋体" w:hAnsi="宋体" w:cs="宋体"/>
                <w:color w:val="000000"/>
                <w:sz w:val="22"/>
              </w:rPr>
            </w:pPr>
            <w:r>
              <w:rPr>
                <w:rFonts w:hint="eastAsia"/>
                <w:color w:val="000000"/>
                <w:sz w:val="22"/>
              </w:rPr>
              <w:t>学前教育</w:t>
            </w:r>
          </w:p>
        </w:tc>
        <w:tc>
          <w:tcPr>
            <w:tcW w:w="639"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201.63</w:t>
            </w:r>
          </w:p>
        </w:tc>
        <w:tc>
          <w:tcPr>
            <w:tcW w:w="651"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201.63</w:t>
            </w:r>
          </w:p>
        </w:tc>
        <w:tc>
          <w:tcPr>
            <w:tcW w:w="651"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 xml:space="preserve">　</w:t>
            </w:r>
          </w:p>
        </w:tc>
        <w:tc>
          <w:tcPr>
            <w:tcW w:w="651"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 xml:space="preserve">　</w:t>
            </w:r>
          </w:p>
        </w:tc>
        <w:tc>
          <w:tcPr>
            <w:tcW w:w="651"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 xml:space="preserve">　</w:t>
            </w:r>
          </w:p>
        </w:tc>
        <w:tc>
          <w:tcPr>
            <w:tcW w:w="781"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 xml:space="preserve">　</w:t>
            </w:r>
          </w:p>
        </w:tc>
      </w:tr>
      <w:tr w:rsidR="00676276" w:rsidTr="00676276">
        <w:trPr>
          <w:trHeight w:val="595"/>
        </w:trPr>
        <w:tc>
          <w:tcPr>
            <w:tcW w:w="490"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676276" w:rsidRDefault="00676276">
            <w:pPr>
              <w:rPr>
                <w:rFonts w:ascii="宋体" w:eastAsia="宋体" w:hAnsi="宋体" w:cs="宋体"/>
                <w:color w:val="000000"/>
                <w:sz w:val="22"/>
              </w:rPr>
            </w:pPr>
            <w:r>
              <w:rPr>
                <w:rFonts w:hint="eastAsia"/>
                <w:color w:val="000000"/>
                <w:sz w:val="22"/>
              </w:rPr>
              <w:t>2050202</w:t>
            </w:r>
          </w:p>
        </w:tc>
        <w:tc>
          <w:tcPr>
            <w:tcW w:w="485" w:type="pct"/>
            <w:tcBorders>
              <w:top w:val="nil"/>
              <w:left w:val="nil"/>
              <w:bottom w:val="single" w:sz="4" w:space="0" w:color="auto"/>
              <w:right w:val="single" w:sz="4" w:space="0" w:color="auto"/>
            </w:tcBorders>
            <w:shd w:val="clear" w:color="000000" w:fill="FFFFFF"/>
            <w:noWrap/>
            <w:vAlign w:val="center"/>
          </w:tcPr>
          <w:p w:rsidR="00676276" w:rsidRDefault="00676276">
            <w:pPr>
              <w:rPr>
                <w:rFonts w:ascii="宋体" w:eastAsia="宋体" w:hAnsi="宋体" w:cs="宋体"/>
                <w:color w:val="000000"/>
                <w:sz w:val="22"/>
              </w:rPr>
            </w:pPr>
            <w:r>
              <w:rPr>
                <w:rFonts w:hint="eastAsia"/>
                <w:color w:val="000000"/>
                <w:sz w:val="22"/>
              </w:rPr>
              <w:t>小学教育</w:t>
            </w:r>
          </w:p>
        </w:tc>
        <w:tc>
          <w:tcPr>
            <w:tcW w:w="639"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17.19</w:t>
            </w:r>
          </w:p>
        </w:tc>
        <w:tc>
          <w:tcPr>
            <w:tcW w:w="651"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17.19</w:t>
            </w:r>
          </w:p>
        </w:tc>
        <w:tc>
          <w:tcPr>
            <w:tcW w:w="651"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 xml:space="preserve">　</w:t>
            </w:r>
          </w:p>
        </w:tc>
        <w:tc>
          <w:tcPr>
            <w:tcW w:w="651"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 xml:space="preserve">　</w:t>
            </w:r>
          </w:p>
        </w:tc>
        <w:tc>
          <w:tcPr>
            <w:tcW w:w="651"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 xml:space="preserve">　</w:t>
            </w:r>
          </w:p>
        </w:tc>
        <w:tc>
          <w:tcPr>
            <w:tcW w:w="781"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 xml:space="preserve">　</w:t>
            </w:r>
          </w:p>
        </w:tc>
      </w:tr>
      <w:tr w:rsidR="00676276" w:rsidTr="00676276">
        <w:trPr>
          <w:trHeight w:val="595"/>
        </w:trPr>
        <w:tc>
          <w:tcPr>
            <w:tcW w:w="490"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676276" w:rsidRDefault="00676276">
            <w:pPr>
              <w:rPr>
                <w:rFonts w:ascii="宋体" w:eastAsia="宋体" w:hAnsi="宋体" w:cs="宋体"/>
                <w:color w:val="000000"/>
                <w:sz w:val="22"/>
              </w:rPr>
            </w:pPr>
            <w:r>
              <w:rPr>
                <w:rFonts w:hint="eastAsia"/>
                <w:color w:val="000000"/>
                <w:sz w:val="22"/>
              </w:rPr>
              <w:t>2050203</w:t>
            </w:r>
          </w:p>
        </w:tc>
        <w:tc>
          <w:tcPr>
            <w:tcW w:w="485" w:type="pct"/>
            <w:tcBorders>
              <w:top w:val="nil"/>
              <w:left w:val="nil"/>
              <w:bottom w:val="single" w:sz="4" w:space="0" w:color="auto"/>
              <w:right w:val="single" w:sz="4" w:space="0" w:color="auto"/>
            </w:tcBorders>
            <w:shd w:val="clear" w:color="000000" w:fill="FFFFFF"/>
            <w:noWrap/>
            <w:vAlign w:val="center"/>
          </w:tcPr>
          <w:p w:rsidR="00676276" w:rsidRDefault="00676276">
            <w:pPr>
              <w:rPr>
                <w:rFonts w:ascii="宋体" w:eastAsia="宋体" w:hAnsi="宋体" w:cs="宋体"/>
                <w:color w:val="000000"/>
                <w:sz w:val="22"/>
              </w:rPr>
            </w:pPr>
            <w:r>
              <w:rPr>
                <w:rFonts w:hint="eastAsia"/>
                <w:color w:val="000000"/>
                <w:sz w:val="22"/>
              </w:rPr>
              <w:t>初中教育</w:t>
            </w:r>
          </w:p>
        </w:tc>
        <w:tc>
          <w:tcPr>
            <w:tcW w:w="639"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374.66</w:t>
            </w:r>
          </w:p>
        </w:tc>
        <w:tc>
          <w:tcPr>
            <w:tcW w:w="651"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374.66</w:t>
            </w:r>
          </w:p>
        </w:tc>
        <w:tc>
          <w:tcPr>
            <w:tcW w:w="651"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 xml:space="preserve">　</w:t>
            </w:r>
          </w:p>
        </w:tc>
        <w:tc>
          <w:tcPr>
            <w:tcW w:w="651"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 xml:space="preserve">　</w:t>
            </w:r>
          </w:p>
        </w:tc>
        <w:tc>
          <w:tcPr>
            <w:tcW w:w="651"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 xml:space="preserve">　</w:t>
            </w:r>
          </w:p>
        </w:tc>
        <w:tc>
          <w:tcPr>
            <w:tcW w:w="781"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 xml:space="preserve">　</w:t>
            </w:r>
          </w:p>
        </w:tc>
      </w:tr>
      <w:tr w:rsidR="00676276" w:rsidTr="00676276">
        <w:trPr>
          <w:trHeight w:val="595"/>
        </w:trPr>
        <w:tc>
          <w:tcPr>
            <w:tcW w:w="490"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676276" w:rsidRDefault="00676276">
            <w:pPr>
              <w:rPr>
                <w:rFonts w:ascii="宋体" w:eastAsia="宋体" w:hAnsi="宋体" w:cs="宋体"/>
                <w:color w:val="000000"/>
                <w:sz w:val="22"/>
              </w:rPr>
            </w:pPr>
            <w:r>
              <w:rPr>
                <w:rFonts w:hint="eastAsia"/>
                <w:color w:val="000000"/>
                <w:sz w:val="22"/>
              </w:rPr>
              <w:t>2050204</w:t>
            </w:r>
          </w:p>
        </w:tc>
        <w:tc>
          <w:tcPr>
            <w:tcW w:w="485" w:type="pct"/>
            <w:tcBorders>
              <w:top w:val="nil"/>
              <w:left w:val="nil"/>
              <w:bottom w:val="single" w:sz="4" w:space="0" w:color="auto"/>
              <w:right w:val="single" w:sz="4" w:space="0" w:color="auto"/>
            </w:tcBorders>
            <w:shd w:val="clear" w:color="000000" w:fill="FFFFFF"/>
            <w:noWrap/>
            <w:vAlign w:val="center"/>
          </w:tcPr>
          <w:p w:rsidR="00676276" w:rsidRDefault="00676276">
            <w:pPr>
              <w:rPr>
                <w:rFonts w:ascii="宋体" w:eastAsia="宋体" w:hAnsi="宋体" w:cs="宋体"/>
                <w:color w:val="000000"/>
                <w:sz w:val="22"/>
              </w:rPr>
            </w:pPr>
            <w:r>
              <w:rPr>
                <w:rFonts w:hint="eastAsia"/>
                <w:color w:val="000000"/>
                <w:sz w:val="22"/>
              </w:rPr>
              <w:t>高中教育</w:t>
            </w:r>
          </w:p>
        </w:tc>
        <w:tc>
          <w:tcPr>
            <w:tcW w:w="639"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12.30</w:t>
            </w:r>
          </w:p>
        </w:tc>
        <w:tc>
          <w:tcPr>
            <w:tcW w:w="651"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12.30</w:t>
            </w:r>
          </w:p>
        </w:tc>
        <w:tc>
          <w:tcPr>
            <w:tcW w:w="651"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 xml:space="preserve">　</w:t>
            </w:r>
          </w:p>
        </w:tc>
        <w:tc>
          <w:tcPr>
            <w:tcW w:w="651"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 xml:space="preserve">　</w:t>
            </w:r>
          </w:p>
        </w:tc>
        <w:tc>
          <w:tcPr>
            <w:tcW w:w="651"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 xml:space="preserve">　</w:t>
            </w:r>
          </w:p>
        </w:tc>
        <w:tc>
          <w:tcPr>
            <w:tcW w:w="781"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 xml:space="preserve">　</w:t>
            </w:r>
          </w:p>
        </w:tc>
      </w:tr>
      <w:tr w:rsidR="00676276" w:rsidTr="00676276">
        <w:trPr>
          <w:trHeight w:val="595"/>
        </w:trPr>
        <w:tc>
          <w:tcPr>
            <w:tcW w:w="490"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676276" w:rsidRDefault="00676276">
            <w:pPr>
              <w:rPr>
                <w:rFonts w:ascii="宋体" w:eastAsia="宋体" w:hAnsi="宋体" w:cs="宋体"/>
                <w:color w:val="000000"/>
                <w:sz w:val="22"/>
              </w:rPr>
            </w:pPr>
            <w:r>
              <w:rPr>
                <w:rFonts w:hint="eastAsia"/>
                <w:color w:val="000000"/>
                <w:sz w:val="22"/>
              </w:rPr>
              <w:t>2050299</w:t>
            </w:r>
          </w:p>
        </w:tc>
        <w:tc>
          <w:tcPr>
            <w:tcW w:w="485" w:type="pct"/>
            <w:tcBorders>
              <w:top w:val="nil"/>
              <w:left w:val="nil"/>
              <w:bottom w:val="single" w:sz="4" w:space="0" w:color="auto"/>
              <w:right w:val="single" w:sz="4" w:space="0" w:color="auto"/>
            </w:tcBorders>
            <w:shd w:val="clear" w:color="000000" w:fill="FFFFFF"/>
            <w:noWrap/>
            <w:vAlign w:val="center"/>
          </w:tcPr>
          <w:p w:rsidR="00676276" w:rsidRDefault="00676276">
            <w:pPr>
              <w:rPr>
                <w:rFonts w:ascii="宋体" w:eastAsia="宋体" w:hAnsi="宋体" w:cs="宋体"/>
                <w:color w:val="000000"/>
                <w:sz w:val="22"/>
              </w:rPr>
            </w:pPr>
            <w:r>
              <w:rPr>
                <w:rFonts w:hint="eastAsia"/>
                <w:color w:val="000000"/>
                <w:sz w:val="22"/>
              </w:rPr>
              <w:t>其他普通教育支出</w:t>
            </w:r>
          </w:p>
        </w:tc>
        <w:tc>
          <w:tcPr>
            <w:tcW w:w="639"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160.53</w:t>
            </w:r>
          </w:p>
        </w:tc>
        <w:tc>
          <w:tcPr>
            <w:tcW w:w="651"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160.53</w:t>
            </w:r>
          </w:p>
        </w:tc>
        <w:tc>
          <w:tcPr>
            <w:tcW w:w="651"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 xml:space="preserve">　</w:t>
            </w:r>
          </w:p>
        </w:tc>
        <w:tc>
          <w:tcPr>
            <w:tcW w:w="651"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 xml:space="preserve">　</w:t>
            </w:r>
          </w:p>
        </w:tc>
        <w:tc>
          <w:tcPr>
            <w:tcW w:w="651"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 xml:space="preserve">　</w:t>
            </w:r>
          </w:p>
        </w:tc>
        <w:tc>
          <w:tcPr>
            <w:tcW w:w="781"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 xml:space="preserve">　</w:t>
            </w:r>
          </w:p>
        </w:tc>
      </w:tr>
      <w:tr w:rsidR="00676276" w:rsidTr="00676276">
        <w:trPr>
          <w:trHeight w:val="595"/>
        </w:trPr>
        <w:tc>
          <w:tcPr>
            <w:tcW w:w="490"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676276" w:rsidRDefault="00676276">
            <w:pPr>
              <w:rPr>
                <w:rFonts w:ascii="宋体" w:eastAsia="宋体" w:hAnsi="宋体" w:cs="宋体"/>
                <w:color w:val="000000"/>
                <w:sz w:val="22"/>
              </w:rPr>
            </w:pPr>
            <w:r>
              <w:rPr>
                <w:rFonts w:hint="eastAsia"/>
                <w:color w:val="000000"/>
                <w:sz w:val="22"/>
              </w:rPr>
              <w:t>2050701</w:t>
            </w:r>
          </w:p>
        </w:tc>
        <w:tc>
          <w:tcPr>
            <w:tcW w:w="485" w:type="pct"/>
            <w:tcBorders>
              <w:top w:val="nil"/>
              <w:left w:val="nil"/>
              <w:bottom w:val="single" w:sz="4" w:space="0" w:color="auto"/>
              <w:right w:val="single" w:sz="4" w:space="0" w:color="auto"/>
            </w:tcBorders>
            <w:shd w:val="clear" w:color="000000" w:fill="FFFFFF"/>
            <w:noWrap/>
            <w:vAlign w:val="center"/>
          </w:tcPr>
          <w:p w:rsidR="00676276" w:rsidRDefault="00676276">
            <w:pPr>
              <w:rPr>
                <w:rFonts w:ascii="宋体" w:eastAsia="宋体" w:hAnsi="宋体" w:cs="宋体"/>
                <w:color w:val="000000"/>
                <w:sz w:val="22"/>
              </w:rPr>
            </w:pPr>
            <w:r>
              <w:rPr>
                <w:rFonts w:hint="eastAsia"/>
                <w:color w:val="000000"/>
                <w:sz w:val="22"/>
              </w:rPr>
              <w:t>特殊学校教育</w:t>
            </w:r>
          </w:p>
        </w:tc>
        <w:tc>
          <w:tcPr>
            <w:tcW w:w="639"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0.15</w:t>
            </w:r>
          </w:p>
        </w:tc>
        <w:tc>
          <w:tcPr>
            <w:tcW w:w="651"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0.15</w:t>
            </w:r>
          </w:p>
        </w:tc>
        <w:tc>
          <w:tcPr>
            <w:tcW w:w="651"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 xml:space="preserve">　</w:t>
            </w:r>
          </w:p>
        </w:tc>
        <w:tc>
          <w:tcPr>
            <w:tcW w:w="651"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 xml:space="preserve">　</w:t>
            </w:r>
          </w:p>
        </w:tc>
        <w:tc>
          <w:tcPr>
            <w:tcW w:w="651"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 xml:space="preserve">　</w:t>
            </w:r>
          </w:p>
        </w:tc>
        <w:tc>
          <w:tcPr>
            <w:tcW w:w="781"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 xml:space="preserve">　</w:t>
            </w:r>
          </w:p>
        </w:tc>
      </w:tr>
      <w:tr w:rsidR="00676276" w:rsidTr="00676276">
        <w:trPr>
          <w:trHeight w:val="595"/>
        </w:trPr>
        <w:tc>
          <w:tcPr>
            <w:tcW w:w="490"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676276" w:rsidRDefault="00676276">
            <w:pPr>
              <w:rPr>
                <w:rFonts w:ascii="宋体" w:eastAsia="宋体" w:hAnsi="宋体" w:cs="宋体"/>
                <w:color w:val="000000"/>
                <w:sz w:val="22"/>
              </w:rPr>
            </w:pPr>
            <w:r>
              <w:rPr>
                <w:rFonts w:hint="eastAsia"/>
                <w:color w:val="000000"/>
                <w:sz w:val="22"/>
              </w:rPr>
              <w:t>2050999</w:t>
            </w:r>
          </w:p>
        </w:tc>
        <w:tc>
          <w:tcPr>
            <w:tcW w:w="485" w:type="pct"/>
            <w:tcBorders>
              <w:top w:val="nil"/>
              <w:left w:val="nil"/>
              <w:bottom w:val="single" w:sz="4" w:space="0" w:color="auto"/>
              <w:right w:val="single" w:sz="4" w:space="0" w:color="auto"/>
            </w:tcBorders>
            <w:shd w:val="clear" w:color="000000" w:fill="FFFFFF"/>
            <w:noWrap/>
            <w:vAlign w:val="center"/>
          </w:tcPr>
          <w:p w:rsidR="00676276" w:rsidRDefault="00676276">
            <w:pPr>
              <w:rPr>
                <w:rFonts w:ascii="宋体" w:eastAsia="宋体" w:hAnsi="宋体" w:cs="宋体"/>
                <w:color w:val="000000"/>
                <w:sz w:val="22"/>
              </w:rPr>
            </w:pPr>
            <w:r>
              <w:rPr>
                <w:rFonts w:hint="eastAsia"/>
                <w:color w:val="000000"/>
                <w:sz w:val="22"/>
              </w:rPr>
              <w:t>其他教育费附加安排的支出</w:t>
            </w:r>
          </w:p>
        </w:tc>
        <w:tc>
          <w:tcPr>
            <w:tcW w:w="639"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140.93</w:t>
            </w:r>
          </w:p>
        </w:tc>
        <w:tc>
          <w:tcPr>
            <w:tcW w:w="651"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77.89</w:t>
            </w:r>
          </w:p>
        </w:tc>
        <w:tc>
          <w:tcPr>
            <w:tcW w:w="651"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63.04</w:t>
            </w:r>
          </w:p>
        </w:tc>
        <w:tc>
          <w:tcPr>
            <w:tcW w:w="651"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 xml:space="preserve">　</w:t>
            </w:r>
          </w:p>
        </w:tc>
        <w:tc>
          <w:tcPr>
            <w:tcW w:w="651"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 xml:space="preserve">　</w:t>
            </w:r>
          </w:p>
        </w:tc>
        <w:tc>
          <w:tcPr>
            <w:tcW w:w="781"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 xml:space="preserve">　</w:t>
            </w:r>
          </w:p>
        </w:tc>
      </w:tr>
      <w:tr w:rsidR="00676276" w:rsidTr="00676276">
        <w:trPr>
          <w:trHeight w:val="595"/>
        </w:trPr>
        <w:tc>
          <w:tcPr>
            <w:tcW w:w="490"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676276" w:rsidRDefault="00676276">
            <w:pPr>
              <w:rPr>
                <w:rFonts w:ascii="宋体" w:eastAsia="宋体" w:hAnsi="宋体" w:cs="宋体"/>
                <w:color w:val="000000"/>
                <w:sz w:val="22"/>
              </w:rPr>
            </w:pPr>
            <w:r>
              <w:rPr>
                <w:rFonts w:hint="eastAsia"/>
                <w:color w:val="000000"/>
                <w:sz w:val="22"/>
              </w:rPr>
              <w:t>2140199</w:t>
            </w:r>
          </w:p>
        </w:tc>
        <w:tc>
          <w:tcPr>
            <w:tcW w:w="485" w:type="pct"/>
            <w:tcBorders>
              <w:top w:val="nil"/>
              <w:left w:val="nil"/>
              <w:bottom w:val="single" w:sz="4" w:space="0" w:color="auto"/>
              <w:right w:val="single" w:sz="4" w:space="0" w:color="auto"/>
            </w:tcBorders>
            <w:shd w:val="clear" w:color="000000" w:fill="FFFFFF"/>
            <w:noWrap/>
            <w:vAlign w:val="center"/>
          </w:tcPr>
          <w:p w:rsidR="00676276" w:rsidRDefault="00676276">
            <w:pPr>
              <w:rPr>
                <w:rFonts w:ascii="宋体" w:eastAsia="宋体" w:hAnsi="宋体" w:cs="宋体"/>
                <w:color w:val="000000"/>
                <w:sz w:val="22"/>
              </w:rPr>
            </w:pPr>
            <w:r>
              <w:rPr>
                <w:rFonts w:hint="eastAsia"/>
                <w:color w:val="000000"/>
                <w:sz w:val="22"/>
              </w:rPr>
              <w:t>其他公路水路运输支出</w:t>
            </w:r>
          </w:p>
        </w:tc>
        <w:tc>
          <w:tcPr>
            <w:tcW w:w="639"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120.55</w:t>
            </w:r>
          </w:p>
        </w:tc>
        <w:tc>
          <w:tcPr>
            <w:tcW w:w="651"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120.55</w:t>
            </w:r>
          </w:p>
        </w:tc>
        <w:tc>
          <w:tcPr>
            <w:tcW w:w="651"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 xml:space="preserve">　</w:t>
            </w:r>
          </w:p>
        </w:tc>
        <w:tc>
          <w:tcPr>
            <w:tcW w:w="651"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 xml:space="preserve">　</w:t>
            </w:r>
          </w:p>
        </w:tc>
        <w:tc>
          <w:tcPr>
            <w:tcW w:w="651"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 xml:space="preserve">　</w:t>
            </w:r>
          </w:p>
        </w:tc>
        <w:tc>
          <w:tcPr>
            <w:tcW w:w="781"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 xml:space="preserve">　</w:t>
            </w:r>
          </w:p>
        </w:tc>
      </w:tr>
      <w:tr w:rsidR="00676276" w:rsidTr="00676276">
        <w:trPr>
          <w:trHeight w:val="595"/>
        </w:trPr>
        <w:tc>
          <w:tcPr>
            <w:tcW w:w="490"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676276" w:rsidRDefault="00676276">
            <w:pPr>
              <w:rPr>
                <w:rFonts w:ascii="宋体" w:eastAsia="宋体" w:hAnsi="宋体" w:cs="宋体"/>
                <w:color w:val="000000"/>
                <w:sz w:val="22"/>
              </w:rPr>
            </w:pPr>
            <w:r>
              <w:rPr>
                <w:rFonts w:hint="eastAsia"/>
                <w:color w:val="000000"/>
                <w:sz w:val="22"/>
              </w:rPr>
              <w:t>2299999</w:t>
            </w:r>
          </w:p>
        </w:tc>
        <w:tc>
          <w:tcPr>
            <w:tcW w:w="485" w:type="pct"/>
            <w:tcBorders>
              <w:top w:val="nil"/>
              <w:left w:val="nil"/>
              <w:bottom w:val="single" w:sz="4" w:space="0" w:color="auto"/>
              <w:right w:val="single" w:sz="4" w:space="0" w:color="auto"/>
            </w:tcBorders>
            <w:shd w:val="clear" w:color="000000" w:fill="FFFFFF"/>
            <w:noWrap/>
            <w:vAlign w:val="center"/>
          </w:tcPr>
          <w:p w:rsidR="00676276" w:rsidRDefault="00676276">
            <w:pPr>
              <w:rPr>
                <w:rFonts w:ascii="宋体" w:eastAsia="宋体" w:hAnsi="宋体" w:cs="宋体"/>
                <w:color w:val="000000"/>
                <w:sz w:val="22"/>
              </w:rPr>
            </w:pPr>
            <w:r>
              <w:rPr>
                <w:rFonts w:hint="eastAsia"/>
                <w:color w:val="000000"/>
                <w:sz w:val="22"/>
              </w:rPr>
              <w:t>其他支出</w:t>
            </w:r>
          </w:p>
        </w:tc>
        <w:tc>
          <w:tcPr>
            <w:tcW w:w="639"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7.14</w:t>
            </w:r>
          </w:p>
        </w:tc>
        <w:tc>
          <w:tcPr>
            <w:tcW w:w="651"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7.14</w:t>
            </w:r>
          </w:p>
        </w:tc>
        <w:tc>
          <w:tcPr>
            <w:tcW w:w="651"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 xml:space="preserve">　</w:t>
            </w:r>
          </w:p>
        </w:tc>
        <w:tc>
          <w:tcPr>
            <w:tcW w:w="651"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 xml:space="preserve">　</w:t>
            </w:r>
          </w:p>
        </w:tc>
        <w:tc>
          <w:tcPr>
            <w:tcW w:w="651"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 xml:space="preserve">　</w:t>
            </w:r>
          </w:p>
        </w:tc>
        <w:tc>
          <w:tcPr>
            <w:tcW w:w="781" w:type="pct"/>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 xml:space="preserve">　</w:t>
            </w:r>
          </w:p>
        </w:tc>
      </w:tr>
      <w:tr w:rsidR="00C914FD" w:rsidTr="00676276">
        <w:trPr>
          <w:trHeight w:val="828"/>
        </w:trPr>
        <w:tc>
          <w:tcPr>
            <w:tcW w:w="5000" w:type="pct"/>
            <w:gridSpan w:val="9"/>
            <w:tcBorders>
              <w:top w:val="nil"/>
              <w:left w:val="nil"/>
              <w:bottom w:val="nil"/>
              <w:right w:val="nil"/>
            </w:tcBorders>
            <w:shd w:val="clear" w:color="auto" w:fill="auto"/>
            <w:vAlign w:val="center"/>
          </w:tcPr>
          <w:p w:rsidR="00C914FD" w:rsidRDefault="00693275">
            <w:pPr>
              <w:widowControl/>
              <w:jc w:val="left"/>
              <w:rPr>
                <w:rFonts w:ascii="宋体" w:eastAsia="宋体" w:hAnsi="宋体" w:cs="宋体"/>
                <w:kern w:val="0"/>
                <w:sz w:val="24"/>
                <w:szCs w:val="24"/>
              </w:rPr>
            </w:pPr>
            <w:r>
              <w:rPr>
                <w:rFonts w:ascii="宋体" w:eastAsia="宋体" w:hAnsi="宋体" w:cs="宋体" w:hint="eastAsia"/>
                <w:kern w:val="0"/>
                <w:sz w:val="24"/>
                <w:szCs w:val="24"/>
              </w:rPr>
              <w:t>注：本表反映部门本年度各项支出情况。</w:t>
            </w:r>
          </w:p>
        </w:tc>
      </w:tr>
    </w:tbl>
    <w:p w:rsidR="00C914FD" w:rsidRDefault="00C914FD">
      <w:pPr>
        <w:widowControl/>
        <w:rPr>
          <w:rFonts w:ascii="Times New Roman" w:eastAsia="方正小标宋_GBK" w:hAnsi="Times New Roman" w:cs="Times New Roman"/>
          <w:color w:val="000000"/>
          <w:kern w:val="0"/>
          <w:sz w:val="36"/>
          <w:szCs w:val="21"/>
        </w:rPr>
      </w:pPr>
    </w:p>
    <w:tbl>
      <w:tblPr>
        <w:tblW w:w="15521" w:type="dxa"/>
        <w:tblInd w:w="93" w:type="dxa"/>
        <w:tblLook w:val="04A0"/>
      </w:tblPr>
      <w:tblGrid>
        <w:gridCol w:w="3595"/>
        <w:gridCol w:w="436"/>
        <w:gridCol w:w="1078"/>
        <w:gridCol w:w="496"/>
        <w:gridCol w:w="3547"/>
        <w:gridCol w:w="435"/>
        <w:gridCol w:w="1573"/>
        <w:gridCol w:w="1394"/>
        <w:gridCol w:w="1394"/>
        <w:gridCol w:w="1573"/>
      </w:tblGrid>
      <w:tr w:rsidR="00C914FD" w:rsidTr="00676276">
        <w:trPr>
          <w:trHeight w:val="285"/>
        </w:trPr>
        <w:tc>
          <w:tcPr>
            <w:tcW w:w="3595" w:type="dxa"/>
            <w:tcBorders>
              <w:top w:val="nil"/>
              <w:left w:val="nil"/>
              <w:bottom w:val="nil"/>
              <w:right w:val="nil"/>
            </w:tcBorders>
            <w:shd w:val="clear" w:color="auto" w:fill="auto"/>
            <w:noWrap/>
            <w:vAlign w:val="center"/>
          </w:tcPr>
          <w:p w:rsidR="00C914FD" w:rsidRDefault="00C914FD">
            <w:pPr>
              <w:widowControl/>
              <w:jc w:val="left"/>
              <w:rPr>
                <w:rFonts w:ascii="黑体" w:eastAsia="黑体" w:hAnsi="黑体" w:cs="宋体"/>
                <w:kern w:val="0"/>
                <w:sz w:val="24"/>
                <w:szCs w:val="24"/>
              </w:rPr>
            </w:pPr>
            <w:bookmarkStart w:id="0" w:name="RANGE!A1:I22"/>
            <w:bookmarkStart w:id="1" w:name="RANGE!A1:F16"/>
            <w:bookmarkEnd w:id="0"/>
          </w:p>
        </w:tc>
        <w:tc>
          <w:tcPr>
            <w:tcW w:w="436" w:type="dxa"/>
            <w:tcBorders>
              <w:top w:val="nil"/>
              <w:left w:val="nil"/>
              <w:bottom w:val="nil"/>
              <w:right w:val="nil"/>
            </w:tcBorders>
            <w:shd w:val="clear" w:color="auto" w:fill="auto"/>
            <w:noWrap/>
            <w:vAlign w:val="center"/>
          </w:tcPr>
          <w:p w:rsidR="00C914FD" w:rsidRDefault="00C914FD">
            <w:pPr>
              <w:widowControl/>
              <w:jc w:val="right"/>
              <w:rPr>
                <w:rFonts w:ascii="宋体" w:eastAsia="宋体" w:hAnsi="宋体" w:cs="宋体"/>
                <w:kern w:val="0"/>
                <w:sz w:val="24"/>
                <w:szCs w:val="24"/>
              </w:rPr>
            </w:pPr>
          </w:p>
        </w:tc>
        <w:tc>
          <w:tcPr>
            <w:tcW w:w="1574" w:type="dxa"/>
            <w:gridSpan w:val="2"/>
            <w:tcBorders>
              <w:top w:val="nil"/>
              <w:left w:val="nil"/>
              <w:bottom w:val="nil"/>
              <w:right w:val="nil"/>
            </w:tcBorders>
            <w:shd w:val="clear" w:color="auto" w:fill="auto"/>
            <w:noWrap/>
            <w:vAlign w:val="center"/>
          </w:tcPr>
          <w:p w:rsidR="00C914FD" w:rsidRDefault="00C914FD">
            <w:pPr>
              <w:widowControl/>
              <w:jc w:val="right"/>
              <w:rPr>
                <w:rFonts w:ascii="宋体" w:eastAsia="宋体" w:hAnsi="宋体" w:cs="宋体"/>
                <w:kern w:val="0"/>
                <w:sz w:val="24"/>
                <w:szCs w:val="24"/>
              </w:rPr>
            </w:pPr>
          </w:p>
        </w:tc>
        <w:tc>
          <w:tcPr>
            <w:tcW w:w="3547" w:type="dxa"/>
            <w:tcBorders>
              <w:top w:val="nil"/>
              <w:left w:val="nil"/>
              <w:bottom w:val="nil"/>
              <w:right w:val="nil"/>
            </w:tcBorders>
            <w:shd w:val="clear" w:color="auto" w:fill="auto"/>
            <w:noWrap/>
            <w:vAlign w:val="center"/>
          </w:tcPr>
          <w:p w:rsidR="00C914FD" w:rsidRDefault="00C914FD">
            <w:pPr>
              <w:widowControl/>
              <w:jc w:val="right"/>
              <w:rPr>
                <w:rFonts w:ascii="宋体" w:eastAsia="宋体" w:hAnsi="宋体" w:cs="宋体"/>
                <w:kern w:val="0"/>
                <w:sz w:val="24"/>
                <w:szCs w:val="24"/>
              </w:rPr>
            </w:pPr>
          </w:p>
        </w:tc>
        <w:tc>
          <w:tcPr>
            <w:tcW w:w="435" w:type="dxa"/>
            <w:tcBorders>
              <w:top w:val="nil"/>
              <w:left w:val="nil"/>
              <w:bottom w:val="nil"/>
              <w:right w:val="nil"/>
            </w:tcBorders>
            <w:shd w:val="clear" w:color="auto" w:fill="auto"/>
            <w:noWrap/>
            <w:vAlign w:val="center"/>
          </w:tcPr>
          <w:p w:rsidR="00C914FD" w:rsidRDefault="00C914FD">
            <w:pPr>
              <w:widowControl/>
              <w:jc w:val="right"/>
              <w:rPr>
                <w:rFonts w:ascii="宋体" w:eastAsia="宋体" w:hAnsi="宋体" w:cs="宋体"/>
                <w:kern w:val="0"/>
                <w:sz w:val="24"/>
                <w:szCs w:val="24"/>
              </w:rPr>
            </w:pPr>
          </w:p>
        </w:tc>
        <w:tc>
          <w:tcPr>
            <w:tcW w:w="1573" w:type="dxa"/>
            <w:tcBorders>
              <w:top w:val="nil"/>
              <w:left w:val="nil"/>
              <w:bottom w:val="nil"/>
              <w:right w:val="nil"/>
            </w:tcBorders>
            <w:shd w:val="clear" w:color="auto" w:fill="auto"/>
            <w:noWrap/>
            <w:vAlign w:val="center"/>
          </w:tcPr>
          <w:p w:rsidR="00C914FD" w:rsidRDefault="00C914FD">
            <w:pPr>
              <w:widowControl/>
              <w:jc w:val="right"/>
              <w:rPr>
                <w:rFonts w:ascii="宋体" w:eastAsia="宋体" w:hAnsi="宋体" w:cs="宋体"/>
                <w:kern w:val="0"/>
                <w:sz w:val="24"/>
                <w:szCs w:val="24"/>
              </w:rPr>
            </w:pPr>
          </w:p>
        </w:tc>
        <w:tc>
          <w:tcPr>
            <w:tcW w:w="1394" w:type="dxa"/>
            <w:tcBorders>
              <w:top w:val="nil"/>
              <w:left w:val="nil"/>
              <w:bottom w:val="nil"/>
              <w:right w:val="nil"/>
            </w:tcBorders>
            <w:shd w:val="clear" w:color="auto" w:fill="auto"/>
            <w:noWrap/>
            <w:vAlign w:val="center"/>
          </w:tcPr>
          <w:p w:rsidR="00C914FD" w:rsidRDefault="00C914FD">
            <w:pPr>
              <w:widowControl/>
              <w:jc w:val="right"/>
              <w:rPr>
                <w:rFonts w:ascii="宋体" w:eastAsia="宋体" w:hAnsi="宋体" w:cs="宋体"/>
                <w:kern w:val="0"/>
                <w:sz w:val="24"/>
                <w:szCs w:val="24"/>
              </w:rPr>
            </w:pPr>
          </w:p>
        </w:tc>
        <w:tc>
          <w:tcPr>
            <w:tcW w:w="1394" w:type="dxa"/>
            <w:tcBorders>
              <w:top w:val="nil"/>
              <w:left w:val="nil"/>
              <w:bottom w:val="nil"/>
              <w:right w:val="nil"/>
            </w:tcBorders>
            <w:shd w:val="clear" w:color="auto" w:fill="auto"/>
            <w:noWrap/>
            <w:vAlign w:val="center"/>
          </w:tcPr>
          <w:p w:rsidR="00C914FD" w:rsidRDefault="00C914FD">
            <w:pPr>
              <w:widowControl/>
              <w:jc w:val="right"/>
              <w:rPr>
                <w:rFonts w:ascii="宋体" w:eastAsia="宋体" w:hAnsi="宋体" w:cs="宋体"/>
                <w:kern w:val="0"/>
                <w:sz w:val="24"/>
                <w:szCs w:val="24"/>
              </w:rPr>
            </w:pPr>
          </w:p>
        </w:tc>
        <w:tc>
          <w:tcPr>
            <w:tcW w:w="1573" w:type="dxa"/>
            <w:tcBorders>
              <w:top w:val="nil"/>
              <w:left w:val="nil"/>
              <w:bottom w:val="nil"/>
              <w:right w:val="nil"/>
            </w:tcBorders>
            <w:shd w:val="clear" w:color="auto" w:fill="auto"/>
            <w:noWrap/>
            <w:vAlign w:val="center"/>
          </w:tcPr>
          <w:p w:rsidR="00C914FD" w:rsidRDefault="00C914FD">
            <w:pPr>
              <w:widowControl/>
              <w:jc w:val="right"/>
              <w:rPr>
                <w:rFonts w:ascii="宋体" w:eastAsia="宋体" w:hAnsi="宋体" w:cs="宋体"/>
                <w:kern w:val="0"/>
                <w:sz w:val="24"/>
                <w:szCs w:val="24"/>
              </w:rPr>
            </w:pPr>
          </w:p>
        </w:tc>
      </w:tr>
      <w:tr w:rsidR="00C914FD" w:rsidTr="00676276">
        <w:trPr>
          <w:trHeight w:val="360"/>
        </w:trPr>
        <w:tc>
          <w:tcPr>
            <w:tcW w:w="15521" w:type="dxa"/>
            <w:gridSpan w:val="10"/>
            <w:tcBorders>
              <w:top w:val="nil"/>
              <w:left w:val="nil"/>
              <w:bottom w:val="nil"/>
              <w:right w:val="nil"/>
            </w:tcBorders>
            <w:shd w:val="clear" w:color="auto" w:fill="auto"/>
            <w:noWrap/>
            <w:vAlign w:val="center"/>
          </w:tcPr>
          <w:p w:rsidR="00C914FD" w:rsidRDefault="00693275">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t>财政拨款收入支出决算总表</w:t>
            </w:r>
          </w:p>
        </w:tc>
      </w:tr>
      <w:tr w:rsidR="00C914FD" w:rsidTr="00676276">
        <w:trPr>
          <w:trHeight w:val="199"/>
        </w:trPr>
        <w:tc>
          <w:tcPr>
            <w:tcW w:w="3595" w:type="dxa"/>
            <w:tcBorders>
              <w:top w:val="nil"/>
              <w:left w:val="nil"/>
              <w:bottom w:val="nil"/>
              <w:right w:val="nil"/>
            </w:tcBorders>
            <w:shd w:val="clear" w:color="000000" w:fill="FFFFFF"/>
            <w:noWrap/>
            <w:vAlign w:val="center"/>
          </w:tcPr>
          <w:p w:rsidR="00C914FD" w:rsidRDefault="00693275">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6" w:type="dxa"/>
            <w:tcBorders>
              <w:top w:val="nil"/>
              <w:left w:val="nil"/>
              <w:bottom w:val="nil"/>
              <w:right w:val="nil"/>
            </w:tcBorders>
            <w:shd w:val="clear" w:color="000000" w:fill="FFFFFF"/>
            <w:noWrap/>
            <w:vAlign w:val="center"/>
          </w:tcPr>
          <w:p w:rsidR="00C914FD" w:rsidRDefault="00693275">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78" w:type="dxa"/>
            <w:tcBorders>
              <w:top w:val="nil"/>
              <w:left w:val="nil"/>
              <w:bottom w:val="nil"/>
              <w:right w:val="nil"/>
            </w:tcBorders>
            <w:shd w:val="clear" w:color="000000" w:fill="FFFFFF"/>
            <w:noWrap/>
            <w:vAlign w:val="center"/>
          </w:tcPr>
          <w:p w:rsidR="00C914FD" w:rsidRDefault="00693275">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043" w:type="dxa"/>
            <w:gridSpan w:val="2"/>
            <w:tcBorders>
              <w:top w:val="nil"/>
              <w:left w:val="nil"/>
              <w:bottom w:val="nil"/>
              <w:right w:val="nil"/>
            </w:tcBorders>
            <w:shd w:val="clear" w:color="000000" w:fill="FFFFFF"/>
            <w:noWrap/>
            <w:vAlign w:val="center"/>
          </w:tcPr>
          <w:p w:rsidR="00C914FD" w:rsidRDefault="00693275">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tcPr>
          <w:p w:rsidR="00C914FD" w:rsidRDefault="00693275">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C914FD" w:rsidRDefault="00693275">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C914FD" w:rsidRDefault="00693275">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C914FD" w:rsidRDefault="00693275">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C914FD" w:rsidRDefault="00693275">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公开04表</w:t>
            </w:r>
          </w:p>
        </w:tc>
      </w:tr>
      <w:tr w:rsidR="00C914FD" w:rsidTr="00676276">
        <w:trPr>
          <w:trHeight w:val="300"/>
        </w:trPr>
        <w:tc>
          <w:tcPr>
            <w:tcW w:w="3595" w:type="dxa"/>
            <w:tcBorders>
              <w:top w:val="nil"/>
              <w:left w:val="nil"/>
              <w:bottom w:val="nil"/>
              <w:right w:val="nil"/>
            </w:tcBorders>
            <w:shd w:val="clear" w:color="000000" w:fill="FFFFFF"/>
            <w:noWrap/>
            <w:vAlign w:val="center"/>
          </w:tcPr>
          <w:p w:rsidR="00C914FD" w:rsidRDefault="00693275">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部门：</w:t>
            </w:r>
          </w:p>
        </w:tc>
        <w:tc>
          <w:tcPr>
            <w:tcW w:w="436" w:type="dxa"/>
            <w:tcBorders>
              <w:top w:val="nil"/>
              <w:left w:val="nil"/>
              <w:bottom w:val="nil"/>
              <w:right w:val="nil"/>
            </w:tcBorders>
            <w:shd w:val="clear" w:color="000000" w:fill="FFFFFF"/>
            <w:noWrap/>
            <w:vAlign w:val="center"/>
          </w:tcPr>
          <w:p w:rsidR="00C914FD" w:rsidRDefault="00693275">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78" w:type="dxa"/>
            <w:tcBorders>
              <w:top w:val="nil"/>
              <w:left w:val="nil"/>
              <w:bottom w:val="nil"/>
              <w:right w:val="nil"/>
            </w:tcBorders>
            <w:shd w:val="clear" w:color="000000" w:fill="FFFFFF"/>
            <w:noWrap/>
            <w:vAlign w:val="center"/>
          </w:tcPr>
          <w:p w:rsidR="00C914FD" w:rsidRDefault="00693275">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043" w:type="dxa"/>
            <w:gridSpan w:val="2"/>
            <w:tcBorders>
              <w:top w:val="nil"/>
              <w:left w:val="nil"/>
              <w:bottom w:val="nil"/>
              <w:right w:val="nil"/>
            </w:tcBorders>
            <w:shd w:val="clear" w:color="000000" w:fill="FFFFFF"/>
            <w:noWrap/>
            <w:vAlign w:val="center"/>
          </w:tcPr>
          <w:p w:rsidR="00C914FD" w:rsidRDefault="00693275">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tcPr>
          <w:p w:rsidR="00C914FD" w:rsidRDefault="00693275">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C914FD" w:rsidRDefault="00693275">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C914FD" w:rsidRDefault="00693275">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C914FD" w:rsidRDefault="00693275">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C914FD" w:rsidRDefault="00693275">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C914FD" w:rsidTr="00676276">
        <w:trPr>
          <w:trHeight w:val="585"/>
        </w:trPr>
        <w:tc>
          <w:tcPr>
            <w:tcW w:w="15521" w:type="dxa"/>
            <w:gridSpan w:val="10"/>
            <w:tcBorders>
              <w:top w:val="nil"/>
              <w:left w:val="nil"/>
              <w:bottom w:val="nil"/>
              <w:right w:val="nil"/>
            </w:tcBorders>
            <w:shd w:val="clear" w:color="auto" w:fill="auto"/>
            <w:vAlign w:val="center"/>
          </w:tcPr>
          <w:tbl>
            <w:tblPr>
              <w:tblW w:w="5000" w:type="pct"/>
              <w:tblLook w:val="04A0"/>
            </w:tblPr>
            <w:tblGrid>
              <w:gridCol w:w="3296"/>
              <w:gridCol w:w="480"/>
              <w:gridCol w:w="1409"/>
              <w:gridCol w:w="4426"/>
              <w:gridCol w:w="495"/>
              <w:gridCol w:w="1193"/>
              <w:gridCol w:w="1603"/>
              <w:gridCol w:w="1163"/>
              <w:gridCol w:w="1230"/>
            </w:tblGrid>
            <w:tr w:rsidR="00676276" w:rsidRPr="00676276" w:rsidTr="00676276">
              <w:trPr>
                <w:trHeight w:val="300"/>
              </w:trPr>
              <w:tc>
                <w:tcPr>
                  <w:tcW w:w="1665" w:type="pct"/>
                  <w:gridSpan w:val="3"/>
                  <w:tcBorders>
                    <w:top w:val="single" w:sz="4" w:space="0" w:color="auto"/>
                    <w:left w:val="single" w:sz="4" w:space="0" w:color="auto"/>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收     入</w:t>
                  </w:r>
                </w:p>
              </w:tc>
              <w:tc>
                <w:tcPr>
                  <w:tcW w:w="3335" w:type="pct"/>
                  <w:gridSpan w:val="6"/>
                  <w:tcBorders>
                    <w:top w:val="single" w:sz="4" w:space="0" w:color="auto"/>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支     出</w:t>
                  </w:r>
                </w:p>
              </w:tc>
            </w:tr>
            <w:tr w:rsidR="00676276" w:rsidRPr="00676276" w:rsidTr="00676276">
              <w:trPr>
                <w:trHeight w:val="312"/>
              </w:trPr>
              <w:tc>
                <w:tcPr>
                  <w:tcW w:w="1037" w:type="pct"/>
                  <w:vMerge w:val="restart"/>
                  <w:tcBorders>
                    <w:top w:val="nil"/>
                    <w:left w:val="single" w:sz="4" w:space="0" w:color="auto"/>
                    <w:bottom w:val="single" w:sz="4" w:space="0" w:color="auto"/>
                    <w:right w:val="single" w:sz="4" w:space="0" w:color="auto"/>
                  </w:tcBorders>
                  <w:shd w:val="clear" w:color="000000" w:fill="F1F1F1"/>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项目</w:t>
                  </w:r>
                </w:p>
              </w:tc>
              <w:tc>
                <w:tcPr>
                  <w:tcW w:w="162" w:type="pct"/>
                  <w:vMerge w:val="restart"/>
                  <w:tcBorders>
                    <w:top w:val="nil"/>
                    <w:left w:val="single" w:sz="4" w:space="0" w:color="auto"/>
                    <w:bottom w:val="single" w:sz="4" w:space="0" w:color="auto"/>
                    <w:right w:val="single" w:sz="4" w:space="0" w:color="auto"/>
                  </w:tcBorders>
                  <w:shd w:val="clear" w:color="000000" w:fill="F1F1F1"/>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行次</w:t>
                  </w:r>
                </w:p>
              </w:tc>
              <w:tc>
                <w:tcPr>
                  <w:tcW w:w="465" w:type="pct"/>
                  <w:vMerge w:val="restart"/>
                  <w:tcBorders>
                    <w:top w:val="nil"/>
                    <w:left w:val="single" w:sz="4" w:space="0" w:color="auto"/>
                    <w:bottom w:val="single" w:sz="4" w:space="0" w:color="auto"/>
                    <w:right w:val="single" w:sz="4" w:space="0" w:color="auto"/>
                  </w:tcBorders>
                  <w:shd w:val="clear" w:color="000000" w:fill="F1F1F1"/>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金额</w:t>
                  </w:r>
                </w:p>
              </w:tc>
              <w:tc>
                <w:tcPr>
                  <w:tcW w:w="1452" w:type="pct"/>
                  <w:vMerge w:val="restart"/>
                  <w:tcBorders>
                    <w:top w:val="nil"/>
                    <w:left w:val="single" w:sz="4" w:space="0" w:color="auto"/>
                    <w:bottom w:val="single" w:sz="4" w:space="0" w:color="auto"/>
                    <w:right w:val="single" w:sz="4" w:space="0" w:color="auto"/>
                  </w:tcBorders>
                  <w:shd w:val="clear" w:color="000000" w:fill="F1F1F1"/>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项目</w:t>
                  </w:r>
                </w:p>
              </w:tc>
              <w:tc>
                <w:tcPr>
                  <w:tcW w:w="167" w:type="pct"/>
                  <w:vMerge w:val="restart"/>
                  <w:tcBorders>
                    <w:top w:val="nil"/>
                    <w:left w:val="single" w:sz="4" w:space="0" w:color="auto"/>
                    <w:bottom w:val="single" w:sz="4" w:space="0" w:color="auto"/>
                    <w:right w:val="single" w:sz="4" w:space="0" w:color="auto"/>
                  </w:tcBorders>
                  <w:shd w:val="clear" w:color="000000" w:fill="F1F1F1"/>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行次</w:t>
                  </w:r>
                </w:p>
              </w:tc>
              <w:tc>
                <w:tcPr>
                  <w:tcW w:w="395" w:type="pct"/>
                  <w:vMerge w:val="restart"/>
                  <w:tcBorders>
                    <w:top w:val="nil"/>
                    <w:left w:val="single" w:sz="4" w:space="0" w:color="auto"/>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合计</w:t>
                  </w:r>
                </w:p>
              </w:tc>
              <w:tc>
                <w:tcPr>
                  <w:tcW w:w="529" w:type="pct"/>
                  <w:vMerge w:val="restart"/>
                  <w:tcBorders>
                    <w:top w:val="nil"/>
                    <w:left w:val="single" w:sz="4" w:space="0" w:color="auto"/>
                    <w:bottom w:val="single" w:sz="4" w:space="0" w:color="auto"/>
                    <w:right w:val="single" w:sz="4" w:space="0" w:color="auto"/>
                  </w:tcBorders>
                  <w:shd w:val="clear" w:color="000000" w:fill="F1F1F1"/>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一般公共预算财政拨款</w:t>
                  </w:r>
                </w:p>
              </w:tc>
              <w:tc>
                <w:tcPr>
                  <w:tcW w:w="385" w:type="pct"/>
                  <w:vMerge w:val="restart"/>
                  <w:tcBorders>
                    <w:top w:val="nil"/>
                    <w:left w:val="single" w:sz="4" w:space="0" w:color="auto"/>
                    <w:bottom w:val="single" w:sz="4" w:space="0" w:color="auto"/>
                    <w:right w:val="single" w:sz="4" w:space="0" w:color="auto"/>
                  </w:tcBorders>
                  <w:shd w:val="clear" w:color="000000" w:fill="F1F1F1"/>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政府性基金预算财政拨款</w:t>
                  </w:r>
                </w:p>
              </w:tc>
              <w:tc>
                <w:tcPr>
                  <w:tcW w:w="407" w:type="pct"/>
                  <w:vMerge w:val="restart"/>
                  <w:tcBorders>
                    <w:top w:val="nil"/>
                    <w:left w:val="single" w:sz="4" w:space="0" w:color="auto"/>
                    <w:bottom w:val="single" w:sz="4" w:space="0" w:color="auto"/>
                    <w:right w:val="single" w:sz="4" w:space="0" w:color="auto"/>
                  </w:tcBorders>
                  <w:shd w:val="clear" w:color="000000" w:fill="F1F1F1"/>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国有资本经营预算财政拨款</w:t>
                  </w:r>
                </w:p>
              </w:tc>
            </w:tr>
            <w:tr w:rsidR="00676276" w:rsidRPr="00676276" w:rsidTr="00676276">
              <w:trPr>
                <w:trHeight w:val="600"/>
              </w:trPr>
              <w:tc>
                <w:tcPr>
                  <w:tcW w:w="1037" w:type="pct"/>
                  <w:vMerge/>
                  <w:tcBorders>
                    <w:top w:val="nil"/>
                    <w:left w:val="single" w:sz="4" w:space="0" w:color="auto"/>
                    <w:bottom w:val="single" w:sz="4" w:space="0" w:color="auto"/>
                    <w:right w:val="single" w:sz="4" w:space="0" w:color="auto"/>
                  </w:tcBorders>
                  <w:vAlign w:val="center"/>
                  <w:hideMark/>
                </w:tcPr>
                <w:p w:rsidR="00676276" w:rsidRPr="00676276" w:rsidRDefault="00676276" w:rsidP="00676276">
                  <w:pPr>
                    <w:widowControl/>
                    <w:jc w:val="left"/>
                    <w:rPr>
                      <w:rFonts w:ascii="宋体" w:eastAsia="宋体" w:hAnsi="宋体" w:cs="宋体"/>
                      <w:color w:val="000000"/>
                      <w:kern w:val="0"/>
                      <w:sz w:val="22"/>
                    </w:rPr>
                  </w:pPr>
                </w:p>
              </w:tc>
              <w:tc>
                <w:tcPr>
                  <w:tcW w:w="162" w:type="pct"/>
                  <w:vMerge/>
                  <w:tcBorders>
                    <w:top w:val="nil"/>
                    <w:left w:val="single" w:sz="4" w:space="0" w:color="auto"/>
                    <w:bottom w:val="single" w:sz="4" w:space="0" w:color="auto"/>
                    <w:right w:val="single" w:sz="4" w:space="0" w:color="auto"/>
                  </w:tcBorders>
                  <w:vAlign w:val="center"/>
                  <w:hideMark/>
                </w:tcPr>
                <w:p w:rsidR="00676276" w:rsidRPr="00676276" w:rsidRDefault="00676276" w:rsidP="00676276">
                  <w:pPr>
                    <w:widowControl/>
                    <w:jc w:val="left"/>
                    <w:rPr>
                      <w:rFonts w:ascii="宋体" w:eastAsia="宋体" w:hAnsi="宋体" w:cs="宋体"/>
                      <w:color w:val="000000"/>
                      <w:kern w:val="0"/>
                      <w:sz w:val="22"/>
                    </w:rPr>
                  </w:pPr>
                </w:p>
              </w:tc>
              <w:tc>
                <w:tcPr>
                  <w:tcW w:w="465" w:type="pct"/>
                  <w:vMerge/>
                  <w:tcBorders>
                    <w:top w:val="nil"/>
                    <w:left w:val="single" w:sz="4" w:space="0" w:color="auto"/>
                    <w:bottom w:val="single" w:sz="4" w:space="0" w:color="auto"/>
                    <w:right w:val="single" w:sz="4" w:space="0" w:color="auto"/>
                  </w:tcBorders>
                  <w:vAlign w:val="center"/>
                  <w:hideMark/>
                </w:tcPr>
                <w:p w:rsidR="00676276" w:rsidRPr="00676276" w:rsidRDefault="00676276" w:rsidP="00676276">
                  <w:pPr>
                    <w:widowControl/>
                    <w:jc w:val="left"/>
                    <w:rPr>
                      <w:rFonts w:ascii="宋体" w:eastAsia="宋体" w:hAnsi="宋体" w:cs="宋体"/>
                      <w:color w:val="000000"/>
                      <w:kern w:val="0"/>
                      <w:sz w:val="22"/>
                    </w:rPr>
                  </w:pPr>
                </w:p>
              </w:tc>
              <w:tc>
                <w:tcPr>
                  <w:tcW w:w="1452" w:type="pct"/>
                  <w:vMerge/>
                  <w:tcBorders>
                    <w:top w:val="nil"/>
                    <w:left w:val="single" w:sz="4" w:space="0" w:color="auto"/>
                    <w:bottom w:val="single" w:sz="4" w:space="0" w:color="auto"/>
                    <w:right w:val="single" w:sz="4" w:space="0" w:color="auto"/>
                  </w:tcBorders>
                  <w:vAlign w:val="center"/>
                  <w:hideMark/>
                </w:tcPr>
                <w:p w:rsidR="00676276" w:rsidRPr="00676276" w:rsidRDefault="00676276" w:rsidP="00676276">
                  <w:pPr>
                    <w:widowControl/>
                    <w:jc w:val="left"/>
                    <w:rPr>
                      <w:rFonts w:ascii="宋体" w:eastAsia="宋体" w:hAnsi="宋体" w:cs="宋体"/>
                      <w:color w:val="000000"/>
                      <w:kern w:val="0"/>
                      <w:sz w:val="22"/>
                    </w:rPr>
                  </w:pPr>
                </w:p>
              </w:tc>
              <w:tc>
                <w:tcPr>
                  <w:tcW w:w="167" w:type="pct"/>
                  <w:vMerge/>
                  <w:tcBorders>
                    <w:top w:val="nil"/>
                    <w:left w:val="single" w:sz="4" w:space="0" w:color="auto"/>
                    <w:bottom w:val="single" w:sz="4" w:space="0" w:color="auto"/>
                    <w:right w:val="single" w:sz="4" w:space="0" w:color="auto"/>
                  </w:tcBorders>
                  <w:vAlign w:val="center"/>
                  <w:hideMark/>
                </w:tcPr>
                <w:p w:rsidR="00676276" w:rsidRPr="00676276" w:rsidRDefault="00676276" w:rsidP="00676276">
                  <w:pPr>
                    <w:widowControl/>
                    <w:jc w:val="left"/>
                    <w:rPr>
                      <w:rFonts w:ascii="宋体" w:eastAsia="宋体" w:hAnsi="宋体" w:cs="宋体"/>
                      <w:color w:val="000000"/>
                      <w:kern w:val="0"/>
                      <w:sz w:val="22"/>
                    </w:rPr>
                  </w:pPr>
                </w:p>
              </w:tc>
              <w:tc>
                <w:tcPr>
                  <w:tcW w:w="395" w:type="pct"/>
                  <w:vMerge/>
                  <w:tcBorders>
                    <w:top w:val="nil"/>
                    <w:left w:val="single" w:sz="4" w:space="0" w:color="auto"/>
                    <w:bottom w:val="single" w:sz="4" w:space="0" w:color="auto"/>
                    <w:right w:val="single" w:sz="4" w:space="0" w:color="auto"/>
                  </w:tcBorders>
                  <w:vAlign w:val="center"/>
                  <w:hideMark/>
                </w:tcPr>
                <w:p w:rsidR="00676276" w:rsidRPr="00676276" w:rsidRDefault="00676276" w:rsidP="00676276">
                  <w:pPr>
                    <w:widowControl/>
                    <w:jc w:val="left"/>
                    <w:rPr>
                      <w:rFonts w:ascii="宋体" w:eastAsia="宋体" w:hAnsi="宋体" w:cs="宋体"/>
                      <w:color w:val="000000"/>
                      <w:kern w:val="0"/>
                      <w:sz w:val="22"/>
                    </w:rPr>
                  </w:pPr>
                </w:p>
              </w:tc>
              <w:tc>
                <w:tcPr>
                  <w:tcW w:w="529" w:type="pct"/>
                  <w:vMerge/>
                  <w:tcBorders>
                    <w:top w:val="nil"/>
                    <w:left w:val="single" w:sz="4" w:space="0" w:color="auto"/>
                    <w:bottom w:val="single" w:sz="4" w:space="0" w:color="auto"/>
                    <w:right w:val="single" w:sz="4" w:space="0" w:color="auto"/>
                  </w:tcBorders>
                  <w:vAlign w:val="center"/>
                  <w:hideMark/>
                </w:tcPr>
                <w:p w:rsidR="00676276" w:rsidRPr="00676276" w:rsidRDefault="00676276" w:rsidP="00676276">
                  <w:pPr>
                    <w:widowControl/>
                    <w:jc w:val="left"/>
                    <w:rPr>
                      <w:rFonts w:ascii="宋体" w:eastAsia="宋体" w:hAnsi="宋体" w:cs="宋体"/>
                      <w:color w:val="000000"/>
                      <w:kern w:val="0"/>
                      <w:sz w:val="22"/>
                    </w:rPr>
                  </w:pPr>
                </w:p>
              </w:tc>
              <w:tc>
                <w:tcPr>
                  <w:tcW w:w="385" w:type="pct"/>
                  <w:vMerge/>
                  <w:tcBorders>
                    <w:top w:val="nil"/>
                    <w:left w:val="single" w:sz="4" w:space="0" w:color="auto"/>
                    <w:bottom w:val="single" w:sz="4" w:space="0" w:color="auto"/>
                    <w:right w:val="single" w:sz="4" w:space="0" w:color="auto"/>
                  </w:tcBorders>
                  <w:vAlign w:val="center"/>
                  <w:hideMark/>
                </w:tcPr>
                <w:p w:rsidR="00676276" w:rsidRPr="00676276" w:rsidRDefault="00676276" w:rsidP="00676276">
                  <w:pPr>
                    <w:widowControl/>
                    <w:jc w:val="left"/>
                    <w:rPr>
                      <w:rFonts w:ascii="宋体" w:eastAsia="宋体" w:hAnsi="宋体" w:cs="宋体"/>
                      <w:color w:val="000000"/>
                      <w:kern w:val="0"/>
                      <w:sz w:val="22"/>
                    </w:rPr>
                  </w:pPr>
                </w:p>
              </w:tc>
              <w:tc>
                <w:tcPr>
                  <w:tcW w:w="407" w:type="pct"/>
                  <w:vMerge/>
                  <w:tcBorders>
                    <w:top w:val="nil"/>
                    <w:left w:val="single" w:sz="4" w:space="0" w:color="auto"/>
                    <w:bottom w:val="single" w:sz="4" w:space="0" w:color="auto"/>
                    <w:right w:val="single" w:sz="4" w:space="0" w:color="auto"/>
                  </w:tcBorders>
                  <w:vAlign w:val="center"/>
                  <w:hideMark/>
                </w:tcPr>
                <w:p w:rsidR="00676276" w:rsidRPr="00676276" w:rsidRDefault="00676276" w:rsidP="00676276">
                  <w:pPr>
                    <w:widowControl/>
                    <w:jc w:val="left"/>
                    <w:rPr>
                      <w:rFonts w:ascii="宋体" w:eastAsia="宋体" w:hAnsi="宋体" w:cs="宋体"/>
                      <w:color w:val="000000"/>
                      <w:kern w:val="0"/>
                      <w:sz w:val="22"/>
                    </w:rPr>
                  </w:pPr>
                </w:p>
              </w:tc>
            </w:tr>
            <w:tr w:rsidR="00676276" w:rsidRPr="00676276" w:rsidTr="00676276">
              <w:trPr>
                <w:trHeight w:val="300"/>
              </w:trPr>
              <w:tc>
                <w:tcPr>
                  <w:tcW w:w="1037" w:type="pct"/>
                  <w:tcBorders>
                    <w:top w:val="nil"/>
                    <w:left w:val="single" w:sz="4" w:space="0" w:color="auto"/>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栏次</w:t>
                  </w:r>
                </w:p>
              </w:tc>
              <w:tc>
                <w:tcPr>
                  <w:tcW w:w="16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465"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1</w:t>
                  </w:r>
                </w:p>
              </w:tc>
              <w:tc>
                <w:tcPr>
                  <w:tcW w:w="145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栏次</w:t>
                  </w:r>
                </w:p>
              </w:tc>
              <w:tc>
                <w:tcPr>
                  <w:tcW w:w="167"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395"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2</w:t>
                  </w:r>
                </w:p>
              </w:tc>
              <w:tc>
                <w:tcPr>
                  <w:tcW w:w="529"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3</w:t>
                  </w:r>
                </w:p>
              </w:tc>
              <w:tc>
                <w:tcPr>
                  <w:tcW w:w="385"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4</w:t>
                  </w:r>
                </w:p>
              </w:tc>
              <w:tc>
                <w:tcPr>
                  <w:tcW w:w="407"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5</w:t>
                  </w:r>
                </w:p>
              </w:tc>
            </w:tr>
            <w:tr w:rsidR="00676276" w:rsidRPr="00676276" w:rsidTr="00676276">
              <w:trPr>
                <w:trHeight w:val="300"/>
              </w:trPr>
              <w:tc>
                <w:tcPr>
                  <w:tcW w:w="1037" w:type="pct"/>
                  <w:tcBorders>
                    <w:top w:val="nil"/>
                    <w:left w:val="single" w:sz="4" w:space="0" w:color="auto"/>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一、一般公共预算财政拨款</w:t>
                  </w:r>
                </w:p>
              </w:tc>
              <w:tc>
                <w:tcPr>
                  <w:tcW w:w="16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1</w:t>
                  </w:r>
                </w:p>
              </w:tc>
              <w:tc>
                <w:tcPr>
                  <w:tcW w:w="46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1,027.95</w:t>
                  </w:r>
                </w:p>
              </w:tc>
              <w:tc>
                <w:tcPr>
                  <w:tcW w:w="145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一、一般公共服务支出</w:t>
                  </w:r>
                </w:p>
              </w:tc>
              <w:tc>
                <w:tcPr>
                  <w:tcW w:w="167"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33</w:t>
                  </w:r>
                </w:p>
              </w:tc>
              <w:tc>
                <w:tcPr>
                  <w:tcW w:w="39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529"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38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407"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r>
            <w:tr w:rsidR="00676276" w:rsidRPr="00676276" w:rsidTr="00676276">
              <w:trPr>
                <w:trHeight w:val="300"/>
              </w:trPr>
              <w:tc>
                <w:tcPr>
                  <w:tcW w:w="1037" w:type="pct"/>
                  <w:tcBorders>
                    <w:top w:val="nil"/>
                    <w:left w:val="single" w:sz="4" w:space="0" w:color="auto"/>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二、政府性基金预算财政拨款</w:t>
                  </w:r>
                </w:p>
              </w:tc>
              <w:tc>
                <w:tcPr>
                  <w:tcW w:w="16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2</w:t>
                  </w:r>
                </w:p>
              </w:tc>
              <w:tc>
                <w:tcPr>
                  <w:tcW w:w="46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145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二、外交支出</w:t>
                  </w:r>
                </w:p>
              </w:tc>
              <w:tc>
                <w:tcPr>
                  <w:tcW w:w="167"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34</w:t>
                  </w:r>
                </w:p>
              </w:tc>
              <w:tc>
                <w:tcPr>
                  <w:tcW w:w="39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529"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38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407"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r>
            <w:tr w:rsidR="00676276" w:rsidRPr="00676276" w:rsidTr="00676276">
              <w:trPr>
                <w:trHeight w:val="300"/>
              </w:trPr>
              <w:tc>
                <w:tcPr>
                  <w:tcW w:w="1037" w:type="pct"/>
                  <w:tcBorders>
                    <w:top w:val="nil"/>
                    <w:left w:val="single" w:sz="4" w:space="0" w:color="auto"/>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三、国有资本经营预算财政拨款</w:t>
                  </w:r>
                </w:p>
              </w:tc>
              <w:tc>
                <w:tcPr>
                  <w:tcW w:w="16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3</w:t>
                  </w:r>
                </w:p>
              </w:tc>
              <w:tc>
                <w:tcPr>
                  <w:tcW w:w="46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145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三、国防支出</w:t>
                  </w:r>
                </w:p>
              </w:tc>
              <w:tc>
                <w:tcPr>
                  <w:tcW w:w="167"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35</w:t>
                  </w:r>
                </w:p>
              </w:tc>
              <w:tc>
                <w:tcPr>
                  <w:tcW w:w="39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529"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38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407"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r>
            <w:tr w:rsidR="00676276" w:rsidRPr="00676276" w:rsidTr="00676276">
              <w:trPr>
                <w:trHeight w:val="300"/>
              </w:trPr>
              <w:tc>
                <w:tcPr>
                  <w:tcW w:w="1037" w:type="pct"/>
                  <w:tcBorders>
                    <w:top w:val="nil"/>
                    <w:left w:val="single" w:sz="4" w:space="0" w:color="auto"/>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16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4</w:t>
                  </w:r>
                </w:p>
              </w:tc>
              <w:tc>
                <w:tcPr>
                  <w:tcW w:w="46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145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四、公共安全支出</w:t>
                  </w:r>
                </w:p>
              </w:tc>
              <w:tc>
                <w:tcPr>
                  <w:tcW w:w="167"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36</w:t>
                  </w:r>
                </w:p>
              </w:tc>
              <w:tc>
                <w:tcPr>
                  <w:tcW w:w="39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529"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38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407"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r>
            <w:tr w:rsidR="00676276" w:rsidRPr="00676276" w:rsidTr="00676276">
              <w:trPr>
                <w:trHeight w:val="300"/>
              </w:trPr>
              <w:tc>
                <w:tcPr>
                  <w:tcW w:w="1037" w:type="pct"/>
                  <w:tcBorders>
                    <w:top w:val="nil"/>
                    <w:left w:val="single" w:sz="4" w:space="0" w:color="auto"/>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16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5</w:t>
                  </w:r>
                </w:p>
              </w:tc>
              <w:tc>
                <w:tcPr>
                  <w:tcW w:w="46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145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五、教育支出</w:t>
                  </w:r>
                </w:p>
              </w:tc>
              <w:tc>
                <w:tcPr>
                  <w:tcW w:w="167"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37</w:t>
                  </w:r>
                </w:p>
              </w:tc>
              <w:tc>
                <w:tcPr>
                  <w:tcW w:w="39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907.40</w:t>
                  </w:r>
                </w:p>
              </w:tc>
              <w:tc>
                <w:tcPr>
                  <w:tcW w:w="529"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907.40</w:t>
                  </w:r>
                </w:p>
              </w:tc>
              <w:tc>
                <w:tcPr>
                  <w:tcW w:w="38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407"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r>
            <w:tr w:rsidR="00676276" w:rsidRPr="00676276" w:rsidTr="00676276">
              <w:trPr>
                <w:trHeight w:val="300"/>
              </w:trPr>
              <w:tc>
                <w:tcPr>
                  <w:tcW w:w="1037" w:type="pct"/>
                  <w:tcBorders>
                    <w:top w:val="nil"/>
                    <w:left w:val="single" w:sz="4" w:space="0" w:color="auto"/>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16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6</w:t>
                  </w:r>
                </w:p>
              </w:tc>
              <w:tc>
                <w:tcPr>
                  <w:tcW w:w="46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145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六、科学技术支出</w:t>
                  </w:r>
                </w:p>
              </w:tc>
              <w:tc>
                <w:tcPr>
                  <w:tcW w:w="167"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38</w:t>
                  </w:r>
                </w:p>
              </w:tc>
              <w:tc>
                <w:tcPr>
                  <w:tcW w:w="39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529"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38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407"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r>
            <w:tr w:rsidR="00676276" w:rsidRPr="00676276" w:rsidTr="00676276">
              <w:trPr>
                <w:trHeight w:val="300"/>
              </w:trPr>
              <w:tc>
                <w:tcPr>
                  <w:tcW w:w="1037" w:type="pct"/>
                  <w:tcBorders>
                    <w:top w:val="nil"/>
                    <w:left w:val="single" w:sz="4" w:space="0" w:color="auto"/>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16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7</w:t>
                  </w:r>
                </w:p>
              </w:tc>
              <w:tc>
                <w:tcPr>
                  <w:tcW w:w="46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145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七、文化旅游体育与传媒支出</w:t>
                  </w:r>
                </w:p>
              </w:tc>
              <w:tc>
                <w:tcPr>
                  <w:tcW w:w="167"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39</w:t>
                  </w:r>
                </w:p>
              </w:tc>
              <w:tc>
                <w:tcPr>
                  <w:tcW w:w="39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529"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38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407"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r>
            <w:tr w:rsidR="00676276" w:rsidRPr="00676276" w:rsidTr="00676276">
              <w:trPr>
                <w:trHeight w:val="300"/>
              </w:trPr>
              <w:tc>
                <w:tcPr>
                  <w:tcW w:w="1037" w:type="pct"/>
                  <w:tcBorders>
                    <w:top w:val="nil"/>
                    <w:left w:val="single" w:sz="4" w:space="0" w:color="auto"/>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16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8</w:t>
                  </w:r>
                </w:p>
              </w:tc>
              <w:tc>
                <w:tcPr>
                  <w:tcW w:w="46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145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八、社会保障和就业支出</w:t>
                  </w:r>
                </w:p>
              </w:tc>
              <w:tc>
                <w:tcPr>
                  <w:tcW w:w="167"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40</w:t>
                  </w:r>
                </w:p>
              </w:tc>
              <w:tc>
                <w:tcPr>
                  <w:tcW w:w="39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529"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38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407"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r>
            <w:tr w:rsidR="00676276" w:rsidRPr="00676276" w:rsidTr="00676276">
              <w:trPr>
                <w:trHeight w:val="300"/>
              </w:trPr>
              <w:tc>
                <w:tcPr>
                  <w:tcW w:w="1037" w:type="pct"/>
                  <w:tcBorders>
                    <w:top w:val="nil"/>
                    <w:left w:val="single" w:sz="4" w:space="0" w:color="auto"/>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16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9</w:t>
                  </w:r>
                </w:p>
              </w:tc>
              <w:tc>
                <w:tcPr>
                  <w:tcW w:w="46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145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九、卫生健康支出</w:t>
                  </w:r>
                </w:p>
              </w:tc>
              <w:tc>
                <w:tcPr>
                  <w:tcW w:w="167"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41</w:t>
                  </w:r>
                </w:p>
              </w:tc>
              <w:tc>
                <w:tcPr>
                  <w:tcW w:w="39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529"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38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407"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r>
            <w:tr w:rsidR="00676276" w:rsidRPr="00676276" w:rsidTr="00676276">
              <w:trPr>
                <w:trHeight w:val="300"/>
              </w:trPr>
              <w:tc>
                <w:tcPr>
                  <w:tcW w:w="1037" w:type="pct"/>
                  <w:tcBorders>
                    <w:top w:val="nil"/>
                    <w:left w:val="single" w:sz="4" w:space="0" w:color="auto"/>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16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10</w:t>
                  </w:r>
                </w:p>
              </w:tc>
              <w:tc>
                <w:tcPr>
                  <w:tcW w:w="46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145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十、节能环保支出</w:t>
                  </w:r>
                </w:p>
              </w:tc>
              <w:tc>
                <w:tcPr>
                  <w:tcW w:w="167"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42</w:t>
                  </w:r>
                </w:p>
              </w:tc>
              <w:tc>
                <w:tcPr>
                  <w:tcW w:w="39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529"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38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407"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r>
            <w:tr w:rsidR="00676276" w:rsidRPr="00676276" w:rsidTr="00676276">
              <w:trPr>
                <w:trHeight w:val="300"/>
              </w:trPr>
              <w:tc>
                <w:tcPr>
                  <w:tcW w:w="1037" w:type="pct"/>
                  <w:tcBorders>
                    <w:top w:val="nil"/>
                    <w:left w:val="single" w:sz="4" w:space="0" w:color="auto"/>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16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11</w:t>
                  </w:r>
                </w:p>
              </w:tc>
              <w:tc>
                <w:tcPr>
                  <w:tcW w:w="46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145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十一、城乡社区支出</w:t>
                  </w:r>
                </w:p>
              </w:tc>
              <w:tc>
                <w:tcPr>
                  <w:tcW w:w="167"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43</w:t>
                  </w:r>
                </w:p>
              </w:tc>
              <w:tc>
                <w:tcPr>
                  <w:tcW w:w="39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529"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38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407"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r>
            <w:tr w:rsidR="00676276" w:rsidRPr="00676276" w:rsidTr="00676276">
              <w:trPr>
                <w:trHeight w:val="300"/>
              </w:trPr>
              <w:tc>
                <w:tcPr>
                  <w:tcW w:w="1037" w:type="pct"/>
                  <w:tcBorders>
                    <w:top w:val="nil"/>
                    <w:left w:val="single" w:sz="4" w:space="0" w:color="auto"/>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16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12</w:t>
                  </w:r>
                </w:p>
              </w:tc>
              <w:tc>
                <w:tcPr>
                  <w:tcW w:w="46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145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十二、农林水支出</w:t>
                  </w:r>
                </w:p>
              </w:tc>
              <w:tc>
                <w:tcPr>
                  <w:tcW w:w="167"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44</w:t>
                  </w:r>
                </w:p>
              </w:tc>
              <w:tc>
                <w:tcPr>
                  <w:tcW w:w="39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529"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38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407"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r>
            <w:tr w:rsidR="00676276" w:rsidRPr="00676276" w:rsidTr="00676276">
              <w:trPr>
                <w:trHeight w:val="300"/>
              </w:trPr>
              <w:tc>
                <w:tcPr>
                  <w:tcW w:w="1037" w:type="pct"/>
                  <w:tcBorders>
                    <w:top w:val="nil"/>
                    <w:left w:val="single" w:sz="4" w:space="0" w:color="auto"/>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16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13</w:t>
                  </w:r>
                </w:p>
              </w:tc>
              <w:tc>
                <w:tcPr>
                  <w:tcW w:w="46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145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十三、交通运输支出</w:t>
                  </w:r>
                </w:p>
              </w:tc>
              <w:tc>
                <w:tcPr>
                  <w:tcW w:w="167"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45</w:t>
                  </w:r>
                </w:p>
              </w:tc>
              <w:tc>
                <w:tcPr>
                  <w:tcW w:w="39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120.55</w:t>
                  </w:r>
                </w:p>
              </w:tc>
              <w:tc>
                <w:tcPr>
                  <w:tcW w:w="529"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120.55</w:t>
                  </w:r>
                </w:p>
              </w:tc>
              <w:tc>
                <w:tcPr>
                  <w:tcW w:w="38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407"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r>
            <w:tr w:rsidR="00676276" w:rsidRPr="00676276" w:rsidTr="00676276">
              <w:trPr>
                <w:trHeight w:val="300"/>
              </w:trPr>
              <w:tc>
                <w:tcPr>
                  <w:tcW w:w="1037" w:type="pct"/>
                  <w:tcBorders>
                    <w:top w:val="nil"/>
                    <w:left w:val="single" w:sz="4" w:space="0" w:color="auto"/>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16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14</w:t>
                  </w:r>
                </w:p>
              </w:tc>
              <w:tc>
                <w:tcPr>
                  <w:tcW w:w="46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145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十四、资源勘探工业信息等支出</w:t>
                  </w:r>
                </w:p>
              </w:tc>
              <w:tc>
                <w:tcPr>
                  <w:tcW w:w="167"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46</w:t>
                  </w:r>
                </w:p>
              </w:tc>
              <w:tc>
                <w:tcPr>
                  <w:tcW w:w="39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529"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38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407"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r>
            <w:tr w:rsidR="00676276" w:rsidRPr="00676276" w:rsidTr="00676276">
              <w:trPr>
                <w:trHeight w:val="300"/>
              </w:trPr>
              <w:tc>
                <w:tcPr>
                  <w:tcW w:w="1037" w:type="pct"/>
                  <w:tcBorders>
                    <w:top w:val="nil"/>
                    <w:left w:val="single" w:sz="4" w:space="0" w:color="auto"/>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16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15</w:t>
                  </w:r>
                </w:p>
              </w:tc>
              <w:tc>
                <w:tcPr>
                  <w:tcW w:w="46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145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十五、商业服务业等支出</w:t>
                  </w:r>
                </w:p>
              </w:tc>
              <w:tc>
                <w:tcPr>
                  <w:tcW w:w="167"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47</w:t>
                  </w:r>
                </w:p>
              </w:tc>
              <w:tc>
                <w:tcPr>
                  <w:tcW w:w="39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529"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38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407"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r>
            <w:tr w:rsidR="00676276" w:rsidRPr="00676276" w:rsidTr="00676276">
              <w:trPr>
                <w:trHeight w:val="300"/>
              </w:trPr>
              <w:tc>
                <w:tcPr>
                  <w:tcW w:w="1037" w:type="pct"/>
                  <w:tcBorders>
                    <w:top w:val="nil"/>
                    <w:left w:val="single" w:sz="4" w:space="0" w:color="auto"/>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16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16</w:t>
                  </w:r>
                </w:p>
              </w:tc>
              <w:tc>
                <w:tcPr>
                  <w:tcW w:w="46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145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十六、金融支出</w:t>
                  </w:r>
                </w:p>
              </w:tc>
              <w:tc>
                <w:tcPr>
                  <w:tcW w:w="167"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48</w:t>
                  </w:r>
                </w:p>
              </w:tc>
              <w:tc>
                <w:tcPr>
                  <w:tcW w:w="39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529"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38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407"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r>
            <w:tr w:rsidR="00676276" w:rsidRPr="00676276" w:rsidTr="00676276">
              <w:trPr>
                <w:trHeight w:val="300"/>
              </w:trPr>
              <w:tc>
                <w:tcPr>
                  <w:tcW w:w="1037" w:type="pct"/>
                  <w:tcBorders>
                    <w:top w:val="nil"/>
                    <w:left w:val="single" w:sz="4" w:space="0" w:color="auto"/>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16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17</w:t>
                  </w:r>
                </w:p>
              </w:tc>
              <w:tc>
                <w:tcPr>
                  <w:tcW w:w="46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145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十七、援助其他地区支出</w:t>
                  </w:r>
                </w:p>
              </w:tc>
              <w:tc>
                <w:tcPr>
                  <w:tcW w:w="167"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49</w:t>
                  </w:r>
                </w:p>
              </w:tc>
              <w:tc>
                <w:tcPr>
                  <w:tcW w:w="39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529"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38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407"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r>
            <w:tr w:rsidR="00676276" w:rsidRPr="00676276" w:rsidTr="00676276">
              <w:trPr>
                <w:trHeight w:val="300"/>
              </w:trPr>
              <w:tc>
                <w:tcPr>
                  <w:tcW w:w="1037" w:type="pct"/>
                  <w:tcBorders>
                    <w:top w:val="nil"/>
                    <w:left w:val="single" w:sz="4" w:space="0" w:color="auto"/>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16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18</w:t>
                  </w:r>
                </w:p>
              </w:tc>
              <w:tc>
                <w:tcPr>
                  <w:tcW w:w="46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145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十八、自然资源海洋气象等支出</w:t>
                  </w:r>
                </w:p>
              </w:tc>
              <w:tc>
                <w:tcPr>
                  <w:tcW w:w="167"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50</w:t>
                  </w:r>
                </w:p>
              </w:tc>
              <w:tc>
                <w:tcPr>
                  <w:tcW w:w="39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529"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38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407"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r>
            <w:tr w:rsidR="00676276" w:rsidRPr="00676276" w:rsidTr="00676276">
              <w:trPr>
                <w:trHeight w:val="300"/>
              </w:trPr>
              <w:tc>
                <w:tcPr>
                  <w:tcW w:w="1037" w:type="pct"/>
                  <w:tcBorders>
                    <w:top w:val="nil"/>
                    <w:left w:val="single" w:sz="4" w:space="0" w:color="auto"/>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16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19</w:t>
                  </w:r>
                </w:p>
              </w:tc>
              <w:tc>
                <w:tcPr>
                  <w:tcW w:w="46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145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十九、住房保障支出</w:t>
                  </w:r>
                </w:p>
              </w:tc>
              <w:tc>
                <w:tcPr>
                  <w:tcW w:w="167"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51</w:t>
                  </w:r>
                </w:p>
              </w:tc>
              <w:tc>
                <w:tcPr>
                  <w:tcW w:w="39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529"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38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407"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r>
            <w:tr w:rsidR="00676276" w:rsidRPr="00676276" w:rsidTr="00676276">
              <w:trPr>
                <w:trHeight w:val="300"/>
              </w:trPr>
              <w:tc>
                <w:tcPr>
                  <w:tcW w:w="1037" w:type="pct"/>
                  <w:tcBorders>
                    <w:top w:val="nil"/>
                    <w:left w:val="single" w:sz="4" w:space="0" w:color="auto"/>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16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20</w:t>
                  </w:r>
                </w:p>
              </w:tc>
              <w:tc>
                <w:tcPr>
                  <w:tcW w:w="46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145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二十、粮油物资储备支出</w:t>
                  </w:r>
                </w:p>
              </w:tc>
              <w:tc>
                <w:tcPr>
                  <w:tcW w:w="167"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52</w:t>
                  </w:r>
                </w:p>
              </w:tc>
              <w:tc>
                <w:tcPr>
                  <w:tcW w:w="39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529"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38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407"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r>
            <w:tr w:rsidR="00676276" w:rsidRPr="00676276" w:rsidTr="00676276">
              <w:trPr>
                <w:trHeight w:val="300"/>
              </w:trPr>
              <w:tc>
                <w:tcPr>
                  <w:tcW w:w="1037" w:type="pct"/>
                  <w:tcBorders>
                    <w:top w:val="nil"/>
                    <w:left w:val="single" w:sz="4" w:space="0" w:color="auto"/>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lastRenderedPageBreak/>
                    <w:t xml:space="preserve">　</w:t>
                  </w:r>
                </w:p>
              </w:tc>
              <w:tc>
                <w:tcPr>
                  <w:tcW w:w="16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21</w:t>
                  </w:r>
                </w:p>
              </w:tc>
              <w:tc>
                <w:tcPr>
                  <w:tcW w:w="46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145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二十一、国有资本经营预算支出</w:t>
                  </w:r>
                </w:p>
              </w:tc>
              <w:tc>
                <w:tcPr>
                  <w:tcW w:w="167"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53</w:t>
                  </w:r>
                </w:p>
              </w:tc>
              <w:tc>
                <w:tcPr>
                  <w:tcW w:w="39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529"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38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407"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r>
            <w:tr w:rsidR="00676276" w:rsidRPr="00676276" w:rsidTr="00676276">
              <w:trPr>
                <w:trHeight w:val="300"/>
              </w:trPr>
              <w:tc>
                <w:tcPr>
                  <w:tcW w:w="1037" w:type="pct"/>
                  <w:tcBorders>
                    <w:top w:val="nil"/>
                    <w:left w:val="single" w:sz="4" w:space="0" w:color="auto"/>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16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22</w:t>
                  </w:r>
                </w:p>
              </w:tc>
              <w:tc>
                <w:tcPr>
                  <w:tcW w:w="46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145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二十二、灾害防治及应急管理支出</w:t>
                  </w:r>
                </w:p>
              </w:tc>
              <w:tc>
                <w:tcPr>
                  <w:tcW w:w="167"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54</w:t>
                  </w:r>
                </w:p>
              </w:tc>
              <w:tc>
                <w:tcPr>
                  <w:tcW w:w="39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529"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38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407"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r>
            <w:tr w:rsidR="00676276" w:rsidRPr="00676276" w:rsidTr="00676276">
              <w:trPr>
                <w:trHeight w:val="300"/>
              </w:trPr>
              <w:tc>
                <w:tcPr>
                  <w:tcW w:w="1037" w:type="pct"/>
                  <w:tcBorders>
                    <w:top w:val="nil"/>
                    <w:left w:val="single" w:sz="4" w:space="0" w:color="auto"/>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16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23</w:t>
                  </w:r>
                </w:p>
              </w:tc>
              <w:tc>
                <w:tcPr>
                  <w:tcW w:w="46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145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二十三、其他支出</w:t>
                  </w:r>
                </w:p>
              </w:tc>
              <w:tc>
                <w:tcPr>
                  <w:tcW w:w="167"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55</w:t>
                  </w:r>
                </w:p>
              </w:tc>
              <w:tc>
                <w:tcPr>
                  <w:tcW w:w="39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529"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38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407"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r>
            <w:tr w:rsidR="00676276" w:rsidRPr="00676276" w:rsidTr="00676276">
              <w:trPr>
                <w:trHeight w:val="300"/>
              </w:trPr>
              <w:tc>
                <w:tcPr>
                  <w:tcW w:w="1037" w:type="pct"/>
                  <w:tcBorders>
                    <w:top w:val="nil"/>
                    <w:left w:val="single" w:sz="4" w:space="0" w:color="auto"/>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b/>
                      <w:bCs/>
                      <w:color w:val="000000"/>
                      <w:kern w:val="0"/>
                      <w:sz w:val="20"/>
                      <w:szCs w:val="20"/>
                    </w:rPr>
                  </w:pPr>
                  <w:r w:rsidRPr="00676276">
                    <w:rPr>
                      <w:rFonts w:ascii="宋体" w:eastAsia="宋体" w:hAnsi="宋体" w:cs="宋体" w:hint="eastAsia"/>
                      <w:b/>
                      <w:bCs/>
                      <w:color w:val="000000"/>
                      <w:kern w:val="0"/>
                      <w:sz w:val="20"/>
                      <w:szCs w:val="20"/>
                    </w:rPr>
                    <w:t xml:space="preserve">　</w:t>
                  </w:r>
                </w:p>
              </w:tc>
              <w:tc>
                <w:tcPr>
                  <w:tcW w:w="16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24</w:t>
                  </w:r>
                </w:p>
              </w:tc>
              <w:tc>
                <w:tcPr>
                  <w:tcW w:w="46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145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二十四、债务还本支出</w:t>
                  </w:r>
                </w:p>
              </w:tc>
              <w:tc>
                <w:tcPr>
                  <w:tcW w:w="167"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56</w:t>
                  </w:r>
                </w:p>
              </w:tc>
              <w:tc>
                <w:tcPr>
                  <w:tcW w:w="39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529"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38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407"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r>
            <w:tr w:rsidR="00676276" w:rsidRPr="00676276" w:rsidTr="00676276">
              <w:trPr>
                <w:trHeight w:val="300"/>
              </w:trPr>
              <w:tc>
                <w:tcPr>
                  <w:tcW w:w="1037" w:type="pct"/>
                  <w:tcBorders>
                    <w:top w:val="nil"/>
                    <w:left w:val="single" w:sz="4" w:space="0" w:color="auto"/>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0"/>
                      <w:szCs w:val="20"/>
                    </w:rPr>
                  </w:pPr>
                  <w:r w:rsidRPr="00676276">
                    <w:rPr>
                      <w:rFonts w:ascii="宋体" w:eastAsia="宋体" w:hAnsi="宋体" w:cs="宋体" w:hint="eastAsia"/>
                      <w:color w:val="000000"/>
                      <w:kern w:val="0"/>
                      <w:sz w:val="20"/>
                      <w:szCs w:val="20"/>
                    </w:rPr>
                    <w:t xml:space="preserve">　</w:t>
                  </w:r>
                </w:p>
              </w:tc>
              <w:tc>
                <w:tcPr>
                  <w:tcW w:w="16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25</w:t>
                  </w:r>
                </w:p>
              </w:tc>
              <w:tc>
                <w:tcPr>
                  <w:tcW w:w="46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145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二十五、债务付息支出</w:t>
                  </w:r>
                </w:p>
              </w:tc>
              <w:tc>
                <w:tcPr>
                  <w:tcW w:w="167"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57</w:t>
                  </w:r>
                </w:p>
              </w:tc>
              <w:tc>
                <w:tcPr>
                  <w:tcW w:w="39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529"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38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407"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r>
            <w:tr w:rsidR="00676276" w:rsidRPr="00676276" w:rsidTr="00676276">
              <w:trPr>
                <w:trHeight w:val="300"/>
              </w:trPr>
              <w:tc>
                <w:tcPr>
                  <w:tcW w:w="1037" w:type="pct"/>
                  <w:tcBorders>
                    <w:top w:val="nil"/>
                    <w:left w:val="single" w:sz="4" w:space="0" w:color="auto"/>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0"/>
                      <w:szCs w:val="20"/>
                    </w:rPr>
                  </w:pPr>
                  <w:r w:rsidRPr="00676276">
                    <w:rPr>
                      <w:rFonts w:ascii="宋体" w:eastAsia="宋体" w:hAnsi="宋体" w:cs="宋体" w:hint="eastAsia"/>
                      <w:color w:val="000000"/>
                      <w:kern w:val="0"/>
                      <w:sz w:val="20"/>
                      <w:szCs w:val="20"/>
                    </w:rPr>
                    <w:t xml:space="preserve">　</w:t>
                  </w:r>
                </w:p>
              </w:tc>
              <w:tc>
                <w:tcPr>
                  <w:tcW w:w="16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26</w:t>
                  </w:r>
                </w:p>
              </w:tc>
              <w:tc>
                <w:tcPr>
                  <w:tcW w:w="46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145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二十六、抗疫特别国债安排的支出</w:t>
                  </w:r>
                </w:p>
              </w:tc>
              <w:tc>
                <w:tcPr>
                  <w:tcW w:w="167"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58</w:t>
                  </w:r>
                </w:p>
              </w:tc>
              <w:tc>
                <w:tcPr>
                  <w:tcW w:w="39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529"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38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407"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r>
            <w:tr w:rsidR="00676276" w:rsidRPr="00676276" w:rsidTr="00676276">
              <w:trPr>
                <w:trHeight w:val="300"/>
              </w:trPr>
              <w:tc>
                <w:tcPr>
                  <w:tcW w:w="1037" w:type="pct"/>
                  <w:tcBorders>
                    <w:top w:val="nil"/>
                    <w:left w:val="single" w:sz="4" w:space="0" w:color="auto"/>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b/>
                      <w:bCs/>
                      <w:color w:val="000000"/>
                      <w:kern w:val="0"/>
                      <w:sz w:val="22"/>
                    </w:rPr>
                  </w:pPr>
                  <w:r w:rsidRPr="00676276">
                    <w:rPr>
                      <w:rFonts w:ascii="宋体" w:eastAsia="宋体" w:hAnsi="宋体" w:cs="宋体" w:hint="eastAsia"/>
                      <w:b/>
                      <w:bCs/>
                      <w:color w:val="000000"/>
                      <w:kern w:val="0"/>
                      <w:sz w:val="22"/>
                    </w:rPr>
                    <w:t>本年收入合计</w:t>
                  </w:r>
                </w:p>
              </w:tc>
              <w:tc>
                <w:tcPr>
                  <w:tcW w:w="16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27</w:t>
                  </w:r>
                </w:p>
              </w:tc>
              <w:tc>
                <w:tcPr>
                  <w:tcW w:w="46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1,027.95</w:t>
                  </w:r>
                </w:p>
              </w:tc>
              <w:tc>
                <w:tcPr>
                  <w:tcW w:w="145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b/>
                      <w:bCs/>
                      <w:color w:val="000000"/>
                      <w:kern w:val="0"/>
                      <w:sz w:val="22"/>
                    </w:rPr>
                  </w:pPr>
                  <w:r w:rsidRPr="00676276">
                    <w:rPr>
                      <w:rFonts w:ascii="宋体" w:eastAsia="宋体" w:hAnsi="宋体" w:cs="宋体" w:hint="eastAsia"/>
                      <w:b/>
                      <w:bCs/>
                      <w:color w:val="000000"/>
                      <w:kern w:val="0"/>
                      <w:sz w:val="22"/>
                    </w:rPr>
                    <w:t>本年支出合计</w:t>
                  </w:r>
                </w:p>
              </w:tc>
              <w:tc>
                <w:tcPr>
                  <w:tcW w:w="167"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59</w:t>
                  </w:r>
                </w:p>
              </w:tc>
              <w:tc>
                <w:tcPr>
                  <w:tcW w:w="39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1,027.95</w:t>
                  </w:r>
                </w:p>
              </w:tc>
              <w:tc>
                <w:tcPr>
                  <w:tcW w:w="529"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1,027.95</w:t>
                  </w:r>
                </w:p>
              </w:tc>
              <w:tc>
                <w:tcPr>
                  <w:tcW w:w="38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407"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r>
            <w:tr w:rsidR="00676276" w:rsidRPr="00676276" w:rsidTr="00676276">
              <w:trPr>
                <w:trHeight w:val="300"/>
              </w:trPr>
              <w:tc>
                <w:tcPr>
                  <w:tcW w:w="1037" w:type="pct"/>
                  <w:tcBorders>
                    <w:top w:val="nil"/>
                    <w:left w:val="single" w:sz="4" w:space="0" w:color="auto"/>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年初财政拨款结转和结余</w:t>
                  </w:r>
                </w:p>
              </w:tc>
              <w:tc>
                <w:tcPr>
                  <w:tcW w:w="16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28</w:t>
                  </w:r>
                </w:p>
              </w:tc>
              <w:tc>
                <w:tcPr>
                  <w:tcW w:w="46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0.00</w:t>
                  </w:r>
                </w:p>
              </w:tc>
              <w:tc>
                <w:tcPr>
                  <w:tcW w:w="145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年末财政拨款结转和结余</w:t>
                  </w:r>
                </w:p>
              </w:tc>
              <w:tc>
                <w:tcPr>
                  <w:tcW w:w="167"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60</w:t>
                  </w:r>
                </w:p>
              </w:tc>
              <w:tc>
                <w:tcPr>
                  <w:tcW w:w="39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529"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38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407"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r>
            <w:tr w:rsidR="00676276" w:rsidRPr="00676276" w:rsidTr="00676276">
              <w:trPr>
                <w:trHeight w:val="300"/>
              </w:trPr>
              <w:tc>
                <w:tcPr>
                  <w:tcW w:w="1037" w:type="pct"/>
                  <w:tcBorders>
                    <w:top w:val="nil"/>
                    <w:left w:val="single" w:sz="4" w:space="0" w:color="auto"/>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一般公共预算财政拨款</w:t>
                  </w:r>
                </w:p>
              </w:tc>
              <w:tc>
                <w:tcPr>
                  <w:tcW w:w="16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29</w:t>
                  </w:r>
                </w:p>
              </w:tc>
              <w:tc>
                <w:tcPr>
                  <w:tcW w:w="46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0.00</w:t>
                  </w:r>
                </w:p>
              </w:tc>
              <w:tc>
                <w:tcPr>
                  <w:tcW w:w="145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167"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61</w:t>
                  </w:r>
                </w:p>
              </w:tc>
              <w:tc>
                <w:tcPr>
                  <w:tcW w:w="39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529"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38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407"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r>
            <w:tr w:rsidR="00676276" w:rsidRPr="00676276" w:rsidTr="00676276">
              <w:trPr>
                <w:trHeight w:val="300"/>
              </w:trPr>
              <w:tc>
                <w:tcPr>
                  <w:tcW w:w="1037" w:type="pct"/>
                  <w:tcBorders>
                    <w:top w:val="nil"/>
                    <w:left w:val="single" w:sz="4" w:space="0" w:color="auto"/>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政府性基金预算财政拨款</w:t>
                  </w:r>
                </w:p>
              </w:tc>
              <w:tc>
                <w:tcPr>
                  <w:tcW w:w="16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30</w:t>
                  </w:r>
                </w:p>
              </w:tc>
              <w:tc>
                <w:tcPr>
                  <w:tcW w:w="46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145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167"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62</w:t>
                  </w:r>
                </w:p>
              </w:tc>
              <w:tc>
                <w:tcPr>
                  <w:tcW w:w="39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529"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38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407"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r>
            <w:tr w:rsidR="00676276" w:rsidRPr="00676276" w:rsidTr="00676276">
              <w:trPr>
                <w:trHeight w:val="300"/>
              </w:trPr>
              <w:tc>
                <w:tcPr>
                  <w:tcW w:w="1037" w:type="pct"/>
                  <w:tcBorders>
                    <w:top w:val="nil"/>
                    <w:left w:val="single" w:sz="4" w:space="0" w:color="auto"/>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国有资本经营预算财政拨款</w:t>
                  </w:r>
                </w:p>
              </w:tc>
              <w:tc>
                <w:tcPr>
                  <w:tcW w:w="16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31</w:t>
                  </w:r>
                </w:p>
              </w:tc>
              <w:tc>
                <w:tcPr>
                  <w:tcW w:w="46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145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lef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167"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63</w:t>
                  </w:r>
                </w:p>
              </w:tc>
              <w:tc>
                <w:tcPr>
                  <w:tcW w:w="39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529"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38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407"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r>
            <w:tr w:rsidR="00676276" w:rsidRPr="00676276" w:rsidTr="00676276">
              <w:trPr>
                <w:trHeight w:val="300"/>
              </w:trPr>
              <w:tc>
                <w:tcPr>
                  <w:tcW w:w="1037" w:type="pct"/>
                  <w:tcBorders>
                    <w:top w:val="nil"/>
                    <w:left w:val="single" w:sz="4" w:space="0" w:color="auto"/>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b/>
                      <w:bCs/>
                      <w:color w:val="000000"/>
                      <w:kern w:val="0"/>
                      <w:sz w:val="22"/>
                    </w:rPr>
                  </w:pPr>
                  <w:r w:rsidRPr="00676276">
                    <w:rPr>
                      <w:rFonts w:ascii="宋体" w:eastAsia="宋体" w:hAnsi="宋体" w:cs="宋体" w:hint="eastAsia"/>
                      <w:b/>
                      <w:bCs/>
                      <w:color w:val="000000"/>
                      <w:kern w:val="0"/>
                      <w:sz w:val="22"/>
                    </w:rPr>
                    <w:t>总计</w:t>
                  </w:r>
                </w:p>
              </w:tc>
              <w:tc>
                <w:tcPr>
                  <w:tcW w:w="16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32</w:t>
                  </w:r>
                </w:p>
              </w:tc>
              <w:tc>
                <w:tcPr>
                  <w:tcW w:w="46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1,027.95</w:t>
                  </w:r>
                </w:p>
              </w:tc>
              <w:tc>
                <w:tcPr>
                  <w:tcW w:w="1452"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b/>
                      <w:bCs/>
                      <w:color w:val="000000"/>
                      <w:kern w:val="0"/>
                      <w:sz w:val="22"/>
                    </w:rPr>
                  </w:pPr>
                  <w:r w:rsidRPr="00676276">
                    <w:rPr>
                      <w:rFonts w:ascii="宋体" w:eastAsia="宋体" w:hAnsi="宋体" w:cs="宋体" w:hint="eastAsia"/>
                      <w:b/>
                      <w:bCs/>
                      <w:color w:val="000000"/>
                      <w:kern w:val="0"/>
                      <w:sz w:val="22"/>
                    </w:rPr>
                    <w:t>总计</w:t>
                  </w:r>
                </w:p>
              </w:tc>
              <w:tc>
                <w:tcPr>
                  <w:tcW w:w="167" w:type="pct"/>
                  <w:tcBorders>
                    <w:top w:val="nil"/>
                    <w:left w:val="nil"/>
                    <w:bottom w:val="single" w:sz="4" w:space="0" w:color="auto"/>
                    <w:right w:val="single" w:sz="4" w:space="0" w:color="auto"/>
                  </w:tcBorders>
                  <w:shd w:val="clear" w:color="000000" w:fill="F1F1F1"/>
                  <w:noWrap/>
                  <w:vAlign w:val="center"/>
                  <w:hideMark/>
                </w:tcPr>
                <w:p w:rsidR="00676276" w:rsidRPr="00676276" w:rsidRDefault="00676276" w:rsidP="00676276">
                  <w:pPr>
                    <w:widowControl/>
                    <w:jc w:val="center"/>
                    <w:rPr>
                      <w:rFonts w:ascii="宋体" w:eastAsia="宋体" w:hAnsi="宋体" w:cs="宋体"/>
                      <w:color w:val="000000"/>
                      <w:kern w:val="0"/>
                      <w:sz w:val="22"/>
                    </w:rPr>
                  </w:pPr>
                  <w:r w:rsidRPr="00676276">
                    <w:rPr>
                      <w:rFonts w:ascii="宋体" w:eastAsia="宋体" w:hAnsi="宋体" w:cs="宋体" w:hint="eastAsia"/>
                      <w:color w:val="000000"/>
                      <w:kern w:val="0"/>
                      <w:sz w:val="22"/>
                    </w:rPr>
                    <w:t>64</w:t>
                  </w:r>
                </w:p>
              </w:tc>
              <w:tc>
                <w:tcPr>
                  <w:tcW w:w="39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1,027.95</w:t>
                  </w:r>
                </w:p>
              </w:tc>
              <w:tc>
                <w:tcPr>
                  <w:tcW w:w="529"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1,027.95</w:t>
                  </w:r>
                </w:p>
              </w:tc>
              <w:tc>
                <w:tcPr>
                  <w:tcW w:w="385"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c>
                <w:tcPr>
                  <w:tcW w:w="407" w:type="pct"/>
                  <w:tcBorders>
                    <w:top w:val="nil"/>
                    <w:left w:val="nil"/>
                    <w:bottom w:val="single" w:sz="4" w:space="0" w:color="auto"/>
                    <w:right w:val="single" w:sz="4" w:space="0" w:color="auto"/>
                  </w:tcBorders>
                  <w:shd w:val="clear" w:color="000000" w:fill="FFFFFF"/>
                  <w:noWrap/>
                  <w:vAlign w:val="center"/>
                  <w:hideMark/>
                </w:tcPr>
                <w:p w:rsidR="00676276" w:rsidRPr="00676276" w:rsidRDefault="00676276" w:rsidP="00676276">
                  <w:pPr>
                    <w:widowControl/>
                    <w:jc w:val="right"/>
                    <w:rPr>
                      <w:rFonts w:ascii="宋体" w:eastAsia="宋体" w:hAnsi="宋体" w:cs="宋体"/>
                      <w:color w:val="000000"/>
                      <w:kern w:val="0"/>
                      <w:sz w:val="22"/>
                    </w:rPr>
                  </w:pPr>
                  <w:r w:rsidRPr="00676276">
                    <w:rPr>
                      <w:rFonts w:ascii="宋体" w:eastAsia="宋体" w:hAnsi="宋体" w:cs="宋体" w:hint="eastAsia"/>
                      <w:color w:val="000000"/>
                      <w:kern w:val="0"/>
                      <w:sz w:val="22"/>
                    </w:rPr>
                    <w:t xml:space="preserve">　</w:t>
                  </w:r>
                </w:p>
              </w:tc>
            </w:tr>
          </w:tbl>
          <w:p w:rsidR="00C914FD" w:rsidRDefault="00693275">
            <w:pPr>
              <w:widowControl/>
              <w:jc w:val="left"/>
              <w:rPr>
                <w:rFonts w:ascii="宋体" w:eastAsia="宋体" w:hAnsi="宋体" w:cs="宋体"/>
                <w:kern w:val="0"/>
                <w:sz w:val="24"/>
                <w:szCs w:val="24"/>
              </w:rPr>
            </w:pPr>
            <w:r>
              <w:rPr>
                <w:rFonts w:ascii="宋体" w:eastAsia="宋体" w:hAnsi="宋体" w:cs="宋体" w:hint="eastAsia"/>
                <w:kern w:val="0"/>
                <w:sz w:val="24"/>
                <w:szCs w:val="24"/>
              </w:rPr>
              <w:t>注：本表反映部门本年度一般公共预算财政拨款、政府性基金预算财政拨款和国有资本经营预算财政拨款的总收支和年末结转结余情况。</w:t>
            </w:r>
          </w:p>
        </w:tc>
      </w:tr>
    </w:tbl>
    <w:p w:rsidR="00C914FD" w:rsidRDefault="00C914FD">
      <w:pPr>
        <w:widowControl/>
        <w:jc w:val="center"/>
        <w:rPr>
          <w:rFonts w:ascii="Times New Roman" w:eastAsia="方正小标宋_GBK" w:hAnsi="Times New Roman" w:cs="Times New Roman"/>
          <w:kern w:val="0"/>
          <w:sz w:val="36"/>
          <w:szCs w:val="36"/>
        </w:rPr>
      </w:pPr>
    </w:p>
    <w:p w:rsidR="00676276" w:rsidRDefault="00676276" w:rsidP="00676276">
      <w:pPr>
        <w:pStyle w:val="a0"/>
      </w:pPr>
    </w:p>
    <w:p w:rsidR="00676276" w:rsidRDefault="00676276" w:rsidP="00676276">
      <w:pPr>
        <w:pStyle w:val="2"/>
        <w:ind w:firstLine="480"/>
      </w:pPr>
    </w:p>
    <w:p w:rsidR="00676276" w:rsidRDefault="00676276" w:rsidP="00676276"/>
    <w:p w:rsidR="00676276" w:rsidRDefault="00676276" w:rsidP="00676276">
      <w:pPr>
        <w:pStyle w:val="a0"/>
      </w:pPr>
    </w:p>
    <w:p w:rsidR="00676276" w:rsidRDefault="00676276" w:rsidP="00676276">
      <w:pPr>
        <w:pStyle w:val="2"/>
        <w:ind w:firstLine="480"/>
      </w:pPr>
    </w:p>
    <w:p w:rsidR="00676276" w:rsidRDefault="00676276" w:rsidP="00676276"/>
    <w:p w:rsidR="00676276" w:rsidRDefault="00676276" w:rsidP="00676276">
      <w:pPr>
        <w:pStyle w:val="a0"/>
      </w:pPr>
    </w:p>
    <w:p w:rsidR="00676276" w:rsidRDefault="00676276" w:rsidP="00676276">
      <w:pPr>
        <w:pStyle w:val="2"/>
        <w:ind w:firstLine="480"/>
      </w:pPr>
    </w:p>
    <w:p w:rsidR="00676276" w:rsidRDefault="00676276" w:rsidP="00676276"/>
    <w:p w:rsidR="00676276" w:rsidRDefault="00676276" w:rsidP="00676276">
      <w:pPr>
        <w:pStyle w:val="a0"/>
      </w:pPr>
    </w:p>
    <w:p w:rsidR="00676276" w:rsidRDefault="00676276" w:rsidP="00676276">
      <w:pPr>
        <w:pStyle w:val="2"/>
        <w:ind w:firstLine="480"/>
      </w:pPr>
    </w:p>
    <w:p w:rsidR="00676276" w:rsidRDefault="00676276" w:rsidP="00676276"/>
    <w:p w:rsidR="00676276" w:rsidRDefault="00676276" w:rsidP="00676276">
      <w:pPr>
        <w:pStyle w:val="a0"/>
      </w:pPr>
    </w:p>
    <w:p w:rsidR="00676276" w:rsidRPr="00676276" w:rsidRDefault="00676276" w:rsidP="00676276">
      <w:pPr>
        <w:pStyle w:val="2"/>
        <w:ind w:firstLine="480"/>
      </w:pPr>
    </w:p>
    <w:p w:rsidR="00C914FD" w:rsidRDefault="00C914FD">
      <w:pPr>
        <w:widowControl/>
        <w:jc w:val="center"/>
        <w:rPr>
          <w:rFonts w:ascii="Times New Roman" w:eastAsia="方正小标宋_GBK" w:hAnsi="Times New Roman" w:cs="Times New Roman"/>
          <w:kern w:val="0"/>
          <w:sz w:val="36"/>
          <w:szCs w:val="36"/>
        </w:rPr>
      </w:pPr>
    </w:p>
    <w:p w:rsidR="00C914FD" w:rsidRDefault="00693275">
      <w:pPr>
        <w:widowControl/>
        <w:jc w:val="center"/>
        <w:rPr>
          <w:rFonts w:ascii="Times New Roman" w:eastAsia="方正小标宋_GBK" w:hAnsi="Times New Roman" w:cs="Times New Roman"/>
          <w:kern w:val="0"/>
          <w:sz w:val="36"/>
          <w:szCs w:val="36"/>
        </w:rPr>
      </w:pPr>
      <w:r>
        <w:rPr>
          <w:rFonts w:ascii="Times New Roman" w:eastAsia="方正小标宋_GBK" w:hAnsi="Times New Roman" w:cs="Times New Roman"/>
          <w:kern w:val="0"/>
          <w:sz w:val="36"/>
          <w:szCs w:val="36"/>
        </w:rPr>
        <w:lastRenderedPageBreak/>
        <w:t>一般公共预算财政拨款支出决算表</w:t>
      </w:r>
      <w:bookmarkEnd w:id="1"/>
    </w:p>
    <w:p w:rsidR="00C914FD" w:rsidRDefault="00693275" w:rsidP="00824DCB">
      <w:pPr>
        <w:widowControl/>
        <w:spacing w:beforeLines="50"/>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C914FD" w:rsidRDefault="00693275">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ayout w:type="fixed"/>
        <w:tblLook w:val="04A0"/>
      </w:tblPr>
      <w:tblGrid>
        <w:gridCol w:w="1200"/>
        <w:gridCol w:w="3527"/>
        <w:gridCol w:w="3000"/>
        <w:gridCol w:w="3492"/>
        <w:gridCol w:w="3000"/>
      </w:tblGrid>
      <w:tr w:rsidR="00C914FD">
        <w:trPr>
          <w:trHeight w:val="40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C914FD" w:rsidRDefault="00693275">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rsidR="00C914FD" w:rsidRDefault="00693275">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C914FD">
        <w:trPr>
          <w:trHeight w:val="495"/>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C914FD" w:rsidRDefault="00693275">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tcPr>
          <w:p w:rsidR="00C914FD" w:rsidRDefault="00693275">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rsidR="00C914FD" w:rsidRDefault="00693275">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rsidR="00C914FD" w:rsidRDefault="00693275">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rsidR="00C914FD" w:rsidRDefault="00693275">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C914FD">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C914FD" w:rsidRDefault="00C914FD">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C914FD" w:rsidRDefault="00C914FD">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C914FD" w:rsidRDefault="00C914FD">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C914FD" w:rsidRDefault="00C914FD">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C914FD" w:rsidRDefault="00C914FD">
            <w:pPr>
              <w:widowControl/>
              <w:jc w:val="left"/>
              <w:rPr>
                <w:rFonts w:ascii="Times New Roman" w:eastAsia="仿宋_GB2312" w:hAnsi="Times New Roman" w:cs="Times New Roman"/>
                <w:kern w:val="0"/>
                <w:szCs w:val="21"/>
              </w:rPr>
            </w:pPr>
          </w:p>
        </w:tc>
      </w:tr>
      <w:tr w:rsidR="00C914FD">
        <w:trPr>
          <w:trHeight w:val="45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C914FD" w:rsidRDefault="00C914FD">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C914FD" w:rsidRDefault="00C914FD">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C914FD" w:rsidRDefault="00C914FD">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C914FD" w:rsidRDefault="00C914FD">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C914FD" w:rsidRDefault="00C914FD">
            <w:pPr>
              <w:widowControl/>
              <w:jc w:val="left"/>
              <w:rPr>
                <w:rFonts w:ascii="Times New Roman" w:eastAsia="仿宋_GB2312" w:hAnsi="Times New Roman" w:cs="Times New Roman"/>
                <w:kern w:val="0"/>
                <w:szCs w:val="21"/>
              </w:rPr>
            </w:pPr>
          </w:p>
        </w:tc>
      </w:tr>
      <w:tr w:rsidR="00C914FD">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914FD" w:rsidRDefault="00693275">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tcPr>
          <w:p w:rsidR="00C914FD" w:rsidRDefault="00693275">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rsidR="00C914FD" w:rsidRDefault="00693275">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rsidR="00C914FD" w:rsidRDefault="00693275">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676276">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676276" w:rsidRDefault="00676276">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tcPr>
          <w:p w:rsidR="00676276" w:rsidRDefault="00676276">
            <w:pPr>
              <w:jc w:val="right"/>
              <w:rPr>
                <w:rFonts w:ascii="宋体" w:eastAsia="宋体" w:hAnsi="宋体" w:cs="宋体"/>
                <w:b/>
                <w:bCs/>
                <w:color w:val="000000"/>
                <w:sz w:val="22"/>
              </w:rPr>
            </w:pPr>
            <w:r>
              <w:rPr>
                <w:rFonts w:hint="eastAsia"/>
                <w:b/>
                <w:bCs/>
                <w:color w:val="000000"/>
                <w:sz w:val="22"/>
              </w:rPr>
              <w:t>1,027.95</w:t>
            </w:r>
          </w:p>
        </w:tc>
        <w:tc>
          <w:tcPr>
            <w:tcW w:w="3492" w:type="dxa"/>
            <w:tcBorders>
              <w:top w:val="nil"/>
              <w:left w:val="nil"/>
              <w:bottom w:val="single" w:sz="4" w:space="0" w:color="auto"/>
              <w:right w:val="single" w:sz="4" w:space="0" w:color="auto"/>
            </w:tcBorders>
            <w:shd w:val="clear" w:color="auto" w:fill="auto"/>
            <w:vAlign w:val="center"/>
          </w:tcPr>
          <w:p w:rsidR="00676276" w:rsidRDefault="00676276">
            <w:pPr>
              <w:jc w:val="right"/>
              <w:rPr>
                <w:rFonts w:ascii="宋体" w:eastAsia="宋体" w:hAnsi="宋体" w:cs="宋体"/>
                <w:b/>
                <w:bCs/>
                <w:color w:val="000000"/>
                <w:sz w:val="22"/>
              </w:rPr>
            </w:pPr>
            <w:r>
              <w:rPr>
                <w:rFonts w:hint="eastAsia"/>
                <w:b/>
                <w:bCs/>
                <w:color w:val="000000"/>
                <w:sz w:val="22"/>
              </w:rPr>
              <w:t>964.91</w:t>
            </w:r>
          </w:p>
        </w:tc>
        <w:tc>
          <w:tcPr>
            <w:tcW w:w="3000" w:type="dxa"/>
            <w:tcBorders>
              <w:top w:val="nil"/>
              <w:left w:val="nil"/>
              <w:bottom w:val="single" w:sz="4" w:space="0" w:color="auto"/>
              <w:right w:val="single" w:sz="8" w:space="0" w:color="auto"/>
            </w:tcBorders>
            <w:shd w:val="clear" w:color="auto" w:fill="auto"/>
            <w:vAlign w:val="center"/>
          </w:tcPr>
          <w:p w:rsidR="00676276" w:rsidRDefault="00676276">
            <w:pPr>
              <w:jc w:val="right"/>
              <w:rPr>
                <w:rFonts w:ascii="宋体" w:eastAsia="宋体" w:hAnsi="宋体" w:cs="宋体"/>
                <w:b/>
                <w:bCs/>
                <w:color w:val="000000"/>
                <w:sz w:val="22"/>
              </w:rPr>
            </w:pPr>
            <w:r>
              <w:rPr>
                <w:rFonts w:hint="eastAsia"/>
                <w:b/>
                <w:bCs/>
                <w:color w:val="000000"/>
                <w:sz w:val="22"/>
              </w:rPr>
              <w:t>63.04</w:t>
            </w:r>
          </w:p>
        </w:tc>
      </w:tr>
      <w:tr w:rsidR="00676276">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76276" w:rsidRDefault="00676276">
            <w:pPr>
              <w:rPr>
                <w:rFonts w:ascii="宋体" w:eastAsia="宋体" w:hAnsi="宋体" w:cs="宋体"/>
                <w:color w:val="000000"/>
                <w:sz w:val="22"/>
              </w:rPr>
            </w:pPr>
            <w:r>
              <w:rPr>
                <w:rFonts w:hint="eastAsia"/>
                <w:color w:val="000000"/>
                <w:sz w:val="22"/>
              </w:rPr>
              <w:t>2050201</w:t>
            </w:r>
          </w:p>
        </w:tc>
        <w:tc>
          <w:tcPr>
            <w:tcW w:w="3527" w:type="dxa"/>
            <w:tcBorders>
              <w:top w:val="nil"/>
              <w:left w:val="nil"/>
              <w:bottom w:val="single" w:sz="4" w:space="0" w:color="auto"/>
              <w:right w:val="single" w:sz="4" w:space="0" w:color="auto"/>
            </w:tcBorders>
            <w:shd w:val="clear" w:color="auto" w:fill="auto"/>
            <w:vAlign w:val="center"/>
          </w:tcPr>
          <w:p w:rsidR="00676276" w:rsidRDefault="00676276">
            <w:pPr>
              <w:rPr>
                <w:rFonts w:ascii="宋体" w:eastAsia="宋体" w:hAnsi="宋体" w:cs="宋体"/>
                <w:color w:val="000000"/>
                <w:sz w:val="22"/>
              </w:rPr>
            </w:pPr>
            <w:r>
              <w:rPr>
                <w:rFonts w:hint="eastAsia"/>
                <w:color w:val="000000"/>
                <w:sz w:val="22"/>
              </w:rPr>
              <w:t>学前教育</w:t>
            </w:r>
          </w:p>
        </w:tc>
        <w:tc>
          <w:tcPr>
            <w:tcW w:w="3000" w:type="dxa"/>
            <w:tcBorders>
              <w:top w:val="nil"/>
              <w:left w:val="nil"/>
              <w:bottom w:val="single" w:sz="4" w:space="0" w:color="auto"/>
              <w:right w:val="single" w:sz="4" w:space="0" w:color="auto"/>
            </w:tcBorders>
            <w:shd w:val="clear" w:color="auto" w:fill="auto"/>
            <w:vAlign w:val="center"/>
          </w:tcPr>
          <w:p w:rsidR="00676276" w:rsidRDefault="00676276">
            <w:pPr>
              <w:jc w:val="right"/>
              <w:rPr>
                <w:rFonts w:ascii="宋体" w:eastAsia="宋体" w:hAnsi="宋体" w:cs="宋体"/>
                <w:color w:val="000000"/>
                <w:sz w:val="22"/>
              </w:rPr>
            </w:pPr>
            <w:r>
              <w:rPr>
                <w:rFonts w:hint="eastAsia"/>
                <w:color w:val="000000"/>
                <w:sz w:val="22"/>
              </w:rPr>
              <w:t>201.63</w:t>
            </w:r>
          </w:p>
        </w:tc>
        <w:tc>
          <w:tcPr>
            <w:tcW w:w="3492" w:type="dxa"/>
            <w:tcBorders>
              <w:top w:val="nil"/>
              <w:left w:val="nil"/>
              <w:bottom w:val="single" w:sz="4" w:space="0" w:color="auto"/>
              <w:right w:val="single" w:sz="4" w:space="0" w:color="auto"/>
            </w:tcBorders>
            <w:shd w:val="clear" w:color="auto" w:fill="auto"/>
            <w:vAlign w:val="center"/>
          </w:tcPr>
          <w:p w:rsidR="00676276" w:rsidRDefault="00676276">
            <w:pPr>
              <w:jc w:val="right"/>
              <w:rPr>
                <w:rFonts w:ascii="宋体" w:eastAsia="宋体" w:hAnsi="宋体" w:cs="宋体"/>
                <w:color w:val="000000"/>
                <w:sz w:val="22"/>
              </w:rPr>
            </w:pPr>
            <w:r>
              <w:rPr>
                <w:rFonts w:hint="eastAsia"/>
                <w:color w:val="000000"/>
                <w:sz w:val="22"/>
              </w:rPr>
              <w:t>201.63</w:t>
            </w:r>
          </w:p>
        </w:tc>
        <w:tc>
          <w:tcPr>
            <w:tcW w:w="3000" w:type="dxa"/>
            <w:tcBorders>
              <w:top w:val="nil"/>
              <w:left w:val="nil"/>
              <w:bottom w:val="single" w:sz="4" w:space="0" w:color="auto"/>
              <w:right w:val="single" w:sz="8" w:space="0" w:color="auto"/>
            </w:tcBorders>
            <w:shd w:val="clear" w:color="auto" w:fill="auto"/>
            <w:vAlign w:val="center"/>
          </w:tcPr>
          <w:p w:rsidR="00676276" w:rsidRDefault="00676276">
            <w:pPr>
              <w:jc w:val="right"/>
              <w:rPr>
                <w:rFonts w:ascii="宋体" w:eastAsia="宋体" w:hAnsi="宋体" w:cs="宋体"/>
                <w:color w:val="000000"/>
                <w:sz w:val="22"/>
              </w:rPr>
            </w:pPr>
            <w:r>
              <w:rPr>
                <w:rFonts w:hint="eastAsia"/>
                <w:color w:val="000000"/>
                <w:sz w:val="22"/>
              </w:rPr>
              <w:t xml:space="preserve">　</w:t>
            </w:r>
          </w:p>
        </w:tc>
      </w:tr>
      <w:tr w:rsidR="00676276">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76276" w:rsidRDefault="00676276">
            <w:pPr>
              <w:rPr>
                <w:rFonts w:ascii="宋体" w:eastAsia="宋体" w:hAnsi="宋体" w:cs="宋体"/>
                <w:color w:val="000000"/>
                <w:sz w:val="22"/>
              </w:rPr>
            </w:pPr>
            <w:r>
              <w:rPr>
                <w:rFonts w:hint="eastAsia"/>
                <w:color w:val="000000"/>
                <w:sz w:val="22"/>
              </w:rPr>
              <w:t>2050202</w:t>
            </w:r>
          </w:p>
        </w:tc>
        <w:tc>
          <w:tcPr>
            <w:tcW w:w="3527" w:type="dxa"/>
            <w:tcBorders>
              <w:top w:val="nil"/>
              <w:left w:val="nil"/>
              <w:bottom w:val="single" w:sz="4" w:space="0" w:color="auto"/>
              <w:right w:val="single" w:sz="4" w:space="0" w:color="auto"/>
            </w:tcBorders>
            <w:shd w:val="clear" w:color="auto" w:fill="auto"/>
            <w:vAlign w:val="center"/>
          </w:tcPr>
          <w:p w:rsidR="00676276" w:rsidRDefault="00676276">
            <w:pPr>
              <w:rPr>
                <w:rFonts w:ascii="宋体" w:eastAsia="宋体" w:hAnsi="宋体" w:cs="宋体"/>
                <w:color w:val="000000"/>
                <w:sz w:val="22"/>
              </w:rPr>
            </w:pPr>
            <w:r>
              <w:rPr>
                <w:rFonts w:hint="eastAsia"/>
                <w:color w:val="000000"/>
                <w:sz w:val="22"/>
              </w:rPr>
              <w:t>小学教育</w:t>
            </w:r>
          </w:p>
        </w:tc>
        <w:tc>
          <w:tcPr>
            <w:tcW w:w="3000" w:type="dxa"/>
            <w:tcBorders>
              <w:top w:val="nil"/>
              <w:left w:val="nil"/>
              <w:bottom w:val="single" w:sz="4" w:space="0" w:color="auto"/>
              <w:right w:val="single" w:sz="4" w:space="0" w:color="auto"/>
            </w:tcBorders>
            <w:shd w:val="clear" w:color="auto" w:fill="auto"/>
            <w:vAlign w:val="center"/>
          </w:tcPr>
          <w:p w:rsidR="00676276" w:rsidRDefault="00676276">
            <w:pPr>
              <w:jc w:val="right"/>
              <w:rPr>
                <w:rFonts w:ascii="宋体" w:eastAsia="宋体" w:hAnsi="宋体" w:cs="宋体"/>
                <w:color w:val="000000"/>
                <w:sz w:val="22"/>
              </w:rPr>
            </w:pPr>
            <w:r>
              <w:rPr>
                <w:rFonts w:hint="eastAsia"/>
                <w:color w:val="000000"/>
                <w:sz w:val="22"/>
              </w:rPr>
              <w:t>17.19</w:t>
            </w:r>
          </w:p>
        </w:tc>
        <w:tc>
          <w:tcPr>
            <w:tcW w:w="3492" w:type="dxa"/>
            <w:tcBorders>
              <w:top w:val="nil"/>
              <w:left w:val="nil"/>
              <w:bottom w:val="single" w:sz="4" w:space="0" w:color="auto"/>
              <w:right w:val="single" w:sz="4" w:space="0" w:color="auto"/>
            </w:tcBorders>
            <w:shd w:val="clear" w:color="auto" w:fill="auto"/>
            <w:vAlign w:val="center"/>
          </w:tcPr>
          <w:p w:rsidR="00676276" w:rsidRDefault="00676276">
            <w:pPr>
              <w:jc w:val="right"/>
              <w:rPr>
                <w:rFonts w:ascii="宋体" w:eastAsia="宋体" w:hAnsi="宋体" w:cs="宋体"/>
                <w:color w:val="000000"/>
                <w:sz w:val="22"/>
              </w:rPr>
            </w:pPr>
            <w:r>
              <w:rPr>
                <w:rFonts w:hint="eastAsia"/>
                <w:color w:val="000000"/>
                <w:sz w:val="22"/>
              </w:rPr>
              <w:t>17.19</w:t>
            </w:r>
          </w:p>
        </w:tc>
        <w:tc>
          <w:tcPr>
            <w:tcW w:w="3000" w:type="dxa"/>
            <w:tcBorders>
              <w:top w:val="nil"/>
              <w:left w:val="nil"/>
              <w:bottom w:val="single" w:sz="4" w:space="0" w:color="auto"/>
              <w:right w:val="single" w:sz="8" w:space="0" w:color="auto"/>
            </w:tcBorders>
            <w:shd w:val="clear" w:color="auto" w:fill="auto"/>
            <w:vAlign w:val="center"/>
          </w:tcPr>
          <w:p w:rsidR="00676276" w:rsidRDefault="00676276">
            <w:pPr>
              <w:jc w:val="right"/>
              <w:rPr>
                <w:rFonts w:ascii="宋体" w:eastAsia="宋体" w:hAnsi="宋体" w:cs="宋体"/>
                <w:color w:val="000000"/>
                <w:sz w:val="22"/>
              </w:rPr>
            </w:pPr>
            <w:r>
              <w:rPr>
                <w:rFonts w:hint="eastAsia"/>
                <w:color w:val="000000"/>
                <w:sz w:val="22"/>
              </w:rPr>
              <w:t xml:space="preserve">　</w:t>
            </w:r>
          </w:p>
        </w:tc>
      </w:tr>
      <w:tr w:rsidR="00676276">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76276" w:rsidRDefault="00676276">
            <w:pPr>
              <w:rPr>
                <w:rFonts w:ascii="宋体" w:eastAsia="宋体" w:hAnsi="宋体" w:cs="宋体"/>
                <w:color w:val="000000"/>
                <w:sz w:val="22"/>
              </w:rPr>
            </w:pPr>
            <w:r>
              <w:rPr>
                <w:rFonts w:hint="eastAsia"/>
                <w:color w:val="000000"/>
                <w:sz w:val="22"/>
              </w:rPr>
              <w:t>2050203</w:t>
            </w:r>
          </w:p>
        </w:tc>
        <w:tc>
          <w:tcPr>
            <w:tcW w:w="3527" w:type="dxa"/>
            <w:tcBorders>
              <w:top w:val="nil"/>
              <w:left w:val="nil"/>
              <w:bottom w:val="single" w:sz="4" w:space="0" w:color="auto"/>
              <w:right w:val="single" w:sz="4" w:space="0" w:color="auto"/>
            </w:tcBorders>
            <w:shd w:val="clear" w:color="auto" w:fill="auto"/>
            <w:vAlign w:val="center"/>
          </w:tcPr>
          <w:p w:rsidR="00676276" w:rsidRDefault="00676276">
            <w:pPr>
              <w:rPr>
                <w:rFonts w:ascii="宋体" w:eastAsia="宋体" w:hAnsi="宋体" w:cs="宋体"/>
                <w:color w:val="000000"/>
                <w:sz w:val="22"/>
              </w:rPr>
            </w:pPr>
            <w:r>
              <w:rPr>
                <w:rFonts w:hint="eastAsia"/>
                <w:color w:val="000000"/>
                <w:sz w:val="22"/>
              </w:rPr>
              <w:t>初中教育</w:t>
            </w:r>
          </w:p>
        </w:tc>
        <w:tc>
          <w:tcPr>
            <w:tcW w:w="3000" w:type="dxa"/>
            <w:tcBorders>
              <w:top w:val="nil"/>
              <w:left w:val="nil"/>
              <w:bottom w:val="single" w:sz="4" w:space="0" w:color="auto"/>
              <w:right w:val="single" w:sz="4" w:space="0" w:color="auto"/>
            </w:tcBorders>
            <w:shd w:val="clear" w:color="auto" w:fill="auto"/>
            <w:vAlign w:val="center"/>
          </w:tcPr>
          <w:p w:rsidR="00676276" w:rsidRDefault="00676276">
            <w:pPr>
              <w:jc w:val="right"/>
              <w:rPr>
                <w:rFonts w:ascii="宋体" w:eastAsia="宋体" w:hAnsi="宋体" w:cs="宋体"/>
                <w:color w:val="000000"/>
                <w:sz w:val="22"/>
              </w:rPr>
            </w:pPr>
            <w:r>
              <w:rPr>
                <w:rFonts w:hint="eastAsia"/>
                <w:color w:val="000000"/>
                <w:sz w:val="22"/>
              </w:rPr>
              <w:t>374.66</w:t>
            </w:r>
          </w:p>
        </w:tc>
        <w:tc>
          <w:tcPr>
            <w:tcW w:w="3492" w:type="dxa"/>
            <w:tcBorders>
              <w:top w:val="nil"/>
              <w:left w:val="nil"/>
              <w:bottom w:val="single" w:sz="4" w:space="0" w:color="auto"/>
              <w:right w:val="single" w:sz="4" w:space="0" w:color="auto"/>
            </w:tcBorders>
            <w:shd w:val="clear" w:color="auto" w:fill="auto"/>
            <w:vAlign w:val="center"/>
          </w:tcPr>
          <w:p w:rsidR="00676276" w:rsidRDefault="00676276">
            <w:pPr>
              <w:jc w:val="right"/>
              <w:rPr>
                <w:rFonts w:ascii="宋体" w:eastAsia="宋体" w:hAnsi="宋体" w:cs="宋体"/>
                <w:color w:val="000000"/>
                <w:sz w:val="22"/>
              </w:rPr>
            </w:pPr>
            <w:r>
              <w:rPr>
                <w:rFonts w:hint="eastAsia"/>
                <w:color w:val="000000"/>
                <w:sz w:val="22"/>
              </w:rPr>
              <w:t>374.66</w:t>
            </w:r>
          </w:p>
        </w:tc>
        <w:tc>
          <w:tcPr>
            <w:tcW w:w="3000" w:type="dxa"/>
            <w:tcBorders>
              <w:top w:val="nil"/>
              <w:left w:val="nil"/>
              <w:bottom w:val="single" w:sz="4" w:space="0" w:color="auto"/>
              <w:right w:val="single" w:sz="8" w:space="0" w:color="auto"/>
            </w:tcBorders>
            <w:shd w:val="clear" w:color="auto" w:fill="auto"/>
            <w:vAlign w:val="center"/>
          </w:tcPr>
          <w:p w:rsidR="00676276" w:rsidRDefault="00676276">
            <w:pPr>
              <w:jc w:val="right"/>
              <w:rPr>
                <w:rFonts w:ascii="宋体" w:eastAsia="宋体" w:hAnsi="宋体" w:cs="宋体"/>
                <w:color w:val="000000"/>
                <w:sz w:val="22"/>
              </w:rPr>
            </w:pPr>
            <w:r>
              <w:rPr>
                <w:rFonts w:hint="eastAsia"/>
                <w:color w:val="000000"/>
                <w:sz w:val="22"/>
              </w:rPr>
              <w:t xml:space="preserve">　</w:t>
            </w:r>
          </w:p>
        </w:tc>
      </w:tr>
      <w:tr w:rsidR="00676276">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76276" w:rsidRDefault="00676276">
            <w:pPr>
              <w:rPr>
                <w:rFonts w:ascii="宋体" w:eastAsia="宋体" w:hAnsi="宋体" w:cs="宋体"/>
                <w:color w:val="000000"/>
                <w:sz w:val="22"/>
              </w:rPr>
            </w:pPr>
            <w:r>
              <w:rPr>
                <w:rFonts w:hint="eastAsia"/>
                <w:color w:val="000000"/>
                <w:sz w:val="22"/>
              </w:rPr>
              <w:t>2050204</w:t>
            </w:r>
          </w:p>
        </w:tc>
        <w:tc>
          <w:tcPr>
            <w:tcW w:w="3527" w:type="dxa"/>
            <w:tcBorders>
              <w:top w:val="nil"/>
              <w:left w:val="nil"/>
              <w:bottom w:val="single" w:sz="4" w:space="0" w:color="auto"/>
              <w:right w:val="single" w:sz="4" w:space="0" w:color="auto"/>
            </w:tcBorders>
            <w:shd w:val="clear" w:color="auto" w:fill="auto"/>
            <w:vAlign w:val="center"/>
          </w:tcPr>
          <w:p w:rsidR="00676276" w:rsidRDefault="00676276">
            <w:pPr>
              <w:rPr>
                <w:rFonts w:ascii="宋体" w:eastAsia="宋体" w:hAnsi="宋体" w:cs="宋体"/>
                <w:color w:val="000000"/>
                <w:sz w:val="22"/>
              </w:rPr>
            </w:pPr>
            <w:r>
              <w:rPr>
                <w:rFonts w:hint="eastAsia"/>
                <w:color w:val="000000"/>
                <w:sz w:val="22"/>
              </w:rPr>
              <w:t>高中教育</w:t>
            </w:r>
          </w:p>
        </w:tc>
        <w:tc>
          <w:tcPr>
            <w:tcW w:w="3000" w:type="dxa"/>
            <w:tcBorders>
              <w:top w:val="nil"/>
              <w:left w:val="nil"/>
              <w:bottom w:val="single" w:sz="4" w:space="0" w:color="auto"/>
              <w:right w:val="single" w:sz="4" w:space="0" w:color="auto"/>
            </w:tcBorders>
            <w:shd w:val="clear" w:color="auto" w:fill="auto"/>
            <w:vAlign w:val="center"/>
          </w:tcPr>
          <w:p w:rsidR="00676276" w:rsidRDefault="00676276">
            <w:pPr>
              <w:jc w:val="right"/>
              <w:rPr>
                <w:rFonts w:ascii="宋体" w:eastAsia="宋体" w:hAnsi="宋体" w:cs="宋体"/>
                <w:color w:val="000000"/>
                <w:sz w:val="22"/>
              </w:rPr>
            </w:pPr>
            <w:r>
              <w:rPr>
                <w:rFonts w:hint="eastAsia"/>
                <w:color w:val="000000"/>
                <w:sz w:val="22"/>
              </w:rPr>
              <w:t>12.30</w:t>
            </w:r>
          </w:p>
        </w:tc>
        <w:tc>
          <w:tcPr>
            <w:tcW w:w="3492" w:type="dxa"/>
            <w:tcBorders>
              <w:top w:val="nil"/>
              <w:left w:val="nil"/>
              <w:bottom w:val="single" w:sz="4" w:space="0" w:color="auto"/>
              <w:right w:val="single" w:sz="4" w:space="0" w:color="auto"/>
            </w:tcBorders>
            <w:shd w:val="clear" w:color="auto" w:fill="auto"/>
            <w:vAlign w:val="center"/>
          </w:tcPr>
          <w:p w:rsidR="00676276" w:rsidRDefault="00676276">
            <w:pPr>
              <w:jc w:val="right"/>
              <w:rPr>
                <w:rFonts w:ascii="宋体" w:eastAsia="宋体" w:hAnsi="宋体" w:cs="宋体"/>
                <w:color w:val="000000"/>
                <w:sz w:val="22"/>
              </w:rPr>
            </w:pPr>
            <w:r>
              <w:rPr>
                <w:rFonts w:hint="eastAsia"/>
                <w:color w:val="000000"/>
                <w:sz w:val="22"/>
              </w:rPr>
              <w:t>12.30</w:t>
            </w:r>
          </w:p>
        </w:tc>
        <w:tc>
          <w:tcPr>
            <w:tcW w:w="3000" w:type="dxa"/>
            <w:tcBorders>
              <w:top w:val="nil"/>
              <w:left w:val="nil"/>
              <w:bottom w:val="single" w:sz="4" w:space="0" w:color="auto"/>
              <w:right w:val="single" w:sz="8" w:space="0" w:color="auto"/>
            </w:tcBorders>
            <w:shd w:val="clear" w:color="auto" w:fill="auto"/>
            <w:vAlign w:val="center"/>
          </w:tcPr>
          <w:p w:rsidR="00676276" w:rsidRDefault="00676276">
            <w:pPr>
              <w:jc w:val="right"/>
              <w:rPr>
                <w:rFonts w:ascii="宋体" w:eastAsia="宋体" w:hAnsi="宋体" w:cs="宋体"/>
                <w:color w:val="000000"/>
                <w:sz w:val="22"/>
              </w:rPr>
            </w:pPr>
            <w:r>
              <w:rPr>
                <w:rFonts w:hint="eastAsia"/>
                <w:color w:val="000000"/>
                <w:sz w:val="22"/>
              </w:rPr>
              <w:t xml:space="preserve">　</w:t>
            </w:r>
          </w:p>
        </w:tc>
      </w:tr>
      <w:tr w:rsidR="00676276">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76276" w:rsidRDefault="00676276">
            <w:pPr>
              <w:rPr>
                <w:rFonts w:ascii="宋体" w:eastAsia="宋体" w:hAnsi="宋体" w:cs="宋体"/>
                <w:color w:val="000000"/>
                <w:sz w:val="22"/>
              </w:rPr>
            </w:pPr>
            <w:r>
              <w:rPr>
                <w:rFonts w:hint="eastAsia"/>
                <w:color w:val="000000"/>
                <w:sz w:val="22"/>
              </w:rPr>
              <w:t>2050299</w:t>
            </w:r>
          </w:p>
        </w:tc>
        <w:tc>
          <w:tcPr>
            <w:tcW w:w="3527" w:type="dxa"/>
            <w:tcBorders>
              <w:top w:val="nil"/>
              <w:left w:val="nil"/>
              <w:bottom w:val="single" w:sz="4" w:space="0" w:color="auto"/>
              <w:right w:val="single" w:sz="4" w:space="0" w:color="auto"/>
            </w:tcBorders>
            <w:shd w:val="clear" w:color="auto" w:fill="auto"/>
            <w:vAlign w:val="center"/>
          </w:tcPr>
          <w:p w:rsidR="00676276" w:rsidRDefault="00676276">
            <w:pPr>
              <w:rPr>
                <w:rFonts w:ascii="宋体" w:eastAsia="宋体" w:hAnsi="宋体" w:cs="宋体"/>
                <w:color w:val="000000"/>
                <w:sz w:val="22"/>
              </w:rPr>
            </w:pPr>
            <w:r>
              <w:rPr>
                <w:rFonts w:hint="eastAsia"/>
                <w:color w:val="000000"/>
                <w:sz w:val="22"/>
              </w:rPr>
              <w:t>其他普通教育支出</w:t>
            </w:r>
          </w:p>
        </w:tc>
        <w:tc>
          <w:tcPr>
            <w:tcW w:w="3000" w:type="dxa"/>
            <w:tcBorders>
              <w:top w:val="nil"/>
              <w:left w:val="nil"/>
              <w:bottom w:val="single" w:sz="4" w:space="0" w:color="auto"/>
              <w:right w:val="single" w:sz="4" w:space="0" w:color="auto"/>
            </w:tcBorders>
            <w:shd w:val="clear" w:color="auto" w:fill="auto"/>
            <w:vAlign w:val="center"/>
          </w:tcPr>
          <w:p w:rsidR="00676276" w:rsidRDefault="00676276">
            <w:pPr>
              <w:jc w:val="right"/>
              <w:rPr>
                <w:rFonts w:ascii="宋体" w:eastAsia="宋体" w:hAnsi="宋体" w:cs="宋体"/>
                <w:color w:val="000000"/>
                <w:sz w:val="22"/>
              </w:rPr>
            </w:pPr>
            <w:r>
              <w:rPr>
                <w:rFonts w:hint="eastAsia"/>
                <w:color w:val="000000"/>
                <w:sz w:val="22"/>
              </w:rPr>
              <w:t>160.53</w:t>
            </w:r>
          </w:p>
        </w:tc>
        <w:tc>
          <w:tcPr>
            <w:tcW w:w="3492" w:type="dxa"/>
            <w:tcBorders>
              <w:top w:val="nil"/>
              <w:left w:val="nil"/>
              <w:bottom w:val="single" w:sz="4" w:space="0" w:color="auto"/>
              <w:right w:val="single" w:sz="4" w:space="0" w:color="auto"/>
            </w:tcBorders>
            <w:shd w:val="clear" w:color="auto" w:fill="auto"/>
            <w:vAlign w:val="center"/>
          </w:tcPr>
          <w:p w:rsidR="00676276" w:rsidRDefault="00676276">
            <w:pPr>
              <w:jc w:val="right"/>
              <w:rPr>
                <w:rFonts w:ascii="宋体" w:eastAsia="宋体" w:hAnsi="宋体" w:cs="宋体"/>
                <w:color w:val="000000"/>
                <w:sz w:val="22"/>
              </w:rPr>
            </w:pPr>
            <w:r>
              <w:rPr>
                <w:rFonts w:hint="eastAsia"/>
                <w:color w:val="000000"/>
                <w:sz w:val="22"/>
              </w:rPr>
              <w:t>160.53</w:t>
            </w:r>
          </w:p>
        </w:tc>
        <w:tc>
          <w:tcPr>
            <w:tcW w:w="3000" w:type="dxa"/>
            <w:tcBorders>
              <w:top w:val="nil"/>
              <w:left w:val="nil"/>
              <w:bottom w:val="single" w:sz="4" w:space="0" w:color="auto"/>
              <w:right w:val="single" w:sz="8" w:space="0" w:color="auto"/>
            </w:tcBorders>
            <w:shd w:val="clear" w:color="auto" w:fill="auto"/>
            <w:vAlign w:val="center"/>
          </w:tcPr>
          <w:p w:rsidR="00676276" w:rsidRDefault="00676276">
            <w:pPr>
              <w:jc w:val="right"/>
              <w:rPr>
                <w:rFonts w:ascii="宋体" w:eastAsia="宋体" w:hAnsi="宋体" w:cs="宋体"/>
                <w:color w:val="000000"/>
                <w:sz w:val="22"/>
              </w:rPr>
            </w:pPr>
            <w:r>
              <w:rPr>
                <w:rFonts w:hint="eastAsia"/>
                <w:color w:val="000000"/>
                <w:sz w:val="22"/>
              </w:rPr>
              <w:t xml:space="preserve">　</w:t>
            </w:r>
          </w:p>
        </w:tc>
      </w:tr>
      <w:tr w:rsidR="00676276">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76276" w:rsidRDefault="00676276">
            <w:pPr>
              <w:rPr>
                <w:rFonts w:ascii="宋体" w:eastAsia="宋体" w:hAnsi="宋体" w:cs="宋体"/>
                <w:color w:val="000000"/>
                <w:sz w:val="22"/>
              </w:rPr>
            </w:pPr>
            <w:r>
              <w:rPr>
                <w:rFonts w:hint="eastAsia"/>
                <w:color w:val="000000"/>
                <w:sz w:val="22"/>
              </w:rPr>
              <w:t>2050701</w:t>
            </w:r>
          </w:p>
        </w:tc>
        <w:tc>
          <w:tcPr>
            <w:tcW w:w="3527" w:type="dxa"/>
            <w:tcBorders>
              <w:top w:val="nil"/>
              <w:left w:val="nil"/>
              <w:bottom w:val="single" w:sz="4" w:space="0" w:color="auto"/>
              <w:right w:val="single" w:sz="4" w:space="0" w:color="auto"/>
            </w:tcBorders>
            <w:shd w:val="clear" w:color="auto" w:fill="auto"/>
            <w:vAlign w:val="center"/>
          </w:tcPr>
          <w:p w:rsidR="00676276" w:rsidRDefault="00676276">
            <w:pPr>
              <w:rPr>
                <w:rFonts w:ascii="宋体" w:eastAsia="宋体" w:hAnsi="宋体" w:cs="宋体"/>
                <w:color w:val="000000"/>
                <w:sz w:val="22"/>
              </w:rPr>
            </w:pPr>
            <w:r>
              <w:rPr>
                <w:rFonts w:hint="eastAsia"/>
                <w:color w:val="000000"/>
                <w:sz w:val="22"/>
              </w:rPr>
              <w:t>特殊学校教育</w:t>
            </w:r>
          </w:p>
        </w:tc>
        <w:tc>
          <w:tcPr>
            <w:tcW w:w="3000" w:type="dxa"/>
            <w:tcBorders>
              <w:top w:val="nil"/>
              <w:left w:val="nil"/>
              <w:bottom w:val="single" w:sz="4" w:space="0" w:color="auto"/>
              <w:right w:val="single" w:sz="4" w:space="0" w:color="auto"/>
            </w:tcBorders>
            <w:shd w:val="clear" w:color="auto" w:fill="auto"/>
            <w:vAlign w:val="center"/>
          </w:tcPr>
          <w:p w:rsidR="00676276" w:rsidRDefault="00676276">
            <w:pPr>
              <w:jc w:val="right"/>
              <w:rPr>
                <w:rFonts w:ascii="宋体" w:eastAsia="宋体" w:hAnsi="宋体" w:cs="宋体"/>
                <w:color w:val="000000"/>
                <w:sz w:val="22"/>
              </w:rPr>
            </w:pPr>
            <w:r>
              <w:rPr>
                <w:rFonts w:hint="eastAsia"/>
                <w:color w:val="000000"/>
                <w:sz w:val="22"/>
              </w:rPr>
              <w:t>0.15</w:t>
            </w:r>
          </w:p>
        </w:tc>
        <w:tc>
          <w:tcPr>
            <w:tcW w:w="3492" w:type="dxa"/>
            <w:tcBorders>
              <w:top w:val="nil"/>
              <w:left w:val="nil"/>
              <w:bottom w:val="single" w:sz="4" w:space="0" w:color="auto"/>
              <w:right w:val="single" w:sz="4" w:space="0" w:color="auto"/>
            </w:tcBorders>
            <w:shd w:val="clear" w:color="auto" w:fill="auto"/>
            <w:vAlign w:val="center"/>
          </w:tcPr>
          <w:p w:rsidR="00676276" w:rsidRDefault="00676276">
            <w:pPr>
              <w:jc w:val="right"/>
              <w:rPr>
                <w:rFonts w:ascii="宋体" w:eastAsia="宋体" w:hAnsi="宋体" w:cs="宋体"/>
                <w:color w:val="000000"/>
                <w:sz w:val="22"/>
              </w:rPr>
            </w:pPr>
            <w:r>
              <w:rPr>
                <w:rFonts w:hint="eastAsia"/>
                <w:color w:val="000000"/>
                <w:sz w:val="22"/>
              </w:rPr>
              <w:t>0.15</w:t>
            </w:r>
          </w:p>
        </w:tc>
        <w:tc>
          <w:tcPr>
            <w:tcW w:w="3000" w:type="dxa"/>
            <w:tcBorders>
              <w:top w:val="nil"/>
              <w:left w:val="nil"/>
              <w:bottom w:val="single" w:sz="4" w:space="0" w:color="auto"/>
              <w:right w:val="single" w:sz="8" w:space="0" w:color="auto"/>
            </w:tcBorders>
            <w:shd w:val="clear" w:color="auto" w:fill="auto"/>
            <w:vAlign w:val="center"/>
          </w:tcPr>
          <w:p w:rsidR="00676276" w:rsidRDefault="00676276">
            <w:pPr>
              <w:jc w:val="right"/>
              <w:rPr>
                <w:rFonts w:ascii="宋体" w:eastAsia="宋体" w:hAnsi="宋体" w:cs="宋体"/>
                <w:color w:val="000000"/>
                <w:sz w:val="22"/>
              </w:rPr>
            </w:pPr>
            <w:r>
              <w:rPr>
                <w:rFonts w:hint="eastAsia"/>
                <w:color w:val="000000"/>
                <w:sz w:val="22"/>
              </w:rPr>
              <w:t xml:space="preserve">　</w:t>
            </w:r>
          </w:p>
        </w:tc>
      </w:tr>
      <w:tr w:rsidR="00676276">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676276" w:rsidRDefault="00676276">
            <w:pPr>
              <w:rPr>
                <w:rFonts w:ascii="宋体" w:eastAsia="宋体" w:hAnsi="宋体" w:cs="宋体"/>
                <w:color w:val="000000"/>
                <w:sz w:val="22"/>
              </w:rPr>
            </w:pPr>
            <w:r>
              <w:rPr>
                <w:rFonts w:hint="eastAsia"/>
                <w:color w:val="000000"/>
                <w:sz w:val="22"/>
              </w:rPr>
              <w:t>2050999</w:t>
            </w:r>
          </w:p>
        </w:tc>
        <w:tc>
          <w:tcPr>
            <w:tcW w:w="3527" w:type="dxa"/>
            <w:tcBorders>
              <w:top w:val="nil"/>
              <w:left w:val="nil"/>
              <w:bottom w:val="single" w:sz="4" w:space="0" w:color="auto"/>
              <w:right w:val="single" w:sz="4" w:space="0" w:color="auto"/>
            </w:tcBorders>
            <w:shd w:val="clear" w:color="auto" w:fill="auto"/>
            <w:vAlign w:val="center"/>
          </w:tcPr>
          <w:p w:rsidR="00676276" w:rsidRDefault="00676276">
            <w:pPr>
              <w:rPr>
                <w:rFonts w:ascii="宋体" w:eastAsia="宋体" w:hAnsi="宋体" w:cs="宋体"/>
                <w:color w:val="000000"/>
                <w:sz w:val="22"/>
              </w:rPr>
            </w:pPr>
            <w:r>
              <w:rPr>
                <w:rFonts w:hint="eastAsia"/>
                <w:color w:val="000000"/>
                <w:sz w:val="22"/>
              </w:rPr>
              <w:t>其他教育费附加安排的支出</w:t>
            </w:r>
          </w:p>
        </w:tc>
        <w:tc>
          <w:tcPr>
            <w:tcW w:w="3000" w:type="dxa"/>
            <w:tcBorders>
              <w:top w:val="nil"/>
              <w:left w:val="nil"/>
              <w:bottom w:val="single" w:sz="4" w:space="0" w:color="auto"/>
              <w:right w:val="single" w:sz="4" w:space="0" w:color="auto"/>
            </w:tcBorders>
            <w:shd w:val="clear" w:color="auto" w:fill="auto"/>
            <w:vAlign w:val="center"/>
          </w:tcPr>
          <w:p w:rsidR="00676276" w:rsidRDefault="00676276">
            <w:pPr>
              <w:jc w:val="right"/>
              <w:rPr>
                <w:rFonts w:ascii="宋体" w:eastAsia="宋体" w:hAnsi="宋体" w:cs="宋体"/>
                <w:color w:val="000000"/>
                <w:sz w:val="22"/>
              </w:rPr>
            </w:pPr>
            <w:r>
              <w:rPr>
                <w:rFonts w:hint="eastAsia"/>
                <w:color w:val="000000"/>
                <w:sz w:val="22"/>
              </w:rPr>
              <w:t>140.93</w:t>
            </w:r>
          </w:p>
        </w:tc>
        <w:tc>
          <w:tcPr>
            <w:tcW w:w="3492" w:type="dxa"/>
            <w:tcBorders>
              <w:top w:val="nil"/>
              <w:left w:val="nil"/>
              <w:bottom w:val="single" w:sz="4" w:space="0" w:color="auto"/>
              <w:right w:val="single" w:sz="4" w:space="0" w:color="auto"/>
            </w:tcBorders>
            <w:shd w:val="clear" w:color="auto" w:fill="auto"/>
            <w:vAlign w:val="center"/>
          </w:tcPr>
          <w:p w:rsidR="00676276" w:rsidRDefault="00676276">
            <w:pPr>
              <w:jc w:val="right"/>
              <w:rPr>
                <w:rFonts w:ascii="宋体" w:eastAsia="宋体" w:hAnsi="宋体" w:cs="宋体"/>
                <w:color w:val="000000"/>
                <w:sz w:val="22"/>
              </w:rPr>
            </w:pPr>
            <w:r>
              <w:rPr>
                <w:rFonts w:hint="eastAsia"/>
                <w:color w:val="000000"/>
                <w:sz w:val="22"/>
              </w:rPr>
              <w:t>77.89</w:t>
            </w:r>
          </w:p>
        </w:tc>
        <w:tc>
          <w:tcPr>
            <w:tcW w:w="3000" w:type="dxa"/>
            <w:tcBorders>
              <w:top w:val="nil"/>
              <w:left w:val="nil"/>
              <w:bottom w:val="single" w:sz="4" w:space="0" w:color="auto"/>
              <w:right w:val="single" w:sz="8" w:space="0" w:color="auto"/>
            </w:tcBorders>
            <w:shd w:val="clear" w:color="auto" w:fill="auto"/>
            <w:vAlign w:val="center"/>
          </w:tcPr>
          <w:p w:rsidR="00676276" w:rsidRDefault="00676276">
            <w:pPr>
              <w:jc w:val="right"/>
              <w:rPr>
                <w:rFonts w:ascii="宋体" w:eastAsia="宋体" w:hAnsi="宋体" w:cs="宋体"/>
                <w:color w:val="000000"/>
                <w:sz w:val="22"/>
              </w:rPr>
            </w:pPr>
            <w:r>
              <w:rPr>
                <w:rFonts w:hint="eastAsia"/>
                <w:color w:val="000000"/>
                <w:sz w:val="22"/>
              </w:rPr>
              <w:t>63.04</w:t>
            </w:r>
          </w:p>
        </w:tc>
      </w:tr>
      <w:tr w:rsidR="00676276">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676276" w:rsidRDefault="00676276">
            <w:pPr>
              <w:rPr>
                <w:rFonts w:ascii="宋体" w:eastAsia="宋体" w:hAnsi="宋体" w:cs="宋体"/>
                <w:color w:val="000000"/>
                <w:sz w:val="22"/>
              </w:rPr>
            </w:pPr>
            <w:r>
              <w:rPr>
                <w:rFonts w:hint="eastAsia"/>
                <w:color w:val="000000"/>
                <w:sz w:val="22"/>
              </w:rPr>
              <w:t>2140199</w:t>
            </w:r>
          </w:p>
        </w:tc>
        <w:tc>
          <w:tcPr>
            <w:tcW w:w="3527" w:type="dxa"/>
            <w:tcBorders>
              <w:top w:val="nil"/>
              <w:left w:val="nil"/>
              <w:bottom w:val="single" w:sz="8" w:space="0" w:color="auto"/>
              <w:right w:val="single" w:sz="4" w:space="0" w:color="auto"/>
            </w:tcBorders>
            <w:shd w:val="clear" w:color="auto" w:fill="auto"/>
            <w:vAlign w:val="center"/>
          </w:tcPr>
          <w:p w:rsidR="00676276" w:rsidRDefault="00676276">
            <w:pPr>
              <w:rPr>
                <w:rFonts w:ascii="宋体" w:eastAsia="宋体" w:hAnsi="宋体" w:cs="宋体"/>
                <w:color w:val="000000"/>
                <w:sz w:val="22"/>
              </w:rPr>
            </w:pPr>
            <w:r>
              <w:rPr>
                <w:rFonts w:hint="eastAsia"/>
                <w:color w:val="000000"/>
                <w:sz w:val="22"/>
              </w:rPr>
              <w:t>其他公路水路运输支出</w:t>
            </w:r>
          </w:p>
        </w:tc>
        <w:tc>
          <w:tcPr>
            <w:tcW w:w="3000" w:type="dxa"/>
            <w:tcBorders>
              <w:top w:val="nil"/>
              <w:left w:val="nil"/>
              <w:bottom w:val="single" w:sz="8" w:space="0" w:color="auto"/>
              <w:right w:val="single" w:sz="4" w:space="0" w:color="auto"/>
            </w:tcBorders>
            <w:shd w:val="clear" w:color="auto" w:fill="auto"/>
            <w:vAlign w:val="center"/>
          </w:tcPr>
          <w:p w:rsidR="00676276" w:rsidRDefault="00676276">
            <w:pPr>
              <w:jc w:val="right"/>
              <w:rPr>
                <w:rFonts w:ascii="宋体" w:eastAsia="宋体" w:hAnsi="宋体" w:cs="宋体"/>
                <w:color w:val="000000"/>
                <w:sz w:val="22"/>
              </w:rPr>
            </w:pPr>
            <w:r>
              <w:rPr>
                <w:rFonts w:hint="eastAsia"/>
                <w:color w:val="000000"/>
                <w:sz w:val="22"/>
              </w:rPr>
              <w:t>120.55</w:t>
            </w:r>
          </w:p>
        </w:tc>
        <w:tc>
          <w:tcPr>
            <w:tcW w:w="3492" w:type="dxa"/>
            <w:tcBorders>
              <w:top w:val="nil"/>
              <w:left w:val="nil"/>
              <w:bottom w:val="single" w:sz="8" w:space="0" w:color="auto"/>
              <w:right w:val="single" w:sz="4" w:space="0" w:color="auto"/>
            </w:tcBorders>
            <w:shd w:val="clear" w:color="auto" w:fill="auto"/>
            <w:vAlign w:val="center"/>
          </w:tcPr>
          <w:p w:rsidR="00676276" w:rsidRDefault="00676276">
            <w:pPr>
              <w:jc w:val="right"/>
              <w:rPr>
                <w:rFonts w:ascii="宋体" w:eastAsia="宋体" w:hAnsi="宋体" w:cs="宋体"/>
                <w:color w:val="000000"/>
                <w:sz w:val="22"/>
              </w:rPr>
            </w:pPr>
            <w:r>
              <w:rPr>
                <w:rFonts w:hint="eastAsia"/>
                <w:color w:val="000000"/>
                <w:sz w:val="22"/>
              </w:rPr>
              <w:t>120.55</w:t>
            </w:r>
          </w:p>
        </w:tc>
        <w:tc>
          <w:tcPr>
            <w:tcW w:w="3000" w:type="dxa"/>
            <w:tcBorders>
              <w:top w:val="nil"/>
              <w:left w:val="nil"/>
              <w:bottom w:val="single" w:sz="8" w:space="0" w:color="auto"/>
              <w:right w:val="single" w:sz="8" w:space="0" w:color="auto"/>
            </w:tcBorders>
            <w:shd w:val="clear" w:color="auto" w:fill="auto"/>
            <w:vAlign w:val="center"/>
          </w:tcPr>
          <w:p w:rsidR="00676276" w:rsidRDefault="00676276">
            <w:pPr>
              <w:jc w:val="right"/>
              <w:rPr>
                <w:rFonts w:ascii="宋体" w:eastAsia="宋体" w:hAnsi="宋体" w:cs="宋体"/>
                <w:color w:val="000000"/>
                <w:sz w:val="22"/>
              </w:rPr>
            </w:pPr>
            <w:r>
              <w:rPr>
                <w:rFonts w:hint="eastAsia"/>
                <w:color w:val="000000"/>
                <w:sz w:val="22"/>
              </w:rPr>
              <w:t xml:space="preserve">　</w:t>
            </w:r>
          </w:p>
        </w:tc>
      </w:tr>
      <w:tr w:rsidR="00C914FD">
        <w:trPr>
          <w:trHeight w:val="645"/>
          <w:jc w:val="center"/>
        </w:trPr>
        <w:tc>
          <w:tcPr>
            <w:tcW w:w="14219" w:type="dxa"/>
            <w:gridSpan w:val="5"/>
            <w:tcBorders>
              <w:top w:val="nil"/>
              <w:left w:val="nil"/>
              <w:bottom w:val="nil"/>
              <w:right w:val="nil"/>
            </w:tcBorders>
            <w:shd w:val="clear" w:color="auto" w:fill="auto"/>
            <w:vAlign w:val="center"/>
          </w:tcPr>
          <w:p w:rsidR="00C914FD" w:rsidRDefault="00693275">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tc>
      </w:tr>
    </w:tbl>
    <w:p w:rsidR="00C914FD" w:rsidRDefault="00C914FD">
      <w:pPr>
        <w:widowControl/>
        <w:jc w:val="left"/>
        <w:rPr>
          <w:rFonts w:ascii="Times New Roman" w:eastAsia="仿宋_GB2312" w:hAnsi="Times New Roman" w:cs="Times New Roman"/>
          <w:bCs/>
          <w:kern w:val="0"/>
          <w:szCs w:val="21"/>
        </w:rPr>
      </w:pPr>
    </w:p>
    <w:p w:rsidR="00C914FD" w:rsidRDefault="00693275">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tbl>
      <w:tblPr>
        <w:tblW w:w="15817" w:type="dxa"/>
        <w:tblLayout w:type="fixed"/>
        <w:tblLook w:val="04A0"/>
      </w:tblPr>
      <w:tblGrid>
        <w:gridCol w:w="1003"/>
        <w:gridCol w:w="240"/>
        <w:gridCol w:w="95"/>
        <w:gridCol w:w="1307"/>
        <w:gridCol w:w="2059"/>
        <w:gridCol w:w="60"/>
        <w:gridCol w:w="883"/>
        <w:gridCol w:w="926"/>
        <w:gridCol w:w="310"/>
        <w:gridCol w:w="2006"/>
        <w:gridCol w:w="113"/>
        <w:gridCol w:w="800"/>
        <w:gridCol w:w="958"/>
        <w:gridCol w:w="361"/>
        <w:gridCol w:w="2119"/>
        <w:gridCol w:w="1726"/>
        <w:gridCol w:w="394"/>
        <w:gridCol w:w="457"/>
      </w:tblGrid>
      <w:tr w:rsidR="00C914FD">
        <w:trPr>
          <w:trHeight w:val="113"/>
        </w:trPr>
        <w:tc>
          <w:tcPr>
            <w:tcW w:w="15817" w:type="dxa"/>
            <w:gridSpan w:val="18"/>
            <w:tcBorders>
              <w:top w:val="nil"/>
              <w:left w:val="nil"/>
              <w:bottom w:val="nil"/>
              <w:right w:val="nil"/>
            </w:tcBorders>
            <w:shd w:val="clear" w:color="auto" w:fill="auto"/>
            <w:noWrap/>
            <w:vAlign w:val="center"/>
          </w:tcPr>
          <w:p w:rsidR="00C914FD" w:rsidRDefault="00693275">
            <w:pPr>
              <w:widowControl/>
              <w:jc w:val="center"/>
              <w:rPr>
                <w:rFonts w:ascii="华文中宋" w:eastAsia="华文中宋" w:hAnsi="华文中宋" w:cs="宋体"/>
                <w:color w:val="000000"/>
                <w:kern w:val="0"/>
                <w:szCs w:val="32"/>
              </w:rPr>
            </w:pPr>
            <w:bookmarkStart w:id="2" w:name="RANGE!A1:I34"/>
            <w:r>
              <w:rPr>
                <w:rFonts w:ascii="华文中宋" w:eastAsia="华文中宋" w:hAnsi="华文中宋" w:cs="宋体" w:hint="eastAsia"/>
                <w:color w:val="000000"/>
                <w:kern w:val="0"/>
                <w:szCs w:val="32"/>
              </w:rPr>
              <w:lastRenderedPageBreak/>
              <w:t>一般公共预算财政拨款基本支出决算明细表</w:t>
            </w:r>
            <w:bookmarkEnd w:id="2"/>
          </w:p>
          <w:p w:rsidR="00C914FD" w:rsidRDefault="00693275">
            <w:pPr>
              <w:widowControl/>
              <w:wordWrap w:val="0"/>
              <w:jc w:val="righ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公开</w:t>
            </w:r>
            <w:r>
              <w:rPr>
                <w:rFonts w:ascii="Times New Roman" w:eastAsia="仿宋_GB2312" w:hAnsi="Times New Roman" w:cs="Times New Roman" w:hint="eastAsia"/>
                <w:color w:val="000000"/>
                <w:kern w:val="0"/>
                <w:szCs w:val="21"/>
              </w:rPr>
              <w:t>06</w:t>
            </w:r>
            <w:r>
              <w:rPr>
                <w:rFonts w:ascii="Times New Roman" w:eastAsia="仿宋_GB2312" w:hAnsi="Times New Roman" w:cs="Times New Roman" w:hint="eastAsia"/>
                <w:color w:val="000000"/>
                <w:kern w:val="0"/>
                <w:szCs w:val="21"/>
              </w:rPr>
              <w:t>表</w:t>
            </w:r>
          </w:p>
          <w:p w:rsidR="00C914FD" w:rsidRDefault="00693275">
            <w:pPr>
              <w:widowControl/>
              <w:jc w:val="right"/>
              <w:rPr>
                <w:rFonts w:ascii="华文中宋" w:eastAsia="华文中宋" w:hAnsi="华文中宋" w:cs="宋体"/>
                <w:color w:val="000000"/>
                <w:kern w:val="0"/>
                <w:szCs w:val="32"/>
              </w:rPr>
            </w:pPr>
            <w:r>
              <w:rPr>
                <w:rFonts w:ascii="Times New Roman" w:eastAsia="仿宋_GB2312" w:hAnsi="Times New Roman" w:cs="Times New Roman" w:hint="eastAsia"/>
                <w:color w:val="000000"/>
                <w:kern w:val="0"/>
                <w:szCs w:val="21"/>
              </w:rPr>
              <w:t>单位：万元</w:t>
            </w:r>
          </w:p>
        </w:tc>
      </w:tr>
      <w:tr w:rsidR="00C914FD" w:rsidTr="007524E1">
        <w:trPr>
          <w:trHeight w:val="761"/>
        </w:trPr>
        <w:tc>
          <w:tcPr>
            <w:tcW w:w="13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914FD" w:rsidRDefault="00693275">
            <w:pPr>
              <w:widowControl/>
              <w:jc w:val="center"/>
              <w:rPr>
                <w:rFonts w:ascii="宋体" w:eastAsia="宋体" w:hAnsi="宋体" w:cs="宋体"/>
                <w:color w:val="000000"/>
                <w:kern w:val="0"/>
                <w:szCs w:val="20"/>
              </w:rPr>
            </w:pPr>
            <w:r>
              <w:rPr>
                <w:rFonts w:ascii="宋体" w:eastAsia="宋体" w:hAnsi="宋体" w:cs="宋体" w:hint="eastAsia"/>
                <w:color w:val="000000"/>
                <w:kern w:val="0"/>
                <w:sz w:val="20"/>
                <w:szCs w:val="20"/>
              </w:rPr>
              <w:t>经济分类科目编码</w:t>
            </w:r>
          </w:p>
        </w:tc>
        <w:tc>
          <w:tcPr>
            <w:tcW w:w="3366" w:type="dxa"/>
            <w:gridSpan w:val="2"/>
            <w:tcBorders>
              <w:top w:val="single" w:sz="4" w:space="0" w:color="auto"/>
              <w:left w:val="nil"/>
              <w:bottom w:val="single" w:sz="4" w:space="0" w:color="auto"/>
              <w:right w:val="single" w:sz="4" w:space="0" w:color="auto"/>
            </w:tcBorders>
            <w:shd w:val="clear" w:color="auto" w:fill="auto"/>
            <w:vAlign w:val="center"/>
          </w:tcPr>
          <w:p w:rsidR="00C914FD" w:rsidRDefault="00693275">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943" w:type="dxa"/>
            <w:gridSpan w:val="2"/>
            <w:tcBorders>
              <w:top w:val="single" w:sz="4" w:space="0" w:color="auto"/>
              <w:left w:val="nil"/>
              <w:bottom w:val="single" w:sz="4" w:space="0" w:color="auto"/>
              <w:right w:val="single" w:sz="4" w:space="0" w:color="auto"/>
            </w:tcBorders>
            <w:shd w:val="clear" w:color="auto" w:fill="auto"/>
            <w:vAlign w:val="center"/>
          </w:tcPr>
          <w:p w:rsidR="00C914FD" w:rsidRDefault="00693275">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c>
          <w:tcPr>
            <w:tcW w:w="926" w:type="dxa"/>
            <w:tcBorders>
              <w:top w:val="single" w:sz="4" w:space="0" w:color="auto"/>
              <w:left w:val="nil"/>
              <w:bottom w:val="single" w:sz="4" w:space="0" w:color="auto"/>
              <w:right w:val="single" w:sz="4" w:space="0" w:color="auto"/>
            </w:tcBorders>
            <w:shd w:val="clear" w:color="auto" w:fill="auto"/>
            <w:vAlign w:val="center"/>
          </w:tcPr>
          <w:p w:rsidR="00C914FD" w:rsidRDefault="00693275">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经济分类科目编码</w:t>
            </w:r>
          </w:p>
        </w:tc>
        <w:tc>
          <w:tcPr>
            <w:tcW w:w="2316" w:type="dxa"/>
            <w:gridSpan w:val="2"/>
            <w:tcBorders>
              <w:top w:val="single" w:sz="4" w:space="0" w:color="auto"/>
              <w:left w:val="nil"/>
              <w:bottom w:val="single" w:sz="4" w:space="0" w:color="auto"/>
              <w:right w:val="single" w:sz="4" w:space="0" w:color="auto"/>
            </w:tcBorders>
            <w:shd w:val="clear" w:color="auto" w:fill="auto"/>
            <w:vAlign w:val="center"/>
          </w:tcPr>
          <w:p w:rsidR="00C914FD" w:rsidRDefault="00693275">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913" w:type="dxa"/>
            <w:gridSpan w:val="2"/>
            <w:tcBorders>
              <w:top w:val="single" w:sz="4" w:space="0" w:color="auto"/>
              <w:left w:val="nil"/>
              <w:bottom w:val="single" w:sz="4" w:space="0" w:color="auto"/>
              <w:right w:val="single" w:sz="4" w:space="0" w:color="auto"/>
            </w:tcBorders>
            <w:shd w:val="clear" w:color="auto" w:fill="auto"/>
            <w:vAlign w:val="center"/>
          </w:tcPr>
          <w:p w:rsidR="00C914FD" w:rsidRDefault="00693275">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c>
          <w:tcPr>
            <w:tcW w:w="958" w:type="dxa"/>
            <w:tcBorders>
              <w:top w:val="single" w:sz="4" w:space="0" w:color="auto"/>
              <w:left w:val="nil"/>
              <w:bottom w:val="single" w:sz="4" w:space="0" w:color="auto"/>
              <w:right w:val="single" w:sz="4" w:space="0" w:color="auto"/>
            </w:tcBorders>
            <w:shd w:val="clear" w:color="auto" w:fill="auto"/>
            <w:vAlign w:val="center"/>
          </w:tcPr>
          <w:p w:rsidR="00C914FD" w:rsidRDefault="00693275">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经济分类科目编码</w:t>
            </w:r>
          </w:p>
        </w:tc>
        <w:tc>
          <w:tcPr>
            <w:tcW w:w="4206" w:type="dxa"/>
            <w:gridSpan w:val="3"/>
            <w:tcBorders>
              <w:top w:val="single" w:sz="4" w:space="0" w:color="auto"/>
              <w:left w:val="nil"/>
              <w:bottom w:val="single" w:sz="4" w:space="0" w:color="auto"/>
              <w:right w:val="single" w:sz="4" w:space="0" w:color="auto"/>
            </w:tcBorders>
            <w:shd w:val="clear" w:color="auto" w:fill="auto"/>
            <w:vAlign w:val="center"/>
          </w:tcPr>
          <w:p w:rsidR="00C914FD" w:rsidRDefault="00693275">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C914FD" w:rsidRDefault="00693275">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r>
      <w:tr w:rsidR="00696763">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w:t>
            </w:r>
          </w:p>
        </w:tc>
        <w:tc>
          <w:tcPr>
            <w:tcW w:w="3366" w:type="dxa"/>
            <w:gridSpan w:val="2"/>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工资福利支出</w:t>
            </w:r>
          </w:p>
        </w:tc>
        <w:tc>
          <w:tcPr>
            <w:tcW w:w="943"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p>
        </w:tc>
        <w:tc>
          <w:tcPr>
            <w:tcW w:w="926" w:type="dxa"/>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w:t>
            </w:r>
          </w:p>
        </w:tc>
        <w:tc>
          <w:tcPr>
            <w:tcW w:w="2316" w:type="dxa"/>
            <w:gridSpan w:val="2"/>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商品和服务支出</w:t>
            </w:r>
          </w:p>
        </w:tc>
        <w:tc>
          <w:tcPr>
            <w:tcW w:w="913"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885.99</w:t>
            </w:r>
          </w:p>
        </w:tc>
        <w:tc>
          <w:tcPr>
            <w:tcW w:w="958" w:type="dxa"/>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307</w:t>
            </w:r>
          </w:p>
        </w:tc>
        <w:tc>
          <w:tcPr>
            <w:tcW w:w="4206" w:type="dxa"/>
            <w:gridSpan w:val="3"/>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债务利息及费用支出</w:t>
            </w:r>
          </w:p>
        </w:tc>
        <w:tc>
          <w:tcPr>
            <w:tcW w:w="851"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r>
      <w:tr w:rsidR="00696763">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30101</w:t>
            </w:r>
          </w:p>
        </w:tc>
        <w:tc>
          <w:tcPr>
            <w:tcW w:w="3366" w:type="dxa"/>
            <w:gridSpan w:val="2"/>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基本工资</w:t>
            </w:r>
          </w:p>
        </w:tc>
        <w:tc>
          <w:tcPr>
            <w:tcW w:w="943"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c>
          <w:tcPr>
            <w:tcW w:w="926" w:type="dxa"/>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30201</w:t>
            </w:r>
          </w:p>
        </w:tc>
        <w:tc>
          <w:tcPr>
            <w:tcW w:w="2316" w:type="dxa"/>
            <w:gridSpan w:val="2"/>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办公费</w:t>
            </w:r>
          </w:p>
        </w:tc>
        <w:tc>
          <w:tcPr>
            <w:tcW w:w="913"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0.36</w:t>
            </w:r>
          </w:p>
        </w:tc>
        <w:tc>
          <w:tcPr>
            <w:tcW w:w="958" w:type="dxa"/>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30701</w:t>
            </w:r>
          </w:p>
        </w:tc>
        <w:tc>
          <w:tcPr>
            <w:tcW w:w="4206" w:type="dxa"/>
            <w:gridSpan w:val="3"/>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国内债务付息</w:t>
            </w:r>
          </w:p>
        </w:tc>
        <w:tc>
          <w:tcPr>
            <w:tcW w:w="851"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r>
      <w:tr w:rsidR="00696763">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30102</w:t>
            </w:r>
          </w:p>
        </w:tc>
        <w:tc>
          <w:tcPr>
            <w:tcW w:w="3366" w:type="dxa"/>
            <w:gridSpan w:val="2"/>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津贴补贴</w:t>
            </w:r>
          </w:p>
        </w:tc>
        <w:tc>
          <w:tcPr>
            <w:tcW w:w="943" w:type="dxa"/>
            <w:gridSpan w:val="2"/>
            <w:tcBorders>
              <w:top w:val="nil"/>
              <w:left w:val="nil"/>
              <w:bottom w:val="single" w:sz="4" w:space="0" w:color="auto"/>
              <w:right w:val="single" w:sz="4" w:space="0" w:color="auto"/>
            </w:tcBorders>
            <w:shd w:val="clear" w:color="auto" w:fill="auto"/>
            <w:noWrap/>
            <w:vAlign w:val="center"/>
          </w:tcPr>
          <w:p w:rsidR="00696763" w:rsidRDefault="00696763" w:rsidP="00696763">
            <w:pPr>
              <w:ind w:right="220"/>
              <w:jc w:val="right"/>
              <w:rPr>
                <w:rFonts w:ascii="宋体" w:eastAsia="宋体" w:hAnsi="宋体" w:cs="宋体"/>
                <w:color w:val="000000"/>
                <w:sz w:val="22"/>
              </w:rPr>
            </w:pPr>
          </w:p>
        </w:tc>
        <w:tc>
          <w:tcPr>
            <w:tcW w:w="926" w:type="dxa"/>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30202</w:t>
            </w:r>
          </w:p>
        </w:tc>
        <w:tc>
          <w:tcPr>
            <w:tcW w:w="2316" w:type="dxa"/>
            <w:gridSpan w:val="2"/>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印刷费</w:t>
            </w:r>
          </w:p>
        </w:tc>
        <w:tc>
          <w:tcPr>
            <w:tcW w:w="913"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4.30</w:t>
            </w:r>
          </w:p>
        </w:tc>
        <w:tc>
          <w:tcPr>
            <w:tcW w:w="958" w:type="dxa"/>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30702</w:t>
            </w:r>
          </w:p>
        </w:tc>
        <w:tc>
          <w:tcPr>
            <w:tcW w:w="4206" w:type="dxa"/>
            <w:gridSpan w:val="3"/>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国外债务付息</w:t>
            </w:r>
          </w:p>
        </w:tc>
        <w:tc>
          <w:tcPr>
            <w:tcW w:w="851"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r>
      <w:tr w:rsidR="00696763">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30103</w:t>
            </w:r>
          </w:p>
        </w:tc>
        <w:tc>
          <w:tcPr>
            <w:tcW w:w="3366" w:type="dxa"/>
            <w:gridSpan w:val="2"/>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奖金</w:t>
            </w:r>
          </w:p>
        </w:tc>
        <w:tc>
          <w:tcPr>
            <w:tcW w:w="943"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c>
          <w:tcPr>
            <w:tcW w:w="926" w:type="dxa"/>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30203</w:t>
            </w:r>
          </w:p>
        </w:tc>
        <w:tc>
          <w:tcPr>
            <w:tcW w:w="2316" w:type="dxa"/>
            <w:gridSpan w:val="2"/>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咨询费</w:t>
            </w:r>
          </w:p>
        </w:tc>
        <w:tc>
          <w:tcPr>
            <w:tcW w:w="913"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2.01</w:t>
            </w:r>
          </w:p>
        </w:tc>
        <w:tc>
          <w:tcPr>
            <w:tcW w:w="958" w:type="dxa"/>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w:t>
            </w:r>
          </w:p>
        </w:tc>
        <w:tc>
          <w:tcPr>
            <w:tcW w:w="4206" w:type="dxa"/>
            <w:gridSpan w:val="3"/>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资本性支出</w:t>
            </w:r>
          </w:p>
        </w:tc>
        <w:tc>
          <w:tcPr>
            <w:tcW w:w="851"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r>
      <w:tr w:rsidR="00696763">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30106</w:t>
            </w:r>
          </w:p>
        </w:tc>
        <w:tc>
          <w:tcPr>
            <w:tcW w:w="3366" w:type="dxa"/>
            <w:gridSpan w:val="2"/>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伙食补助费</w:t>
            </w:r>
          </w:p>
        </w:tc>
        <w:tc>
          <w:tcPr>
            <w:tcW w:w="943"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c>
          <w:tcPr>
            <w:tcW w:w="926" w:type="dxa"/>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30204</w:t>
            </w:r>
          </w:p>
        </w:tc>
        <w:tc>
          <w:tcPr>
            <w:tcW w:w="2316" w:type="dxa"/>
            <w:gridSpan w:val="2"/>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手续费</w:t>
            </w:r>
          </w:p>
        </w:tc>
        <w:tc>
          <w:tcPr>
            <w:tcW w:w="913"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c>
          <w:tcPr>
            <w:tcW w:w="958" w:type="dxa"/>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31001</w:t>
            </w:r>
          </w:p>
        </w:tc>
        <w:tc>
          <w:tcPr>
            <w:tcW w:w="4206" w:type="dxa"/>
            <w:gridSpan w:val="3"/>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房屋建筑物购建</w:t>
            </w:r>
          </w:p>
        </w:tc>
        <w:tc>
          <w:tcPr>
            <w:tcW w:w="851"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r>
      <w:tr w:rsidR="00696763">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30107</w:t>
            </w:r>
          </w:p>
        </w:tc>
        <w:tc>
          <w:tcPr>
            <w:tcW w:w="3366" w:type="dxa"/>
            <w:gridSpan w:val="2"/>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绩效工资</w:t>
            </w:r>
          </w:p>
        </w:tc>
        <w:tc>
          <w:tcPr>
            <w:tcW w:w="943"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c>
          <w:tcPr>
            <w:tcW w:w="926" w:type="dxa"/>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30205</w:t>
            </w:r>
          </w:p>
        </w:tc>
        <w:tc>
          <w:tcPr>
            <w:tcW w:w="2316" w:type="dxa"/>
            <w:gridSpan w:val="2"/>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水费</w:t>
            </w:r>
          </w:p>
        </w:tc>
        <w:tc>
          <w:tcPr>
            <w:tcW w:w="913"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c>
          <w:tcPr>
            <w:tcW w:w="958" w:type="dxa"/>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31002</w:t>
            </w:r>
          </w:p>
        </w:tc>
        <w:tc>
          <w:tcPr>
            <w:tcW w:w="4206" w:type="dxa"/>
            <w:gridSpan w:val="3"/>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办公设备购置</w:t>
            </w:r>
          </w:p>
        </w:tc>
        <w:tc>
          <w:tcPr>
            <w:tcW w:w="851"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r>
      <w:tr w:rsidR="00696763">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30108</w:t>
            </w:r>
          </w:p>
        </w:tc>
        <w:tc>
          <w:tcPr>
            <w:tcW w:w="3366" w:type="dxa"/>
            <w:gridSpan w:val="2"/>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机关事业单位基本养老保险缴费</w:t>
            </w:r>
          </w:p>
        </w:tc>
        <w:tc>
          <w:tcPr>
            <w:tcW w:w="943"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c>
          <w:tcPr>
            <w:tcW w:w="926" w:type="dxa"/>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30206</w:t>
            </w:r>
          </w:p>
        </w:tc>
        <w:tc>
          <w:tcPr>
            <w:tcW w:w="2316" w:type="dxa"/>
            <w:gridSpan w:val="2"/>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电费</w:t>
            </w:r>
          </w:p>
        </w:tc>
        <w:tc>
          <w:tcPr>
            <w:tcW w:w="913"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c>
          <w:tcPr>
            <w:tcW w:w="958" w:type="dxa"/>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31003</w:t>
            </w:r>
          </w:p>
        </w:tc>
        <w:tc>
          <w:tcPr>
            <w:tcW w:w="4206" w:type="dxa"/>
            <w:gridSpan w:val="3"/>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专用设备购置</w:t>
            </w:r>
          </w:p>
        </w:tc>
        <w:tc>
          <w:tcPr>
            <w:tcW w:w="851"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r>
      <w:tr w:rsidR="00696763">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30109</w:t>
            </w:r>
          </w:p>
        </w:tc>
        <w:tc>
          <w:tcPr>
            <w:tcW w:w="3366" w:type="dxa"/>
            <w:gridSpan w:val="2"/>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职业年金缴费</w:t>
            </w:r>
          </w:p>
        </w:tc>
        <w:tc>
          <w:tcPr>
            <w:tcW w:w="943"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c>
          <w:tcPr>
            <w:tcW w:w="926" w:type="dxa"/>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30207</w:t>
            </w:r>
          </w:p>
        </w:tc>
        <w:tc>
          <w:tcPr>
            <w:tcW w:w="2316" w:type="dxa"/>
            <w:gridSpan w:val="2"/>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邮电费</w:t>
            </w:r>
          </w:p>
        </w:tc>
        <w:tc>
          <w:tcPr>
            <w:tcW w:w="913"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0.00</w:t>
            </w:r>
          </w:p>
        </w:tc>
        <w:tc>
          <w:tcPr>
            <w:tcW w:w="958" w:type="dxa"/>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31005</w:t>
            </w:r>
          </w:p>
        </w:tc>
        <w:tc>
          <w:tcPr>
            <w:tcW w:w="4206" w:type="dxa"/>
            <w:gridSpan w:val="3"/>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基础设施建设</w:t>
            </w:r>
          </w:p>
        </w:tc>
        <w:tc>
          <w:tcPr>
            <w:tcW w:w="851"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r>
      <w:tr w:rsidR="00696763">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30110</w:t>
            </w:r>
          </w:p>
        </w:tc>
        <w:tc>
          <w:tcPr>
            <w:tcW w:w="3366" w:type="dxa"/>
            <w:gridSpan w:val="2"/>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职工基本医疗保险缴费</w:t>
            </w:r>
          </w:p>
        </w:tc>
        <w:tc>
          <w:tcPr>
            <w:tcW w:w="943"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c>
          <w:tcPr>
            <w:tcW w:w="926" w:type="dxa"/>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30208</w:t>
            </w:r>
          </w:p>
        </w:tc>
        <w:tc>
          <w:tcPr>
            <w:tcW w:w="2316" w:type="dxa"/>
            <w:gridSpan w:val="2"/>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取暖费</w:t>
            </w:r>
          </w:p>
        </w:tc>
        <w:tc>
          <w:tcPr>
            <w:tcW w:w="913"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c>
          <w:tcPr>
            <w:tcW w:w="958" w:type="dxa"/>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31006</w:t>
            </w:r>
          </w:p>
        </w:tc>
        <w:tc>
          <w:tcPr>
            <w:tcW w:w="4206" w:type="dxa"/>
            <w:gridSpan w:val="3"/>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大型修缮</w:t>
            </w:r>
          </w:p>
        </w:tc>
        <w:tc>
          <w:tcPr>
            <w:tcW w:w="851"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r>
      <w:tr w:rsidR="00696763">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30111</w:t>
            </w:r>
          </w:p>
        </w:tc>
        <w:tc>
          <w:tcPr>
            <w:tcW w:w="3366" w:type="dxa"/>
            <w:gridSpan w:val="2"/>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公务员医疗补助缴费</w:t>
            </w:r>
          </w:p>
        </w:tc>
        <w:tc>
          <w:tcPr>
            <w:tcW w:w="943"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c>
          <w:tcPr>
            <w:tcW w:w="926" w:type="dxa"/>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30209</w:t>
            </w:r>
          </w:p>
        </w:tc>
        <w:tc>
          <w:tcPr>
            <w:tcW w:w="2316" w:type="dxa"/>
            <w:gridSpan w:val="2"/>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物业管理费</w:t>
            </w:r>
          </w:p>
        </w:tc>
        <w:tc>
          <w:tcPr>
            <w:tcW w:w="913"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74.66</w:t>
            </w:r>
          </w:p>
        </w:tc>
        <w:tc>
          <w:tcPr>
            <w:tcW w:w="958" w:type="dxa"/>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31007</w:t>
            </w:r>
          </w:p>
        </w:tc>
        <w:tc>
          <w:tcPr>
            <w:tcW w:w="4206" w:type="dxa"/>
            <w:gridSpan w:val="3"/>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信息网络及软件购置更新</w:t>
            </w:r>
          </w:p>
        </w:tc>
        <w:tc>
          <w:tcPr>
            <w:tcW w:w="851"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r>
      <w:tr w:rsidR="00696763">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30112</w:t>
            </w:r>
          </w:p>
        </w:tc>
        <w:tc>
          <w:tcPr>
            <w:tcW w:w="3366" w:type="dxa"/>
            <w:gridSpan w:val="2"/>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其他社会保障缴费</w:t>
            </w:r>
          </w:p>
        </w:tc>
        <w:tc>
          <w:tcPr>
            <w:tcW w:w="943"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c>
          <w:tcPr>
            <w:tcW w:w="926" w:type="dxa"/>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30211</w:t>
            </w:r>
          </w:p>
        </w:tc>
        <w:tc>
          <w:tcPr>
            <w:tcW w:w="2316" w:type="dxa"/>
            <w:gridSpan w:val="2"/>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差旅费</w:t>
            </w:r>
          </w:p>
        </w:tc>
        <w:tc>
          <w:tcPr>
            <w:tcW w:w="913"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7.56</w:t>
            </w:r>
          </w:p>
        </w:tc>
        <w:tc>
          <w:tcPr>
            <w:tcW w:w="958" w:type="dxa"/>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31008</w:t>
            </w:r>
          </w:p>
        </w:tc>
        <w:tc>
          <w:tcPr>
            <w:tcW w:w="4206" w:type="dxa"/>
            <w:gridSpan w:val="3"/>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物资储备</w:t>
            </w:r>
          </w:p>
        </w:tc>
        <w:tc>
          <w:tcPr>
            <w:tcW w:w="851"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r>
      <w:tr w:rsidR="00696763">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30113</w:t>
            </w:r>
          </w:p>
        </w:tc>
        <w:tc>
          <w:tcPr>
            <w:tcW w:w="3366" w:type="dxa"/>
            <w:gridSpan w:val="2"/>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住房公积金</w:t>
            </w:r>
          </w:p>
        </w:tc>
        <w:tc>
          <w:tcPr>
            <w:tcW w:w="943"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c>
          <w:tcPr>
            <w:tcW w:w="926" w:type="dxa"/>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30212</w:t>
            </w:r>
          </w:p>
        </w:tc>
        <w:tc>
          <w:tcPr>
            <w:tcW w:w="2316" w:type="dxa"/>
            <w:gridSpan w:val="2"/>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因公出国（境）费用</w:t>
            </w:r>
          </w:p>
        </w:tc>
        <w:tc>
          <w:tcPr>
            <w:tcW w:w="913"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c>
          <w:tcPr>
            <w:tcW w:w="958" w:type="dxa"/>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31009</w:t>
            </w:r>
          </w:p>
        </w:tc>
        <w:tc>
          <w:tcPr>
            <w:tcW w:w="4206" w:type="dxa"/>
            <w:gridSpan w:val="3"/>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土地补偿</w:t>
            </w:r>
          </w:p>
        </w:tc>
        <w:tc>
          <w:tcPr>
            <w:tcW w:w="851"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r>
      <w:tr w:rsidR="00696763">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30114</w:t>
            </w:r>
          </w:p>
        </w:tc>
        <w:tc>
          <w:tcPr>
            <w:tcW w:w="3366" w:type="dxa"/>
            <w:gridSpan w:val="2"/>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医疗费</w:t>
            </w:r>
          </w:p>
        </w:tc>
        <w:tc>
          <w:tcPr>
            <w:tcW w:w="943"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c>
          <w:tcPr>
            <w:tcW w:w="926" w:type="dxa"/>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30213</w:t>
            </w:r>
          </w:p>
        </w:tc>
        <w:tc>
          <w:tcPr>
            <w:tcW w:w="2316" w:type="dxa"/>
            <w:gridSpan w:val="2"/>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维修（护）费</w:t>
            </w:r>
          </w:p>
        </w:tc>
        <w:tc>
          <w:tcPr>
            <w:tcW w:w="913"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532.80</w:t>
            </w:r>
          </w:p>
        </w:tc>
        <w:tc>
          <w:tcPr>
            <w:tcW w:w="958" w:type="dxa"/>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31010</w:t>
            </w:r>
          </w:p>
        </w:tc>
        <w:tc>
          <w:tcPr>
            <w:tcW w:w="4206" w:type="dxa"/>
            <w:gridSpan w:val="3"/>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安置补助</w:t>
            </w:r>
          </w:p>
        </w:tc>
        <w:tc>
          <w:tcPr>
            <w:tcW w:w="851"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r>
      <w:tr w:rsidR="00696763">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30199</w:t>
            </w:r>
          </w:p>
        </w:tc>
        <w:tc>
          <w:tcPr>
            <w:tcW w:w="3366" w:type="dxa"/>
            <w:gridSpan w:val="2"/>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其他工资福利支出</w:t>
            </w:r>
          </w:p>
        </w:tc>
        <w:tc>
          <w:tcPr>
            <w:tcW w:w="943"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c>
          <w:tcPr>
            <w:tcW w:w="926" w:type="dxa"/>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30214</w:t>
            </w:r>
          </w:p>
        </w:tc>
        <w:tc>
          <w:tcPr>
            <w:tcW w:w="2316" w:type="dxa"/>
            <w:gridSpan w:val="2"/>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租赁费</w:t>
            </w:r>
          </w:p>
        </w:tc>
        <w:tc>
          <w:tcPr>
            <w:tcW w:w="913"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0.06</w:t>
            </w:r>
          </w:p>
        </w:tc>
        <w:tc>
          <w:tcPr>
            <w:tcW w:w="958" w:type="dxa"/>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31011</w:t>
            </w:r>
          </w:p>
        </w:tc>
        <w:tc>
          <w:tcPr>
            <w:tcW w:w="4206" w:type="dxa"/>
            <w:gridSpan w:val="3"/>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地上附着物和青苗补偿</w:t>
            </w:r>
          </w:p>
        </w:tc>
        <w:tc>
          <w:tcPr>
            <w:tcW w:w="851"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r>
      <w:tr w:rsidR="00696763">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w:t>
            </w:r>
          </w:p>
        </w:tc>
        <w:tc>
          <w:tcPr>
            <w:tcW w:w="3366" w:type="dxa"/>
            <w:gridSpan w:val="2"/>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对个人和家庭的补助</w:t>
            </w:r>
          </w:p>
        </w:tc>
        <w:tc>
          <w:tcPr>
            <w:tcW w:w="943"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78.92</w:t>
            </w:r>
          </w:p>
        </w:tc>
        <w:tc>
          <w:tcPr>
            <w:tcW w:w="926" w:type="dxa"/>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30215</w:t>
            </w:r>
          </w:p>
        </w:tc>
        <w:tc>
          <w:tcPr>
            <w:tcW w:w="2316" w:type="dxa"/>
            <w:gridSpan w:val="2"/>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会议费</w:t>
            </w:r>
          </w:p>
        </w:tc>
        <w:tc>
          <w:tcPr>
            <w:tcW w:w="913"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c>
          <w:tcPr>
            <w:tcW w:w="958" w:type="dxa"/>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31012</w:t>
            </w:r>
          </w:p>
        </w:tc>
        <w:tc>
          <w:tcPr>
            <w:tcW w:w="4206" w:type="dxa"/>
            <w:gridSpan w:val="3"/>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拆迁补偿</w:t>
            </w:r>
          </w:p>
        </w:tc>
        <w:tc>
          <w:tcPr>
            <w:tcW w:w="851"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r>
      <w:tr w:rsidR="00696763">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30301</w:t>
            </w:r>
          </w:p>
        </w:tc>
        <w:tc>
          <w:tcPr>
            <w:tcW w:w="3366" w:type="dxa"/>
            <w:gridSpan w:val="2"/>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离休费</w:t>
            </w:r>
          </w:p>
        </w:tc>
        <w:tc>
          <w:tcPr>
            <w:tcW w:w="943"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c>
          <w:tcPr>
            <w:tcW w:w="926" w:type="dxa"/>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30216</w:t>
            </w:r>
          </w:p>
        </w:tc>
        <w:tc>
          <w:tcPr>
            <w:tcW w:w="2316" w:type="dxa"/>
            <w:gridSpan w:val="2"/>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培训费</w:t>
            </w:r>
          </w:p>
        </w:tc>
        <w:tc>
          <w:tcPr>
            <w:tcW w:w="913"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59.23</w:t>
            </w:r>
          </w:p>
        </w:tc>
        <w:tc>
          <w:tcPr>
            <w:tcW w:w="958" w:type="dxa"/>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31013</w:t>
            </w:r>
          </w:p>
        </w:tc>
        <w:tc>
          <w:tcPr>
            <w:tcW w:w="4206" w:type="dxa"/>
            <w:gridSpan w:val="3"/>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公务用车购置</w:t>
            </w:r>
          </w:p>
        </w:tc>
        <w:tc>
          <w:tcPr>
            <w:tcW w:w="851"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r>
      <w:tr w:rsidR="00696763">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30302</w:t>
            </w:r>
          </w:p>
        </w:tc>
        <w:tc>
          <w:tcPr>
            <w:tcW w:w="3366" w:type="dxa"/>
            <w:gridSpan w:val="2"/>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退休费</w:t>
            </w:r>
          </w:p>
        </w:tc>
        <w:tc>
          <w:tcPr>
            <w:tcW w:w="943"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0.00</w:t>
            </w:r>
          </w:p>
        </w:tc>
        <w:tc>
          <w:tcPr>
            <w:tcW w:w="926" w:type="dxa"/>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30217</w:t>
            </w:r>
          </w:p>
        </w:tc>
        <w:tc>
          <w:tcPr>
            <w:tcW w:w="2316" w:type="dxa"/>
            <w:gridSpan w:val="2"/>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公务接待费</w:t>
            </w:r>
          </w:p>
        </w:tc>
        <w:tc>
          <w:tcPr>
            <w:tcW w:w="913"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c>
          <w:tcPr>
            <w:tcW w:w="958" w:type="dxa"/>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31019</w:t>
            </w:r>
          </w:p>
        </w:tc>
        <w:tc>
          <w:tcPr>
            <w:tcW w:w="4206" w:type="dxa"/>
            <w:gridSpan w:val="3"/>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其他交通工具购置</w:t>
            </w:r>
          </w:p>
        </w:tc>
        <w:tc>
          <w:tcPr>
            <w:tcW w:w="851"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r>
      <w:tr w:rsidR="00696763">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30303</w:t>
            </w:r>
          </w:p>
        </w:tc>
        <w:tc>
          <w:tcPr>
            <w:tcW w:w="3366" w:type="dxa"/>
            <w:gridSpan w:val="2"/>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退职（役）费</w:t>
            </w:r>
          </w:p>
        </w:tc>
        <w:tc>
          <w:tcPr>
            <w:tcW w:w="943"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c>
          <w:tcPr>
            <w:tcW w:w="926" w:type="dxa"/>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30218</w:t>
            </w:r>
          </w:p>
        </w:tc>
        <w:tc>
          <w:tcPr>
            <w:tcW w:w="2316" w:type="dxa"/>
            <w:gridSpan w:val="2"/>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专用材料费</w:t>
            </w:r>
          </w:p>
        </w:tc>
        <w:tc>
          <w:tcPr>
            <w:tcW w:w="913"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3.84</w:t>
            </w:r>
          </w:p>
        </w:tc>
        <w:tc>
          <w:tcPr>
            <w:tcW w:w="958" w:type="dxa"/>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31021</w:t>
            </w:r>
          </w:p>
        </w:tc>
        <w:tc>
          <w:tcPr>
            <w:tcW w:w="4206" w:type="dxa"/>
            <w:gridSpan w:val="3"/>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文物和陈列品购置</w:t>
            </w:r>
          </w:p>
        </w:tc>
        <w:tc>
          <w:tcPr>
            <w:tcW w:w="851"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r>
      <w:tr w:rsidR="00696763">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30304</w:t>
            </w:r>
          </w:p>
        </w:tc>
        <w:tc>
          <w:tcPr>
            <w:tcW w:w="3366" w:type="dxa"/>
            <w:gridSpan w:val="2"/>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抚恤金</w:t>
            </w:r>
          </w:p>
        </w:tc>
        <w:tc>
          <w:tcPr>
            <w:tcW w:w="943"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c>
          <w:tcPr>
            <w:tcW w:w="926" w:type="dxa"/>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30224</w:t>
            </w:r>
          </w:p>
        </w:tc>
        <w:tc>
          <w:tcPr>
            <w:tcW w:w="2316" w:type="dxa"/>
            <w:gridSpan w:val="2"/>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被装购置费</w:t>
            </w:r>
          </w:p>
        </w:tc>
        <w:tc>
          <w:tcPr>
            <w:tcW w:w="913"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c>
          <w:tcPr>
            <w:tcW w:w="958" w:type="dxa"/>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31022</w:t>
            </w:r>
          </w:p>
        </w:tc>
        <w:tc>
          <w:tcPr>
            <w:tcW w:w="4206" w:type="dxa"/>
            <w:gridSpan w:val="3"/>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无形资产购置</w:t>
            </w:r>
          </w:p>
        </w:tc>
        <w:tc>
          <w:tcPr>
            <w:tcW w:w="851"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r>
      <w:tr w:rsidR="00696763">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30305</w:t>
            </w:r>
          </w:p>
        </w:tc>
        <w:tc>
          <w:tcPr>
            <w:tcW w:w="3366" w:type="dxa"/>
            <w:gridSpan w:val="2"/>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生活补助</w:t>
            </w:r>
          </w:p>
        </w:tc>
        <w:tc>
          <w:tcPr>
            <w:tcW w:w="943"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30.78</w:t>
            </w:r>
          </w:p>
        </w:tc>
        <w:tc>
          <w:tcPr>
            <w:tcW w:w="926" w:type="dxa"/>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30225</w:t>
            </w:r>
          </w:p>
        </w:tc>
        <w:tc>
          <w:tcPr>
            <w:tcW w:w="2316" w:type="dxa"/>
            <w:gridSpan w:val="2"/>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专用燃料费</w:t>
            </w:r>
          </w:p>
        </w:tc>
        <w:tc>
          <w:tcPr>
            <w:tcW w:w="913"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c>
          <w:tcPr>
            <w:tcW w:w="958" w:type="dxa"/>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31099</w:t>
            </w:r>
          </w:p>
        </w:tc>
        <w:tc>
          <w:tcPr>
            <w:tcW w:w="4206" w:type="dxa"/>
            <w:gridSpan w:val="3"/>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其他资本性支出</w:t>
            </w:r>
          </w:p>
        </w:tc>
        <w:tc>
          <w:tcPr>
            <w:tcW w:w="851"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r>
      <w:tr w:rsidR="00696763">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30306</w:t>
            </w:r>
          </w:p>
        </w:tc>
        <w:tc>
          <w:tcPr>
            <w:tcW w:w="3366" w:type="dxa"/>
            <w:gridSpan w:val="2"/>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救济费</w:t>
            </w:r>
          </w:p>
        </w:tc>
        <w:tc>
          <w:tcPr>
            <w:tcW w:w="943"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c>
          <w:tcPr>
            <w:tcW w:w="926" w:type="dxa"/>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30226</w:t>
            </w:r>
          </w:p>
        </w:tc>
        <w:tc>
          <w:tcPr>
            <w:tcW w:w="2316" w:type="dxa"/>
            <w:gridSpan w:val="2"/>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劳务费</w:t>
            </w:r>
          </w:p>
        </w:tc>
        <w:tc>
          <w:tcPr>
            <w:tcW w:w="913"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3.18</w:t>
            </w:r>
          </w:p>
        </w:tc>
        <w:tc>
          <w:tcPr>
            <w:tcW w:w="958" w:type="dxa"/>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w:t>
            </w:r>
          </w:p>
        </w:tc>
        <w:tc>
          <w:tcPr>
            <w:tcW w:w="4206" w:type="dxa"/>
            <w:gridSpan w:val="3"/>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其他支出</w:t>
            </w:r>
          </w:p>
        </w:tc>
        <w:tc>
          <w:tcPr>
            <w:tcW w:w="851"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r>
      <w:tr w:rsidR="00696763">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30307</w:t>
            </w:r>
          </w:p>
        </w:tc>
        <w:tc>
          <w:tcPr>
            <w:tcW w:w="3366" w:type="dxa"/>
            <w:gridSpan w:val="2"/>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医疗费补助</w:t>
            </w:r>
          </w:p>
        </w:tc>
        <w:tc>
          <w:tcPr>
            <w:tcW w:w="943"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c>
          <w:tcPr>
            <w:tcW w:w="926" w:type="dxa"/>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30227</w:t>
            </w:r>
          </w:p>
        </w:tc>
        <w:tc>
          <w:tcPr>
            <w:tcW w:w="2316" w:type="dxa"/>
            <w:gridSpan w:val="2"/>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委托业务费</w:t>
            </w:r>
          </w:p>
        </w:tc>
        <w:tc>
          <w:tcPr>
            <w:tcW w:w="913"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3.23</w:t>
            </w:r>
          </w:p>
        </w:tc>
        <w:tc>
          <w:tcPr>
            <w:tcW w:w="958" w:type="dxa"/>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39907</w:t>
            </w:r>
          </w:p>
        </w:tc>
        <w:tc>
          <w:tcPr>
            <w:tcW w:w="4206" w:type="dxa"/>
            <w:gridSpan w:val="3"/>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国家赔偿费用支出</w:t>
            </w:r>
          </w:p>
        </w:tc>
        <w:tc>
          <w:tcPr>
            <w:tcW w:w="851"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r>
      <w:tr w:rsidR="00696763">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30308</w:t>
            </w:r>
          </w:p>
        </w:tc>
        <w:tc>
          <w:tcPr>
            <w:tcW w:w="3366" w:type="dxa"/>
            <w:gridSpan w:val="2"/>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助学金</w:t>
            </w:r>
          </w:p>
        </w:tc>
        <w:tc>
          <w:tcPr>
            <w:tcW w:w="943"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48.14</w:t>
            </w:r>
          </w:p>
        </w:tc>
        <w:tc>
          <w:tcPr>
            <w:tcW w:w="926" w:type="dxa"/>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30228</w:t>
            </w:r>
          </w:p>
        </w:tc>
        <w:tc>
          <w:tcPr>
            <w:tcW w:w="2316" w:type="dxa"/>
            <w:gridSpan w:val="2"/>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工会经费</w:t>
            </w:r>
          </w:p>
        </w:tc>
        <w:tc>
          <w:tcPr>
            <w:tcW w:w="913"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c>
          <w:tcPr>
            <w:tcW w:w="958" w:type="dxa"/>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39908</w:t>
            </w:r>
          </w:p>
        </w:tc>
        <w:tc>
          <w:tcPr>
            <w:tcW w:w="4206" w:type="dxa"/>
            <w:gridSpan w:val="3"/>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对民间非营利组织和群众性自治组织补贴</w:t>
            </w:r>
          </w:p>
        </w:tc>
        <w:tc>
          <w:tcPr>
            <w:tcW w:w="851"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r>
      <w:tr w:rsidR="007524E1" w:rsidTr="00913B90">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7524E1" w:rsidRDefault="007524E1" w:rsidP="00531438">
            <w:pPr>
              <w:widowControl/>
              <w:jc w:val="left"/>
              <w:textAlignment w:val="center"/>
              <w:rPr>
                <w:rFonts w:ascii="Times New Roman" w:eastAsia="宋体" w:hAnsi="Times New Roman" w:cs="宋体"/>
                <w:color w:val="000000"/>
                <w:kern w:val="0"/>
                <w:szCs w:val="20"/>
              </w:rPr>
            </w:pPr>
            <w:r>
              <w:rPr>
                <w:rFonts w:ascii="宋体" w:eastAsia="宋体" w:hAnsi="宋体" w:cs="宋体" w:hint="eastAsia"/>
                <w:color w:val="000000"/>
                <w:kern w:val="0"/>
                <w:sz w:val="22"/>
              </w:rPr>
              <w:t>30309</w:t>
            </w:r>
          </w:p>
        </w:tc>
        <w:tc>
          <w:tcPr>
            <w:tcW w:w="3366" w:type="dxa"/>
            <w:gridSpan w:val="2"/>
            <w:tcBorders>
              <w:top w:val="nil"/>
              <w:left w:val="nil"/>
              <w:bottom w:val="single" w:sz="4" w:space="0" w:color="auto"/>
              <w:right w:val="single" w:sz="4" w:space="0" w:color="auto"/>
            </w:tcBorders>
            <w:shd w:val="clear" w:color="auto" w:fill="auto"/>
            <w:noWrap/>
            <w:vAlign w:val="center"/>
          </w:tcPr>
          <w:p w:rsidR="007524E1" w:rsidRDefault="007524E1" w:rsidP="00531438">
            <w:pPr>
              <w:widowControl/>
              <w:jc w:val="left"/>
              <w:textAlignment w:val="center"/>
              <w:rPr>
                <w:rFonts w:ascii="Times New Roman" w:eastAsia="宋体" w:hAnsi="Times New Roman" w:cs="宋体"/>
                <w:color w:val="000000"/>
                <w:kern w:val="0"/>
                <w:szCs w:val="20"/>
              </w:rPr>
            </w:pPr>
            <w:r>
              <w:rPr>
                <w:rFonts w:ascii="宋体" w:eastAsia="宋体" w:hAnsi="宋体" w:cs="宋体" w:hint="eastAsia"/>
                <w:color w:val="000000"/>
                <w:kern w:val="0"/>
                <w:sz w:val="22"/>
              </w:rPr>
              <w:t xml:space="preserve">  奖励金</w:t>
            </w:r>
          </w:p>
        </w:tc>
        <w:tc>
          <w:tcPr>
            <w:tcW w:w="943" w:type="dxa"/>
            <w:gridSpan w:val="2"/>
            <w:tcBorders>
              <w:top w:val="nil"/>
              <w:left w:val="nil"/>
              <w:bottom w:val="single" w:sz="4" w:space="0" w:color="auto"/>
              <w:right w:val="single" w:sz="4" w:space="0" w:color="auto"/>
            </w:tcBorders>
            <w:shd w:val="clear" w:color="auto" w:fill="auto"/>
            <w:noWrap/>
            <w:vAlign w:val="center"/>
          </w:tcPr>
          <w:p w:rsidR="007524E1" w:rsidRDefault="007524E1" w:rsidP="00531438">
            <w:pPr>
              <w:widowControl/>
              <w:jc w:val="right"/>
              <w:textAlignment w:val="center"/>
              <w:rPr>
                <w:rFonts w:ascii="Times New Roman" w:eastAsia="宋体" w:hAnsi="Times New Roman" w:cs="Arial"/>
                <w:color w:val="000000"/>
                <w:kern w:val="0"/>
                <w:sz w:val="22"/>
              </w:rPr>
            </w:pPr>
          </w:p>
        </w:tc>
        <w:tc>
          <w:tcPr>
            <w:tcW w:w="926" w:type="dxa"/>
            <w:tcBorders>
              <w:top w:val="nil"/>
              <w:left w:val="nil"/>
              <w:bottom w:val="single" w:sz="4" w:space="0" w:color="auto"/>
              <w:right w:val="single" w:sz="4" w:space="0" w:color="auto"/>
            </w:tcBorders>
            <w:shd w:val="clear" w:color="auto" w:fill="auto"/>
            <w:noWrap/>
            <w:vAlign w:val="center"/>
          </w:tcPr>
          <w:p w:rsidR="007524E1" w:rsidRDefault="007524E1" w:rsidP="00531438">
            <w:pPr>
              <w:widowControl/>
              <w:jc w:val="left"/>
              <w:textAlignment w:val="center"/>
              <w:rPr>
                <w:rFonts w:ascii="Times New Roman" w:eastAsia="宋体" w:hAnsi="Times New Roman" w:cs="宋体"/>
                <w:color w:val="000000"/>
                <w:kern w:val="0"/>
                <w:szCs w:val="20"/>
              </w:rPr>
            </w:pPr>
            <w:r>
              <w:rPr>
                <w:rFonts w:ascii="宋体" w:eastAsia="宋体" w:hAnsi="宋体" w:cs="宋体" w:hint="eastAsia"/>
                <w:color w:val="000000"/>
                <w:kern w:val="0"/>
                <w:sz w:val="22"/>
              </w:rPr>
              <w:t>30229</w:t>
            </w:r>
          </w:p>
        </w:tc>
        <w:tc>
          <w:tcPr>
            <w:tcW w:w="2316" w:type="dxa"/>
            <w:gridSpan w:val="2"/>
            <w:tcBorders>
              <w:top w:val="nil"/>
              <w:left w:val="nil"/>
              <w:bottom w:val="single" w:sz="4" w:space="0" w:color="auto"/>
              <w:right w:val="single" w:sz="4" w:space="0" w:color="auto"/>
            </w:tcBorders>
            <w:shd w:val="clear" w:color="auto" w:fill="auto"/>
            <w:noWrap/>
            <w:vAlign w:val="center"/>
          </w:tcPr>
          <w:p w:rsidR="007524E1" w:rsidRDefault="007524E1" w:rsidP="00531438">
            <w:pPr>
              <w:widowControl/>
              <w:jc w:val="left"/>
              <w:textAlignment w:val="center"/>
              <w:rPr>
                <w:rFonts w:ascii="Times New Roman" w:eastAsia="宋体" w:hAnsi="Times New Roman" w:cs="宋体"/>
                <w:color w:val="000000"/>
                <w:kern w:val="0"/>
                <w:szCs w:val="20"/>
              </w:rPr>
            </w:pPr>
            <w:r>
              <w:rPr>
                <w:rFonts w:ascii="宋体" w:eastAsia="宋体" w:hAnsi="宋体" w:cs="宋体" w:hint="eastAsia"/>
                <w:color w:val="000000"/>
                <w:kern w:val="0"/>
                <w:sz w:val="22"/>
              </w:rPr>
              <w:t xml:space="preserve">  福利费</w:t>
            </w:r>
          </w:p>
        </w:tc>
        <w:tc>
          <w:tcPr>
            <w:tcW w:w="913" w:type="dxa"/>
            <w:gridSpan w:val="2"/>
            <w:tcBorders>
              <w:top w:val="nil"/>
              <w:left w:val="nil"/>
              <w:bottom w:val="single" w:sz="4" w:space="0" w:color="auto"/>
              <w:right w:val="single" w:sz="4" w:space="0" w:color="auto"/>
            </w:tcBorders>
            <w:shd w:val="clear" w:color="auto" w:fill="auto"/>
            <w:noWrap/>
            <w:vAlign w:val="center"/>
          </w:tcPr>
          <w:p w:rsidR="007524E1" w:rsidRDefault="007524E1" w:rsidP="00531438">
            <w:pPr>
              <w:widowControl/>
              <w:jc w:val="right"/>
              <w:textAlignment w:val="center"/>
              <w:rPr>
                <w:rFonts w:ascii="Times New Roman" w:hAnsi="Times New Roman" w:cs="Arial"/>
                <w:color w:val="000000"/>
                <w:sz w:val="22"/>
              </w:rPr>
            </w:pPr>
          </w:p>
        </w:tc>
        <w:tc>
          <w:tcPr>
            <w:tcW w:w="958" w:type="dxa"/>
            <w:tcBorders>
              <w:top w:val="nil"/>
              <w:left w:val="nil"/>
              <w:bottom w:val="single" w:sz="4" w:space="0" w:color="auto"/>
              <w:right w:val="single" w:sz="4" w:space="0" w:color="auto"/>
            </w:tcBorders>
            <w:shd w:val="clear" w:color="auto" w:fill="auto"/>
            <w:noWrap/>
            <w:vAlign w:val="center"/>
          </w:tcPr>
          <w:p w:rsidR="007524E1" w:rsidRDefault="007524E1" w:rsidP="00531438">
            <w:pPr>
              <w:widowControl/>
              <w:jc w:val="left"/>
              <w:textAlignment w:val="center"/>
              <w:rPr>
                <w:rFonts w:ascii="Times New Roman" w:eastAsia="宋体" w:hAnsi="Times New Roman" w:cs="宋体"/>
                <w:color w:val="000000"/>
                <w:kern w:val="0"/>
                <w:szCs w:val="20"/>
              </w:rPr>
            </w:pPr>
            <w:r>
              <w:rPr>
                <w:rFonts w:ascii="宋体" w:eastAsia="宋体" w:hAnsi="宋体" w:cs="宋体" w:hint="eastAsia"/>
                <w:color w:val="000000"/>
                <w:kern w:val="0"/>
                <w:sz w:val="22"/>
              </w:rPr>
              <w:t>39909</w:t>
            </w:r>
          </w:p>
        </w:tc>
        <w:tc>
          <w:tcPr>
            <w:tcW w:w="4206" w:type="dxa"/>
            <w:gridSpan w:val="3"/>
            <w:tcBorders>
              <w:top w:val="nil"/>
              <w:left w:val="nil"/>
              <w:bottom w:val="single" w:sz="4" w:space="0" w:color="auto"/>
              <w:right w:val="single" w:sz="4" w:space="0" w:color="auto"/>
            </w:tcBorders>
            <w:shd w:val="clear" w:color="auto" w:fill="auto"/>
            <w:noWrap/>
            <w:vAlign w:val="center"/>
          </w:tcPr>
          <w:p w:rsidR="007524E1" w:rsidRDefault="007524E1" w:rsidP="00531438">
            <w:pPr>
              <w:widowControl/>
              <w:jc w:val="left"/>
              <w:textAlignment w:val="center"/>
              <w:rPr>
                <w:rFonts w:ascii="Times New Roman" w:eastAsia="宋体" w:hAnsi="Times New Roman" w:cs="宋体"/>
                <w:color w:val="000000"/>
                <w:kern w:val="0"/>
                <w:szCs w:val="20"/>
              </w:rPr>
            </w:pPr>
            <w:r>
              <w:rPr>
                <w:rFonts w:ascii="宋体" w:eastAsia="宋体" w:hAnsi="宋体" w:cs="宋体" w:hint="eastAsia"/>
                <w:color w:val="000000"/>
                <w:kern w:val="0"/>
                <w:sz w:val="22"/>
              </w:rPr>
              <w:t xml:space="preserve">  经常性赠与</w:t>
            </w:r>
          </w:p>
        </w:tc>
        <w:tc>
          <w:tcPr>
            <w:tcW w:w="851" w:type="dxa"/>
            <w:gridSpan w:val="2"/>
            <w:tcBorders>
              <w:top w:val="nil"/>
              <w:left w:val="nil"/>
              <w:bottom w:val="single" w:sz="4" w:space="0" w:color="auto"/>
              <w:right w:val="single" w:sz="4" w:space="0" w:color="auto"/>
            </w:tcBorders>
            <w:shd w:val="clear" w:color="auto" w:fill="auto"/>
            <w:noWrap/>
          </w:tcPr>
          <w:p w:rsidR="007524E1" w:rsidRDefault="007524E1" w:rsidP="00531438">
            <w:pPr>
              <w:jc w:val="right"/>
            </w:pPr>
          </w:p>
        </w:tc>
      </w:tr>
      <w:tr w:rsidR="00696763">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30310</w:t>
            </w:r>
          </w:p>
        </w:tc>
        <w:tc>
          <w:tcPr>
            <w:tcW w:w="3366" w:type="dxa"/>
            <w:gridSpan w:val="2"/>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个人农业生产补贴</w:t>
            </w:r>
          </w:p>
        </w:tc>
        <w:tc>
          <w:tcPr>
            <w:tcW w:w="943"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c>
          <w:tcPr>
            <w:tcW w:w="926" w:type="dxa"/>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30231</w:t>
            </w:r>
          </w:p>
        </w:tc>
        <w:tc>
          <w:tcPr>
            <w:tcW w:w="2316" w:type="dxa"/>
            <w:gridSpan w:val="2"/>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公务用车运行维护费</w:t>
            </w:r>
          </w:p>
        </w:tc>
        <w:tc>
          <w:tcPr>
            <w:tcW w:w="913"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c>
          <w:tcPr>
            <w:tcW w:w="958" w:type="dxa"/>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39910</w:t>
            </w:r>
          </w:p>
        </w:tc>
        <w:tc>
          <w:tcPr>
            <w:tcW w:w="4206" w:type="dxa"/>
            <w:gridSpan w:val="3"/>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资本性赠与</w:t>
            </w:r>
          </w:p>
        </w:tc>
        <w:tc>
          <w:tcPr>
            <w:tcW w:w="851"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r>
      <w:tr w:rsidR="00696763">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30311</w:t>
            </w:r>
          </w:p>
        </w:tc>
        <w:tc>
          <w:tcPr>
            <w:tcW w:w="3366" w:type="dxa"/>
            <w:gridSpan w:val="2"/>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代缴社会保险费</w:t>
            </w:r>
          </w:p>
        </w:tc>
        <w:tc>
          <w:tcPr>
            <w:tcW w:w="943"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c>
          <w:tcPr>
            <w:tcW w:w="926" w:type="dxa"/>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30239</w:t>
            </w:r>
          </w:p>
        </w:tc>
        <w:tc>
          <w:tcPr>
            <w:tcW w:w="2316" w:type="dxa"/>
            <w:gridSpan w:val="2"/>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其他交通费用</w:t>
            </w:r>
          </w:p>
        </w:tc>
        <w:tc>
          <w:tcPr>
            <w:tcW w:w="913"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1.00</w:t>
            </w:r>
          </w:p>
        </w:tc>
        <w:tc>
          <w:tcPr>
            <w:tcW w:w="958" w:type="dxa"/>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39999</w:t>
            </w:r>
          </w:p>
        </w:tc>
        <w:tc>
          <w:tcPr>
            <w:tcW w:w="4206" w:type="dxa"/>
            <w:gridSpan w:val="3"/>
            <w:tcBorders>
              <w:top w:val="nil"/>
              <w:left w:val="nil"/>
              <w:bottom w:val="single" w:sz="4" w:space="0" w:color="auto"/>
              <w:right w:val="single" w:sz="4" w:space="0" w:color="auto"/>
            </w:tcBorders>
            <w:shd w:val="clear" w:color="auto" w:fill="auto"/>
            <w:noWrap/>
            <w:vAlign w:val="center"/>
          </w:tcPr>
          <w:p w:rsidR="00696763"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其他支出</w:t>
            </w:r>
          </w:p>
        </w:tc>
        <w:tc>
          <w:tcPr>
            <w:tcW w:w="851" w:type="dxa"/>
            <w:gridSpan w:val="2"/>
            <w:tcBorders>
              <w:top w:val="nil"/>
              <w:left w:val="nil"/>
              <w:bottom w:val="single" w:sz="4" w:space="0" w:color="auto"/>
              <w:right w:val="single" w:sz="4" w:space="0" w:color="auto"/>
            </w:tcBorders>
            <w:shd w:val="clear" w:color="auto" w:fill="auto"/>
            <w:noWrap/>
            <w:vAlign w:val="center"/>
          </w:tcPr>
          <w:p w:rsidR="00696763" w:rsidRDefault="00696763">
            <w:pPr>
              <w:jc w:val="right"/>
              <w:rPr>
                <w:rFonts w:ascii="宋体" w:eastAsia="宋体" w:hAnsi="宋体" w:cs="宋体"/>
                <w:color w:val="000000"/>
                <w:sz w:val="22"/>
              </w:rPr>
            </w:pPr>
            <w:r>
              <w:rPr>
                <w:rFonts w:hint="eastAsia"/>
                <w:color w:val="000000"/>
                <w:sz w:val="22"/>
              </w:rPr>
              <w:t xml:space="preserve">　</w:t>
            </w:r>
          </w:p>
        </w:tc>
      </w:tr>
      <w:tr w:rsidR="00676276">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676276" w:rsidRDefault="00676276">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30399</w:t>
            </w:r>
          </w:p>
        </w:tc>
        <w:tc>
          <w:tcPr>
            <w:tcW w:w="3366" w:type="dxa"/>
            <w:gridSpan w:val="2"/>
            <w:tcBorders>
              <w:top w:val="nil"/>
              <w:left w:val="nil"/>
              <w:bottom w:val="single" w:sz="4" w:space="0" w:color="auto"/>
              <w:right w:val="single" w:sz="4" w:space="0" w:color="auto"/>
            </w:tcBorders>
            <w:shd w:val="clear" w:color="auto" w:fill="auto"/>
            <w:noWrap/>
            <w:vAlign w:val="center"/>
          </w:tcPr>
          <w:p w:rsidR="00676276" w:rsidRDefault="00676276">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其他对个人和家庭的补助</w:t>
            </w:r>
          </w:p>
        </w:tc>
        <w:tc>
          <w:tcPr>
            <w:tcW w:w="943" w:type="dxa"/>
            <w:gridSpan w:val="2"/>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 xml:space="preserve">　</w:t>
            </w:r>
          </w:p>
        </w:tc>
        <w:tc>
          <w:tcPr>
            <w:tcW w:w="926" w:type="dxa"/>
            <w:tcBorders>
              <w:top w:val="nil"/>
              <w:left w:val="nil"/>
              <w:bottom w:val="single" w:sz="4" w:space="0" w:color="auto"/>
              <w:right w:val="single" w:sz="4" w:space="0" w:color="auto"/>
            </w:tcBorders>
            <w:shd w:val="clear" w:color="auto" w:fill="auto"/>
            <w:noWrap/>
            <w:vAlign w:val="center"/>
          </w:tcPr>
          <w:p w:rsidR="00676276" w:rsidRDefault="00676276">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30240</w:t>
            </w:r>
          </w:p>
        </w:tc>
        <w:tc>
          <w:tcPr>
            <w:tcW w:w="2316" w:type="dxa"/>
            <w:gridSpan w:val="2"/>
            <w:tcBorders>
              <w:top w:val="nil"/>
              <w:left w:val="nil"/>
              <w:bottom w:val="single" w:sz="4" w:space="0" w:color="auto"/>
              <w:right w:val="single" w:sz="4" w:space="0" w:color="auto"/>
            </w:tcBorders>
            <w:shd w:val="clear" w:color="auto" w:fill="auto"/>
            <w:noWrap/>
            <w:vAlign w:val="center"/>
          </w:tcPr>
          <w:p w:rsidR="00676276" w:rsidRDefault="00676276">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税金及附加费用</w:t>
            </w:r>
          </w:p>
        </w:tc>
        <w:tc>
          <w:tcPr>
            <w:tcW w:w="913" w:type="dxa"/>
            <w:gridSpan w:val="2"/>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120.55</w:t>
            </w:r>
          </w:p>
        </w:tc>
        <w:tc>
          <w:tcPr>
            <w:tcW w:w="958" w:type="dxa"/>
            <w:tcBorders>
              <w:top w:val="nil"/>
              <w:left w:val="nil"/>
              <w:bottom w:val="single" w:sz="4" w:space="0" w:color="auto"/>
              <w:right w:val="single" w:sz="4" w:space="0" w:color="auto"/>
            </w:tcBorders>
            <w:shd w:val="clear" w:color="auto" w:fill="auto"/>
            <w:noWrap/>
            <w:vAlign w:val="center"/>
          </w:tcPr>
          <w:p w:rsidR="00676276" w:rsidRDefault="00676276">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4206" w:type="dxa"/>
            <w:gridSpan w:val="3"/>
            <w:tcBorders>
              <w:top w:val="nil"/>
              <w:left w:val="nil"/>
              <w:bottom w:val="single" w:sz="4" w:space="0" w:color="auto"/>
              <w:right w:val="single" w:sz="4" w:space="0" w:color="auto"/>
            </w:tcBorders>
            <w:shd w:val="clear" w:color="auto" w:fill="auto"/>
            <w:noWrap/>
            <w:vAlign w:val="center"/>
          </w:tcPr>
          <w:p w:rsidR="00676276" w:rsidRDefault="00676276">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tcPr>
          <w:p w:rsidR="00676276" w:rsidRDefault="00676276">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676276">
        <w:trPr>
          <w:trHeight w:hRule="exact" w:val="284"/>
        </w:trPr>
        <w:tc>
          <w:tcPr>
            <w:tcW w:w="1338" w:type="dxa"/>
            <w:gridSpan w:val="3"/>
            <w:tcBorders>
              <w:top w:val="nil"/>
              <w:left w:val="single" w:sz="4" w:space="0" w:color="auto"/>
              <w:bottom w:val="single" w:sz="4" w:space="0" w:color="auto"/>
              <w:right w:val="single" w:sz="4" w:space="0" w:color="auto"/>
            </w:tcBorders>
            <w:shd w:val="clear" w:color="auto" w:fill="auto"/>
            <w:noWrap/>
            <w:vAlign w:val="center"/>
          </w:tcPr>
          <w:p w:rsidR="00676276" w:rsidRDefault="00676276">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3366" w:type="dxa"/>
            <w:gridSpan w:val="2"/>
            <w:tcBorders>
              <w:top w:val="nil"/>
              <w:left w:val="nil"/>
              <w:bottom w:val="single" w:sz="4" w:space="0" w:color="auto"/>
              <w:right w:val="single" w:sz="4" w:space="0" w:color="auto"/>
            </w:tcBorders>
            <w:shd w:val="clear" w:color="auto" w:fill="auto"/>
            <w:noWrap/>
            <w:vAlign w:val="center"/>
          </w:tcPr>
          <w:p w:rsidR="00676276" w:rsidRDefault="00676276">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943" w:type="dxa"/>
            <w:gridSpan w:val="2"/>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 xml:space="preserve">　</w:t>
            </w:r>
          </w:p>
        </w:tc>
        <w:tc>
          <w:tcPr>
            <w:tcW w:w="926" w:type="dxa"/>
            <w:tcBorders>
              <w:top w:val="nil"/>
              <w:left w:val="nil"/>
              <w:bottom w:val="single" w:sz="4" w:space="0" w:color="auto"/>
              <w:right w:val="single" w:sz="4" w:space="0" w:color="auto"/>
            </w:tcBorders>
            <w:shd w:val="clear" w:color="auto" w:fill="auto"/>
            <w:noWrap/>
            <w:vAlign w:val="center"/>
          </w:tcPr>
          <w:p w:rsidR="00676276" w:rsidRDefault="00676276">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30299</w:t>
            </w:r>
          </w:p>
        </w:tc>
        <w:tc>
          <w:tcPr>
            <w:tcW w:w="2316" w:type="dxa"/>
            <w:gridSpan w:val="2"/>
            <w:tcBorders>
              <w:top w:val="nil"/>
              <w:left w:val="nil"/>
              <w:bottom w:val="single" w:sz="4" w:space="0" w:color="auto"/>
              <w:right w:val="single" w:sz="4" w:space="0" w:color="auto"/>
            </w:tcBorders>
            <w:shd w:val="clear" w:color="auto" w:fill="auto"/>
            <w:noWrap/>
            <w:vAlign w:val="center"/>
          </w:tcPr>
          <w:p w:rsidR="00676276" w:rsidRDefault="00676276">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其他商品和服务支出</w:t>
            </w:r>
          </w:p>
        </w:tc>
        <w:tc>
          <w:tcPr>
            <w:tcW w:w="913" w:type="dxa"/>
            <w:gridSpan w:val="2"/>
            <w:tcBorders>
              <w:top w:val="nil"/>
              <w:left w:val="nil"/>
              <w:bottom w:val="single" w:sz="4" w:space="0" w:color="auto"/>
              <w:right w:val="single" w:sz="4" w:space="0" w:color="auto"/>
            </w:tcBorders>
            <w:shd w:val="clear" w:color="auto" w:fill="auto"/>
            <w:noWrap/>
            <w:vAlign w:val="center"/>
          </w:tcPr>
          <w:p w:rsidR="00676276" w:rsidRDefault="00676276">
            <w:pPr>
              <w:jc w:val="right"/>
              <w:rPr>
                <w:rFonts w:ascii="宋体" w:eastAsia="宋体" w:hAnsi="宋体" w:cs="宋体"/>
                <w:color w:val="000000"/>
                <w:sz w:val="22"/>
              </w:rPr>
            </w:pPr>
            <w:r>
              <w:rPr>
                <w:rFonts w:hint="eastAsia"/>
                <w:color w:val="000000"/>
                <w:sz w:val="22"/>
              </w:rPr>
              <w:t>73.20</w:t>
            </w:r>
          </w:p>
        </w:tc>
        <w:tc>
          <w:tcPr>
            <w:tcW w:w="958" w:type="dxa"/>
            <w:tcBorders>
              <w:top w:val="nil"/>
              <w:left w:val="nil"/>
              <w:bottom w:val="single" w:sz="4" w:space="0" w:color="auto"/>
              <w:right w:val="single" w:sz="4" w:space="0" w:color="auto"/>
            </w:tcBorders>
            <w:shd w:val="clear" w:color="auto" w:fill="auto"/>
            <w:noWrap/>
            <w:vAlign w:val="center"/>
          </w:tcPr>
          <w:p w:rsidR="00676276" w:rsidRDefault="00676276">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4206" w:type="dxa"/>
            <w:gridSpan w:val="3"/>
            <w:tcBorders>
              <w:top w:val="nil"/>
              <w:left w:val="nil"/>
              <w:bottom w:val="single" w:sz="4" w:space="0" w:color="auto"/>
              <w:right w:val="single" w:sz="4" w:space="0" w:color="auto"/>
            </w:tcBorders>
            <w:shd w:val="clear" w:color="auto" w:fill="auto"/>
            <w:noWrap/>
            <w:vAlign w:val="center"/>
          </w:tcPr>
          <w:p w:rsidR="00676276" w:rsidRDefault="00676276">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tcPr>
          <w:p w:rsidR="00676276" w:rsidRDefault="00676276">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676276">
        <w:trPr>
          <w:trHeight w:hRule="exact" w:val="284"/>
        </w:trPr>
        <w:tc>
          <w:tcPr>
            <w:tcW w:w="470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676276" w:rsidRDefault="00676276">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人员经费合计</w:t>
            </w:r>
          </w:p>
        </w:tc>
        <w:tc>
          <w:tcPr>
            <w:tcW w:w="943" w:type="dxa"/>
            <w:gridSpan w:val="2"/>
            <w:tcBorders>
              <w:top w:val="nil"/>
              <w:left w:val="nil"/>
              <w:bottom w:val="single" w:sz="4" w:space="0" w:color="auto"/>
              <w:right w:val="single" w:sz="4" w:space="0" w:color="auto"/>
            </w:tcBorders>
            <w:shd w:val="clear" w:color="auto" w:fill="auto"/>
            <w:noWrap/>
            <w:vAlign w:val="center"/>
          </w:tcPr>
          <w:p w:rsidR="00676276" w:rsidRDefault="00696763">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78.92</w:t>
            </w:r>
          </w:p>
        </w:tc>
        <w:tc>
          <w:tcPr>
            <w:tcW w:w="9319" w:type="dxa"/>
            <w:gridSpan w:val="9"/>
            <w:tcBorders>
              <w:top w:val="single" w:sz="4" w:space="0" w:color="auto"/>
              <w:left w:val="nil"/>
              <w:bottom w:val="single" w:sz="4" w:space="0" w:color="auto"/>
              <w:right w:val="single" w:sz="4" w:space="0" w:color="auto"/>
            </w:tcBorders>
            <w:shd w:val="clear" w:color="auto" w:fill="auto"/>
            <w:noWrap/>
            <w:vAlign w:val="center"/>
          </w:tcPr>
          <w:p w:rsidR="00676276" w:rsidRDefault="00696763" w:rsidP="00696763">
            <w:pPr>
              <w:ind w:right="440" w:firstLineChars="1800" w:firstLine="3960"/>
              <w:rPr>
                <w:rFonts w:ascii="宋体" w:eastAsia="宋体" w:hAnsi="宋体" w:cs="宋体"/>
                <w:color w:val="000000"/>
                <w:sz w:val="22"/>
              </w:rPr>
            </w:pPr>
            <w:r w:rsidRPr="00696763">
              <w:rPr>
                <w:rFonts w:ascii="宋体" w:eastAsia="宋体" w:hAnsi="宋体" w:cs="宋体" w:hint="eastAsia"/>
                <w:color w:val="000000"/>
                <w:sz w:val="22"/>
              </w:rPr>
              <w:t>公用经费合计</w:t>
            </w:r>
          </w:p>
        </w:tc>
        <w:tc>
          <w:tcPr>
            <w:tcW w:w="851" w:type="dxa"/>
            <w:gridSpan w:val="2"/>
            <w:tcBorders>
              <w:top w:val="nil"/>
              <w:left w:val="nil"/>
              <w:bottom w:val="single" w:sz="4" w:space="0" w:color="auto"/>
              <w:right w:val="single" w:sz="4" w:space="0" w:color="auto"/>
            </w:tcBorders>
            <w:shd w:val="clear" w:color="auto" w:fill="auto"/>
            <w:noWrap/>
            <w:vAlign w:val="center"/>
          </w:tcPr>
          <w:p w:rsidR="00676276" w:rsidRDefault="00696763">
            <w:pPr>
              <w:widowControl/>
              <w:jc w:val="left"/>
              <w:rPr>
                <w:rFonts w:ascii="宋体" w:eastAsia="宋体" w:hAnsi="宋体" w:cs="宋体"/>
                <w:color w:val="000000"/>
                <w:kern w:val="0"/>
                <w:szCs w:val="18"/>
              </w:rPr>
            </w:pPr>
            <w:r w:rsidRPr="00696763">
              <w:rPr>
                <w:rFonts w:ascii="宋体" w:eastAsia="宋体" w:hAnsi="宋体" w:cs="宋体"/>
                <w:color w:val="000000"/>
                <w:kern w:val="0"/>
                <w:szCs w:val="18"/>
              </w:rPr>
              <w:t>885.99</w:t>
            </w:r>
          </w:p>
        </w:tc>
      </w:tr>
      <w:tr w:rsidR="00C914FD" w:rsidTr="007524E1">
        <w:trPr>
          <w:trHeight w:hRule="exact" w:val="262"/>
        </w:trPr>
        <w:tc>
          <w:tcPr>
            <w:tcW w:w="15817" w:type="dxa"/>
            <w:gridSpan w:val="18"/>
            <w:tcBorders>
              <w:top w:val="nil"/>
              <w:left w:val="nil"/>
              <w:bottom w:val="nil"/>
              <w:right w:val="nil"/>
            </w:tcBorders>
            <w:shd w:val="clear" w:color="auto" w:fill="auto"/>
            <w:noWrap/>
            <w:vAlign w:val="center"/>
          </w:tcPr>
          <w:p w:rsidR="00C914FD" w:rsidRDefault="00693275">
            <w:pPr>
              <w:widowControl/>
              <w:jc w:val="left"/>
              <w:rPr>
                <w:rFonts w:ascii="宋体" w:eastAsia="宋体" w:hAnsi="宋体" w:cs="宋体"/>
                <w:color w:val="000000"/>
                <w:kern w:val="0"/>
                <w:szCs w:val="24"/>
              </w:rPr>
            </w:pPr>
            <w:r>
              <w:rPr>
                <w:rFonts w:ascii="宋体" w:eastAsia="宋体" w:hAnsi="宋体" w:cs="宋体" w:hint="eastAsia"/>
                <w:color w:val="000000"/>
                <w:kern w:val="0"/>
                <w:szCs w:val="24"/>
              </w:rPr>
              <w:t>注：本表反映部门本年度一般公共预算财政拨款基本支出明细情况。</w:t>
            </w:r>
          </w:p>
        </w:tc>
      </w:tr>
      <w:tr w:rsidR="00C914FD">
        <w:trPr>
          <w:gridAfter w:val="1"/>
          <w:wAfter w:w="457" w:type="dxa"/>
          <w:trHeight w:val="690"/>
        </w:trPr>
        <w:tc>
          <w:tcPr>
            <w:tcW w:w="15360" w:type="dxa"/>
            <w:gridSpan w:val="17"/>
            <w:tcBorders>
              <w:top w:val="nil"/>
              <w:left w:val="nil"/>
              <w:bottom w:val="nil"/>
              <w:right w:val="nil"/>
            </w:tcBorders>
            <w:shd w:val="clear" w:color="auto" w:fill="FFFFFF"/>
            <w:vAlign w:val="center"/>
          </w:tcPr>
          <w:p w:rsidR="00C914FD" w:rsidRDefault="00C914FD">
            <w:pPr>
              <w:widowControl/>
              <w:jc w:val="center"/>
              <w:textAlignment w:val="center"/>
              <w:rPr>
                <w:rFonts w:ascii="华文中宋" w:eastAsia="华文中宋" w:hAnsi="华文中宋" w:cs="华文中宋"/>
                <w:color w:val="000000"/>
                <w:kern w:val="0"/>
                <w:sz w:val="32"/>
                <w:szCs w:val="32"/>
              </w:rPr>
            </w:pPr>
          </w:p>
          <w:p w:rsidR="00C914FD" w:rsidRDefault="00693275">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t>政府性基金预算财政拨款收入支出决算表</w:t>
            </w:r>
          </w:p>
        </w:tc>
      </w:tr>
      <w:tr w:rsidR="00C914FD">
        <w:trPr>
          <w:gridAfter w:val="1"/>
          <w:wAfter w:w="457" w:type="dxa"/>
          <w:trHeight w:val="345"/>
        </w:trPr>
        <w:tc>
          <w:tcPr>
            <w:tcW w:w="1003" w:type="dxa"/>
            <w:tcBorders>
              <w:top w:val="nil"/>
              <w:left w:val="nil"/>
              <w:bottom w:val="nil"/>
              <w:right w:val="nil"/>
            </w:tcBorders>
            <w:shd w:val="clear" w:color="auto" w:fill="FFFFFF"/>
            <w:vAlign w:val="center"/>
          </w:tcPr>
          <w:p w:rsidR="00C914FD" w:rsidRDefault="00C914FD">
            <w:pPr>
              <w:jc w:val="center"/>
              <w:rPr>
                <w:rFonts w:ascii="宋体" w:eastAsia="宋体" w:hAnsi="宋体" w:cs="宋体"/>
                <w:color w:val="000000"/>
                <w:sz w:val="20"/>
                <w:szCs w:val="20"/>
              </w:rPr>
            </w:pPr>
          </w:p>
        </w:tc>
        <w:tc>
          <w:tcPr>
            <w:tcW w:w="240" w:type="dxa"/>
            <w:tcBorders>
              <w:top w:val="nil"/>
              <w:left w:val="nil"/>
              <w:bottom w:val="nil"/>
              <w:right w:val="nil"/>
            </w:tcBorders>
            <w:shd w:val="clear" w:color="auto" w:fill="FFFFFF"/>
            <w:vAlign w:val="center"/>
          </w:tcPr>
          <w:p w:rsidR="00C914FD" w:rsidRDefault="00C914FD">
            <w:pPr>
              <w:jc w:val="center"/>
              <w:rPr>
                <w:rFonts w:ascii="宋体" w:eastAsia="宋体" w:hAnsi="宋体" w:cs="宋体"/>
                <w:color w:val="000000"/>
                <w:sz w:val="20"/>
                <w:szCs w:val="20"/>
              </w:rPr>
            </w:pPr>
          </w:p>
        </w:tc>
        <w:tc>
          <w:tcPr>
            <w:tcW w:w="1402" w:type="dxa"/>
            <w:gridSpan w:val="2"/>
            <w:tcBorders>
              <w:top w:val="nil"/>
              <w:left w:val="nil"/>
              <w:bottom w:val="nil"/>
              <w:right w:val="nil"/>
            </w:tcBorders>
            <w:shd w:val="clear" w:color="auto" w:fill="FFFFFF"/>
            <w:vAlign w:val="center"/>
          </w:tcPr>
          <w:p w:rsidR="00C914FD" w:rsidRDefault="00C914FD">
            <w:pPr>
              <w:jc w:val="center"/>
              <w:rPr>
                <w:rFonts w:ascii="宋体" w:eastAsia="宋体" w:hAnsi="宋体" w:cs="宋体"/>
                <w:color w:val="000000"/>
                <w:sz w:val="20"/>
                <w:szCs w:val="20"/>
              </w:rPr>
            </w:pPr>
          </w:p>
        </w:tc>
        <w:tc>
          <w:tcPr>
            <w:tcW w:w="2119" w:type="dxa"/>
            <w:gridSpan w:val="2"/>
            <w:tcBorders>
              <w:top w:val="nil"/>
              <w:left w:val="nil"/>
              <w:bottom w:val="nil"/>
              <w:right w:val="nil"/>
            </w:tcBorders>
            <w:shd w:val="clear" w:color="auto" w:fill="FFFFFF"/>
            <w:vAlign w:val="center"/>
          </w:tcPr>
          <w:p w:rsidR="00C914FD" w:rsidRDefault="00C914FD">
            <w:pPr>
              <w:rPr>
                <w:rFonts w:ascii="宋体" w:eastAsia="宋体" w:hAnsi="宋体" w:cs="宋体"/>
                <w:color w:val="000000"/>
                <w:sz w:val="20"/>
                <w:szCs w:val="20"/>
              </w:rPr>
            </w:pPr>
          </w:p>
        </w:tc>
        <w:tc>
          <w:tcPr>
            <w:tcW w:w="2119" w:type="dxa"/>
            <w:gridSpan w:val="3"/>
            <w:tcBorders>
              <w:top w:val="nil"/>
              <w:left w:val="nil"/>
              <w:bottom w:val="nil"/>
              <w:right w:val="nil"/>
            </w:tcBorders>
            <w:shd w:val="clear" w:color="auto" w:fill="FFFFFF"/>
            <w:vAlign w:val="center"/>
          </w:tcPr>
          <w:p w:rsidR="00C914FD" w:rsidRDefault="00C914FD">
            <w:pPr>
              <w:rPr>
                <w:rFonts w:ascii="宋体" w:eastAsia="宋体" w:hAnsi="宋体" w:cs="宋体"/>
                <w:color w:val="000000"/>
                <w:sz w:val="20"/>
                <w:szCs w:val="20"/>
              </w:rPr>
            </w:pPr>
          </w:p>
        </w:tc>
        <w:tc>
          <w:tcPr>
            <w:tcW w:w="2119" w:type="dxa"/>
            <w:gridSpan w:val="2"/>
            <w:tcBorders>
              <w:top w:val="nil"/>
              <w:left w:val="nil"/>
              <w:bottom w:val="nil"/>
              <w:right w:val="nil"/>
            </w:tcBorders>
            <w:shd w:val="clear" w:color="auto" w:fill="FFFFFF"/>
            <w:vAlign w:val="center"/>
          </w:tcPr>
          <w:p w:rsidR="00C914FD" w:rsidRDefault="00C914FD">
            <w:pPr>
              <w:rPr>
                <w:rFonts w:ascii="宋体" w:eastAsia="宋体" w:hAnsi="宋体" w:cs="宋体"/>
                <w:color w:val="000000"/>
                <w:sz w:val="20"/>
                <w:szCs w:val="20"/>
              </w:rPr>
            </w:pPr>
          </w:p>
        </w:tc>
        <w:tc>
          <w:tcPr>
            <w:tcW w:w="2119" w:type="dxa"/>
            <w:gridSpan w:val="3"/>
            <w:tcBorders>
              <w:top w:val="nil"/>
              <w:left w:val="nil"/>
              <w:bottom w:val="nil"/>
              <w:right w:val="nil"/>
            </w:tcBorders>
            <w:shd w:val="clear" w:color="auto" w:fill="FFFFFF"/>
            <w:vAlign w:val="center"/>
          </w:tcPr>
          <w:p w:rsidR="00C914FD" w:rsidRDefault="00C914FD">
            <w:pPr>
              <w:rPr>
                <w:rFonts w:ascii="宋体" w:eastAsia="宋体" w:hAnsi="宋体" w:cs="宋体"/>
                <w:color w:val="000000"/>
                <w:sz w:val="20"/>
                <w:szCs w:val="20"/>
              </w:rPr>
            </w:pPr>
          </w:p>
        </w:tc>
        <w:tc>
          <w:tcPr>
            <w:tcW w:w="2119" w:type="dxa"/>
            <w:tcBorders>
              <w:top w:val="nil"/>
              <w:left w:val="nil"/>
              <w:bottom w:val="nil"/>
              <w:right w:val="nil"/>
            </w:tcBorders>
            <w:shd w:val="clear" w:color="auto" w:fill="FFFFFF"/>
            <w:vAlign w:val="center"/>
          </w:tcPr>
          <w:p w:rsidR="00C914FD" w:rsidRDefault="00C914FD">
            <w:pPr>
              <w:rPr>
                <w:rFonts w:ascii="宋体" w:eastAsia="宋体" w:hAnsi="宋体" w:cs="宋体"/>
                <w:color w:val="000000"/>
                <w:sz w:val="20"/>
                <w:szCs w:val="20"/>
              </w:rPr>
            </w:pPr>
          </w:p>
        </w:tc>
        <w:tc>
          <w:tcPr>
            <w:tcW w:w="2120" w:type="dxa"/>
            <w:gridSpan w:val="2"/>
            <w:tcBorders>
              <w:top w:val="nil"/>
              <w:left w:val="nil"/>
              <w:bottom w:val="nil"/>
              <w:right w:val="nil"/>
            </w:tcBorders>
            <w:shd w:val="clear" w:color="auto" w:fill="FFFFFF"/>
            <w:noWrap/>
            <w:vAlign w:val="center"/>
          </w:tcPr>
          <w:p w:rsidR="00C914FD" w:rsidRDefault="00693275">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公开07表</w:t>
            </w:r>
          </w:p>
        </w:tc>
      </w:tr>
      <w:tr w:rsidR="00C914FD">
        <w:trPr>
          <w:gridAfter w:val="1"/>
          <w:wAfter w:w="457" w:type="dxa"/>
          <w:trHeight w:val="690"/>
        </w:trPr>
        <w:tc>
          <w:tcPr>
            <w:tcW w:w="1003" w:type="dxa"/>
            <w:tcBorders>
              <w:top w:val="nil"/>
              <w:left w:val="nil"/>
              <w:bottom w:val="nil"/>
              <w:right w:val="nil"/>
            </w:tcBorders>
            <w:shd w:val="clear" w:color="auto" w:fill="FFFFFF"/>
            <w:noWrap/>
            <w:vAlign w:val="center"/>
          </w:tcPr>
          <w:p w:rsidR="00C914FD" w:rsidRDefault="0069327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部门：</w:t>
            </w:r>
          </w:p>
        </w:tc>
        <w:tc>
          <w:tcPr>
            <w:tcW w:w="240" w:type="dxa"/>
            <w:tcBorders>
              <w:top w:val="nil"/>
              <w:left w:val="nil"/>
              <w:bottom w:val="nil"/>
              <w:right w:val="nil"/>
            </w:tcBorders>
            <w:shd w:val="clear" w:color="auto" w:fill="FFFFFF"/>
            <w:vAlign w:val="center"/>
          </w:tcPr>
          <w:p w:rsidR="00C914FD" w:rsidRDefault="00C914FD">
            <w:pPr>
              <w:jc w:val="center"/>
              <w:rPr>
                <w:rFonts w:ascii="宋体" w:eastAsia="宋体" w:hAnsi="宋体" w:cs="宋体"/>
                <w:color w:val="000000"/>
                <w:sz w:val="20"/>
                <w:szCs w:val="20"/>
              </w:rPr>
            </w:pPr>
          </w:p>
        </w:tc>
        <w:tc>
          <w:tcPr>
            <w:tcW w:w="1402" w:type="dxa"/>
            <w:gridSpan w:val="2"/>
            <w:tcBorders>
              <w:top w:val="nil"/>
              <w:left w:val="nil"/>
              <w:bottom w:val="nil"/>
              <w:right w:val="nil"/>
            </w:tcBorders>
            <w:shd w:val="clear" w:color="auto" w:fill="FFFFFF"/>
            <w:vAlign w:val="center"/>
          </w:tcPr>
          <w:p w:rsidR="00C914FD" w:rsidRDefault="00C914FD">
            <w:pPr>
              <w:jc w:val="center"/>
              <w:rPr>
                <w:rFonts w:ascii="宋体" w:eastAsia="宋体" w:hAnsi="宋体" w:cs="宋体"/>
                <w:color w:val="000000"/>
                <w:sz w:val="20"/>
                <w:szCs w:val="20"/>
              </w:rPr>
            </w:pPr>
          </w:p>
        </w:tc>
        <w:tc>
          <w:tcPr>
            <w:tcW w:w="2119" w:type="dxa"/>
            <w:gridSpan w:val="2"/>
            <w:tcBorders>
              <w:top w:val="nil"/>
              <w:left w:val="nil"/>
              <w:bottom w:val="nil"/>
              <w:right w:val="nil"/>
            </w:tcBorders>
            <w:shd w:val="clear" w:color="auto" w:fill="FFFFFF"/>
            <w:vAlign w:val="center"/>
          </w:tcPr>
          <w:p w:rsidR="00C914FD" w:rsidRDefault="00C914FD">
            <w:pPr>
              <w:rPr>
                <w:rFonts w:ascii="宋体" w:eastAsia="宋体" w:hAnsi="宋体" w:cs="宋体"/>
                <w:color w:val="000000"/>
                <w:sz w:val="20"/>
                <w:szCs w:val="20"/>
              </w:rPr>
            </w:pPr>
          </w:p>
        </w:tc>
        <w:tc>
          <w:tcPr>
            <w:tcW w:w="2119" w:type="dxa"/>
            <w:gridSpan w:val="3"/>
            <w:tcBorders>
              <w:top w:val="nil"/>
              <w:left w:val="nil"/>
              <w:bottom w:val="nil"/>
              <w:right w:val="nil"/>
            </w:tcBorders>
            <w:shd w:val="clear" w:color="auto" w:fill="FFFFFF"/>
            <w:vAlign w:val="center"/>
          </w:tcPr>
          <w:p w:rsidR="00C914FD" w:rsidRDefault="00C914FD">
            <w:pPr>
              <w:rPr>
                <w:rFonts w:ascii="宋体" w:eastAsia="宋体" w:hAnsi="宋体" w:cs="宋体"/>
                <w:color w:val="000000"/>
                <w:sz w:val="20"/>
                <w:szCs w:val="20"/>
              </w:rPr>
            </w:pPr>
          </w:p>
        </w:tc>
        <w:tc>
          <w:tcPr>
            <w:tcW w:w="2119" w:type="dxa"/>
            <w:gridSpan w:val="2"/>
            <w:tcBorders>
              <w:top w:val="nil"/>
              <w:left w:val="nil"/>
              <w:bottom w:val="nil"/>
              <w:right w:val="nil"/>
            </w:tcBorders>
            <w:shd w:val="clear" w:color="auto" w:fill="FFFFFF"/>
            <w:vAlign w:val="center"/>
          </w:tcPr>
          <w:p w:rsidR="00C914FD" w:rsidRDefault="00C914FD">
            <w:pPr>
              <w:rPr>
                <w:rFonts w:ascii="宋体" w:eastAsia="宋体" w:hAnsi="宋体" w:cs="宋体"/>
                <w:color w:val="000000"/>
                <w:sz w:val="20"/>
                <w:szCs w:val="20"/>
              </w:rPr>
            </w:pPr>
          </w:p>
        </w:tc>
        <w:tc>
          <w:tcPr>
            <w:tcW w:w="2119" w:type="dxa"/>
            <w:gridSpan w:val="3"/>
            <w:tcBorders>
              <w:top w:val="nil"/>
              <w:left w:val="nil"/>
              <w:bottom w:val="nil"/>
              <w:right w:val="nil"/>
            </w:tcBorders>
            <w:shd w:val="clear" w:color="auto" w:fill="FFFFFF"/>
            <w:vAlign w:val="center"/>
          </w:tcPr>
          <w:p w:rsidR="00C914FD" w:rsidRDefault="00C914FD">
            <w:pPr>
              <w:rPr>
                <w:rFonts w:ascii="宋体" w:eastAsia="宋体" w:hAnsi="宋体" w:cs="宋体"/>
                <w:color w:val="000000"/>
                <w:sz w:val="20"/>
                <w:szCs w:val="20"/>
              </w:rPr>
            </w:pPr>
          </w:p>
        </w:tc>
        <w:tc>
          <w:tcPr>
            <w:tcW w:w="2119" w:type="dxa"/>
            <w:tcBorders>
              <w:top w:val="nil"/>
              <w:left w:val="nil"/>
              <w:bottom w:val="nil"/>
              <w:right w:val="nil"/>
            </w:tcBorders>
            <w:shd w:val="clear" w:color="auto" w:fill="FFFFFF"/>
            <w:vAlign w:val="center"/>
          </w:tcPr>
          <w:p w:rsidR="00C914FD" w:rsidRDefault="00C914FD">
            <w:pPr>
              <w:rPr>
                <w:rFonts w:ascii="宋体" w:eastAsia="宋体" w:hAnsi="宋体" w:cs="宋体"/>
                <w:color w:val="000000"/>
                <w:sz w:val="20"/>
                <w:szCs w:val="20"/>
              </w:rPr>
            </w:pPr>
          </w:p>
        </w:tc>
        <w:tc>
          <w:tcPr>
            <w:tcW w:w="2120" w:type="dxa"/>
            <w:gridSpan w:val="2"/>
            <w:tcBorders>
              <w:top w:val="nil"/>
              <w:left w:val="nil"/>
              <w:bottom w:val="nil"/>
              <w:right w:val="nil"/>
            </w:tcBorders>
            <w:shd w:val="clear" w:color="auto" w:fill="FFFFFF"/>
            <w:noWrap/>
            <w:vAlign w:val="center"/>
          </w:tcPr>
          <w:p w:rsidR="00C914FD" w:rsidRDefault="00693275">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单位：万元</w:t>
            </w:r>
          </w:p>
        </w:tc>
      </w:tr>
      <w:tr w:rsidR="00C914FD">
        <w:trPr>
          <w:gridAfter w:val="1"/>
          <w:wAfter w:w="457" w:type="dxa"/>
          <w:trHeight w:val="459"/>
        </w:trPr>
        <w:tc>
          <w:tcPr>
            <w:tcW w:w="264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 xml:space="preserve">项 </w:t>
            </w:r>
            <w:r>
              <w:rPr>
                <w:rStyle w:val="font01"/>
                <w:rFonts w:hint="default"/>
              </w:rPr>
              <w:t xml:space="preserve">   </w:t>
            </w:r>
            <w:r>
              <w:rPr>
                <w:rStyle w:val="font21"/>
                <w:rFonts w:hint="default"/>
              </w:rPr>
              <w:t>目</w:t>
            </w:r>
          </w:p>
        </w:tc>
        <w:tc>
          <w:tcPr>
            <w:tcW w:w="21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年初结转和结余</w:t>
            </w:r>
          </w:p>
        </w:tc>
        <w:tc>
          <w:tcPr>
            <w:tcW w:w="211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本年收入</w:t>
            </w:r>
          </w:p>
        </w:tc>
        <w:tc>
          <w:tcPr>
            <w:tcW w:w="635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本年支出</w:t>
            </w:r>
          </w:p>
        </w:tc>
        <w:tc>
          <w:tcPr>
            <w:tcW w:w="21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年末结转和结余</w:t>
            </w:r>
          </w:p>
        </w:tc>
      </w:tr>
      <w:tr w:rsidR="00C914FD">
        <w:trPr>
          <w:gridAfter w:val="1"/>
          <w:wAfter w:w="457" w:type="dxa"/>
          <w:trHeight w:val="609"/>
        </w:trPr>
        <w:tc>
          <w:tcPr>
            <w:tcW w:w="124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科目代码</w:t>
            </w:r>
          </w:p>
        </w:tc>
        <w:tc>
          <w:tcPr>
            <w:tcW w:w="14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科目名称</w:t>
            </w:r>
          </w:p>
        </w:tc>
        <w:tc>
          <w:tcPr>
            <w:tcW w:w="2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4"/>
                <w:szCs w:val="24"/>
              </w:rPr>
            </w:pPr>
          </w:p>
        </w:tc>
        <w:tc>
          <w:tcPr>
            <w:tcW w:w="211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4"/>
                <w:szCs w:val="24"/>
              </w:rPr>
            </w:pPr>
          </w:p>
        </w:tc>
        <w:tc>
          <w:tcPr>
            <w:tcW w:w="21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小计</w:t>
            </w:r>
          </w:p>
        </w:tc>
        <w:tc>
          <w:tcPr>
            <w:tcW w:w="211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 xml:space="preserve">基本支出  </w:t>
            </w:r>
          </w:p>
        </w:tc>
        <w:tc>
          <w:tcPr>
            <w:tcW w:w="2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项目支出</w:t>
            </w:r>
          </w:p>
        </w:tc>
        <w:tc>
          <w:tcPr>
            <w:tcW w:w="21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4"/>
                <w:szCs w:val="24"/>
              </w:rPr>
            </w:pPr>
          </w:p>
        </w:tc>
      </w:tr>
      <w:tr w:rsidR="00C914FD">
        <w:trPr>
          <w:gridAfter w:val="1"/>
          <w:wAfter w:w="457" w:type="dxa"/>
          <w:trHeight w:val="409"/>
        </w:trPr>
        <w:tc>
          <w:tcPr>
            <w:tcW w:w="12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4"/>
                <w:szCs w:val="24"/>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4"/>
                <w:szCs w:val="24"/>
              </w:rPr>
            </w:pPr>
          </w:p>
        </w:tc>
        <w:tc>
          <w:tcPr>
            <w:tcW w:w="2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4"/>
                <w:szCs w:val="24"/>
              </w:rPr>
            </w:pPr>
          </w:p>
        </w:tc>
        <w:tc>
          <w:tcPr>
            <w:tcW w:w="211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4"/>
                <w:szCs w:val="24"/>
              </w:rPr>
            </w:pPr>
          </w:p>
        </w:tc>
        <w:tc>
          <w:tcPr>
            <w:tcW w:w="2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4"/>
                <w:szCs w:val="24"/>
              </w:rPr>
            </w:pPr>
          </w:p>
        </w:tc>
        <w:tc>
          <w:tcPr>
            <w:tcW w:w="211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4"/>
                <w:szCs w:val="24"/>
              </w:rPr>
            </w:pPr>
          </w:p>
        </w:tc>
        <w:tc>
          <w:tcPr>
            <w:tcW w:w="2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4"/>
                <w:szCs w:val="24"/>
              </w:rPr>
            </w:pPr>
          </w:p>
        </w:tc>
        <w:tc>
          <w:tcPr>
            <w:tcW w:w="21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4"/>
                <w:szCs w:val="24"/>
              </w:rPr>
            </w:pPr>
          </w:p>
        </w:tc>
      </w:tr>
      <w:tr w:rsidR="00C914FD">
        <w:trPr>
          <w:gridAfter w:val="1"/>
          <w:wAfter w:w="457" w:type="dxa"/>
          <w:trHeight w:val="509"/>
        </w:trPr>
        <w:tc>
          <w:tcPr>
            <w:tcW w:w="12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4"/>
                <w:szCs w:val="24"/>
              </w:rPr>
            </w:pPr>
          </w:p>
        </w:tc>
        <w:tc>
          <w:tcPr>
            <w:tcW w:w="140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4"/>
                <w:szCs w:val="24"/>
              </w:rPr>
            </w:pPr>
          </w:p>
        </w:tc>
        <w:tc>
          <w:tcPr>
            <w:tcW w:w="2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4"/>
                <w:szCs w:val="24"/>
              </w:rPr>
            </w:pPr>
          </w:p>
        </w:tc>
        <w:tc>
          <w:tcPr>
            <w:tcW w:w="211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4"/>
                <w:szCs w:val="24"/>
              </w:rPr>
            </w:pPr>
          </w:p>
        </w:tc>
        <w:tc>
          <w:tcPr>
            <w:tcW w:w="21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4"/>
                <w:szCs w:val="24"/>
              </w:rPr>
            </w:pPr>
          </w:p>
        </w:tc>
        <w:tc>
          <w:tcPr>
            <w:tcW w:w="2119"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4"/>
                <w:szCs w:val="24"/>
              </w:rPr>
            </w:pPr>
          </w:p>
        </w:tc>
        <w:tc>
          <w:tcPr>
            <w:tcW w:w="2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4"/>
                <w:szCs w:val="24"/>
              </w:rPr>
            </w:pPr>
          </w:p>
        </w:tc>
        <w:tc>
          <w:tcPr>
            <w:tcW w:w="21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4"/>
                <w:szCs w:val="24"/>
              </w:rPr>
            </w:pPr>
          </w:p>
        </w:tc>
      </w:tr>
      <w:tr w:rsidR="00C914FD">
        <w:trPr>
          <w:gridAfter w:val="1"/>
          <w:wAfter w:w="457" w:type="dxa"/>
          <w:trHeight w:val="509"/>
        </w:trPr>
        <w:tc>
          <w:tcPr>
            <w:tcW w:w="264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栏次</w:t>
            </w: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w:t>
            </w: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3</w:t>
            </w: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4</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5</w:t>
            </w:r>
          </w:p>
        </w:tc>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6</w:t>
            </w:r>
          </w:p>
        </w:tc>
      </w:tr>
      <w:tr w:rsidR="00C914FD">
        <w:trPr>
          <w:gridAfter w:val="1"/>
          <w:wAfter w:w="457" w:type="dxa"/>
          <w:trHeight w:val="509"/>
        </w:trPr>
        <w:tc>
          <w:tcPr>
            <w:tcW w:w="264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合计</w:t>
            </w: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4"/>
                <w:szCs w:val="24"/>
              </w:rPr>
            </w:pP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4"/>
                <w:szCs w:val="24"/>
              </w:rPr>
            </w:pP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4"/>
                <w:szCs w:val="24"/>
              </w:rPr>
            </w:pP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4"/>
                <w:szCs w:val="24"/>
              </w:rPr>
            </w:pPr>
          </w:p>
        </w:tc>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4"/>
                <w:szCs w:val="24"/>
              </w:rPr>
            </w:pPr>
          </w:p>
        </w:tc>
      </w:tr>
      <w:tr w:rsidR="00C914FD">
        <w:trPr>
          <w:gridAfter w:val="1"/>
          <w:wAfter w:w="457" w:type="dxa"/>
          <w:trHeight w:val="509"/>
        </w:trPr>
        <w:tc>
          <w:tcPr>
            <w:tcW w:w="1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4"/>
                <w:szCs w:val="24"/>
              </w:rPr>
            </w:pP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0"/>
                <w:szCs w:val="20"/>
              </w:rPr>
            </w:pP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r>
      <w:tr w:rsidR="00C914FD">
        <w:trPr>
          <w:gridAfter w:val="1"/>
          <w:wAfter w:w="457" w:type="dxa"/>
          <w:trHeight w:val="509"/>
        </w:trPr>
        <w:tc>
          <w:tcPr>
            <w:tcW w:w="1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4"/>
                <w:szCs w:val="24"/>
              </w:rPr>
            </w:pP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r>
      <w:tr w:rsidR="00C914FD">
        <w:trPr>
          <w:gridAfter w:val="1"/>
          <w:wAfter w:w="457" w:type="dxa"/>
          <w:trHeight w:val="509"/>
        </w:trPr>
        <w:tc>
          <w:tcPr>
            <w:tcW w:w="1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4"/>
                <w:szCs w:val="24"/>
              </w:rPr>
            </w:pP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0"/>
                <w:szCs w:val="20"/>
              </w:rPr>
            </w:pP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r>
      <w:tr w:rsidR="00C914FD">
        <w:trPr>
          <w:gridAfter w:val="1"/>
          <w:wAfter w:w="457" w:type="dxa"/>
          <w:trHeight w:val="509"/>
        </w:trPr>
        <w:tc>
          <w:tcPr>
            <w:tcW w:w="1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4"/>
                <w:szCs w:val="24"/>
              </w:rPr>
            </w:pP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r>
      <w:tr w:rsidR="00C914FD">
        <w:trPr>
          <w:gridAfter w:val="1"/>
          <w:wAfter w:w="457" w:type="dxa"/>
          <w:trHeight w:val="509"/>
        </w:trPr>
        <w:tc>
          <w:tcPr>
            <w:tcW w:w="1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4"/>
                <w:szCs w:val="24"/>
              </w:rPr>
            </w:pP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r>
      <w:tr w:rsidR="00C914FD">
        <w:trPr>
          <w:gridAfter w:val="1"/>
          <w:wAfter w:w="457" w:type="dxa"/>
          <w:trHeight w:val="509"/>
        </w:trPr>
        <w:tc>
          <w:tcPr>
            <w:tcW w:w="1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4"/>
                <w:szCs w:val="24"/>
              </w:rPr>
            </w:pPr>
          </w:p>
        </w:tc>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c>
          <w:tcPr>
            <w:tcW w:w="2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r>
      <w:tr w:rsidR="00C914FD">
        <w:trPr>
          <w:gridAfter w:val="1"/>
          <w:wAfter w:w="457" w:type="dxa"/>
          <w:trHeight w:val="725"/>
        </w:trPr>
        <w:tc>
          <w:tcPr>
            <w:tcW w:w="15360" w:type="dxa"/>
            <w:gridSpan w:val="17"/>
            <w:tcBorders>
              <w:top w:val="nil"/>
              <w:left w:val="nil"/>
              <w:bottom w:val="nil"/>
              <w:right w:val="nil"/>
            </w:tcBorders>
            <w:shd w:val="clear" w:color="auto" w:fill="auto"/>
            <w:vAlign w:val="center"/>
          </w:tcPr>
          <w:p w:rsidR="00C914FD" w:rsidRDefault="00693275">
            <w:pPr>
              <w:widowControl/>
              <w:jc w:val="left"/>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注：本表反映部门本年度政府性基金预算财政拨款收入、支出及结转和结余情况。</w:t>
            </w:r>
          </w:p>
          <w:p w:rsidR="00C914FD" w:rsidRDefault="00C914FD">
            <w:pPr>
              <w:widowControl/>
              <w:jc w:val="left"/>
              <w:textAlignment w:val="center"/>
              <w:rPr>
                <w:rFonts w:ascii="宋体" w:eastAsia="宋体" w:hAnsi="宋体" w:cs="宋体"/>
                <w:color w:val="000000"/>
                <w:kern w:val="0"/>
                <w:sz w:val="24"/>
                <w:szCs w:val="24"/>
              </w:rPr>
            </w:pPr>
          </w:p>
          <w:p w:rsidR="00C914FD" w:rsidRDefault="00693275">
            <w:pPr>
              <w:widowControl/>
              <w:jc w:val="left"/>
              <w:textAlignment w:val="center"/>
              <w:rPr>
                <w:rFonts w:ascii="宋体" w:eastAsia="宋体" w:hAnsi="宋体" w:cs="宋体"/>
                <w:color w:val="000000"/>
                <w:kern w:val="0"/>
                <w:sz w:val="24"/>
                <w:szCs w:val="24"/>
              </w:rPr>
            </w:pPr>
            <w:r>
              <w:rPr>
                <w:rFonts w:ascii="楷体" w:eastAsia="楷体" w:hAnsi="楷体" w:cs="楷体" w:hint="eastAsia"/>
                <w:b/>
                <w:bCs/>
                <w:kern w:val="0"/>
                <w:sz w:val="24"/>
                <w:szCs w:val="24"/>
              </w:rPr>
              <w:t>说明：我单位没有政府性基金收入，也没有使用政府性基金安排的支出，故本表无数据。</w:t>
            </w:r>
          </w:p>
        </w:tc>
      </w:tr>
    </w:tbl>
    <w:p w:rsidR="00C914FD" w:rsidRDefault="00C914FD">
      <w:pPr>
        <w:widowControl/>
        <w:jc w:val="center"/>
        <w:rPr>
          <w:rFonts w:ascii="Times New Roman" w:eastAsia="方正小标宋_GBK" w:hAnsi="Times New Roman" w:cs="Times New Roman"/>
          <w:color w:val="000000"/>
          <w:kern w:val="0"/>
          <w:sz w:val="36"/>
          <w:szCs w:val="36"/>
        </w:rPr>
      </w:pPr>
    </w:p>
    <w:p w:rsidR="00C914FD" w:rsidRDefault="00C914FD">
      <w:pPr>
        <w:widowControl/>
        <w:jc w:val="center"/>
        <w:rPr>
          <w:rFonts w:ascii="Times New Roman" w:eastAsia="方正小标宋_GBK" w:hAnsi="Times New Roman" w:cs="Times New Roman"/>
          <w:color w:val="000000"/>
          <w:kern w:val="0"/>
          <w:sz w:val="36"/>
          <w:szCs w:val="36"/>
        </w:rPr>
      </w:pPr>
    </w:p>
    <w:tbl>
      <w:tblPr>
        <w:tblW w:w="15120" w:type="dxa"/>
        <w:tblInd w:w="93" w:type="dxa"/>
        <w:tblLayout w:type="fixed"/>
        <w:tblLook w:val="04A0"/>
      </w:tblPr>
      <w:tblGrid>
        <w:gridCol w:w="1326"/>
        <w:gridCol w:w="701"/>
        <w:gridCol w:w="2292"/>
        <w:gridCol w:w="3315"/>
        <w:gridCol w:w="3315"/>
        <w:gridCol w:w="4171"/>
      </w:tblGrid>
      <w:tr w:rsidR="00C914FD">
        <w:trPr>
          <w:trHeight w:val="963"/>
        </w:trPr>
        <w:tc>
          <w:tcPr>
            <w:tcW w:w="15120" w:type="dxa"/>
            <w:gridSpan w:val="6"/>
            <w:tcBorders>
              <w:top w:val="nil"/>
              <w:left w:val="nil"/>
              <w:bottom w:val="nil"/>
              <w:right w:val="nil"/>
            </w:tcBorders>
            <w:shd w:val="clear" w:color="auto" w:fill="FFFFFF"/>
            <w:vAlign w:val="center"/>
          </w:tcPr>
          <w:p w:rsidR="00C914FD" w:rsidRDefault="00693275">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t>国有资本经营预算财政拨款支出决算表</w:t>
            </w:r>
          </w:p>
        </w:tc>
      </w:tr>
      <w:tr w:rsidR="00C914FD">
        <w:trPr>
          <w:trHeight w:val="417"/>
        </w:trPr>
        <w:tc>
          <w:tcPr>
            <w:tcW w:w="1326" w:type="dxa"/>
            <w:tcBorders>
              <w:top w:val="nil"/>
              <w:left w:val="nil"/>
              <w:bottom w:val="nil"/>
              <w:right w:val="nil"/>
            </w:tcBorders>
            <w:shd w:val="clear" w:color="auto" w:fill="FFFFFF"/>
            <w:vAlign w:val="center"/>
          </w:tcPr>
          <w:p w:rsidR="00C914FD" w:rsidRDefault="00C914FD">
            <w:pPr>
              <w:jc w:val="center"/>
              <w:rPr>
                <w:rFonts w:ascii="宋体" w:eastAsia="宋体" w:hAnsi="宋体" w:cs="宋体"/>
                <w:color w:val="000000"/>
                <w:sz w:val="20"/>
                <w:szCs w:val="20"/>
              </w:rPr>
            </w:pPr>
          </w:p>
        </w:tc>
        <w:tc>
          <w:tcPr>
            <w:tcW w:w="701" w:type="dxa"/>
            <w:tcBorders>
              <w:top w:val="nil"/>
              <w:left w:val="nil"/>
              <w:bottom w:val="nil"/>
              <w:right w:val="nil"/>
            </w:tcBorders>
            <w:shd w:val="clear" w:color="auto" w:fill="FFFFFF"/>
            <w:vAlign w:val="center"/>
          </w:tcPr>
          <w:p w:rsidR="00C914FD" w:rsidRDefault="00C914FD">
            <w:pPr>
              <w:jc w:val="center"/>
              <w:rPr>
                <w:rFonts w:ascii="宋体" w:eastAsia="宋体" w:hAnsi="宋体" w:cs="宋体"/>
                <w:color w:val="000000"/>
                <w:sz w:val="20"/>
                <w:szCs w:val="20"/>
              </w:rPr>
            </w:pPr>
          </w:p>
        </w:tc>
        <w:tc>
          <w:tcPr>
            <w:tcW w:w="2292" w:type="dxa"/>
            <w:tcBorders>
              <w:top w:val="nil"/>
              <w:left w:val="nil"/>
              <w:bottom w:val="nil"/>
              <w:right w:val="nil"/>
            </w:tcBorders>
            <w:shd w:val="clear" w:color="auto" w:fill="FFFFFF"/>
            <w:vAlign w:val="center"/>
          </w:tcPr>
          <w:p w:rsidR="00C914FD" w:rsidRDefault="00C914FD">
            <w:pPr>
              <w:jc w:val="center"/>
              <w:rPr>
                <w:rFonts w:ascii="宋体" w:eastAsia="宋体" w:hAnsi="宋体" w:cs="宋体"/>
                <w:color w:val="000000"/>
                <w:sz w:val="20"/>
                <w:szCs w:val="20"/>
              </w:rPr>
            </w:pPr>
          </w:p>
        </w:tc>
        <w:tc>
          <w:tcPr>
            <w:tcW w:w="3315" w:type="dxa"/>
            <w:tcBorders>
              <w:top w:val="nil"/>
              <w:left w:val="nil"/>
              <w:bottom w:val="nil"/>
              <w:right w:val="nil"/>
            </w:tcBorders>
            <w:shd w:val="clear" w:color="auto" w:fill="FFFFFF"/>
            <w:vAlign w:val="center"/>
          </w:tcPr>
          <w:p w:rsidR="00C914FD" w:rsidRDefault="00C914FD">
            <w:pPr>
              <w:rPr>
                <w:rFonts w:ascii="宋体" w:eastAsia="宋体" w:hAnsi="宋体" w:cs="宋体"/>
                <w:color w:val="000000"/>
                <w:sz w:val="20"/>
                <w:szCs w:val="20"/>
              </w:rPr>
            </w:pPr>
          </w:p>
        </w:tc>
        <w:tc>
          <w:tcPr>
            <w:tcW w:w="3315" w:type="dxa"/>
            <w:tcBorders>
              <w:top w:val="nil"/>
              <w:left w:val="nil"/>
              <w:bottom w:val="nil"/>
              <w:right w:val="nil"/>
            </w:tcBorders>
            <w:shd w:val="clear" w:color="auto" w:fill="FFFFFF"/>
            <w:vAlign w:val="center"/>
          </w:tcPr>
          <w:p w:rsidR="00C914FD" w:rsidRDefault="00C914FD">
            <w:pPr>
              <w:rPr>
                <w:rFonts w:ascii="宋体" w:eastAsia="宋体" w:hAnsi="宋体" w:cs="宋体"/>
                <w:color w:val="000000"/>
                <w:sz w:val="20"/>
                <w:szCs w:val="20"/>
              </w:rPr>
            </w:pPr>
          </w:p>
        </w:tc>
        <w:tc>
          <w:tcPr>
            <w:tcW w:w="4171" w:type="dxa"/>
            <w:tcBorders>
              <w:top w:val="nil"/>
              <w:left w:val="nil"/>
              <w:bottom w:val="nil"/>
              <w:right w:val="nil"/>
            </w:tcBorders>
            <w:shd w:val="clear" w:color="auto" w:fill="FFFFFF"/>
            <w:noWrap/>
            <w:vAlign w:val="center"/>
          </w:tcPr>
          <w:p w:rsidR="00C914FD" w:rsidRDefault="00693275">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公开08表</w:t>
            </w:r>
          </w:p>
        </w:tc>
      </w:tr>
      <w:tr w:rsidR="00C914FD">
        <w:trPr>
          <w:trHeight w:val="417"/>
        </w:trPr>
        <w:tc>
          <w:tcPr>
            <w:tcW w:w="1326" w:type="dxa"/>
            <w:tcBorders>
              <w:top w:val="nil"/>
              <w:left w:val="nil"/>
              <w:bottom w:val="nil"/>
              <w:right w:val="nil"/>
            </w:tcBorders>
            <w:shd w:val="clear" w:color="auto" w:fill="FFFFFF"/>
            <w:noWrap/>
            <w:vAlign w:val="center"/>
          </w:tcPr>
          <w:p w:rsidR="00C914FD" w:rsidRDefault="0069327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部门：</w:t>
            </w:r>
          </w:p>
        </w:tc>
        <w:tc>
          <w:tcPr>
            <w:tcW w:w="701" w:type="dxa"/>
            <w:tcBorders>
              <w:top w:val="nil"/>
              <w:left w:val="nil"/>
              <w:bottom w:val="nil"/>
              <w:right w:val="nil"/>
            </w:tcBorders>
            <w:shd w:val="clear" w:color="auto" w:fill="FFFFFF"/>
            <w:vAlign w:val="center"/>
          </w:tcPr>
          <w:p w:rsidR="00C914FD" w:rsidRDefault="00C914FD">
            <w:pPr>
              <w:jc w:val="center"/>
              <w:rPr>
                <w:rFonts w:ascii="宋体" w:eastAsia="宋体" w:hAnsi="宋体" w:cs="宋体"/>
                <w:color w:val="000000"/>
                <w:sz w:val="20"/>
                <w:szCs w:val="20"/>
              </w:rPr>
            </w:pPr>
          </w:p>
        </w:tc>
        <w:tc>
          <w:tcPr>
            <w:tcW w:w="2292" w:type="dxa"/>
            <w:tcBorders>
              <w:top w:val="nil"/>
              <w:left w:val="nil"/>
              <w:bottom w:val="nil"/>
              <w:right w:val="nil"/>
            </w:tcBorders>
            <w:shd w:val="clear" w:color="auto" w:fill="FFFFFF"/>
            <w:vAlign w:val="center"/>
          </w:tcPr>
          <w:p w:rsidR="00C914FD" w:rsidRDefault="00C914FD">
            <w:pPr>
              <w:jc w:val="center"/>
              <w:rPr>
                <w:rFonts w:ascii="宋体" w:eastAsia="宋体" w:hAnsi="宋体" w:cs="宋体"/>
                <w:color w:val="000000"/>
                <w:sz w:val="20"/>
                <w:szCs w:val="20"/>
              </w:rPr>
            </w:pPr>
          </w:p>
        </w:tc>
        <w:tc>
          <w:tcPr>
            <w:tcW w:w="3315" w:type="dxa"/>
            <w:tcBorders>
              <w:top w:val="nil"/>
              <w:left w:val="nil"/>
              <w:bottom w:val="nil"/>
              <w:right w:val="nil"/>
            </w:tcBorders>
            <w:shd w:val="clear" w:color="auto" w:fill="FFFFFF"/>
            <w:vAlign w:val="center"/>
          </w:tcPr>
          <w:p w:rsidR="00C914FD" w:rsidRDefault="00C914FD">
            <w:pPr>
              <w:rPr>
                <w:rFonts w:ascii="宋体" w:eastAsia="宋体" w:hAnsi="宋体" w:cs="宋体"/>
                <w:color w:val="000000"/>
                <w:sz w:val="20"/>
                <w:szCs w:val="20"/>
              </w:rPr>
            </w:pPr>
          </w:p>
        </w:tc>
        <w:tc>
          <w:tcPr>
            <w:tcW w:w="3315" w:type="dxa"/>
            <w:tcBorders>
              <w:top w:val="nil"/>
              <w:left w:val="nil"/>
              <w:bottom w:val="nil"/>
              <w:right w:val="nil"/>
            </w:tcBorders>
            <w:shd w:val="clear" w:color="auto" w:fill="FFFFFF"/>
            <w:vAlign w:val="center"/>
          </w:tcPr>
          <w:p w:rsidR="00C914FD" w:rsidRDefault="00C914FD">
            <w:pPr>
              <w:rPr>
                <w:rFonts w:ascii="宋体" w:eastAsia="宋体" w:hAnsi="宋体" w:cs="宋体"/>
                <w:color w:val="000000"/>
                <w:sz w:val="20"/>
                <w:szCs w:val="20"/>
              </w:rPr>
            </w:pPr>
          </w:p>
        </w:tc>
        <w:tc>
          <w:tcPr>
            <w:tcW w:w="4171" w:type="dxa"/>
            <w:tcBorders>
              <w:top w:val="nil"/>
              <w:left w:val="nil"/>
              <w:bottom w:val="nil"/>
              <w:right w:val="nil"/>
            </w:tcBorders>
            <w:shd w:val="clear" w:color="auto" w:fill="FFFFFF"/>
            <w:noWrap/>
            <w:vAlign w:val="center"/>
          </w:tcPr>
          <w:p w:rsidR="00C914FD" w:rsidRDefault="00693275">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单位：万元</w:t>
            </w:r>
          </w:p>
        </w:tc>
      </w:tr>
      <w:tr w:rsidR="00C914FD">
        <w:trPr>
          <w:trHeight w:val="548"/>
        </w:trPr>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 xml:space="preserve">项 </w:t>
            </w:r>
            <w:r>
              <w:rPr>
                <w:rFonts w:ascii="宋体" w:eastAsia="宋体" w:hAnsi="宋体" w:cs="宋体" w:hint="eastAsia"/>
                <w:color w:val="000000"/>
                <w:kern w:val="0"/>
                <w:sz w:val="22"/>
              </w:rPr>
              <w:t xml:space="preserve">   </w:t>
            </w:r>
            <w:r>
              <w:rPr>
                <w:rStyle w:val="font11"/>
                <w:rFonts w:hint="default"/>
              </w:rPr>
              <w:t>目</w:t>
            </w:r>
          </w:p>
        </w:tc>
        <w:tc>
          <w:tcPr>
            <w:tcW w:w="108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本年支出</w:t>
            </w:r>
          </w:p>
        </w:tc>
      </w:tr>
      <w:tr w:rsidR="00C914FD">
        <w:trPr>
          <w:trHeight w:val="548"/>
        </w:trPr>
        <w:tc>
          <w:tcPr>
            <w:tcW w:w="202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科目代码</w:t>
            </w:r>
          </w:p>
        </w:tc>
        <w:tc>
          <w:tcPr>
            <w:tcW w:w="22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科目名称</w:t>
            </w:r>
          </w:p>
        </w:tc>
        <w:tc>
          <w:tcPr>
            <w:tcW w:w="33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合计</w:t>
            </w:r>
          </w:p>
        </w:tc>
        <w:tc>
          <w:tcPr>
            <w:tcW w:w="33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 xml:space="preserve">基本支出  </w:t>
            </w:r>
          </w:p>
        </w:tc>
        <w:tc>
          <w:tcPr>
            <w:tcW w:w="41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项目支出</w:t>
            </w:r>
          </w:p>
        </w:tc>
      </w:tr>
      <w:tr w:rsidR="00C914FD">
        <w:trPr>
          <w:trHeight w:val="548"/>
        </w:trPr>
        <w:tc>
          <w:tcPr>
            <w:tcW w:w="202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4"/>
                <w:szCs w:val="24"/>
              </w:rPr>
            </w:pPr>
          </w:p>
        </w:tc>
        <w:tc>
          <w:tcPr>
            <w:tcW w:w="22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4"/>
                <w:szCs w:val="24"/>
              </w:rPr>
            </w:pPr>
          </w:p>
        </w:tc>
        <w:tc>
          <w:tcPr>
            <w:tcW w:w="4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4"/>
                <w:szCs w:val="24"/>
              </w:rPr>
            </w:pPr>
          </w:p>
        </w:tc>
      </w:tr>
      <w:tr w:rsidR="00C914FD">
        <w:trPr>
          <w:trHeight w:val="548"/>
        </w:trPr>
        <w:tc>
          <w:tcPr>
            <w:tcW w:w="202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4"/>
                <w:szCs w:val="24"/>
              </w:rPr>
            </w:pPr>
          </w:p>
        </w:tc>
        <w:tc>
          <w:tcPr>
            <w:tcW w:w="22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4"/>
                <w:szCs w:val="24"/>
              </w:rPr>
            </w:pPr>
          </w:p>
        </w:tc>
        <w:tc>
          <w:tcPr>
            <w:tcW w:w="4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4"/>
                <w:szCs w:val="24"/>
              </w:rPr>
            </w:pPr>
          </w:p>
        </w:tc>
      </w:tr>
      <w:tr w:rsidR="00C914FD">
        <w:trPr>
          <w:trHeight w:val="548"/>
        </w:trPr>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栏次</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w:t>
            </w: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3</w:t>
            </w:r>
          </w:p>
        </w:tc>
      </w:tr>
      <w:tr w:rsidR="00C914FD">
        <w:trPr>
          <w:trHeight w:val="548"/>
        </w:trPr>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合计</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4"/>
                <w:szCs w:val="24"/>
              </w:rPr>
            </w:pPr>
          </w:p>
        </w:tc>
      </w:tr>
      <w:tr w:rsidR="00C914FD">
        <w:trPr>
          <w:trHeight w:val="548"/>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0"/>
                <w:szCs w:val="20"/>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r>
      <w:tr w:rsidR="00C914FD">
        <w:trPr>
          <w:trHeight w:val="548"/>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r>
      <w:tr w:rsidR="00C914FD">
        <w:trPr>
          <w:trHeight w:val="548"/>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0"/>
                <w:szCs w:val="20"/>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r>
      <w:tr w:rsidR="00C914FD">
        <w:trPr>
          <w:trHeight w:val="548"/>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r>
      <w:tr w:rsidR="00C914FD">
        <w:trPr>
          <w:trHeight w:val="548"/>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r>
      <w:tr w:rsidR="00C914FD">
        <w:trPr>
          <w:trHeight w:val="548"/>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rPr>
                <w:rFonts w:ascii="宋体" w:eastAsia="宋体" w:hAnsi="宋体" w:cs="宋体"/>
                <w:color w:val="000000"/>
                <w:sz w:val="24"/>
                <w:szCs w:val="24"/>
              </w:rPr>
            </w:pPr>
          </w:p>
        </w:tc>
      </w:tr>
      <w:tr w:rsidR="00C914FD">
        <w:trPr>
          <w:trHeight w:val="976"/>
        </w:trPr>
        <w:tc>
          <w:tcPr>
            <w:tcW w:w="15120" w:type="dxa"/>
            <w:gridSpan w:val="6"/>
            <w:tcBorders>
              <w:top w:val="nil"/>
              <w:left w:val="nil"/>
              <w:bottom w:val="nil"/>
              <w:right w:val="nil"/>
            </w:tcBorders>
            <w:shd w:val="clear" w:color="auto" w:fill="auto"/>
            <w:vAlign w:val="center"/>
          </w:tcPr>
          <w:p w:rsidR="00C914FD" w:rsidRDefault="00693275">
            <w:pPr>
              <w:widowControl/>
              <w:jc w:val="left"/>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注：本表反映部门本年度国有资本经营预算财政拨款支出情况。</w:t>
            </w:r>
          </w:p>
          <w:p w:rsidR="00C914FD" w:rsidRDefault="00C914FD">
            <w:pPr>
              <w:widowControl/>
              <w:jc w:val="left"/>
              <w:textAlignment w:val="center"/>
              <w:rPr>
                <w:rFonts w:ascii="宋体" w:eastAsia="宋体" w:hAnsi="宋体" w:cs="宋体"/>
                <w:color w:val="000000"/>
                <w:kern w:val="0"/>
                <w:sz w:val="24"/>
                <w:szCs w:val="24"/>
              </w:rPr>
            </w:pPr>
          </w:p>
          <w:p w:rsidR="00C914FD" w:rsidRDefault="00693275">
            <w:pPr>
              <w:widowControl/>
              <w:jc w:val="left"/>
              <w:textAlignment w:val="center"/>
              <w:rPr>
                <w:rFonts w:ascii="宋体" w:eastAsia="宋体" w:hAnsi="宋体" w:cs="宋体"/>
                <w:color w:val="000000"/>
                <w:kern w:val="0"/>
                <w:sz w:val="24"/>
                <w:szCs w:val="24"/>
              </w:rPr>
            </w:pPr>
            <w:r>
              <w:rPr>
                <w:rFonts w:ascii="楷体" w:eastAsia="楷体" w:hAnsi="楷体" w:cs="楷体" w:hint="eastAsia"/>
                <w:b/>
                <w:bCs/>
                <w:kern w:val="0"/>
                <w:sz w:val="24"/>
                <w:szCs w:val="24"/>
              </w:rPr>
              <w:t>说明：我单位没有使用国有资本经营预算安排的支出，故本表无数据。</w:t>
            </w:r>
          </w:p>
        </w:tc>
      </w:tr>
    </w:tbl>
    <w:p w:rsidR="00C914FD" w:rsidRDefault="00C914FD">
      <w:pPr>
        <w:widowControl/>
        <w:jc w:val="center"/>
        <w:rPr>
          <w:rFonts w:ascii="Times New Roman" w:eastAsia="方正小标宋_GBK" w:hAnsi="Times New Roman" w:cs="Times New Roman"/>
          <w:color w:val="000000"/>
          <w:kern w:val="0"/>
          <w:sz w:val="36"/>
          <w:szCs w:val="36"/>
        </w:rPr>
      </w:pPr>
    </w:p>
    <w:tbl>
      <w:tblPr>
        <w:tblW w:w="15140" w:type="dxa"/>
        <w:tblInd w:w="93" w:type="dxa"/>
        <w:tblLayout w:type="fixed"/>
        <w:tblLook w:val="04A0"/>
      </w:tblPr>
      <w:tblGrid>
        <w:gridCol w:w="1260"/>
        <w:gridCol w:w="1261"/>
        <w:gridCol w:w="1261"/>
        <w:gridCol w:w="1261"/>
        <w:gridCol w:w="1261"/>
        <w:gridCol w:w="1261"/>
        <w:gridCol w:w="1261"/>
        <w:gridCol w:w="1261"/>
        <w:gridCol w:w="1261"/>
        <w:gridCol w:w="1261"/>
        <w:gridCol w:w="1261"/>
        <w:gridCol w:w="1270"/>
      </w:tblGrid>
      <w:tr w:rsidR="00C914FD">
        <w:trPr>
          <w:trHeight w:val="840"/>
        </w:trPr>
        <w:tc>
          <w:tcPr>
            <w:tcW w:w="15140" w:type="dxa"/>
            <w:gridSpan w:val="12"/>
            <w:tcBorders>
              <w:top w:val="nil"/>
              <w:left w:val="nil"/>
              <w:bottom w:val="nil"/>
              <w:right w:val="nil"/>
            </w:tcBorders>
            <w:shd w:val="clear" w:color="auto" w:fill="FFFFFF"/>
            <w:vAlign w:val="center"/>
          </w:tcPr>
          <w:p w:rsidR="00C914FD" w:rsidRDefault="00C914FD">
            <w:pPr>
              <w:widowControl/>
              <w:jc w:val="center"/>
              <w:textAlignment w:val="center"/>
              <w:rPr>
                <w:rFonts w:ascii="华文中宋" w:eastAsia="华文中宋" w:hAnsi="华文中宋" w:cs="华文中宋"/>
                <w:color w:val="000000"/>
                <w:kern w:val="0"/>
                <w:sz w:val="32"/>
                <w:szCs w:val="32"/>
              </w:rPr>
            </w:pPr>
          </w:p>
          <w:p w:rsidR="00C914FD" w:rsidRDefault="00693275">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t>财政拨款“三公”经费支出决算表</w:t>
            </w:r>
          </w:p>
        </w:tc>
      </w:tr>
      <w:tr w:rsidR="00C914FD">
        <w:trPr>
          <w:trHeight w:val="420"/>
        </w:trPr>
        <w:tc>
          <w:tcPr>
            <w:tcW w:w="1260" w:type="dxa"/>
            <w:tcBorders>
              <w:top w:val="nil"/>
              <w:left w:val="nil"/>
              <w:bottom w:val="nil"/>
              <w:right w:val="nil"/>
            </w:tcBorders>
            <w:shd w:val="clear" w:color="auto" w:fill="FFFFFF"/>
            <w:vAlign w:val="center"/>
          </w:tcPr>
          <w:p w:rsidR="00C914FD" w:rsidRDefault="00C914FD">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C914FD" w:rsidRDefault="00C914FD">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C914FD" w:rsidRDefault="00C914FD">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C914FD" w:rsidRDefault="00C914FD">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C914FD" w:rsidRDefault="00C914FD">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C914FD" w:rsidRDefault="00C914FD">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C914FD" w:rsidRDefault="00C914FD">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C914FD" w:rsidRDefault="00C914FD">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C914FD" w:rsidRDefault="00C914FD">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C914FD" w:rsidRDefault="00C914FD">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C914FD" w:rsidRDefault="00C914FD">
            <w:pPr>
              <w:rPr>
                <w:rFonts w:ascii="宋体" w:eastAsia="宋体" w:hAnsi="宋体" w:cs="宋体"/>
                <w:color w:val="000000"/>
                <w:sz w:val="20"/>
                <w:szCs w:val="20"/>
              </w:rPr>
            </w:pPr>
          </w:p>
        </w:tc>
        <w:tc>
          <w:tcPr>
            <w:tcW w:w="1270" w:type="dxa"/>
            <w:tcBorders>
              <w:top w:val="nil"/>
              <w:left w:val="nil"/>
              <w:bottom w:val="nil"/>
              <w:right w:val="nil"/>
            </w:tcBorders>
            <w:shd w:val="clear" w:color="auto" w:fill="FFFFFF"/>
            <w:noWrap/>
            <w:vAlign w:val="center"/>
          </w:tcPr>
          <w:p w:rsidR="00C914FD" w:rsidRDefault="00693275">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公开09表</w:t>
            </w:r>
          </w:p>
        </w:tc>
      </w:tr>
      <w:tr w:rsidR="00C914FD">
        <w:trPr>
          <w:trHeight w:val="420"/>
        </w:trPr>
        <w:tc>
          <w:tcPr>
            <w:tcW w:w="1260" w:type="dxa"/>
            <w:tcBorders>
              <w:top w:val="nil"/>
              <w:left w:val="nil"/>
              <w:bottom w:val="nil"/>
              <w:right w:val="nil"/>
            </w:tcBorders>
            <w:shd w:val="clear" w:color="auto" w:fill="FFFFFF"/>
            <w:noWrap/>
            <w:vAlign w:val="center"/>
          </w:tcPr>
          <w:p w:rsidR="00C914FD" w:rsidRDefault="00693275">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部门：</w:t>
            </w:r>
          </w:p>
        </w:tc>
        <w:tc>
          <w:tcPr>
            <w:tcW w:w="1261" w:type="dxa"/>
            <w:tcBorders>
              <w:top w:val="nil"/>
              <w:left w:val="nil"/>
              <w:bottom w:val="nil"/>
              <w:right w:val="nil"/>
            </w:tcBorders>
            <w:shd w:val="clear" w:color="auto" w:fill="FFFFFF"/>
            <w:vAlign w:val="center"/>
          </w:tcPr>
          <w:p w:rsidR="00C914FD" w:rsidRDefault="00C914FD">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C914FD" w:rsidRDefault="00C914FD">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C914FD" w:rsidRDefault="00C914FD">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C914FD" w:rsidRDefault="00C914FD">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C914FD" w:rsidRDefault="00C914FD">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C914FD" w:rsidRDefault="00C914FD">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C914FD" w:rsidRDefault="00C914FD">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C914FD" w:rsidRDefault="00C914FD">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C914FD" w:rsidRDefault="00C914FD">
            <w:pPr>
              <w:rPr>
                <w:rFonts w:ascii="宋体" w:eastAsia="宋体" w:hAnsi="宋体" w:cs="宋体"/>
                <w:color w:val="000000"/>
                <w:sz w:val="20"/>
                <w:szCs w:val="20"/>
              </w:rPr>
            </w:pPr>
          </w:p>
        </w:tc>
        <w:tc>
          <w:tcPr>
            <w:tcW w:w="1261" w:type="dxa"/>
            <w:tcBorders>
              <w:top w:val="nil"/>
              <w:left w:val="nil"/>
              <w:bottom w:val="nil"/>
              <w:right w:val="nil"/>
            </w:tcBorders>
            <w:shd w:val="clear" w:color="auto" w:fill="FFFFFF"/>
            <w:vAlign w:val="center"/>
          </w:tcPr>
          <w:p w:rsidR="00C914FD" w:rsidRDefault="00C914FD">
            <w:pPr>
              <w:rPr>
                <w:rFonts w:ascii="宋体" w:eastAsia="宋体" w:hAnsi="宋体" w:cs="宋体"/>
                <w:color w:val="000000"/>
                <w:sz w:val="20"/>
                <w:szCs w:val="20"/>
              </w:rPr>
            </w:pPr>
          </w:p>
        </w:tc>
        <w:tc>
          <w:tcPr>
            <w:tcW w:w="1270" w:type="dxa"/>
            <w:tcBorders>
              <w:top w:val="nil"/>
              <w:left w:val="nil"/>
              <w:bottom w:val="nil"/>
              <w:right w:val="nil"/>
            </w:tcBorders>
            <w:shd w:val="clear" w:color="auto" w:fill="FFFFFF"/>
            <w:noWrap/>
            <w:vAlign w:val="center"/>
          </w:tcPr>
          <w:p w:rsidR="00C914FD" w:rsidRDefault="00693275">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单位：万元</w:t>
            </w:r>
          </w:p>
        </w:tc>
      </w:tr>
      <w:tr w:rsidR="00C914FD">
        <w:trPr>
          <w:trHeight w:val="766"/>
        </w:trPr>
        <w:tc>
          <w:tcPr>
            <w:tcW w:w="756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预算数</w:t>
            </w:r>
          </w:p>
        </w:tc>
        <w:tc>
          <w:tcPr>
            <w:tcW w:w="757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r>
      <w:tr w:rsidR="00C914FD">
        <w:trPr>
          <w:trHeight w:val="822"/>
        </w:trPr>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因公出国（境）费</w:t>
            </w:r>
          </w:p>
        </w:tc>
        <w:tc>
          <w:tcPr>
            <w:tcW w:w="37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公务用车购置及运行维护费</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公务接待费</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因公出国（境）费</w:t>
            </w:r>
          </w:p>
        </w:tc>
        <w:tc>
          <w:tcPr>
            <w:tcW w:w="37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公务用车购置及运行维护费</w:t>
            </w:r>
          </w:p>
        </w:tc>
        <w:tc>
          <w:tcPr>
            <w:tcW w:w="1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公务接待费</w:t>
            </w:r>
          </w:p>
        </w:tc>
      </w:tr>
      <w:tr w:rsidR="00C914FD">
        <w:trPr>
          <w:trHeight w:val="1274"/>
        </w:trPr>
        <w:tc>
          <w:tcPr>
            <w:tcW w:w="1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2"/>
              </w:rPr>
            </w:p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公务用车</w:t>
            </w:r>
          </w:p>
          <w:p w:rsidR="00C914FD" w:rsidRDefault="0069327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购置费</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公务用车</w:t>
            </w:r>
          </w:p>
          <w:p w:rsidR="00C914FD" w:rsidRDefault="0069327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运行维护费</w:t>
            </w: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2"/>
              </w:rPr>
            </w:p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2"/>
              </w:rPr>
            </w:p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公务用车</w:t>
            </w:r>
          </w:p>
          <w:p w:rsidR="00C914FD" w:rsidRDefault="0069327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购置费</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公务用车</w:t>
            </w:r>
          </w:p>
          <w:p w:rsidR="00C914FD" w:rsidRDefault="0069327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运行维护费</w:t>
            </w:r>
          </w:p>
        </w:tc>
        <w:tc>
          <w:tcPr>
            <w:tcW w:w="1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C914FD">
            <w:pPr>
              <w:jc w:val="center"/>
              <w:rPr>
                <w:rFonts w:ascii="宋体" w:eastAsia="宋体" w:hAnsi="宋体" w:cs="宋体"/>
                <w:color w:val="000000"/>
                <w:sz w:val="22"/>
              </w:rPr>
            </w:pPr>
          </w:p>
        </w:tc>
      </w:tr>
      <w:tr w:rsidR="00C914FD">
        <w:trPr>
          <w:trHeight w:val="766"/>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w:t>
            </w:r>
          </w:p>
        </w:tc>
      </w:tr>
      <w:tr w:rsidR="00C914FD">
        <w:trPr>
          <w:trHeight w:val="1165"/>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ind w:firstLineChars="200" w:firstLine="440"/>
              <w:jc w:val="center"/>
              <w:rPr>
                <w:rFonts w:ascii="宋体" w:eastAsia="宋体" w:hAnsi="宋体" w:cs="宋体"/>
                <w:color w:val="000000"/>
                <w:sz w:val="22"/>
              </w:rPr>
            </w:pPr>
            <w:r>
              <w:rPr>
                <w:rFonts w:ascii="宋体" w:eastAsia="宋体" w:hAnsi="宋体" w:cs="宋体" w:hint="eastAsia"/>
                <w:color w:val="000000"/>
                <w:sz w:val="22"/>
              </w:rPr>
              <w:t>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jc w:val="center"/>
              <w:rPr>
                <w:rFonts w:ascii="宋体" w:eastAsia="宋体" w:hAnsi="宋体" w:cs="宋体"/>
                <w:color w:val="000000"/>
                <w:sz w:val="22"/>
              </w:rPr>
            </w:pPr>
            <w:r>
              <w:rPr>
                <w:rFonts w:ascii="宋体" w:eastAsia="宋体" w:hAnsi="宋体" w:cs="宋体" w:hint="eastAsia"/>
                <w:color w:val="000000"/>
                <w:sz w:val="22"/>
              </w:rPr>
              <w:t>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jc w:val="center"/>
              <w:rPr>
                <w:rFonts w:ascii="宋体" w:eastAsia="宋体" w:hAnsi="宋体" w:cs="宋体"/>
                <w:color w:val="000000"/>
                <w:sz w:val="22"/>
              </w:rPr>
            </w:pPr>
            <w:r>
              <w:rPr>
                <w:rFonts w:ascii="宋体" w:eastAsia="宋体" w:hAnsi="宋体" w:cs="宋体" w:hint="eastAsia"/>
                <w:color w:val="000000"/>
                <w:sz w:val="22"/>
              </w:rPr>
              <w:t>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jc w:val="center"/>
              <w:rPr>
                <w:rFonts w:ascii="宋体" w:eastAsia="宋体" w:hAnsi="宋体" w:cs="宋体"/>
                <w:color w:val="000000"/>
                <w:sz w:val="22"/>
              </w:rPr>
            </w:pPr>
            <w:r>
              <w:rPr>
                <w:rFonts w:ascii="宋体" w:eastAsia="宋体" w:hAnsi="宋体" w:cs="宋体" w:hint="eastAsia"/>
                <w:color w:val="000000"/>
                <w:sz w:val="22"/>
              </w:rPr>
              <w:t>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jc w:val="center"/>
              <w:rPr>
                <w:rFonts w:ascii="宋体" w:eastAsia="宋体" w:hAnsi="宋体" w:cs="宋体"/>
                <w:color w:val="000000"/>
                <w:sz w:val="22"/>
              </w:rPr>
            </w:pPr>
            <w:r>
              <w:rPr>
                <w:rFonts w:ascii="宋体" w:eastAsia="宋体" w:hAnsi="宋体" w:cs="宋体" w:hint="eastAsia"/>
                <w:color w:val="000000"/>
                <w:sz w:val="22"/>
              </w:rPr>
              <w:t>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jc w:val="center"/>
              <w:rPr>
                <w:rFonts w:ascii="宋体" w:eastAsia="宋体" w:hAnsi="宋体" w:cs="宋体"/>
                <w:color w:val="000000"/>
                <w:sz w:val="22"/>
              </w:rPr>
            </w:pPr>
            <w:r>
              <w:rPr>
                <w:rFonts w:ascii="宋体" w:eastAsia="宋体" w:hAnsi="宋体" w:cs="宋体" w:hint="eastAsia"/>
                <w:color w:val="000000"/>
                <w:sz w:val="22"/>
              </w:rPr>
              <w:t>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jc w:val="center"/>
              <w:rPr>
                <w:rFonts w:ascii="宋体" w:eastAsia="宋体" w:hAnsi="宋体" w:cs="宋体"/>
                <w:color w:val="000000"/>
                <w:sz w:val="22"/>
              </w:rPr>
            </w:pPr>
            <w:r>
              <w:rPr>
                <w:rFonts w:ascii="宋体" w:eastAsia="宋体" w:hAnsi="宋体" w:cs="宋体" w:hint="eastAsia"/>
                <w:color w:val="000000"/>
                <w:sz w:val="22"/>
              </w:rPr>
              <w:t>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jc w:val="center"/>
              <w:rPr>
                <w:rFonts w:ascii="宋体" w:eastAsia="宋体" w:hAnsi="宋体" w:cs="宋体"/>
                <w:color w:val="000000"/>
                <w:sz w:val="22"/>
              </w:rPr>
            </w:pPr>
            <w:r>
              <w:rPr>
                <w:rFonts w:ascii="宋体" w:eastAsia="宋体" w:hAnsi="宋体" w:cs="宋体" w:hint="eastAsia"/>
                <w:color w:val="000000"/>
                <w:sz w:val="22"/>
              </w:rPr>
              <w:t>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jc w:val="center"/>
              <w:rPr>
                <w:rFonts w:ascii="宋体" w:eastAsia="宋体" w:hAnsi="宋体" w:cs="宋体"/>
                <w:color w:val="000000"/>
                <w:sz w:val="22"/>
              </w:rPr>
            </w:pPr>
            <w:r>
              <w:rPr>
                <w:rFonts w:ascii="宋体" w:eastAsia="宋体" w:hAnsi="宋体" w:cs="宋体" w:hint="eastAsia"/>
                <w:color w:val="000000"/>
                <w:sz w:val="22"/>
              </w:rPr>
              <w:t>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jc w:val="center"/>
              <w:rPr>
                <w:rFonts w:ascii="宋体" w:eastAsia="宋体" w:hAnsi="宋体" w:cs="宋体"/>
                <w:color w:val="000000"/>
                <w:sz w:val="22"/>
              </w:rPr>
            </w:pPr>
            <w:r>
              <w:rPr>
                <w:rFonts w:ascii="宋体" w:eastAsia="宋体" w:hAnsi="宋体" w:cs="宋体" w:hint="eastAsia"/>
                <w:color w:val="000000"/>
                <w:sz w:val="22"/>
              </w:rPr>
              <w:t>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jc w:val="center"/>
              <w:rPr>
                <w:rFonts w:ascii="宋体" w:eastAsia="宋体" w:hAnsi="宋体" w:cs="宋体"/>
                <w:color w:val="000000"/>
                <w:sz w:val="22"/>
              </w:rPr>
            </w:pPr>
            <w:r>
              <w:rPr>
                <w:rFonts w:ascii="宋体" w:eastAsia="宋体" w:hAnsi="宋体" w:cs="宋体" w:hint="eastAsia"/>
                <w:color w:val="000000"/>
                <w:sz w:val="22"/>
              </w:rPr>
              <w:t>0</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14FD" w:rsidRDefault="00693275">
            <w:pPr>
              <w:jc w:val="center"/>
              <w:rPr>
                <w:rFonts w:ascii="宋体" w:eastAsia="宋体" w:hAnsi="宋体" w:cs="宋体"/>
                <w:color w:val="000000"/>
                <w:sz w:val="22"/>
              </w:rPr>
            </w:pPr>
            <w:r>
              <w:rPr>
                <w:rFonts w:ascii="宋体" w:eastAsia="宋体" w:hAnsi="宋体" w:cs="宋体" w:hint="eastAsia"/>
                <w:color w:val="000000"/>
                <w:sz w:val="22"/>
              </w:rPr>
              <w:t>0</w:t>
            </w:r>
          </w:p>
        </w:tc>
      </w:tr>
      <w:tr w:rsidR="00C914FD">
        <w:trPr>
          <w:trHeight w:val="1226"/>
        </w:trPr>
        <w:tc>
          <w:tcPr>
            <w:tcW w:w="15140" w:type="dxa"/>
            <w:gridSpan w:val="12"/>
            <w:tcBorders>
              <w:top w:val="nil"/>
              <w:left w:val="nil"/>
              <w:bottom w:val="nil"/>
              <w:right w:val="nil"/>
            </w:tcBorders>
            <w:shd w:val="clear" w:color="auto" w:fill="auto"/>
            <w:vAlign w:val="center"/>
          </w:tcPr>
          <w:p w:rsidR="00C914FD" w:rsidRDefault="00693275">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rsidR="00C914FD" w:rsidRDefault="00C914FD">
      <w:pPr>
        <w:autoSpaceDE w:val="0"/>
        <w:autoSpaceDN w:val="0"/>
        <w:adjustRightInd w:val="0"/>
        <w:ind w:leftChars="150" w:left="315"/>
        <w:jc w:val="left"/>
        <w:rPr>
          <w:rFonts w:ascii="宋体" w:eastAsia="宋体" w:cs="宋体"/>
          <w:kern w:val="0"/>
          <w:sz w:val="24"/>
          <w:szCs w:val="24"/>
        </w:rPr>
      </w:pPr>
    </w:p>
    <w:p w:rsidR="00C914FD" w:rsidRDefault="00C914FD">
      <w:pPr>
        <w:autoSpaceDE w:val="0"/>
        <w:autoSpaceDN w:val="0"/>
        <w:adjustRightInd w:val="0"/>
        <w:ind w:leftChars="150" w:left="315"/>
        <w:jc w:val="left"/>
        <w:rPr>
          <w:rFonts w:ascii="宋体" w:eastAsia="宋体" w:cs="宋体"/>
          <w:kern w:val="0"/>
          <w:sz w:val="24"/>
          <w:szCs w:val="24"/>
        </w:rPr>
      </w:pPr>
    </w:p>
    <w:p w:rsidR="00C914FD" w:rsidRDefault="00C914FD">
      <w:pPr>
        <w:autoSpaceDE w:val="0"/>
        <w:autoSpaceDN w:val="0"/>
        <w:adjustRightInd w:val="0"/>
        <w:ind w:leftChars="150" w:left="315"/>
        <w:jc w:val="left"/>
        <w:rPr>
          <w:rFonts w:ascii="宋体" w:eastAsia="宋体" w:cs="宋体"/>
          <w:kern w:val="0"/>
          <w:sz w:val="24"/>
          <w:szCs w:val="24"/>
        </w:rPr>
      </w:pPr>
    </w:p>
    <w:p w:rsidR="00C914FD" w:rsidRDefault="00C914FD">
      <w:pPr>
        <w:autoSpaceDE w:val="0"/>
        <w:autoSpaceDN w:val="0"/>
        <w:adjustRightInd w:val="0"/>
        <w:ind w:leftChars="150" w:left="315"/>
        <w:jc w:val="left"/>
        <w:rPr>
          <w:rFonts w:ascii="宋体" w:eastAsia="宋体" w:cs="宋体"/>
          <w:kern w:val="0"/>
          <w:sz w:val="24"/>
          <w:szCs w:val="24"/>
        </w:rPr>
      </w:pPr>
    </w:p>
    <w:p w:rsidR="00C914FD" w:rsidRDefault="00C914FD">
      <w:pPr>
        <w:widowControl/>
        <w:rPr>
          <w:sz w:val="72"/>
          <w:szCs w:val="72"/>
        </w:rPr>
        <w:sectPr w:rsidR="00C914FD" w:rsidSect="007524E1">
          <w:pgSz w:w="16838" w:h="11906" w:orient="landscape"/>
          <w:pgMar w:top="720" w:right="720" w:bottom="680" w:left="720" w:header="851" w:footer="992" w:gutter="0"/>
          <w:cols w:space="425"/>
          <w:docGrid w:type="lines" w:linePitch="312"/>
        </w:sectPr>
      </w:pPr>
    </w:p>
    <w:p w:rsidR="00C914FD" w:rsidRDefault="00C914FD">
      <w:pPr>
        <w:pStyle w:val="Default"/>
        <w:rPr>
          <w:sz w:val="72"/>
          <w:szCs w:val="72"/>
        </w:rPr>
      </w:pPr>
    </w:p>
    <w:p w:rsidR="00C914FD" w:rsidRDefault="00C914FD">
      <w:pPr>
        <w:pStyle w:val="Default"/>
        <w:rPr>
          <w:sz w:val="72"/>
          <w:szCs w:val="72"/>
        </w:rPr>
      </w:pPr>
    </w:p>
    <w:p w:rsidR="00C914FD" w:rsidRDefault="00C914FD">
      <w:pPr>
        <w:pStyle w:val="Default"/>
        <w:rPr>
          <w:sz w:val="72"/>
          <w:szCs w:val="72"/>
        </w:rPr>
      </w:pPr>
    </w:p>
    <w:p w:rsidR="00C914FD" w:rsidRDefault="00C914FD">
      <w:pPr>
        <w:pStyle w:val="Default"/>
        <w:rPr>
          <w:sz w:val="72"/>
          <w:szCs w:val="72"/>
        </w:rPr>
      </w:pPr>
    </w:p>
    <w:p w:rsidR="00C914FD" w:rsidRDefault="00C914FD">
      <w:pPr>
        <w:pStyle w:val="Default"/>
        <w:jc w:val="center"/>
        <w:rPr>
          <w:sz w:val="72"/>
          <w:szCs w:val="72"/>
        </w:rPr>
      </w:pPr>
    </w:p>
    <w:p w:rsidR="00C914FD" w:rsidRDefault="00C914FD">
      <w:pPr>
        <w:pStyle w:val="Default"/>
        <w:jc w:val="center"/>
        <w:rPr>
          <w:rFonts w:ascii="方正小标宋_GBK" w:eastAsia="方正小标宋_GBK" w:hAnsi="方正小标宋_GBK" w:cs="方正小标宋_GBK"/>
          <w:sz w:val="72"/>
          <w:szCs w:val="72"/>
        </w:rPr>
      </w:pPr>
    </w:p>
    <w:p w:rsidR="00C914FD" w:rsidRDefault="00693275">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第三部分</w:t>
      </w:r>
    </w:p>
    <w:p w:rsidR="00C914FD" w:rsidRDefault="00C914FD">
      <w:pPr>
        <w:pStyle w:val="Default"/>
        <w:jc w:val="center"/>
        <w:rPr>
          <w:rFonts w:ascii="方正小标宋_GBK" w:eastAsia="方正小标宋_GBK" w:hAnsi="方正小标宋_GBK" w:cs="方正小标宋_GBK"/>
          <w:sz w:val="70"/>
          <w:szCs w:val="70"/>
        </w:rPr>
      </w:pPr>
    </w:p>
    <w:p w:rsidR="00C914FD" w:rsidRDefault="00B77C32">
      <w:pPr>
        <w:pStyle w:val="Default"/>
        <w:jc w:val="center"/>
        <w:rPr>
          <w:rFonts w:ascii="方正小标宋_GBK" w:eastAsia="方正小标宋_GBK" w:hAnsi="方正小标宋_GBK" w:cs="方正小标宋_GBK"/>
          <w:sz w:val="70"/>
          <w:szCs w:val="70"/>
        </w:rPr>
      </w:pPr>
      <w:r>
        <w:rPr>
          <w:rFonts w:ascii="方正小标宋_GBK" w:eastAsia="方正小标宋_GBK" w:hAnsi="方正小标宋_GBK" w:cs="方正小标宋_GBK" w:hint="eastAsia"/>
          <w:sz w:val="70"/>
          <w:szCs w:val="70"/>
        </w:rPr>
        <w:t>2024</w:t>
      </w:r>
      <w:r w:rsidR="00693275">
        <w:rPr>
          <w:rFonts w:ascii="方正小标宋_GBK" w:eastAsia="方正小标宋_GBK" w:hAnsi="方正小标宋_GBK" w:cs="方正小标宋_GBK" w:hint="eastAsia"/>
          <w:sz w:val="70"/>
          <w:szCs w:val="70"/>
        </w:rPr>
        <w:t>年度部门决算情况说明</w:t>
      </w:r>
    </w:p>
    <w:p w:rsidR="00C914FD" w:rsidRDefault="00693275">
      <w:pPr>
        <w:widowControl/>
        <w:jc w:val="left"/>
        <w:rPr>
          <w:rFonts w:asciiTheme="minorEastAsia" w:hAnsiTheme="minorEastAsia"/>
          <w:sz w:val="32"/>
          <w:szCs w:val="32"/>
        </w:rPr>
      </w:pPr>
      <w:r>
        <w:rPr>
          <w:rFonts w:ascii="方正小标宋_GBK" w:eastAsia="方正小标宋_GBK" w:hAnsi="方正小标宋_GBK" w:cs="方正小标宋_GBK" w:hint="eastAsia"/>
          <w:sz w:val="70"/>
          <w:szCs w:val="70"/>
        </w:rPr>
        <w:br w:type="page"/>
      </w:r>
    </w:p>
    <w:p w:rsidR="00C914FD" w:rsidRDefault="00693275" w:rsidP="0063622B">
      <w:pPr>
        <w:pStyle w:val="Default"/>
        <w:spacing w:line="560" w:lineRule="exact"/>
        <w:ind w:firstLineChars="200" w:firstLine="640"/>
        <w:mirrorIndents/>
        <w:rPr>
          <w:rFonts w:hAnsi="黑体"/>
          <w:bCs/>
          <w:sz w:val="32"/>
          <w:szCs w:val="32"/>
        </w:rPr>
      </w:pPr>
      <w:r>
        <w:rPr>
          <w:rFonts w:hAnsi="黑体" w:hint="eastAsia"/>
          <w:bCs/>
          <w:sz w:val="32"/>
          <w:szCs w:val="32"/>
        </w:rPr>
        <w:lastRenderedPageBreak/>
        <w:t>一、收入支出决算总体情况说明</w:t>
      </w:r>
    </w:p>
    <w:p w:rsidR="00C914FD" w:rsidRDefault="00B50DA2" w:rsidP="0063622B">
      <w:pPr>
        <w:pStyle w:val="Default"/>
        <w:spacing w:line="560" w:lineRule="exact"/>
        <w:ind w:firstLineChars="200" w:firstLine="640"/>
        <w:mirrorIndents/>
        <w:rPr>
          <w:rFonts w:ascii="Times New Roman" w:eastAsia="仿宋_GB2312" w:hAnsi="Times New Roman"/>
          <w:sz w:val="32"/>
          <w:szCs w:val="32"/>
        </w:rPr>
      </w:pPr>
      <w:r>
        <w:rPr>
          <w:rFonts w:ascii="Times New Roman" w:eastAsia="仿宋_GB2312" w:hAnsi="Times New Roman" w:hint="eastAsia"/>
          <w:sz w:val="32"/>
          <w:szCs w:val="32"/>
        </w:rPr>
        <w:t>2024</w:t>
      </w:r>
      <w:r w:rsidR="00693275">
        <w:rPr>
          <w:rFonts w:ascii="Times New Roman" w:eastAsia="仿宋_GB2312" w:hAnsi="Times New Roman" w:hint="eastAsia"/>
          <w:sz w:val="32"/>
          <w:szCs w:val="32"/>
        </w:rPr>
        <w:t>年度收、支总计</w:t>
      </w:r>
      <w:r w:rsidR="00811B07">
        <w:rPr>
          <w:rFonts w:ascii="Times New Roman" w:eastAsia="仿宋_GB2312" w:hAnsi="Times New Roman" w:hint="eastAsia"/>
          <w:sz w:val="32"/>
          <w:szCs w:val="32"/>
        </w:rPr>
        <w:t>均为</w:t>
      </w:r>
      <w:r w:rsidR="00693275">
        <w:rPr>
          <w:rFonts w:ascii="Times New Roman" w:eastAsia="仿宋_GB2312" w:hAnsi="Times New Roman" w:hint="eastAsia"/>
          <w:sz w:val="32"/>
          <w:szCs w:val="32"/>
        </w:rPr>
        <w:t>1</w:t>
      </w:r>
      <w:r w:rsidR="004A303C">
        <w:rPr>
          <w:rFonts w:ascii="Times New Roman" w:eastAsia="仿宋_GB2312" w:hAnsi="Times New Roman" w:hint="eastAsia"/>
          <w:sz w:val="32"/>
          <w:szCs w:val="32"/>
        </w:rPr>
        <w:t>035.09</w:t>
      </w:r>
      <w:r w:rsidR="00693275">
        <w:rPr>
          <w:rFonts w:ascii="Times New Roman" w:eastAsia="仿宋_GB2312" w:hAnsi="Times New Roman" w:hint="eastAsia"/>
          <w:sz w:val="32"/>
          <w:szCs w:val="32"/>
        </w:rPr>
        <w:t>万元。与上年相比，增加</w:t>
      </w:r>
      <w:r w:rsidR="004A303C">
        <w:rPr>
          <w:rFonts w:ascii="Times New Roman" w:eastAsia="仿宋_GB2312" w:hAnsi="Times New Roman" w:hint="eastAsia"/>
          <w:sz w:val="32"/>
          <w:szCs w:val="32"/>
        </w:rPr>
        <w:t>93.27</w:t>
      </w:r>
      <w:r w:rsidR="00693275">
        <w:rPr>
          <w:rFonts w:ascii="Times New Roman" w:eastAsia="仿宋_GB2312" w:hAnsi="Times New Roman" w:hint="eastAsia"/>
          <w:sz w:val="32"/>
          <w:szCs w:val="32"/>
        </w:rPr>
        <w:t>万元，增长</w:t>
      </w:r>
      <w:r w:rsidR="004A303C">
        <w:rPr>
          <w:rFonts w:ascii="Times New Roman" w:eastAsia="仿宋_GB2312" w:hAnsi="Times New Roman" w:hint="eastAsia"/>
          <w:sz w:val="32"/>
          <w:szCs w:val="32"/>
        </w:rPr>
        <w:t>9.90</w:t>
      </w:r>
      <w:r w:rsidR="00693275">
        <w:rPr>
          <w:rFonts w:ascii="Times New Roman" w:eastAsia="仿宋_GB2312" w:hAnsi="Times New Roman" w:hint="eastAsia"/>
          <w:sz w:val="32"/>
          <w:szCs w:val="32"/>
        </w:rPr>
        <w:t>%</w:t>
      </w:r>
      <w:r w:rsidR="00693275">
        <w:rPr>
          <w:rFonts w:ascii="Times New Roman" w:eastAsia="仿宋_GB2312" w:hAnsi="Times New Roman" w:hint="eastAsia"/>
          <w:sz w:val="32"/>
          <w:szCs w:val="32"/>
        </w:rPr>
        <w:t>，主要是因为</w:t>
      </w:r>
      <w:r w:rsidR="002F63E9" w:rsidRPr="002F63E9">
        <w:rPr>
          <w:rFonts w:ascii="Times New Roman" w:eastAsia="仿宋_GB2312" w:hAnsi="Times New Roman" w:hint="eastAsia"/>
          <w:color w:val="auto"/>
          <w:sz w:val="32"/>
          <w:szCs w:val="32"/>
        </w:rPr>
        <w:t>本年度</w:t>
      </w:r>
      <w:r w:rsidR="002F63E9">
        <w:rPr>
          <w:rFonts w:ascii="Times New Roman" w:eastAsia="仿宋_GB2312" w:hAnsi="Times New Roman" w:hint="eastAsia"/>
          <w:color w:val="auto"/>
          <w:sz w:val="32"/>
          <w:szCs w:val="32"/>
        </w:rPr>
        <w:t>增加了</w:t>
      </w:r>
      <w:r w:rsidR="002F63E9" w:rsidRPr="002F63E9">
        <w:rPr>
          <w:rFonts w:ascii="Times New Roman" w:eastAsia="仿宋_GB2312" w:hAnsi="Times New Roman" w:hint="eastAsia"/>
          <w:color w:val="auto"/>
          <w:sz w:val="32"/>
          <w:szCs w:val="32"/>
        </w:rPr>
        <w:t>公立幼儿园提质改造项目和乡镇标准化寄宿制学校建设维修项目。</w:t>
      </w:r>
    </w:p>
    <w:p w:rsidR="00C914FD" w:rsidRDefault="00693275" w:rsidP="0063622B">
      <w:pPr>
        <w:pStyle w:val="Default"/>
        <w:spacing w:line="560" w:lineRule="exact"/>
        <w:ind w:firstLineChars="200" w:firstLine="640"/>
        <w:mirrorIndents/>
        <w:rPr>
          <w:rFonts w:hAnsi="黑体"/>
          <w:bCs/>
          <w:sz w:val="32"/>
          <w:szCs w:val="32"/>
        </w:rPr>
      </w:pPr>
      <w:r>
        <w:rPr>
          <w:rFonts w:hAnsi="黑体" w:hint="eastAsia"/>
          <w:bCs/>
          <w:sz w:val="32"/>
          <w:szCs w:val="32"/>
        </w:rPr>
        <w:t>二、收入决算情况说明</w:t>
      </w:r>
    </w:p>
    <w:p w:rsidR="00C914FD" w:rsidRDefault="00693275" w:rsidP="0063622B">
      <w:pPr>
        <w:pStyle w:val="Default"/>
        <w:spacing w:line="560" w:lineRule="exact"/>
        <w:ind w:firstLineChars="200" w:firstLine="640"/>
        <w:mirrorIndents/>
        <w:rPr>
          <w:rFonts w:ascii="Times New Roman" w:eastAsia="仿宋_GB2312" w:hAnsi="Times New Roman"/>
          <w:sz w:val="32"/>
          <w:szCs w:val="32"/>
        </w:rPr>
      </w:pPr>
      <w:r>
        <w:rPr>
          <w:rFonts w:ascii="Times New Roman" w:eastAsia="仿宋_GB2312" w:hAnsi="Times New Roman" w:hint="eastAsia"/>
          <w:sz w:val="32"/>
          <w:szCs w:val="32"/>
        </w:rPr>
        <w:t>202</w:t>
      </w:r>
      <w:r w:rsidR="00A44410">
        <w:rPr>
          <w:rFonts w:ascii="Times New Roman" w:eastAsia="仿宋_GB2312" w:hAnsi="Times New Roman" w:hint="eastAsia"/>
          <w:sz w:val="32"/>
          <w:szCs w:val="32"/>
        </w:rPr>
        <w:t>4</w:t>
      </w:r>
      <w:r>
        <w:rPr>
          <w:rFonts w:ascii="Times New Roman" w:eastAsia="仿宋_GB2312" w:hAnsi="Times New Roman" w:hint="eastAsia"/>
          <w:sz w:val="32"/>
          <w:szCs w:val="32"/>
        </w:rPr>
        <w:t>年度收入合计</w:t>
      </w:r>
      <w:r w:rsidR="00A44410">
        <w:rPr>
          <w:rFonts w:ascii="Times New Roman" w:eastAsia="仿宋_GB2312" w:hAnsi="Times New Roman" w:hint="eastAsia"/>
          <w:sz w:val="32"/>
          <w:szCs w:val="32"/>
        </w:rPr>
        <w:t>1035.09</w:t>
      </w:r>
      <w:r>
        <w:rPr>
          <w:rFonts w:ascii="Times New Roman" w:eastAsia="仿宋_GB2312" w:hAnsi="Times New Roman" w:hint="eastAsia"/>
          <w:sz w:val="32"/>
          <w:szCs w:val="32"/>
        </w:rPr>
        <w:t>万元，其中：财政拨款收入</w:t>
      </w:r>
      <w:r w:rsidR="00A44410">
        <w:rPr>
          <w:rFonts w:ascii="Times New Roman" w:eastAsia="仿宋_GB2312" w:hAnsi="Times New Roman" w:hint="eastAsia"/>
          <w:sz w:val="32"/>
          <w:szCs w:val="32"/>
        </w:rPr>
        <w:t>1027.95</w:t>
      </w:r>
      <w:r>
        <w:rPr>
          <w:rFonts w:ascii="Times New Roman" w:eastAsia="仿宋_GB2312" w:hAnsi="Times New Roman" w:hint="eastAsia"/>
          <w:sz w:val="32"/>
          <w:szCs w:val="32"/>
        </w:rPr>
        <w:t>万元，占</w:t>
      </w:r>
      <w:r w:rsidR="00A44410">
        <w:rPr>
          <w:rFonts w:ascii="Times New Roman" w:eastAsia="仿宋_GB2312" w:hAnsi="Times New Roman" w:hint="eastAsia"/>
          <w:sz w:val="32"/>
          <w:szCs w:val="32"/>
        </w:rPr>
        <w:t>99.31</w:t>
      </w:r>
      <w:r>
        <w:rPr>
          <w:rFonts w:ascii="Times New Roman" w:eastAsia="仿宋_GB2312" w:hAnsi="Times New Roman" w:hint="eastAsia"/>
          <w:sz w:val="32"/>
          <w:szCs w:val="32"/>
        </w:rPr>
        <w:t>%</w:t>
      </w:r>
      <w:r>
        <w:rPr>
          <w:rFonts w:ascii="Times New Roman" w:eastAsia="仿宋_GB2312" w:hAnsi="Times New Roman" w:hint="eastAsia"/>
          <w:sz w:val="32"/>
          <w:szCs w:val="32"/>
        </w:rPr>
        <w:t>；上级补助收入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；事业收入</w:t>
      </w:r>
      <w:r w:rsidR="00A44410">
        <w:rPr>
          <w:rFonts w:ascii="Times New Roman" w:eastAsia="仿宋_GB2312" w:hAnsi="Times New Roman" w:hint="eastAsia"/>
          <w:sz w:val="32"/>
          <w:szCs w:val="32"/>
        </w:rPr>
        <w:t>7.14</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sidR="00A44410">
        <w:rPr>
          <w:rFonts w:ascii="Times New Roman" w:eastAsia="仿宋_GB2312" w:hAnsi="Times New Roman" w:hint="eastAsia"/>
          <w:sz w:val="32"/>
          <w:szCs w:val="32"/>
        </w:rPr>
        <w:t>.69</w:t>
      </w:r>
      <w:r>
        <w:rPr>
          <w:rFonts w:ascii="Times New Roman" w:eastAsia="仿宋_GB2312" w:hAnsi="Times New Roman" w:hint="eastAsia"/>
          <w:sz w:val="32"/>
          <w:szCs w:val="32"/>
        </w:rPr>
        <w:t>%</w:t>
      </w:r>
      <w:r>
        <w:rPr>
          <w:rFonts w:ascii="Times New Roman" w:eastAsia="仿宋_GB2312" w:hAnsi="Times New Roman" w:hint="eastAsia"/>
          <w:sz w:val="32"/>
          <w:szCs w:val="32"/>
        </w:rPr>
        <w:t>；经营收入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sidR="00A44410">
        <w:rPr>
          <w:rFonts w:ascii="Times New Roman" w:eastAsia="仿宋_GB2312" w:hAnsi="Times New Roman" w:hint="eastAsia"/>
          <w:sz w:val="32"/>
          <w:szCs w:val="32"/>
        </w:rPr>
        <w:t>；</w:t>
      </w:r>
      <w:r>
        <w:rPr>
          <w:rFonts w:ascii="Times New Roman" w:eastAsia="仿宋_GB2312" w:hAnsi="Times New Roman" w:hint="eastAsia"/>
          <w:sz w:val="32"/>
          <w:szCs w:val="32"/>
        </w:rPr>
        <w:t>附属单位上缴收入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；其他收入</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p>
    <w:p w:rsidR="00C914FD" w:rsidRDefault="00693275" w:rsidP="0063622B">
      <w:pPr>
        <w:pStyle w:val="Default"/>
        <w:spacing w:line="560" w:lineRule="exact"/>
        <w:ind w:firstLineChars="200" w:firstLine="640"/>
        <w:mirrorIndents/>
        <w:rPr>
          <w:rFonts w:hAnsi="黑体"/>
          <w:bCs/>
          <w:sz w:val="32"/>
          <w:szCs w:val="32"/>
        </w:rPr>
      </w:pPr>
      <w:r>
        <w:rPr>
          <w:rFonts w:hAnsi="黑体" w:hint="eastAsia"/>
          <w:bCs/>
          <w:sz w:val="32"/>
          <w:szCs w:val="32"/>
        </w:rPr>
        <w:t>三、支出决算情况说明</w:t>
      </w:r>
    </w:p>
    <w:p w:rsidR="00C914FD" w:rsidRDefault="00693275" w:rsidP="0063622B">
      <w:pPr>
        <w:pStyle w:val="Default"/>
        <w:spacing w:line="560" w:lineRule="exact"/>
        <w:ind w:firstLineChars="200" w:firstLine="640"/>
        <w:mirrorIndents/>
        <w:rPr>
          <w:rFonts w:ascii="Times New Roman" w:eastAsia="仿宋_GB2312" w:hAnsi="Times New Roman"/>
          <w:sz w:val="32"/>
          <w:szCs w:val="32"/>
        </w:rPr>
      </w:pPr>
      <w:r>
        <w:rPr>
          <w:rFonts w:ascii="Times New Roman" w:eastAsia="仿宋_GB2312" w:hAnsi="Times New Roman" w:hint="eastAsia"/>
          <w:sz w:val="32"/>
          <w:szCs w:val="32"/>
        </w:rPr>
        <w:t>202</w:t>
      </w:r>
      <w:r w:rsidR="00A44410">
        <w:rPr>
          <w:rFonts w:ascii="Times New Roman" w:eastAsia="仿宋_GB2312" w:hAnsi="Times New Roman" w:hint="eastAsia"/>
          <w:sz w:val="32"/>
          <w:szCs w:val="32"/>
        </w:rPr>
        <w:t>4</w:t>
      </w:r>
      <w:r>
        <w:rPr>
          <w:rFonts w:ascii="Times New Roman" w:eastAsia="仿宋_GB2312" w:hAnsi="Times New Roman" w:hint="eastAsia"/>
          <w:sz w:val="32"/>
          <w:szCs w:val="32"/>
        </w:rPr>
        <w:t>年度支出合计</w:t>
      </w:r>
      <w:r w:rsidR="00A44410">
        <w:rPr>
          <w:rFonts w:ascii="Times New Roman" w:eastAsia="仿宋_GB2312" w:hAnsi="Times New Roman" w:hint="eastAsia"/>
          <w:sz w:val="32"/>
          <w:szCs w:val="32"/>
        </w:rPr>
        <w:t>1035.09</w:t>
      </w:r>
      <w:r>
        <w:rPr>
          <w:rFonts w:ascii="Times New Roman" w:eastAsia="仿宋_GB2312" w:hAnsi="Times New Roman" w:hint="eastAsia"/>
          <w:sz w:val="32"/>
          <w:szCs w:val="32"/>
        </w:rPr>
        <w:t>万元，其中：基本支出</w:t>
      </w:r>
      <w:r w:rsidR="00A44410">
        <w:rPr>
          <w:rFonts w:ascii="Times New Roman" w:eastAsia="仿宋_GB2312" w:hAnsi="Times New Roman" w:hint="eastAsia"/>
          <w:sz w:val="32"/>
          <w:szCs w:val="32"/>
        </w:rPr>
        <w:t>972.05</w:t>
      </w:r>
      <w:r>
        <w:rPr>
          <w:rFonts w:ascii="Times New Roman" w:eastAsia="仿宋_GB2312" w:hAnsi="Times New Roman" w:hint="eastAsia"/>
          <w:sz w:val="32"/>
          <w:szCs w:val="32"/>
        </w:rPr>
        <w:t>万元，占</w:t>
      </w:r>
      <w:r w:rsidR="00A44410">
        <w:rPr>
          <w:rFonts w:ascii="Times New Roman" w:eastAsia="仿宋_GB2312" w:hAnsi="Times New Roman" w:hint="eastAsia"/>
          <w:sz w:val="32"/>
          <w:szCs w:val="32"/>
        </w:rPr>
        <w:t>93.89</w:t>
      </w:r>
      <w:r>
        <w:rPr>
          <w:rFonts w:ascii="Times New Roman" w:eastAsia="仿宋_GB2312" w:hAnsi="Times New Roman" w:hint="eastAsia"/>
          <w:sz w:val="32"/>
          <w:szCs w:val="32"/>
        </w:rPr>
        <w:t>%</w:t>
      </w:r>
      <w:r>
        <w:rPr>
          <w:rFonts w:ascii="Times New Roman" w:eastAsia="仿宋_GB2312" w:hAnsi="Times New Roman" w:hint="eastAsia"/>
          <w:sz w:val="32"/>
          <w:szCs w:val="32"/>
        </w:rPr>
        <w:t>；项目支出</w:t>
      </w:r>
      <w:r w:rsidR="00A44410">
        <w:rPr>
          <w:rFonts w:ascii="Times New Roman" w:eastAsia="仿宋_GB2312" w:hAnsi="Times New Roman" w:hint="eastAsia"/>
          <w:sz w:val="32"/>
          <w:szCs w:val="32"/>
        </w:rPr>
        <w:t>63.04</w:t>
      </w:r>
      <w:r>
        <w:rPr>
          <w:rFonts w:ascii="Times New Roman" w:eastAsia="仿宋_GB2312" w:hAnsi="Times New Roman" w:hint="eastAsia"/>
          <w:sz w:val="32"/>
          <w:szCs w:val="32"/>
        </w:rPr>
        <w:t>万元，占</w:t>
      </w:r>
      <w:r w:rsidR="00A44410">
        <w:rPr>
          <w:rFonts w:ascii="Times New Roman" w:eastAsia="仿宋_GB2312" w:hAnsi="Times New Roman" w:hint="eastAsia"/>
          <w:sz w:val="32"/>
          <w:szCs w:val="32"/>
        </w:rPr>
        <w:t>6.11</w:t>
      </w:r>
      <w:r>
        <w:rPr>
          <w:rFonts w:ascii="Times New Roman" w:eastAsia="仿宋_GB2312" w:hAnsi="Times New Roman" w:hint="eastAsia"/>
          <w:sz w:val="32"/>
          <w:szCs w:val="32"/>
        </w:rPr>
        <w:t>%</w:t>
      </w:r>
      <w:r>
        <w:rPr>
          <w:rFonts w:ascii="Times New Roman" w:eastAsia="仿宋_GB2312" w:hAnsi="Times New Roman" w:hint="eastAsia"/>
          <w:sz w:val="32"/>
          <w:szCs w:val="32"/>
        </w:rPr>
        <w:t>；上缴上级支出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；经营支出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；对附属单位补助支出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w:t>
      </w:r>
    </w:p>
    <w:p w:rsidR="00C914FD" w:rsidRDefault="00693275" w:rsidP="0063622B">
      <w:pPr>
        <w:pStyle w:val="Default"/>
        <w:spacing w:line="560" w:lineRule="exact"/>
        <w:ind w:firstLineChars="200" w:firstLine="640"/>
        <w:mirrorIndents/>
        <w:rPr>
          <w:rFonts w:hAnsi="黑体"/>
          <w:bCs/>
          <w:sz w:val="32"/>
          <w:szCs w:val="32"/>
        </w:rPr>
      </w:pPr>
      <w:r>
        <w:rPr>
          <w:rFonts w:hAnsi="黑体" w:hint="eastAsia"/>
          <w:bCs/>
          <w:sz w:val="32"/>
          <w:szCs w:val="32"/>
        </w:rPr>
        <w:t>四、财政拨款收入支出决算总体情况说明</w:t>
      </w:r>
    </w:p>
    <w:p w:rsidR="0063622B" w:rsidRDefault="00693275" w:rsidP="0063622B">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w:t>
      </w:r>
      <w:r w:rsidR="00A44410">
        <w:rPr>
          <w:rFonts w:ascii="Times New Roman" w:eastAsia="仿宋_GB2312" w:hAnsi="Times New Roman" w:hint="eastAsia"/>
          <w:sz w:val="32"/>
          <w:szCs w:val="32"/>
        </w:rPr>
        <w:t>4</w:t>
      </w:r>
      <w:r>
        <w:rPr>
          <w:rFonts w:ascii="Times New Roman" w:eastAsia="仿宋_GB2312" w:hAnsi="Times New Roman" w:hint="eastAsia"/>
          <w:sz w:val="32"/>
          <w:szCs w:val="32"/>
        </w:rPr>
        <w:t>年度财政拨款收、支总计</w:t>
      </w:r>
      <w:r w:rsidR="006D1F16">
        <w:rPr>
          <w:rFonts w:ascii="Times New Roman" w:eastAsia="仿宋_GB2312" w:hAnsi="Times New Roman" w:hint="eastAsia"/>
          <w:sz w:val="32"/>
          <w:szCs w:val="32"/>
        </w:rPr>
        <w:t>均为</w:t>
      </w:r>
      <w:r>
        <w:rPr>
          <w:rFonts w:ascii="Times New Roman" w:eastAsia="仿宋_GB2312" w:hAnsi="Times New Roman" w:hint="eastAsia"/>
          <w:sz w:val="32"/>
          <w:szCs w:val="32"/>
        </w:rPr>
        <w:t>1</w:t>
      </w:r>
      <w:r w:rsidR="00A44410">
        <w:rPr>
          <w:rFonts w:ascii="Times New Roman" w:eastAsia="仿宋_GB2312" w:hAnsi="Times New Roman" w:hint="eastAsia"/>
          <w:sz w:val="32"/>
          <w:szCs w:val="32"/>
        </w:rPr>
        <w:t>027.95</w:t>
      </w:r>
      <w:r>
        <w:rPr>
          <w:rFonts w:ascii="Times New Roman" w:eastAsia="仿宋_GB2312" w:hAnsi="Times New Roman" w:hint="eastAsia"/>
          <w:sz w:val="32"/>
          <w:szCs w:val="32"/>
        </w:rPr>
        <w:t>万元，与上年相比，增加</w:t>
      </w:r>
      <w:r w:rsidR="00A44410">
        <w:rPr>
          <w:rFonts w:ascii="Times New Roman" w:eastAsia="仿宋_GB2312" w:hAnsi="Times New Roman" w:hint="eastAsia"/>
          <w:sz w:val="32"/>
          <w:szCs w:val="32"/>
        </w:rPr>
        <w:t>92.74</w:t>
      </w:r>
      <w:r>
        <w:rPr>
          <w:rFonts w:ascii="Times New Roman" w:eastAsia="仿宋_GB2312" w:hAnsi="Times New Roman" w:hint="eastAsia"/>
          <w:sz w:val="32"/>
          <w:szCs w:val="32"/>
        </w:rPr>
        <w:t>万元</w:t>
      </w:r>
      <w:r w:rsidR="001F1119">
        <w:rPr>
          <w:rFonts w:ascii="Times New Roman" w:eastAsia="仿宋_GB2312" w:hAnsi="Times New Roman" w:hint="eastAsia"/>
          <w:sz w:val="32"/>
          <w:szCs w:val="32"/>
        </w:rPr>
        <w:t>，</w:t>
      </w:r>
      <w:r>
        <w:rPr>
          <w:rFonts w:ascii="Times New Roman" w:eastAsia="仿宋_GB2312" w:hAnsi="Times New Roman" w:hint="eastAsia"/>
          <w:sz w:val="32"/>
          <w:szCs w:val="32"/>
        </w:rPr>
        <w:t>增长</w:t>
      </w:r>
      <w:r w:rsidR="00A44410">
        <w:rPr>
          <w:rFonts w:ascii="Times New Roman" w:eastAsia="仿宋_GB2312" w:hAnsi="Times New Roman" w:hint="eastAsia"/>
          <w:sz w:val="32"/>
          <w:szCs w:val="32"/>
        </w:rPr>
        <w:t>9.92</w:t>
      </w:r>
      <w:r>
        <w:rPr>
          <w:rFonts w:ascii="Times New Roman" w:eastAsia="仿宋_GB2312" w:hAnsi="Times New Roman" w:hint="eastAsia"/>
          <w:sz w:val="32"/>
          <w:szCs w:val="32"/>
        </w:rPr>
        <w:t>%</w:t>
      </w:r>
      <w:r>
        <w:rPr>
          <w:rFonts w:ascii="Times New Roman" w:eastAsia="仿宋_GB2312" w:hAnsi="Times New Roman" w:hint="eastAsia"/>
          <w:sz w:val="32"/>
          <w:szCs w:val="32"/>
        </w:rPr>
        <w:t>，</w:t>
      </w:r>
      <w:r w:rsidRPr="002F63E9">
        <w:rPr>
          <w:rFonts w:ascii="Times New Roman" w:eastAsia="仿宋_GB2312" w:hAnsi="Times New Roman" w:hint="eastAsia"/>
          <w:color w:val="auto"/>
          <w:sz w:val="32"/>
          <w:szCs w:val="32"/>
        </w:rPr>
        <w:t>主要是</w:t>
      </w:r>
      <w:r w:rsidR="002F63E9">
        <w:rPr>
          <w:rFonts w:ascii="Times New Roman" w:eastAsia="仿宋_GB2312" w:hAnsi="Times New Roman" w:hint="eastAsia"/>
          <w:color w:val="auto"/>
          <w:sz w:val="32"/>
          <w:szCs w:val="32"/>
        </w:rPr>
        <w:t>因为</w:t>
      </w:r>
      <w:r w:rsidR="00AD232D" w:rsidRPr="002F63E9">
        <w:rPr>
          <w:rFonts w:ascii="Times New Roman" w:eastAsia="仿宋_GB2312" w:hAnsi="Times New Roman" w:hint="eastAsia"/>
          <w:color w:val="auto"/>
          <w:sz w:val="32"/>
          <w:szCs w:val="32"/>
        </w:rPr>
        <w:t>本年度</w:t>
      </w:r>
      <w:r w:rsidR="002F63E9">
        <w:rPr>
          <w:rFonts w:ascii="Times New Roman" w:eastAsia="仿宋_GB2312" w:hAnsi="Times New Roman" w:hint="eastAsia"/>
          <w:color w:val="auto"/>
          <w:sz w:val="32"/>
          <w:szCs w:val="32"/>
        </w:rPr>
        <w:t>增加了</w:t>
      </w:r>
      <w:r w:rsidR="00AD232D" w:rsidRPr="002F63E9">
        <w:rPr>
          <w:rFonts w:ascii="Times New Roman" w:eastAsia="仿宋_GB2312" w:hAnsi="Times New Roman" w:hint="eastAsia"/>
          <w:color w:val="auto"/>
          <w:sz w:val="32"/>
          <w:szCs w:val="32"/>
        </w:rPr>
        <w:t>公立幼儿园提质改造项目和乡镇标准化寄宿制学校建设维修项目</w:t>
      </w:r>
      <w:r w:rsidRPr="002F63E9">
        <w:rPr>
          <w:rFonts w:ascii="Times New Roman" w:eastAsia="仿宋_GB2312" w:hAnsi="Times New Roman" w:hint="eastAsia"/>
          <w:color w:val="auto"/>
          <w:sz w:val="32"/>
          <w:szCs w:val="32"/>
        </w:rPr>
        <w:t>。</w:t>
      </w:r>
    </w:p>
    <w:p w:rsidR="0063622B" w:rsidRDefault="0063622B" w:rsidP="0063622B">
      <w:pPr>
        <w:pStyle w:val="Default"/>
        <w:spacing w:line="600" w:lineRule="exact"/>
        <w:ind w:firstLineChars="200" w:firstLine="640"/>
        <w:rPr>
          <w:rFonts w:hAnsi="黑体"/>
          <w:bCs/>
          <w:sz w:val="32"/>
          <w:szCs w:val="32"/>
        </w:rPr>
      </w:pPr>
      <w:r>
        <w:rPr>
          <w:rFonts w:hAnsi="黑体" w:hint="eastAsia"/>
          <w:bCs/>
          <w:sz w:val="32"/>
          <w:szCs w:val="32"/>
        </w:rPr>
        <w:t>五、一般公共预算财政拨款支出决算情况说明</w:t>
      </w:r>
    </w:p>
    <w:p w:rsidR="0063622B" w:rsidRDefault="0063622B" w:rsidP="0063622B">
      <w:pPr>
        <w:pStyle w:val="Default"/>
        <w:spacing w:line="600" w:lineRule="exact"/>
        <w:ind w:firstLineChars="200" w:firstLine="640"/>
        <w:rPr>
          <w:rFonts w:ascii="楷体" w:eastAsia="楷体" w:hAnsi="楷体" w:cs="楷体"/>
          <w:bCs/>
          <w:sz w:val="32"/>
          <w:szCs w:val="32"/>
        </w:rPr>
      </w:pPr>
      <w:r>
        <w:rPr>
          <w:rFonts w:ascii="楷体" w:eastAsia="楷体" w:hAnsi="楷体" w:cs="楷体" w:hint="eastAsia"/>
          <w:bCs/>
          <w:sz w:val="32"/>
          <w:szCs w:val="32"/>
        </w:rPr>
        <w:t>（一）一般公共预算财政拨款支出决算总体情况</w:t>
      </w:r>
    </w:p>
    <w:p w:rsidR="002F63E9" w:rsidRDefault="0063622B" w:rsidP="002F63E9">
      <w:pPr>
        <w:pStyle w:val="Default"/>
        <w:spacing w:line="600" w:lineRule="exact"/>
        <w:ind w:firstLineChars="200" w:firstLine="640"/>
        <w:rPr>
          <w:rFonts w:ascii="Times New Roman" w:eastAsia="仿宋_GB2312" w:hAnsi="Times New Roman"/>
          <w:color w:val="auto"/>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w:t>
      </w:r>
      <w:r w:rsidR="00824DCB">
        <w:rPr>
          <w:rFonts w:ascii="楷体" w:eastAsia="楷体" w:hAnsi="楷体" w:cs="楷体" w:hint="eastAsia"/>
          <w:bCs/>
          <w:sz w:val="32"/>
          <w:szCs w:val="32"/>
        </w:rPr>
        <w:t>一般公共预算</w:t>
      </w:r>
      <w:r>
        <w:rPr>
          <w:rFonts w:ascii="Times New Roman" w:eastAsia="仿宋_GB2312" w:hAnsi="Times New Roman" w:hint="eastAsia"/>
          <w:sz w:val="32"/>
          <w:szCs w:val="32"/>
        </w:rPr>
        <w:t>财政拨款支出</w:t>
      </w:r>
      <w:r>
        <w:rPr>
          <w:rFonts w:ascii="Times New Roman" w:eastAsia="仿宋_GB2312" w:hAnsi="Times New Roman" w:hint="eastAsia"/>
          <w:sz w:val="32"/>
          <w:szCs w:val="32"/>
        </w:rPr>
        <w:t>1027.95</w:t>
      </w:r>
      <w:r>
        <w:rPr>
          <w:rFonts w:ascii="Times New Roman" w:eastAsia="仿宋_GB2312" w:hAnsi="Times New Roman" w:hint="eastAsia"/>
          <w:sz w:val="32"/>
          <w:szCs w:val="32"/>
        </w:rPr>
        <w:t>万元，占本年支出合计的</w:t>
      </w:r>
      <w:r>
        <w:rPr>
          <w:rFonts w:ascii="Times New Roman" w:eastAsia="仿宋_GB2312" w:hAnsi="Times New Roman" w:hint="eastAsia"/>
          <w:sz w:val="32"/>
          <w:szCs w:val="32"/>
        </w:rPr>
        <w:t>99.31%</w:t>
      </w:r>
      <w:r>
        <w:rPr>
          <w:rFonts w:ascii="Times New Roman" w:eastAsia="仿宋_GB2312" w:hAnsi="Times New Roman" w:hint="eastAsia"/>
          <w:sz w:val="32"/>
          <w:szCs w:val="32"/>
        </w:rPr>
        <w:t>，与上年相比，财政拨款支出增加</w:t>
      </w:r>
      <w:r>
        <w:rPr>
          <w:rFonts w:ascii="Times New Roman" w:eastAsia="仿宋_GB2312" w:hAnsi="Times New Roman" w:hint="eastAsia"/>
          <w:sz w:val="32"/>
          <w:szCs w:val="32"/>
        </w:rPr>
        <w:t>92.74</w:t>
      </w:r>
      <w:r>
        <w:rPr>
          <w:rFonts w:ascii="Times New Roman" w:eastAsia="仿宋_GB2312" w:hAnsi="Times New Roman" w:hint="eastAsia"/>
          <w:sz w:val="32"/>
          <w:szCs w:val="32"/>
        </w:rPr>
        <w:t>万元，增长</w:t>
      </w:r>
      <w:r>
        <w:rPr>
          <w:rFonts w:ascii="Times New Roman" w:eastAsia="仿宋_GB2312" w:hAnsi="Times New Roman" w:hint="eastAsia"/>
          <w:sz w:val="32"/>
          <w:szCs w:val="32"/>
        </w:rPr>
        <w:t>9.92%</w:t>
      </w:r>
      <w:r>
        <w:rPr>
          <w:rFonts w:ascii="Times New Roman" w:eastAsia="仿宋_GB2312" w:hAnsi="Times New Roman" w:hint="eastAsia"/>
          <w:sz w:val="32"/>
          <w:szCs w:val="32"/>
        </w:rPr>
        <w:t>，</w:t>
      </w:r>
      <w:r w:rsidRPr="002F63E9">
        <w:rPr>
          <w:rFonts w:ascii="Times New Roman" w:eastAsia="仿宋_GB2312" w:hAnsi="Times New Roman" w:hint="eastAsia"/>
          <w:color w:val="auto"/>
          <w:sz w:val="32"/>
          <w:szCs w:val="32"/>
        </w:rPr>
        <w:t>主要是因为</w:t>
      </w:r>
      <w:r w:rsidR="002F63E9" w:rsidRPr="002F63E9">
        <w:rPr>
          <w:rFonts w:ascii="Times New Roman" w:eastAsia="仿宋_GB2312" w:hAnsi="Times New Roman" w:hint="eastAsia"/>
          <w:color w:val="auto"/>
          <w:sz w:val="32"/>
          <w:szCs w:val="32"/>
        </w:rPr>
        <w:t>本年度增加了公立幼儿园提质改造项目和乡镇标准化寄宿制学校建设维修项目。</w:t>
      </w:r>
    </w:p>
    <w:p w:rsidR="00C914FD" w:rsidRDefault="00693275" w:rsidP="002F63E9">
      <w:pPr>
        <w:pStyle w:val="Default"/>
        <w:spacing w:line="600" w:lineRule="exact"/>
        <w:ind w:firstLineChars="200" w:firstLine="640"/>
        <w:rPr>
          <w:rFonts w:ascii="楷体" w:eastAsia="楷体" w:hAnsi="楷体" w:cs="楷体"/>
          <w:bCs/>
          <w:sz w:val="32"/>
          <w:szCs w:val="32"/>
        </w:rPr>
      </w:pPr>
      <w:r>
        <w:rPr>
          <w:rFonts w:ascii="楷体" w:eastAsia="楷体" w:hAnsi="楷体" w:cs="楷体" w:hint="eastAsia"/>
          <w:bCs/>
          <w:sz w:val="32"/>
          <w:szCs w:val="32"/>
        </w:rPr>
        <w:t>（二）一般公共预算财政拨款支出决算结构情况</w:t>
      </w:r>
    </w:p>
    <w:p w:rsidR="00C914FD" w:rsidRDefault="00594E5C" w:rsidP="0063622B">
      <w:pPr>
        <w:pStyle w:val="Default"/>
        <w:spacing w:line="560" w:lineRule="exact"/>
        <w:ind w:firstLineChars="200" w:firstLine="640"/>
        <w:mirrorIndents/>
        <w:rPr>
          <w:rFonts w:ascii="Times New Roman" w:eastAsia="仿宋_GB2312" w:hAnsi="Times New Roman"/>
          <w:sz w:val="32"/>
          <w:szCs w:val="32"/>
        </w:rPr>
      </w:pPr>
      <w:r w:rsidRPr="00594E5C">
        <w:rPr>
          <w:rFonts w:ascii="Times New Roman" w:eastAsia="仿宋_GB2312" w:hAnsi="Times New Roman" w:hint="eastAsia"/>
          <w:sz w:val="32"/>
          <w:szCs w:val="32"/>
        </w:rPr>
        <w:t>202</w:t>
      </w:r>
      <w:r>
        <w:rPr>
          <w:rFonts w:ascii="Times New Roman" w:eastAsia="仿宋_GB2312" w:hAnsi="Times New Roman" w:hint="eastAsia"/>
          <w:sz w:val="32"/>
          <w:szCs w:val="32"/>
        </w:rPr>
        <w:t>4</w:t>
      </w:r>
      <w:r w:rsidRPr="00594E5C">
        <w:rPr>
          <w:rFonts w:ascii="Times New Roman" w:eastAsia="仿宋_GB2312" w:hAnsi="Times New Roman" w:hint="eastAsia"/>
          <w:sz w:val="32"/>
          <w:szCs w:val="32"/>
        </w:rPr>
        <w:t>年度一般公共预算财政拨款支出</w:t>
      </w:r>
      <w:r w:rsidRPr="00594E5C">
        <w:rPr>
          <w:rFonts w:ascii="Times New Roman" w:eastAsia="仿宋_GB2312" w:hAnsi="Times New Roman" w:hint="eastAsia"/>
          <w:sz w:val="32"/>
          <w:szCs w:val="32"/>
        </w:rPr>
        <w:t>1027.95</w:t>
      </w:r>
      <w:r w:rsidRPr="00594E5C">
        <w:rPr>
          <w:rFonts w:ascii="Times New Roman" w:eastAsia="仿宋_GB2312" w:hAnsi="Times New Roman" w:hint="eastAsia"/>
          <w:sz w:val="32"/>
          <w:szCs w:val="32"/>
        </w:rPr>
        <w:t>万元，主要用于以下方面：教育（类）支出</w:t>
      </w:r>
      <w:r w:rsidRPr="00594E5C">
        <w:rPr>
          <w:rFonts w:ascii="Times New Roman" w:eastAsia="仿宋_GB2312" w:hAnsi="Times New Roman" w:hint="eastAsia"/>
          <w:sz w:val="32"/>
          <w:szCs w:val="32"/>
        </w:rPr>
        <w:t>907.40</w:t>
      </w:r>
      <w:r w:rsidRPr="00594E5C">
        <w:rPr>
          <w:rFonts w:ascii="Times New Roman" w:eastAsia="仿宋_GB2312" w:hAnsi="Times New Roman" w:hint="eastAsia"/>
          <w:sz w:val="32"/>
          <w:szCs w:val="32"/>
        </w:rPr>
        <w:t>万元，占比</w:t>
      </w:r>
      <w:r w:rsidRPr="00594E5C">
        <w:rPr>
          <w:rFonts w:ascii="Times New Roman" w:eastAsia="仿宋_GB2312" w:hAnsi="Times New Roman" w:hint="eastAsia"/>
          <w:sz w:val="32"/>
          <w:szCs w:val="32"/>
        </w:rPr>
        <w:t>88.27%</w:t>
      </w:r>
      <w:r w:rsidRPr="00594E5C">
        <w:rPr>
          <w:rFonts w:ascii="Times New Roman" w:eastAsia="仿宋_GB2312" w:hAnsi="Times New Roman" w:hint="eastAsia"/>
          <w:sz w:val="32"/>
          <w:szCs w:val="32"/>
        </w:rPr>
        <w:t>；交通运输（类）支出</w:t>
      </w:r>
      <w:r w:rsidRPr="00594E5C">
        <w:rPr>
          <w:rFonts w:ascii="Times New Roman" w:eastAsia="仿宋_GB2312" w:hAnsi="Times New Roman" w:hint="eastAsia"/>
          <w:sz w:val="32"/>
          <w:szCs w:val="32"/>
        </w:rPr>
        <w:t>120.55</w:t>
      </w:r>
      <w:r w:rsidRPr="00594E5C">
        <w:rPr>
          <w:rFonts w:ascii="Times New Roman" w:eastAsia="仿宋_GB2312" w:hAnsi="Times New Roman" w:hint="eastAsia"/>
          <w:sz w:val="32"/>
          <w:szCs w:val="32"/>
        </w:rPr>
        <w:t>万元，占比</w:t>
      </w:r>
      <w:r w:rsidRPr="00594E5C">
        <w:rPr>
          <w:rFonts w:ascii="Times New Roman" w:eastAsia="仿宋_GB2312" w:hAnsi="Times New Roman" w:hint="eastAsia"/>
          <w:sz w:val="32"/>
          <w:szCs w:val="32"/>
        </w:rPr>
        <w:t>11.73%</w:t>
      </w:r>
      <w:r w:rsidRPr="00594E5C">
        <w:rPr>
          <w:rFonts w:ascii="Times New Roman" w:eastAsia="仿宋_GB2312" w:hAnsi="Times New Roman" w:hint="eastAsia"/>
          <w:sz w:val="32"/>
          <w:szCs w:val="32"/>
        </w:rPr>
        <w:t>；其他各类支出均为</w:t>
      </w:r>
      <w:r w:rsidRPr="00594E5C">
        <w:rPr>
          <w:rFonts w:ascii="Times New Roman" w:eastAsia="仿宋_GB2312" w:hAnsi="Times New Roman" w:hint="eastAsia"/>
          <w:sz w:val="32"/>
          <w:szCs w:val="32"/>
        </w:rPr>
        <w:t>0</w:t>
      </w:r>
      <w:r w:rsidRPr="00594E5C">
        <w:rPr>
          <w:rFonts w:ascii="Times New Roman" w:eastAsia="仿宋_GB2312" w:hAnsi="Times New Roman" w:hint="eastAsia"/>
          <w:sz w:val="32"/>
          <w:szCs w:val="32"/>
        </w:rPr>
        <w:t>万元，占比</w:t>
      </w:r>
      <w:r w:rsidRPr="00594E5C">
        <w:rPr>
          <w:rFonts w:ascii="Times New Roman" w:eastAsia="仿宋_GB2312" w:hAnsi="Times New Roman" w:hint="eastAsia"/>
          <w:sz w:val="32"/>
          <w:szCs w:val="32"/>
        </w:rPr>
        <w:t>0%</w:t>
      </w:r>
      <w:r w:rsidRPr="00594E5C">
        <w:rPr>
          <w:rFonts w:ascii="Times New Roman" w:eastAsia="仿宋_GB2312" w:hAnsi="Times New Roman" w:hint="eastAsia"/>
          <w:sz w:val="32"/>
          <w:szCs w:val="32"/>
        </w:rPr>
        <w:t>。</w:t>
      </w:r>
    </w:p>
    <w:p w:rsidR="00C914FD" w:rsidRDefault="00693275" w:rsidP="0063622B">
      <w:pPr>
        <w:pStyle w:val="Default"/>
        <w:spacing w:line="560" w:lineRule="exact"/>
        <w:ind w:firstLineChars="200" w:firstLine="640"/>
        <w:mirrorIndents/>
        <w:rPr>
          <w:rFonts w:ascii="楷体" w:eastAsia="楷体" w:hAnsi="楷体" w:cs="楷体"/>
          <w:bCs/>
          <w:sz w:val="32"/>
          <w:szCs w:val="32"/>
        </w:rPr>
      </w:pPr>
      <w:r>
        <w:rPr>
          <w:rFonts w:ascii="楷体" w:eastAsia="楷体" w:hAnsi="楷体" w:cs="楷体" w:hint="eastAsia"/>
          <w:bCs/>
          <w:sz w:val="32"/>
          <w:szCs w:val="32"/>
        </w:rPr>
        <w:lastRenderedPageBreak/>
        <w:t>（三）一般公共预算财政拨款支出决算具体情况</w:t>
      </w:r>
    </w:p>
    <w:p w:rsidR="00C914FD" w:rsidRDefault="00693275" w:rsidP="0063622B">
      <w:pPr>
        <w:pStyle w:val="Default"/>
        <w:spacing w:line="560" w:lineRule="exact"/>
        <w:ind w:firstLineChars="200" w:firstLine="640"/>
        <w:mirrorIndents/>
        <w:rPr>
          <w:rFonts w:ascii="Times New Roman" w:eastAsia="仿宋_GB2312" w:hAnsi="Times New Roman"/>
          <w:sz w:val="32"/>
          <w:szCs w:val="32"/>
        </w:rPr>
      </w:pPr>
      <w:r>
        <w:rPr>
          <w:rFonts w:ascii="Times New Roman" w:eastAsia="仿宋_GB2312" w:hAnsi="Times New Roman" w:hint="eastAsia"/>
          <w:sz w:val="32"/>
          <w:szCs w:val="32"/>
        </w:rPr>
        <w:t>202</w:t>
      </w:r>
      <w:r w:rsidR="00594E5C">
        <w:rPr>
          <w:rFonts w:ascii="Times New Roman" w:eastAsia="仿宋_GB2312" w:hAnsi="Times New Roman" w:hint="eastAsia"/>
          <w:sz w:val="32"/>
          <w:szCs w:val="32"/>
        </w:rPr>
        <w:t>4</w:t>
      </w:r>
      <w:r>
        <w:rPr>
          <w:rFonts w:ascii="Times New Roman" w:eastAsia="仿宋_GB2312" w:hAnsi="Times New Roman" w:hint="eastAsia"/>
          <w:sz w:val="32"/>
          <w:szCs w:val="32"/>
        </w:rPr>
        <w:t>年度</w:t>
      </w:r>
      <w:r w:rsidR="00824DCB">
        <w:rPr>
          <w:rFonts w:ascii="楷体" w:eastAsia="楷体" w:hAnsi="楷体" w:cs="楷体" w:hint="eastAsia"/>
          <w:bCs/>
          <w:sz w:val="32"/>
          <w:szCs w:val="32"/>
        </w:rPr>
        <w:t>一般公共预算</w:t>
      </w:r>
      <w:r>
        <w:rPr>
          <w:rFonts w:ascii="Times New Roman" w:eastAsia="仿宋_GB2312" w:hAnsi="Times New Roman" w:hint="eastAsia"/>
          <w:sz w:val="32"/>
          <w:szCs w:val="32"/>
        </w:rPr>
        <w:t>财政拨款支出年初预算数为</w:t>
      </w:r>
      <w:r w:rsidR="00594E5C">
        <w:rPr>
          <w:rFonts w:ascii="Times New Roman" w:eastAsia="仿宋_GB2312" w:hAnsi="Times New Roman" w:hint="eastAsia"/>
          <w:sz w:val="32"/>
          <w:szCs w:val="32"/>
        </w:rPr>
        <w:t>1027.95</w:t>
      </w:r>
      <w:r>
        <w:rPr>
          <w:rFonts w:ascii="Times New Roman" w:eastAsia="仿宋_GB2312" w:hAnsi="Times New Roman" w:hint="eastAsia"/>
          <w:sz w:val="32"/>
          <w:szCs w:val="32"/>
        </w:rPr>
        <w:t>万元，支出决算数为</w:t>
      </w:r>
      <w:r w:rsidR="00594E5C">
        <w:rPr>
          <w:rFonts w:ascii="Times New Roman" w:eastAsia="仿宋_GB2312" w:hAnsi="Times New Roman" w:hint="eastAsia"/>
          <w:sz w:val="32"/>
          <w:szCs w:val="32"/>
        </w:rPr>
        <w:t>1027.95</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，其中：</w:t>
      </w:r>
    </w:p>
    <w:p w:rsidR="00C914FD" w:rsidRDefault="00693275" w:rsidP="0063622B">
      <w:pPr>
        <w:pStyle w:val="Default"/>
        <w:spacing w:line="560" w:lineRule="exact"/>
        <w:ind w:firstLineChars="200" w:firstLine="640"/>
        <w:mirrorIndents/>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w:t>
      </w:r>
      <w:r w:rsidR="00171454">
        <w:rPr>
          <w:rFonts w:ascii="Times New Roman" w:eastAsia="仿宋_GB2312" w:hAnsi="Times New Roman" w:hint="eastAsia"/>
          <w:sz w:val="32"/>
          <w:szCs w:val="32"/>
        </w:rPr>
        <w:t>教育</w:t>
      </w:r>
      <w:r>
        <w:rPr>
          <w:rFonts w:ascii="Times New Roman" w:eastAsia="仿宋_GB2312" w:hAnsi="Times New Roman" w:hint="eastAsia"/>
          <w:sz w:val="32"/>
          <w:szCs w:val="32"/>
        </w:rPr>
        <w:t>（类）普通教育（款）学前教育（项）</w:t>
      </w:r>
    </w:p>
    <w:p w:rsidR="00C914FD" w:rsidRDefault="00693275" w:rsidP="0063622B">
      <w:pPr>
        <w:pStyle w:val="Default"/>
        <w:spacing w:line="560" w:lineRule="exact"/>
        <w:ind w:firstLineChars="200" w:firstLine="640"/>
        <w:mirrorIndents/>
        <w:rPr>
          <w:rFonts w:ascii="Times New Roman" w:eastAsia="仿宋_GB2312" w:hAnsi="Times New Roman"/>
          <w:sz w:val="32"/>
          <w:szCs w:val="32"/>
        </w:rPr>
      </w:pPr>
      <w:r>
        <w:rPr>
          <w:rFonts w:ascii="Times New Roman" w:eastAsia="仿宋_GB2312" w:hAnsi="Times New Roman" w:hint="eastAsia"/>
          <w:sz w:val="32"/>
          <w:szCs w:val="32"/>
        </w:rPr>
        <w:t>年初预算为</w:t>
      </w:r>
      <w:r w:rsidR="00171454">
        <w:rPr>
          <w:rFonts w:ascii="Times New Roman" w:eastAsia="仿宋_GB2312" w:hAnsi="Times New Roman" w:hint="eastAsia"/>
          <w:sz w:val="32"/>
          <w:szCs w:val="32"/>
        </w:rPr>
        <w:t>201.63</w:t>
      </w:r>
      <w:r>
        <w:rPr>
          <w:rFonts w:ascii="Times New Roman" w:eastAsia="仿宋_GB2312" w:hAnsi="Times New Roman" w:hint="eastAsia"/>
          <w:sz w:val="32"/>
          <w:szCs w:val="32"/>
        </w:rPr>
        <w:t>万元，支出决算为</w:t>
      </w:r>
      <w:r w:rsidR="00171454">
        <w:rPr>
          <w:rFonts w:ascii="Times New Roman" w:eastAsia="仿宋_GB2312" w:hAnsi="Times New Roman" w:hint="eastAsia"/>
          <w:sz w:val="32"/>
          <w:szCs w:val="32"/>
        </w:rPr>
        <w:t>201.63</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w:t>
      </w:r>
    </w:p>
    <w:p w:rsidR="00C914FD" w:rsidRDefault="00693275" w:rsidP="0063622B">
      <w:pPr>
        <w:pStyle w:val="Default"/>
        <w:spacing w:line="560" w:lineRule="exact"/>
        <w:ind w:firstLineChars="200" w:firstLine="640"/>
        <w:mirrorIndents/>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w:t>
      </w:r>
      <w:r w:rsidR="00171454">
        <w:rPr>
          <w:rFonts w:ascii="Times New Roman" w:eastAsia="仿宋_GB2312" w:hAnsi="Times New Roman" w:hint="eastAsia"/>
          <w:sz w:val="32"/>
          <w:szCs w:val="32"/>
        </w:rPr>
        <w:t>教育</w:t>
      </w:r>
      <w:r>
        <w:rPr>
          <w:rFonts w:ascii="Times New Roman" w:eastAsia="仿宋_GB2312" w:hAnsi="Times New Roman" w:hint="eastAsia"/>
          <w:sz w:val="32"/>
          <w:szCs w:val="32"/>
        </w:rPr>
        <w:t>（类）普通教育（款）小学教育（项）</w:t>
      </w:r>
    </w:p>
    <w:p w:rsidR="00C914FD" w:rsidRDefault="00693275" w:rsidP="0063622B">
      <w:pPr>
        <w:pStyle w:val="Default"/>
        <w:spacing w:line="560" w:lineRule="exact"/>
        <w:ind w:firstLineChars="200" w:firstLine="640"/>
        <w:mirrorIndents/>
        <w:rPr>
          <w:rFonts w:ascii="Times New Roman" w:eastAsia="仿宋_GB2312" w:hAnsi="Times New Roman"/>
          <w:sz w:val="32"/>
          <w:szCs w:val="32"/>
        </w:rPr>
      </w:pPr>
      <w:r>
        <w:rPr>
          <w:rFonts w:ascii="Times New Roman" w:eastAsia="仿宋_GB2312" w:hAnsi="Times New Roman" w:hint="eastAsia"/>
          <w:sz w:val="32"/>
          <w:szCs w:val="32"/>
        </w:rPr>
        <w:t>年初预算为</w:t>
      </w:r>
      <w:r w:rsidR="0090577B">
        <w:rPr>
          <w:rFonts w:ascii="Times New Roman" w:eastAsia="仿宋_GB2312" w:hAnsi="Times New Roman" w:hint="eastAsia"/>
          <w:sz w:val="32"/>
          <w:szCs w:val="32"/>
        </w:rPr>
        <w:t>17.19</w:t>
      </w:r>
      <w:r>
        <w:rPr>
          <w:rFonts w:ascii="Times New Roman" w:eastAsia="仿宋_GB2312" w:hAnsi="Times New Roman" w:hint="eastAsia"/>
          <w:sz w:val="32"/>
          <w:szCs w:val="32"/>
        </w:rPr>
        <w:t>万元，支出决算为</w:t>
      </w:r>
      <w:r w:rsidR="0090577B">
        <w:rPr>
          <w:rFonts w:ascii="Times New Roman" w:eastAsia="仿宋_GB2312" w:hAnsi="Times New Roman" w:hint="eastAsia"/>
          <w:sz w:val="32"/>
          <w:szCs w:val="32"/>
        </w:rPr>
        <w:t>17.19</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w:t>
      </w:r>
    </w:p>
    <w:p w:rsidR="00C914FD" w:rsidRDefault="00693275" w:rsidP="0063622B">
      <w:pPr>
        <w:pStyle w:val="Default"/>
        <w:spacing w:line="560" w:lineRule="exact"/>
        <w:ind w:firstLineChars="200" w:firstLine="640"/>
        <w:mirrorIndents/>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w:t>
      </w:r>
      <w:r w:rsidR="0090577B">
        <w:rPr>
          <w:rFonts w:ascii="Times New Roman" w:eastAsia="仿宋_GB2312" w:hAnsi="Times New Roman" w:hint="eastAsia"/>
          <w:sz w:val="32"/>
          <w:szCs w:val="32"/>
        </w:rPr>
        <w:t>教育</w:t>
      </w:r>
      <w:r>
        <w:rPr>
          <w:rFonts w:ascii="Times New Roman" w:eastAsia="仿宋_GB2312" w:hAnsi="Times New Roman" w:hint="eastAsia"/>
          <w:sz w:val="32"/>
          <w:szCs w:val="32"/>
        </w:rPr>
        <w:t>（类）普通教育（款）初中教育（项）</w:t>
      </w:r>
    </w:p>
    <w:p w:rsidR="00C914FD" w:rsidRDefault="00693275" w:rsidP="0063622B">
      <w:pPr>
        <w:pStyle w:val="Default"/>
        <w:spacing w:line="560" w:lineRule="exact"/>
        <w:ind w:firstLineChars="200" w:firstLine="640"/>
        <w:mirrorIndents/>
        <w:rPr>
          <w:rFonts w:ascii="Times New Roman" w:eastAsia="仿宋_GB2312" w:hAnsi="Times New Roman"/>
          <w:sz w:val="32"/>
          <w:szCs w:val="32"/>
        </w:rPr>
      </w:pPr>
      <w:r>
        <w:rPr>
          <w:rFonts w:ascii="Times New Roman" w:eastAsia="仿宋_GB2312" w:hAnsi="Times New Roman" w:hint="eastAsia"/>
          <w:sz w:val="32"/>
          <w:szCs w:val="32"/>
        </w:rPr>
        <w:t>年初预算为</w:t>
      </w:r>
      <w:r w:rsidR="0090577B">
        <w:rPr>
          <w:rFonts w:ascii="Times New Roman" w:eastAsia="仿宋_GB2312" w:hAnsi="Times New Roman" w:hint="eastAsia"/>
          <w:sz w:val="32"/>
          <w:szCs w:val="32"/>
        </w:rPr>
        <w:t>374.66</w:t>
      </w:r>
      <w:r>
        <w:rPr>
          <w:rFonts w:ascii="Times New Roman" w:eastAsia="仿宋_GB2312" w:hAnsi="Times New Roman" w:hint="eastAsia"/>
          <w:sz w:val="32"/>
          <w:szCs w:val="32"/>
        </w:rPr>
        <w:t>万元，支出决算为</w:t>
      </w:r>
      <w:r w:rsidR="0090577B">
        <w:rPr>
          <w:rFonts w:ascii="Times New Roman" w:eastAsia="仿宋_GB2312" w:hAnsi="Times New Roman" w:hint="eastAsia"/>
          <w:sz w:val="32"/>
          <w:szCs w:val="32"/>
        </w:rPr>
        <w:t>374.66</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w:t>
      </w:r>
    </w:p>
    <w:p w:rsidR="00C914FD" w:rsidRDefault="00693275" w:rsidP="0063622B">
      <w:pPr>
        <w:pStyle w:val="Default"/>
        <w:spacing w:line="560" w:lineRule="exact"/>
        <w:ind w:firstLineChars="200" w:firstLine="640"/>
        <w:mirrorIndents/>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w:t>
      </w:r>
      <w:r w:rsidR="0090577B">
        <w:rPr>
          <w:rFonts w:ascii="Times New Roman" w:eastAsia="仿宋_GB2312" w:hAnsi="Times New Roman" w:hint="eastAsia"/>
          <w:sz w:val="32"/>
          <w:szCs w:val="32"/>
        </w:rPr>
        <w:t>教育</w:t>
      </w:r>
      <w:r>
        <w:rPr>
          <w:rFonts w:ascii="Times New Roman" w:eastAsia="仿宋_GB2312" w:hAnsi="Times New Roman" w:hint="eastAsia"/>
          <w:sz w:val="32"/>
          <w:szCs w:val="32"/>
        </w:rPr>
        <w:t>（类）普通教育（款）</w:t>
      </w:r>
      <w:r w:rsidR="0090577B">
        <w:rPr>
          <w:rFonts w:ascii="Times New Roman" w:eastAsia="仿宋_GB2312" w:hAnsi="Times New Roman" w:hint="eastAsia"/>
          <w:sz w:val="32"/>
          <w:szCs w:val="32"/>
        </w:rPr>
        <w:t>高中教育</w:t>
      </w:r>
      <w:r>
        <w:rPr>
          <w:rFonts w:ascii="Times New Roman" w:eastAsia="仿宋_GB2312" w:hAnsi="Times New Roman" w:hint="eastAsia"/>
          <w:sz w:val="32"/>
          <w:szCs w:val="32"/>
        </w:rPr>
        <w:t>（项）</w:t>
      </w:r>
    </w:p>
    <w:p w:rsidR="00C914FD" w:rsidRDefault="00693275" w:rsidP="0063622B">
      <w:pPr>
        <w:pStyle w:val="Default"/>
        <w:spacing w:line="560" w:lineRule="exact"/>
        <w:ind w:firstLineChars="200" w:firstLine="640"/>
        <w:mirrorIndents/>
        <w:rPr>
          <w:rFonts w:ascii="Times New Roman" w:eastAsia="仿宋_GB2312" w:hAnsi="Times New Roman"/>
          <w:sz w:val="32"/>
          <w:szCs w:val="32"/>
        </w:rPr>
      </w:pPr>
      <w:r>
        <w:rPr>
          <w:rFonts w:ascii="Times New Roman" w:eastAsia="仿宋_GB2312" w:hAnsi="Times New Roman" w:hint="eastAsia"/>
          <w:sz w:val="32"/>
          <w:szCs w:val="32"/>
        </w:rPr>
        <w:t>年初预算为</w:t>
      </w:r>
      <w:r w:rsidR="0090577B">
        <w:rPr>
          <w:rFonts w:ascii="Times New Roman" w:eastAsia="仿宋_GB2312" w:hAnsi="Times New Roman" w:hint="eastAsia"/>
          <w:sz w:val="32"/>
          <w:szCs w:val="32"/>
        </w:rPr>
        <w:t>12.30</w:t>
      </w:r>
      <w:r>
        <w:rPr>
          <w:rFonts w:ascii="Times New Roman" w:eastAsia="仿宋_GB2312" w:hAnsi="Times New Roman" w:hint="eastAsia"/>
          <w:sz w:val="32"/>
          <w:szCs w:val="32"/>
        </w:rPr>
        <w:t>万元，支出决算为</w:t>
      </w:r>
      <w:r w:rsidR="0090577B">
        <w:rPr>
          <w:rFonts w:ascii="Times New Roman" w:eastAsia="仿宋_GB2312" w:hAnsi="Times New Roman" w:hint="eastAsia"/>
          <w:sz w:val="32"/>
          <w:szCs w:val="32"/>
        </w:rPr>
        <w:t>12.30</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w:t>
      </w:r>
    </w:p>
    <w:p w:rsidR="0090577B" w:rsidRDefault="0090577B" w:rsidP="0063622B">
      <w:pPr>
        <w:pStyle w:val="Default"/>
        <w:spacing w:line="560" w:lineRule="exact"/>
        <w:ind w:firstLineChars="200" w:firstLine="640"/>
        <w:mirrorIndents/>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、教育（类）普通教育（款）其他普通教育支出（项）</w:t>
      </w:r>
    </w:p>
    <w:p w:rsidR="0090577B" w:rsidRDefault="0090577B" w:rsidP="0063622B">
      <w:pPr>
        <w:pStyle w:val="Default"/>
        <w:spacing w:line="560" w:lineRule="exact"/>
        <w:ind w:firstLineChars="200" w:firstLine="640"/>
        <w:mirrorIndents/>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160.53</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160.53</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w:t>
      </w:r>
    </w:p>
    <w:p w:rsidR="0090577B" w:rsidRDefault="0090577B" w:rsidP="0063622B">
      <w:pPr>
        <w:pStyle w:val="Default"/>
        <w:spacing w:line="560" w:lineRule="exact"/>
        <w:ind w:firstLineChars="200" w:firstLine="640"/>
        <w:mirrorIndents/>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hint="eastAsia"/>
          <w:sz w:val="32"/>
          <w:szCs w:val="32"/>
        </w:rPr>
        <w:t>、教育（类）特殊教育（款）特殊学校教育（项）</w:t>
      </w:r>
    </w:p>
    <w:p w:rsidR="0090577B" w:rsidRDefault="0090577B" w:rsidP="0063622B">
      <w:pPr>
        <w:pStyle w:val="Default"/>
        <w:spacing w:line="560" w:lineRule="exact"/>
        <w:ind w:firstLineChars="200" w:firstLine="640"/>
        <w:mirrorIndents/>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0.15</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0.15</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w:t>
      </w:r>
    </w:p>
    <w:p w:rsidR="00C914FD" w:rsidRDefault="0090577B" w:rsidP="0063622B">
      <w:pPr>
        <w:pStyle w:val="Default"/>
        <w:spacing w:line="560" w:lineRule="exact"/>
        <w:ind w:firstLineChars="200" w:firstLine="640"/>
        <w:mirrorIndents/>
        <w:rPr>
          <w:rFonts w:ascii="Times New Roman" w:eastAsia="仿宋_GB2312" w:hAnsi="Times New Roman"/>
          <w:sz w:val="32"/>
          <w:szCs w:val="32"/>
        </w:rPr>
      </w:pPr>
      <w:r>
        <w:rPr>
          <w:rFonts w:ascii="Times New Roman" w:eastAsia="仿宋_GB2312" w:hAnsi="Times New Roman" w:hint="eastAsia"/>
          <w:sz w:val="32"/>
          <w:szCs w:val="32"/>
        </w:rPr>
        <w:t>7</w:t>
      </w:r>
      <w:r w:rsidR="00693275">
        <w:rPr>
          <w:rFonts w:ascii="Times New Roman" w:eastAsia="仿宋_GB2312" w:hAnsi="Times New Roman" w:hint="eastAsia"/>
          <w:sz w:val="32"/>
          <w:szCs w:val="32"/>
        </w:rPr>
        <w:t>、</w:t>
      </w:r>
      <w:r>
        <w:rPr>
          <w:rFonts w:ascii="Times New Roman" w:eastAsia="仿宋_GB2312" w:hAnsi="Times New Roman" w:hint="eastAsia"/>
          <w:sz w:val="32"/>
          <w:szCs w:val="32"/>
        </w:rPr>
        <w:t>教育</w:t>
      </w:r>
      <w:r w:rsidR="00693275">
        <w:rPr>
          <w:rFonts w:ascii="Times New Roman" w:eastAsia="仿宋_GB2312" w:hAnsi="Times New Roman" w:hint="eastAsia"/>
          <w:sz w:val="32"/>
          <w:szCs w:val="32"/>
        </w:rPr>
        <w:t>（类）</w:t>
      </w:r>
      <w:r>
        <w:rPr>
          <w:rFonts w:ascii="Times New Roman" w:eastAsia="仿宋_GB2312" w:hAnsi="Times New Roman" w:hint="eastAsia"/>
          <w:sz w:val="32"/>
          <w:szCs w:val="32"/>
        </w:rPr>
        <w:t>教育费附加安排的支出</w:t>
      </w:r>
      <w:r w:rsidR="00693275">
        <w:rPr>
          <w:rFonts w:ascii="Times New Roman" w:eastAsia="仿宋_GB2312" w:hAnsi="Times New Roman" w:hint="eastAsia"/>
          <w:sz w:val="32"/>
          <w:szCs w:val="32"/>
        </w:rPr>
        <w:t>（款）其他</w:t>
      </w:r>
      <w:bookmarkStart w:id="3" w:name="OLE_LINK1"/>
      <w:bookmarkStart w:id="4" w:name="OLE_LINK2"/>
      <w:r w:rsidR="00693275">
        <w:rPr>
          <w:rFonts w:ascii="Times New Roman" w:eastAsia="仿宋_GB2312" w:hAnsi="Times New Roman" w:hint="eastAsia"/>
          <w:sz w:val="32"/>
          <w:szCs w:val="32"/>
        </w:rPr>
        <w:t>教育费附加安排的支出</w:t>
      </w:r>
      <w:bookmarkEnd w:id="3"/>
      <w:bookmarkEnd w:id="4"/>
      <w:r w:rsidR="00693275">
        <w:rPr>
          <w:rFonts w:ascii="Times New Roman" w:eastAsia="仿宋_GB2312" w:hAnsi="Times New Roman" w:hint="eastAsia"/>
          <w:sz w:val="32"/>
          <w:szCs w:val="32"/>
        </w:rPr>
        <w:t>（项）</w:t>
      </w:r>
    </w:p>
    <w:p w:rsidR="00C914FD" w:rsidRDefault="00693275" w:rsidP="0063622B">
      <w:pPr>
        <w:pStyle w:val="Default"/>
        <w:spacing w:line="560" w:lineRule="exact"/>
        <w:ind w:firstLineChars="200" w:firstLine="640"/>
        <w:mirrorIndents/>
        <w:rPr>
          <w:rFonts w:ascii="Times New Roman" w:eastAsia="仿宋_GB2312" w:hAnsi="Times New Roman"/>
          <w:sz w:val="32"/>
          <w:szCs w:val="32"/>
        </w:rPr>
      </w:pPr>
      <w:r>
        <w:rPr>
          <w:rFonts w:ascii="Times New Roman" w:eastAsia="仿宋_GB2312" w:hAnsi="Times New Roman" w:hint="eastAsia"/>
          <w:sz w:val="32"/>
          <w:szCs w:val="32"/>
        </w:rPr>
        <w:t>年初预算为</w:t>
      </w:r>
      <w:r w:rsidR="0090577B">
        <w:rPr>
          <w:rFonts w:ascii="Times New Roman" w:eastAsia="仿宋_GB2312" w:hAnsi="Times New Roman" w:hint="eastAsia"/>
          <w:sz w:val="32"/>
          <w:szCs w:val="32"/>
        </w:rPr>
        <w:t>140.93</w:t>
      </w:r>
      <w:r>
        <w:rPr>
          <w:rFonts w:ascii="Times New Roman" w:eastAsia="仿宋_GB2312" w:hAnsi="Times New Roman" w:hint="eastAsia"/>
          <w:sz w:val="32"/>
          <w:szCs w:val="32"/>
        </w:rPr>
        <w:t>万元，支出决算为</w:t>
      </w:r>
      <w:r w:rsidR="0090577B">
        <w:rPr>
          <w:rFonts w:ascii="Times New Roman" w:eastAsia="仿宋_GB2312" w:hAnsi="Times New Roman" w:hint="eastAsia"/>
          <w:sz w:val="32"/>
          <w:szCs w:val="32"/>
        </w:rPr>
        <w:t>140.93</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w:t>
      </w:r>
    </w:p>
    <w:p w:rsidR="0090577B" w:rsidRDefault="0090577B" w:rsidP="0063622B">
      <w:pPr>
        <w:pStyle w:val="Default"/>
        <w:spacing w:line="560" w:lineRule="exact"/>
        <w:ind w:firstLineChars="200" w:firstLine="640"/>
        <w:mirrorIndents/>
        <w:rPr>
          <w:rFonts w:ascii="Times New Roman" w:eastAsia="仿宋_GB2312" w:hAnsi="Times New Roman"/>
          <w:sz w:val="32"/>
          <w:szCs w:val="32"/>
        </w:rPr>
      </w:pPr>
      <w:r>
        <w:rPr>
          <w:rFonts w:ascii="Times New Roman" w:eastAsia="仿宋_GB2312" w:hAnsi="Times New Roman" w:hint="eastAsia"/>
          <w:sz w:val="32"/>
          <w:szCs w:val="32"/>
        </w:rPr>
        <w:t>8</w:t>
      </w:r>
      <w:r>
        <w:rPr>
          <w:rFonts w:ascii="Times New Roman" w:eastAsia="仿宋_GB2312" w:hAnsi="Times New Roman" w:hint="eastAsia"/>
          <w:sz w:val="32"/>
          <w:szCs w:val="32"/>
        </w:rPr>
        <w:t>、</w:t>
      </w:r>
      <w:r w:rsidRPr="0090577B">
        <w:rPr>
          <w:rFonts w:ascii="Times New Roman" w:eastAsia="仿宋_GB2312" w:hAnsi="Times New Roman" w:hint="eastAsia"/>
          <w:sz w:val="32"/>
          <w:szCs w:val="32"/>
        </w:rPr>
        <w:t>交通运输</w:t>
      </w:r>
      <w:r>
        <w:rPr>
          <w:rFonts w:ascii="Times New Roman" w:eastAsia="仿宋_GB2312" w:hAnsi="Times New Roman" w:hint="eastAsia"/>
          <w:sz w:val="32"/>
          <w:szCs w:val="32"/>
        </w:rPr>
        <w:t>（类）</w:t>
      </w:r>
      <w:r w:rsidRPr="0090577B">
        <w:rPr>
          <w:rFonts w:ascii="Times New Roman" w:eastAsia="仿宋_GB2312" w:hAnsi="Times New Roman" w:hint="eastAsia"/>
          <w:sz w:val="32"/>
          <w:szCs w:val="32"/>
        </w:rPr>
        <w:t>公路水路运输</w:t>
      </w:r>
      <w:r>
        <w:rPr>
          <w:rFonts w:ascii="Times New Roman" w:eastAsia="仿宋_GB2312" w:hAnsi="Times New Roman" w:hint="eastAsia"/>
          <w:sz w:val="32"/>
          <w:szCs w:val="32"/>
        </w:rPr>
        <w:t>（款）</w:t>
      </w:r>
      <w:r w:rsidRPr="0090577B">
        <w:rPr>
          <w:rFonts w:ascii="Times New Roman" w:eastAsia="仿宋_GB2312" w:hAnsi="Times New Roman" w:hint="eastAsia"/>
          <w:sz w:val="32"/>
          <w:szCs w:val="32"/>
        </w:rPr>
        <w:t>其他公路水路运输支出</w:t>
      </w:r>
      <w:r>
        <w:rPr>
          <w:rFonts w:ascii="Times New Roman" w:eastAsia="仿宋_GB2312" w:hAnsi="Times New Roman" w:hint="eastAsia"/>
          <w:sz w:val="32"/>
          <w:szCs w:val="32"/>
        </w:rPr>
        <w:t>（项）</w:t>
      </w:r>
    </w:p>
    <w:p w:rsidR="0090577B" w:rsidRDefault="0090577B" w:rsidP="0063622B">
      <w:pPr>
        <w:pStyle w:val="Default"/>
        <w:spacing w:line="560" w:lineRule="exact"/>
        <w:ind w:firstLineChars="200" w:firstLine="640"/>
        <w:mirrorIndents/>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120.55</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120.55</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w:t>
      </w:r>
    </w:p>
    <w:p w:rsidR="00C914FD" w:rsidRDefault="00693275" w:rsidP="0063622B">
      <w:pPr>
        <w:pStyle w:val="Default"/>
        <w:spacing w:line="560" w:lineRule="exact"/>
        <w:ind w:firstLineChars="200" w:firstLine="640"/>
        <w:mirrorIndents/>
        <w:rPr>
          <w:rFonts w:hAnsi="黑体"/>
          <w:bCs/>
          <w:sz w:val="32"/>
          <w:szCs w:val="32"/>
        </w:rPr>
      </w:pPr>
      <w:r>
        <w:rPr>
          <w:rFonts w:hAnsi="黑体" w:hint="eastAsia"/>
          <w:bCs/>
          <w:sz w:val="32"/>
          <w:szCs w:val="32"/>
        </w:rPr>
        <w:t>六、一般公共预算财政拨款基本支出决算情况说明</w:t>
      </w:r>
    </w:p>
    <w:p w:rsidR="00812A4E" w:rsidRDefault="00693275" w:rsidP="0063622B">
      <w:pPr>
        <w:pStyle w:val="Default"/>
        <w:spacing w:line="560" w:lineRule="exact"/>
        <w:ind w:firstLineChars="200" w:firstLine="640"/>
        <w:mirrorIndents/>
        <w:rPr>
          <w:rFonts w:ascii="Times New Roman" w:eastAsia="仿宋_GB2312" w:hAnsi="Times New Roman"/>
          <w:sz w:val="32"/>
          <w:szCs w:val="32"/>
        </w:rPr>
      </w:pPr>
      <w:r>
        <w:rPr>
          <w:rFonts w:ascii="Times New Roman" w:eastAsia="仿宋_GB2312" w:hAnsi="Times New Roman" w:hint="eastAsia"/>
          <w:sz w:val="32"/>
          <w:szCs w:val="32"/>
        </w:rPr>
        <w:t>202</w:t>
      </w:r>
      <w:r w:rsidR="00BE101F">
        <w:rPr>
          <w:rFonts w:ascii="Times New Roman" w:eastAsia="仿宋_GB2312" w:hAnsi="Times New Roman" w:hint="eastAsia"/>
          <w:sz w:val="32"/>
          <w:szCs w:val="32"/>
        </w:rPr>
        <w:t>4</w:t>
      </w:r>
      <w:r>
        <w:rPr>
          <w:rFonts w:ascii="Times New Roman" w:eastAsia="仿宋_GB2312" w:hAnsi="Times New Roman" w:hint="eastAsia"/>
          <w:sz w:val="32"/>
          <w:szCs w:val="32"/>
        </w:rPr>
        <w:t>年度财政拨款基本支出</w:t>
      </w:r>
      <w:r w:rsidR="00BE101F">
        <w:rPr>
          <w:rFonts w:ascii="Times New Roman" w:eastAsia="仿宋_GB2312" w:hAnsi="Times New Roman" w:hint="eastAsia"/>
          <w:sz w:val="32"/>
          <w:szCs w:val="32"/>
        </w:rPr>
        <w:t>964.91</w:t>
      </w:r>
      <w:r>
        <w:rPr>
          <w:rFonts w:ascii="Times New Roman" w:eastAsia="仿宋_GB2312" w:hAnsi="Times New Roman" w:hint="eastAsia"/>
          <w:sz w:val="32"/>
          <w:szCs w:val="32"/>
        </w:rPr>
        <w:t>万元，其中：</w:t>
      </w:r>
    </w:p>
    <w:p w:rsidR="00812A4E" w:rsidRDefault="00693275" w:rsidP="0063622B">
      <w:pPr>
        <w:pStyle w:val="Default"/>
        <w:spacing w:line="560" w:lineRule="exact"/>
        <w:ind w:firstLineChars="200" w:firstLine="640"/>
        <w:mirrorIndents/>
        <w:rPr>
          <w:rFonts w:ascii="Times New Roman" w:eastAsia="仿宋_GB2312" w:hAnsi="Times New Roman"/>
          <w:sz w:val="32"/>
          <w:szCs w:val="32"/>
        </w:rPr>
      </w:pPr>
      <w:r>
        <w:rPr>
          <w:rFonts w:ascii="Times New Roman" w:eastAsia="仿宋_GB2312" w:hAnsi="Times New Roman" w:hint="eastAsia"/>
          <w:sz w:val="32"/>
          <w:szCs w:val="32"/>
        </w:rPr>
        <w:t>人员经费</w:t>
      </w:r>
      <w:r w:rsidR="00BE101F">
        <w:rPr>
          <w:rFonts w:ascii="Times New Roman" w:eastAsia="仿宋_GB2312" w:hAnsi="Times New Roman" w:hint="eastAsia"/>
          <w:sz w:val="32"/>
          <w:szCs w:val="32"/>
        </w:rPr>
        <w:t>78.92</w:t>
      </w:r>
      <w:r>
        <w:rPr>
          <w:rFonts w:ascii="Times New Roman" w:eastAsia="仿宋_GB2312" w:hAnsi="Times New Roman" w:hint="eastAsia"/>
          <w:sz w:val="32"/>
          <w:szCs w:val="32"/>
        </w:rPr>
        <w:t>万元，占基本支出的</w:t>
      </w:r>
      <w:r w:rsidR="00BE101F">
        <w:rPr>
          <w:rFonts w:ascii="Times New Roman" w:eastAsia="仿宋_GB2312" w:hAnsi="Times New Roman" w:hint="eastAsia"/>
          <w:sz w:val="32"/>
          <w:szCs w:val="32"/>
        </w:rPr>
        <w:t>8.18%</w:t>
      </w:r>
      <w:r w:rsidR="00231E39">
        <w:rPr>
          <w:rFonts w:ascii="Times New Roman" w:eastAsia="仿宋_GB2312" w:hAnsi="Times New Roman" w:hint="eastAsia"/>
          <w:sz w:val="32"/>
          <w:szCs w:val="32"/>
        </w:rPr>
        <w:t>，</w:t>
      </w:r>
      <w:r w:rsidR="00BE101F" w:rsidRPr="00BE101F">
        <w:rPr>
          <w:rFonts w:ascii="Times New Roman" w:eastAsia="仿宋_GB2312" w:hAnsi="Times New Roman" w:hint="eastAsia"/>
          <w:sz w:val="32"/>
          <w:szCs w:val="32"/>
        </w:rPr>
        <w:t>主要包括对个人和家庭的补助</w:t>
      </w:r>
      <w:r w:rsidR="00BE101F" w:rsidRPr="00BE101F">
        <w:rPr>
          <w:rFonts w:ascii="Times New Roman" w:eastAsia="仿宋_GB2312" w:hAnsi="Times New Roman" w:hint="eastAsia"/>
          <w:sz w:val="32"/>
          <w:szCs w:val="32"/>
        </w:rPr>
        <w:t>78.92</w:t>
      </w:r>
      <w:r w:rsidR="00BE101F" w:rsidRPr="00BE101F">
        <w:rPr>
          <w:rFonts w:ascii="Times New Roman" w:eastAsia="仿宋_GB2312" w:hAnsi="Times New Roman" w:hint="eastAsia"/>
          <w:sz w:val="32"/>
          <w:szCs w:val="32"/>
        </w:rPr>
        <w:t>万元（含生活补助</w:t>
      </w:r>
      <w:r w:rsidR="00BE101F" w:rsidRPr="00BE101F">
        <w:rPr>
          <w:rFonts w:ascii="Times New Roman" w:eastAsia="仿宋_GB2312" w:hAnsi="Times New Roman" w:hint="eastAsia"/>
          <w:sz w:val="32"/>
          <w:szCs w:val="32"/>
        </w:rPr>
        <w:t>30.78</w:t>
      </w:r>
      <w:r w:rsidR="00BE101F" w:rsidRPr="00BE101F">
        <w:rPr>
          <w:rFonts w:ascii="Times New Roman" w:eastAsia="仿宋_GB2312" w:hAnsi="Times New Roman" w:hint="eastAsia"/>
          <w:sz w:val="32"/>
          <w:szCs w:val="32"/>
        </w:rPr>
        <w:t>万元、助学金</w:t>
      </w:r>
      <w:r w:rsidR="00BE101F" w:rsidRPr="00BE101F">
        <w:rPr>
          <w:rFonts w:ascii="Times New Roman" w:eastAsia="仿宋_GB2312" w:hAnsi="Times New Roman" w:hint="eastAsia"/>
          <w:sz w:val="32"/>
          <w:szCs w:val="32"/>
        </w:rPr>
        <w:t>48.14</w:t>
      </w:r>
      <w:r w:rsidR="00BE101F" w:rsidRPr="00BE101F">
        <w:rPr>
          <w:rFonts w:ascii="Times New Roman" w:eastAsia="仿宋_GB2312" w:hAnsi="Times New Roman" w:hint="eastAsia"/>
          <w:sz w:val="32"/>
          <w:szCs w:val="32"/>
        </w:rPr>
        <w:t>万元）</w:t>
      </w:r>
      <w:r w:rsidR="00BE101F">
        <w:rPr>
          <w:rFonts w:ascii="Times New Roman" w:eastAsia="仿宋_GB2312" w:hAnsi="Times New Roman" w:hint="eastAsia"/>
          <w:sz w:val="32"/>
          <w:szCs w:val="32"/>
        </w:rPr>
        <w:t>，</w:t>
      </w:r>
      <w:r w:rsidR="00BE101F" w:rsidRPr="00BE101F">
        <w:rPr>
          <w:rFonts w:ascii="Times New Roman" w:eastAsia="仿宋_GB2312" w:hAnsi="Times New Roman" w:hint="eastAsia"/>
          <w:sz w:val="32"/>
          <w:szCs w:val="32"/>
        </w:rPr>
        <w:t>人员经费主要用于保障特定对象生活及学业支持。</w:t>
      </w:r>
    </w:p>
    <w:p w:rsidR="00C914FD" w:rsidRDefault="00693275" w:rsidP="0063622B">
      <w:pPr>
        <w:pStyle w:val="Default"/>
        <w:spacing w:line="560" w:lineRule="exact"/>
        <w:ind w:firstLineChars="200" w:firstLine="640"/>
        <w:mirrorIndents/>
        <w:rPr>
          <w:rFonts w:ascii="Times New Roman" w:eastAsia="仿宋_GB2312" w:hAnsi="Times New Roman"/>
          <w:sz w:val="32"/>
          <w:szCs w:val="32"/>
        </w:rPr>
      </w:pPr>
      <w:r>
        <w:rPr>
          <w:rFonts w:ascii="Times New Roman" w:eastAsia="仿宋_GB2312" w:hAnsi="Times New Roman" w:hint="eastAsia"/>
          <w:sz w:val="32"/>
          <w:szCs w:val="32"/>
        </w:rPr>
        <w:t>公用经费</w:t>
      </w:r>
      <w:r w:rsidR="00BE101F">
        <w:rPr>
          <w:rFonts w:ascii="Times New Roman" w:eastAsia="仿宋_GB2312" w:hAnsi="Times New Roman" w:hint="eastAsia"/>
          <w:sz w:val="32"/>
          <w:szCs w:val="32"/>
        </w:rPr>
        <w:t>885.99</w:t>
      </w:r>
      <w:r w:rsidR="00231E39">
        <w:rPr>
          <w:rFonts w:ascii="Times New Roman" w:eastAsia="仿宋_GB2312" w:hAnsi="Times New Roman" w:hint="eastAsia"/>
          <w:sz w:val="32"/>
          <w:szCs w:val="32"/>
        </w:rPr>
        <w:t>万元，</w:t>
      </w:r>
      <w:r>
        <w:rPr>
          <w:rFonts w:ascii="Times New Roman" w:eastAsia="仿宋_GB2312" w:hAnsi="Times New Roman" w:hint="eastAsia"/>
          <w:sz w:val="32"/>
          <w:szCs w:val="32"/>
        </w:rPr>
        <w:t>占基本支出的</w:t>
      </w:r>
      <w:r w:rsidR="00BE101F">
        <w:rPr>
          <w:rFonts w:ascii="Times New Roman" w:eastAsia="仿宋_GB2312" w:hAnsi="Times New Roman" w:hint="eastAsia"/>
          <w:sz w:val="32"/>
          <w:szCs w:val="32"/>
        </w:rPr>
        <w:t>91.82</w:t>
      </w:r>
      <w:r>
        <w:rPr>
          <w:rFonts w:ascii="Times New Roman" w:eastAsia="仿宋_GB2312" w:hAnsi="Times New Roman" w:hint="eastAsia"/>
          <w:sz w:val="32"/>
          <w:szCs w:val="32"/>
        </w:rPr>
        <w:t>%</w:t>
      </w:r>
      <w:r w:rsidR="00231E39">
        <w:rPr>
          <w:rFonts w:ascii="Times New Roman" w:eastAsia="仿宋_GB2312" w:hAnsi="Times New Roman" w:hint="eastAsia"/>
          <w:sz w:val="32"/>
          <w:szCs w:val="32"/>
        </w:rPr>
        <w:t>，</w:t>
      </w:r>
      <w:r w:rsidR="00BE101F" w:rsidRPr="00BE101F">
        <w:rPr>
          <w:rFonts w:ascii="Times New Roman" w:eastAsia="仿宋_GB2312" w:hAnsi="Times New Roman" w:hint="eastAsia"/>
          <w:sz w:val="32"/>
          <w:szCs w:val="32"/>
        </w:rPr>
        <w:t>主要包括商品和服务支出</w:t>
      </w:r>
      <w:r w:rsidR="00BE101F" w:rsidRPr="00BE101F">
        <w:rPr>
          <w:rFonts w:ascii="Times New Roman" w:eastAsia="仿宋_GB2312" w:hAnsi="Times New Roman" w:hint="eastAsia"/>
          <w:sz w:val="32"/>
          <w:szCs w:val="32"/>
        </w:rPr>
        <w:t>885.99</w:t>
      </w:r>
      <w:r w:rsidR="00BE101F" w:rsidRPr="00BE101F">
        <w:rPr>
          <w:rFonts w:ascii="Times New Roman" w:eastAsia="仿宋_GB2312" w:hAnsi="Times New Roman" w:hint="eastAsia"/>
          <w:sz w:val="32"/>
          <w:szCs w:val="32"/>
        </w:rPr>
        <w:t>万元（含</w:t>
      </w:r>
      <w:r w:rsidR="0096726A" w:rsidRPr="00BE101F">
        <w:rPr>
          <w:rFonts w:ascii="Times New Roman" w:eastAsia="仿宋_GB2312" w:hAnsi="Times New Roman" w:hint="eastAsia"/>
          <w:sz w:val="32"/>
          <w:szCs w:val="32"/>
        </w:rPr>
        <w:t>办公费</w:t>
      </w:r>
      <w:r w:rsidR="0096726A" w:rsidRPr="00BE101F">
        <w:rPr>
          <w:rFonts w:ascii="Times New Roman" w:eastAsia="仿宋_GB2312" w:hAnsi="Times New Roman" w:hint="eastAsia"/>
          <w:sz w:val="32"/>
          <w:szCs w:val="32"/>
        </w:rPr>
        <w:t>0.36</w:t>
      </w:r>
      <w:r w:rsidR="0096726A" w:rsidRPr="00BE101F">
        <w:rPr>
          <w:rFonts w:ascii="Times New Roman" w:eastAsia="仿宋_GB2312" w:hAnsi="Times New Roman" w:hint="eastAsia"/>
          <w:sz w:val="32"/>
          <w:szCs w:val="32"/>
        </w:rPr>
        <w:t>万元、印刷费</w:t>
      </w:r>
      <w:r w:rsidR="0096726A" w:rsidRPr="00BE101F">
        <w:rPr>
          <w:rFonts w:ascii="Times New Roman" w:eastAsia="仿宋_GB2312" w:hAnsi="Times New Roman" w:hint="eastAsia"/>
          <w:sz w:val="32"/>
          <w:szCs w:val="32"/>
        </w:rPr>
        <w:t>4.30</w:t>
      </w:r>
      <w:r w:rsidR="0096726A" w:rsidRPr="00BE101F">
        <w:rPr>
          <w:rFonts w:ascii="Times New Roman" w:eastAsia="仿宋_GB2312" w:hAnsi="Times New Roman" w:hint="eastAsia"/>
          <w:sz w:val="32"/>
          <w:szCs w:val="32"/>
        </w:rPr>
        <w:t>万元、咨询费</w:t>
      </w:r>
      <w:r w:rsidR="0096726A" w:rsidRPr="00BE101F">
        <w:rPr>
          <w:rFonts w:ascii="Times New Roman" w:eastAsia="仿宋_GB2312" w:hAnsi="Times New Roman" w:hint="eastAsia"/>
          <w:sz w:val="32"/>
          <w:szCs w:val="32"/>
        </w:rPr>
        <w:t>2.01</w:t>
      </w:r>
      <w:r w:rsidR="0096726A" w:rsidRPr="00BE101F">
        <w:rPr>
          <w:rFonts w:ascii="Times New Roman" w:eastAsia="仿宋_GB2312" w:hAnsi="Times New Roman" w:hint="eastAsia"/>
          <w:sz w:val="32"/>
          <w:szCs w:val="32"/>
        </w:rPr>
        <w:t>万元</w:t>
      </w:r>
      <w:r w:rsidR="0096726A">
        <w:rPr>
          <w:rFonts w:ascii="Times New Roman" w:eastAsia="仿宋_GB2312" w:hAnsi="Times New Roman" w:hint="eastAsia"/>
          <w:sz w:val="32"/>
          <w:szCs w:val="32"/>
        </w:rPr>
        <w:t>、</w:t>
      </w:r>
      <w:r w:rsidR="0096726A" w:rsidRPr="00BE101F">
        <w:rPr>
          <w:rFonts w:ascii="Times New Roman" w:eastAsia="仿宋_GB2312" w:hAnsi="Times New Roman" w:hint="eastAsia"/>
          <w:sz w:val="32"/>
          <w:szCs w:val="32"/>
        </w:rPr>
        <w:t>物业管</w:t>
      </w:r>
      <w:r w:rsidR="0096726A" w:rsidRPr="00BE101F">
        <w:rPr>
          <w:rFonts w:ascii="Times New Roman" w:eastAsia="仿宋_GB2312" w:hAnsi="Times New Roman" w:hint="eastAsia"/>
          <w:sz w:val="32"/>
          <w:szCs w:val="32"/>
        </w:rPr>
        <w:lastRenderedPageBreak/>
        <w:t>理费</w:t>
      </w:r>
      <w:r w:rsidR="0096726A" w:rsidRPr="00BE101F">
        <w:rPr>
          <w:rFonts w:ascii="Times New Roman" w:eastAsia="仿宋_GB2312" w:hAnsi="Times New Roman" w:hint="eastAsia"/>
          <w:sz w:val="32"/>
          <w:szCs w:val="32"/>
        </w:rPr>
        <w:t>74.66</w:t>
      </w:r>
      <w:r w:rsidR="0096726A" w:rsidRPr="00BE101F">
        <w:rPr>
          <w:rFonts w:ascii="Times New Roman" w:eastAsia="仿宋_GB2312" w:hAnsi="Times New Roman" w:hint="eastAsia"/>
          <w:sz w:val="32"/>
          <w:szCs w:val="32"/>
        </w:rPr>
        <w:t>万元、差旅费</w:t>
      </w:r>
      <w:r w:rsidR="0096726A" w:rsidRPr="00BE101F">
        <w:rPr>
          <w:rFonts w:ascii="Times New Roman" w:eastAsia="仿宋_GB2312" w:hAnsi="Times New Roman" w:hint="eastAsia"/>
          <w:sz w:val="32"/>
          <w:szCs w:val="32"/>
        </w:rPr>
        <w:t>7.56</w:t>
      </w:r>
      <w:r w:rsidR="0096726A">
        <w:rPr>
          <w:rFonts w:ascii="Times New Roman" w:eastAsia="仿宋_GB2312" w:hAnsi="Times New Roman" w:hint="eastAsia"/>
          <w:sz w:val="32"/>
          <w:szCs w:val="32"/>
        </w:rPr>
        <w:t>万元</w:t>
      </w:r>
      <w:r w:rsidR="0096726A" w:rsidRPr="00BE101F">
        <w:rPr>
          <w:rFonts w:ascii="Times New Roman" w:eastAsia="仿宋_GB2312" w:hAnsi="Times New Roman" w:hint="eastAsia"/>
          <w:sz w:val="32"/>
          <w:szCs w:val="32"/>
        </w:rPr>
        <w:t>、</w:t>
      </w:r>
      <w:r w:rsidR="00BE101F" w:rsidRPr="00BE101F">
        <w:rPr>
          <w:rFonts w:ascii="Times New Roman" w:eastAsia="仿宋_GB2312" w:hAnsi="Times New Roman" w:hint="eastAsia"/>
          <w:sz w:val="32"/>
          <w:szCs w:val="32"/>
        </w:rPr>
        <w:t>维修（护）费</w:t>
      </w:r>
      <w:r w:rsidR="00BE101F" w:rsidRPr="00BE101F">
        <w:rPr>
          <w:rFonts w:ascii="Times New Roman" w:eastAsia="仿宋_GB2312" w:hAnsi="Times New Roman" w:hint="eastAsia"/>
          <w:sz w:val="32"/>
          <w:szCs w:val="32"/>
        </w:rPr>
        <w:t>532.80</w:t>
      </w:r>
      <w:r w:rsidR="00BE101F" w:rsidRPr="00BE101F">
        <w:rPr>
          <w:rFonts w:ascii="Times New Roman" w:eastAsia="仿宋_GB2312" w:hAnsi="Times New Roman" w:hint="eastAsia"/>
          <w:sz w:val="32"/>
          <w:szCs w:val="32"/>
        </w:rPr>
        <w:t>万元、</w:t>
      </w:r>
      <w:r w:rsidR="0096726A" w:rsidRPr="00BE101F">
        <w:rPr>
          <w:rFonts w:ascii="Times New Roman" w:eastAsia="仿宋_GB2312" w:hAnsi="Times New Roman" w:hint="eastAsia"/>
          <w:sz w:val="32"/>
          <w:szCs w:val="32"/>
        </w:rPr>
        <w:t>租赁费</w:t>
      </w:r>
      <w:r w:rsidR="0096726A" w:rsidRPr="00BE101F">
        <w:rPr>
          <w:rFonts w:ascii="Times New Roman" w:eastAsia="仿宋_GB2312" w:hAnsi="Times New Roman" w:hint="eastAsia"/>
          <w:sz w:val="32"/>
          <w:szCs w:val="32"/>
        </w:rPr>
        <w:t>0.06</w:t>
      </w:r>
      <w:r w:rsidR="0096726A" w:rsidRPr="00BE101F">
        <w:rPr>
          <w:rFonts w:ascii="Times New Roman" w:eastAsia="仿宋_GB2312" w:hAnsi="Times New Roman" w:hint="eastAsia"/>
          <w:sz w:val="32"/>
          <w:szCs w:val="32"/>
        </w:rPr>
        <w:t>万元、</w:t>
      </w:r>
      <w:r w:rsidR="00BE101F" w:rsidRPr="00BE101F">
        <w:rPr>
          <w:rFonts w:ascii="Times New Roman" w:eastAsia="仿宋_GB2312" w:hAnsi="Times New Roman" w:hint="eastAsia"/>
          <w:sz w:val="32"/>
          <w:szCs w:val="32"/>
        </w:rPr>
        <w:t>培训费</w:t>
      </w:r>
      <w:r w:rsidR="00BE101F" w:rsidRPr="00BE101F">
        <w:rPr>
          <w:rFonts w:ascii="Times New Roman" w:eastAsia="仿宋_GB2312" w:hAnsi="Times New Roman" w:hint="eastAsia"/>
          <w:sz w:val="32"/>
          <w:szCs w:val="32"/>
        </w:rPr>
        <w:t>59.23</w:t>
      </w:r>
      <w:r w:rsidR="00BE101F" w:rsidRPr="00BE101F">
        <w:rPr>
          <w:rFonts w:ascii="Times New Roman" w:eastAsia="仿宋_GB2312" w:hAnsi="Times New Roman" w:hint="eastAsia"/>
          <w:sz w:val="32"/>
          <w:szCs w:val="32"/>
        </w:rPr>
        <w:t>万元、</w:t>
      </w:r>
      <w:r w:rsidR="0096726A" w:rsidRPr="00BE101F">
        <w:rPr>
          <w:rFonts w:ascii="Times New Roman" w:eastAsia="仿宋_GB2312" w:hAnsi="Times New Roman" w:hint="eastAsia"/>
          <w:sz w:val="32"/>
          <w:szCs w:val="32"/>
        </w:rPr>
        <w:t>专用材料费</w:t>
      </w:r>
      <w:r w:rsidR="0096726A" w:rsidRPr="00BE101F">
        <w:rPr>
          <w:rFonts w:ascii="Times New Roman" w:eastAsia="仿宋_GB2312" w:hAnsi="Times New Roman" w:hint="eastAsia"/>
          <w:sz w:val="32"/>
          <w:szCs w:val="32"/>
        </w:rPr>
        <w:t>3.84</w:t>
      </w:r>
      <w:r w:rsidR="0096726A" w:rsidRPr="00BE101F">
        <w:rPr>
          <w:rFonts w:ascii="Times New Roman" w:eastAsia="仿宋_GB2312" w:hAnsi="Times New Roman" w:hint="eastAsia"/>
          <w:sz w:val="32"/>
          <w:szCs w:val="32"/>
        </w:rPr>
        <w:t>万元、劳务费</w:t>
      </w:r>
      <w:r w:rsidR="0096726A" w:rsidRPr="00BE101F">
        <w:rPr>
          <w:rFonts w:ascii="Times New Roman" w:eastAsia="仿宋_GB2312" w:hAnsi="Times New Roman" w:hint="eastAsia"/>
          <w:sz w:val="32"/>
          <w:szCs w:val="32"/>
        </w:rPr>
        <w:t>3.18</w:t>
      </w:r>
      <w:r w:rsidR="0096726A" w:rsidRPr="00BE101F">
        <w:rPr>
          <w:rFonts w:ascii="Times New Roman" w:eastAsia="仿宋_GB2312" w:hAnsi="Times New Roman" w:hint="eastAsia"/>
          <w:sz w:val="32"/>
          <w:szCs w:val="32"/>
        </w:rPr>
        <w:t>万元、委托业务费</w:t>
      </w:r>
      <w:r w:rsidR="0096726A" w:rsidRPr="00BE101F">
        <w:rPr>
          <w:rFonts w:ascii="Times New Roman" w:eastAsia="仿宋_GB2312" w:hAnsi="Times New Roman" w:hint="eastAsia"/>
          <w:sz w:val="32"/>
          <w:szCs w:val="32"/>
        </w:rPr>
        <w:t>3.23</w:t>
      </w:r>
      <w:r w:rsidR="0096726A" w:rsidRPr="00BE101F">
        <w:rPr>
          <w:rFonts w:ascii="Times New Roman" w:eastAsia="仿宋_GB2312" w:hAnsi="Times New Roman" w:hint="eastAsia"/>
          <w:sz w:val="32"/>
          <w:szCs w:val="32"/>
        </w:rPr>
        <w:t>万元</w:t>
      </w:r>
      <w:r w:rsidR="0096726A">
        <w:rPr>
          <w:rFonts w:ascii="Times New Roman" w:eastAsia="仿宋_GB2312" w:hAnsi="Times New Roman" w:hint="eastAsia"/>
          <w:sz w:val="32"/>
          <w:szCs w:val="32"/>
        </w:rPr>
        <w:t>、</w:t>
      </w:r>
      <w:r w:rsidR="00BE101F" w:rsidRPr="00BE101F">
        <w:rPr>
          <w:rFonts w:ascii="Times New Roman" w:eastAsia="仿宋_GB2312" w:hAnsi="Times New Roman" w:hint="eastAsia"/>
          <w:sz w:val="32"/>
          <w:szCs w:val="32"/>
        </w:rPr>
        <w:t>其他交通费用</w:t>
      </w:r>
      <w:r w:rsidR="00BE101F" w:rsidRPr="00BE101F">
        <w:rPr>
          <w:rFonts w:ascii="Times New Roman" w:eastAsia="仿宋_GB2312" w:hAnsi="Times New Roman" w:hint="eastAsia"/>
          <w:sz w:val="32"/>
          <w:szCs w:val="32"/>
        </w:rPr>
        <w:t>1.00</w:t>
      </w:r>
      <w:r w:rsidR="00BE101F" w:rsidRPr="00BE101F">
        <w:rPr>
          <w:rFonts w:ascii="Times New Roman" w:eastAsia="仿宋_GB2312" w:hAnsi="Times New Roman" w:hint="eastAsia"/>
          <w:sz w:val="32"/>
          <w:szCs w:val="32"/>
        </w:rPr>
        <w:t>万元</w:t>
      </w:r>
      <w:r w:rsidR="0096726A" w:rsidRPr="00BE101F">
        <w:rPr>
          <w:rFonts w:ascii="Times New Roman" w:eastAsia="仿宋_GB2312" w:hAnsi="Times New Roman" w:hint="eastAsia"/>
          <w:sz w:val="32"/>
          <w:szCs w:val="32"/>
        </w:rPr>
        <w:t>、税金及附加费用</w:t>
      </w:r>
      <w:r w:rsidR="0096726A" w:rsidRPr="00BE101F">
        <w:rPr>
          <w:rFonts w:ascii="Times New Roman" w:eastAsia="仿宋_GB2312" w:hAnsi="Times New Roman" w:hint="eastAsia"/>
          <w:sz w:val="32"/>
          <w:szCs w:val="32"/>
        </w:rPr>
        <w:t>120.55</w:t>
      </w:r>
      <w:r w:rsidR="0096726A" w:rsidRPr="00BE101F">
        <w:rPr>
          <w:rFonts w:ascii="Times New Roman" w:eastAsia="仿宋_GB2312" w:hAnsi="Times New Roman" w:hint="eastAsia"/>
          <w:sz w:val="32"/>
          <w:szCs w:val="32"/>
        </w:rPr>
        <w:t>万元、其他商品和服务支出</w:t>
      </w:r>
      <w:r w:rsidR="0096726A" w:rsidRPr="00BE101F">
        <w:rPr>
          <w:rFonts w:ascii="Times New Roman" w:eastAsia="仿宋_GB2312" w:hAnsi="Times New Roman" w:hint="eastAsia"/>
          <w:sz w:val="32"/>
          <w:szCs w:val="32"/>
        </w:rPr>
        <w:t>73.20</w:t>
      </w:r>
      <w:r w:rsidR="0096726A" w:rsidRPr="00BE101F">
        <w:rPr>
          <w:rFonts w:ascii="Times New Roman" w:eastAsia="仿宋_GB2312" w:hAnsi="Times New Roman" w:hint="eastAsia"/>
          <w:sz w:val="32"/>
          <w:szCs w:val="32"/>
        </w:rPr>
        <w:t>万元</w:t>
      </w:r>
      <w:r w:rsidR="00BE101F" w:rsidRPr="00BE101F">
        <w:rPr>
          <w:rFonts w:ascii="Times New Roman" w:eastAsia="仿宋_GB2312" w:hAnsi="Times New Roman" w:hint="eastAsia"/>
          <w:sz w:val="32"/>
          <w:szCs w:val="32"/>
        </w:rPr>
        <w:t>），债务利息及费用支出、资本性支出、其他支出均为</w:t>
      </w:r>
      <w:r w:rsidR="00BE101F" w:rsidRPr="00BE101F">
        <w:rPr>
          <w:rFonts w:ascii="Times New Roman" w:eastAsia="仿宋_GB2312" w:hAnsi="Times New Roman" w:hint="eastAsia"/>
          <w:sz w:val="32"/>
          <w:szCs w:val="32"/>
        </w:rPr>
        <w:t>0</w:t>
      </w:r>
      <w:r w:rsidR="00BE101F" w:rsidRPr="00BE101F">
        <w:rPr>
          <w:rFonts w:ascii="Times New Roman" w:eastAsia="仿宋_GB2312" w:hAnsi="Times New Roman" w:hint="eastAsia"/>
          <w:sz w:val="32"/>
          <w:szCs w:val="32"/>
        </w:rPr>
        <w:t>万元，公用经费重点用于单位日常运转、设施维护、业务培训等。</w:t>
      </w:r>
    </w:p>
    <w:p w:rsidR="00C914FD" w:rsidRDefault="00693275" w:rsidP="0063622B">
      <w:pPr>
        <w:pStyle w:val="Default"/>
        <w:spacing w:line="560" w:lineRule="exact"/>
        <w:ind w:firstLineChars="200" w:firstLine="640"/>
        <w:mirrorIndents/>
        <w:rPr>
          <w:rFonts w:ascii="楷体" w:eastAsia="楷体" w:hAnsi="楷体" w:cs="楷体"/>
          <w:b/>
          <w:sz w:val="32"/>
          <w:szCs w:val="32"/>
        </w:rPr>
      </w:pPr>
      <w:r>
        <w:rPr>
          <w:rFonts w:hAnsi="黑体" w:hint="eastAsia"/>
          <w:bCs/>
          <w:sz w:val="32"/>
          <w:szCs w:val="32"/>
        </w:rPr>
        <w:t>七、财政拨款三公经费支出决算情况说明</w:t>
      </w:r>
    </w:p>
    <w:p w:rsidR="00C914FD" w:rsidRDefault="00231E39" w:rsidP="0063622B">
      <w:pPr>
        <w:pStyle w:val="Default"/>
        <w:spacing w:line="560" w:lineRule="exact"/>
        <w:ind w:firstLineChars="200" w:firstLine="640"/>
        <w:mirrorIndents/>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w:t>
      </w:r>
      <w:r w:rsidR="00693275">
        <w:rPr>
          <w:rFonts w:ascii="Times New Roman" w:eastAsia="仿宋_GB2312" w:hAnsi="Times New Roman" w:hint="eastAsia"/>
          <w:sz w:val="32"/>
          <w:szCs w:val="32"/>
        </w:rPr>
        <w:t>“三公”经费财政拨款支出预算为</w:t>
      </w:r>
      <w:r w:rsidR="00693275">
        <w:rPr>
          <w:rFonts w:ascii="Times New Roman" w:eastAsia="仿宋_GB2312" w:hAnsi="Times New Roman" w:hint="eastAsia"/>
          <w:sz w:val="32"/>
          <w:szCs w:val="32"/>
        </w:rPr>
        <w:t>0</w:t>
      </w:r>
      <w:r w:rsidR="00693275">
        <w:rPr>
          <w:rFonts w:ascii="Times New Roman" w:eastAsia="仿宋_GB2312" w:hAnsi="Times New Roman" w:hint="eastAsia"/>
          <w:sz w:val="32"/>
          <w:szCs w:val="32"/>
        </w:rPr>
        <w:t>万元</w:t>
      </w:r>
      <w:r w:rsidR="008D6DF4">
        <w:rPr>
          <w:rFonts w:ascii="Times New Roman" w:eastAsia="仿宋_GB2312" w:hAnsi="Times New Roman" w:hint="eastAsia"/>
          <w:sz w:val="32"/>
          <w:szCs w:val="32"/>
        </w:rPr>
        <w:t>，决算数也为</w:t>
      </w:r>
      <w:r w:rsidR="008D6DF4">
        <w:rPr>
          <w:rFonts w:ascii="Times New Roman" w:eastAsia="仿宋_GB2312" w:hAnsi="Times New Roman" w:hint="eastAsia"/>
          <w:sz w:val="32"/>
          <w:szCs w:val="32"/>
        </w:rPr>
        <w:t>0</w:t>
      </w:r>
      <w:r w:rsidR="008D6DF4">
        <w:rPr>
          <w:rFonts w:ascii="Times New Roman" w:eastAsia="仿宋_GB2312" w:hAnsi="Times New Roman" w:hint="eastAsia"/>
          <w:sz w:val="32"/>
          <w:szCs w:val="32"/>
        </w:rPr>
        <w:t>万元。</w:t>
      </w:r>
    </w:p>
    <w:p w:rsidR="00C914FD" w:rsidRDefault="00693275" w:rsidP="0063622B">
      <w:pPr>
        <w:pStyle w:val="Default"/>
        <w:spacing w:line="560" w:lineRule="exact"/>
        <w:ind w:firstLineChars="200" w:firstLine="640"/>
        <w:mirrorIndents/>
        <w:rPr>
          <w:rFonts w:hAnsi="黑体"/>
          <w:bCs/>
          <w:sz w:val="32"/>
          <w:szCs w:val="32"/>
        </w:rPr>
      </w:pPr>
      <w:r>
        <w:rPr>
          <w:rFonts w:hAnsi="黑体" w:hint="eastAsia"/>
          <w:bCs/>
          <w:sz w:val="32"/>
          <w:szCs w:val="32"/>
        </w:rPr>
        <w:t>八、政府性基金预算收入支出决算情况</w:t>
      </w:r>
    </w:p>
    <w:p w:rsidR="00C914FD" w:rsidRDefault="00693275" w:rsidP="0063622B">
      <w:pPr>
        <w:pStyle w:val="Default"/>
        <w:spacing w:line="560" w:lineRule="exact"/>
        <w:ind w:firstLineChars="200" w:firstLine="640"/>
        <w:mirrorIndents/>
        <w:rPr>
          <w:rFonts w:ascii="Times New Roman" w:eastAsia="仿宋_GB2312" w:hAnsi="Times New Roman"/>
          <w:sz w:val="32"/>
          <w:szCs w:val="32"/>
        </w:rPr>
      </w:pPr>
      <w:r>
        <w:rPr>
          <w:rFonts w:ascii="Times New Roman" w:eastAsia="仿宋_GB2312" w:hAnsi="Times New Roman" w:hint="eastAsia"/>
          <w:sz w:val="32"/>
          <w:szCs w:val="32"/>
        </w:rPr>
        <w:t>202</w:t>
      </w:r>
      <w:r w:rsidR="00231E39">
        <w:rPr>
          <w:rFonts w:ascii="Times New Roman" w:eastAsia="仿宋_GB2312" w:hAnsi="Times New Roman" w:hint="eastAsia"/>
          <w:sz w:val="32"/>
          <w:szCs w:val="32"/>
        </w:rPr>
        <w:t>4</w:t>
      </w:r>
      <w:r>
        <w:rPr>
          <w:rFonts w:ascii="Times New Roman" w:eastAsia="仿宋_GB2312" w:hAnsi="Times New Roman" w:hint="eastAsia"/>
          <w:sz w:val="32"/>
          <w:szCs w:val="32"/>
        </w:rPr>
        <w:t>年度政府性基金预算财政拨款收入</w:t>
      </w:r>
      <w:r>
        <w:rPr>
          <w:rFonts w:ascii="Times New Roman" w:eastAsia="仿宋_GB2312" w:hAnsi="Times New Roman" w:hint="eastAsia"/>
          <w:sz w:val="32"/>
          <w:szCs w:val="32"/>
        </w:rPr>
        <w:t>0</w:t>
      </w:r>
      <w:r>
        <w:rPr>
          <w:rFonts w:ascii="Times New Roman" w:eastAsia="仿宋_GB2312" w:hAnsi="Times New Roman" w:hint="eastAsia"/>
          <w:sz w:val="32"/>
          <w:szCs w:val="32"/>
        </w:rPr>
        <w:t>万</w:t>
      </w:r>
      <w:r w:rsidR="008D6DF4">
        <w:rPr>
          <w:rFonts w:ascii="Times New Roman" w:eastAsia="仿宋_GB2312" w:hAnsi="Times New Roman" w:hint="eastAsia"/>
          <w:sz w:val="32"/>
          <w:szCs w:val="32"/>
        </w:rPr>
        <w:t>元。</w:t>
      </w:r>
    </w:p>
    <w:p w:rsidR="00C914FD" w:rsidRDefault="00693275" w:rsidP="0063622B">
      <w:pPr>
        <w:pStyle w:val="Default"/>
        <w:spacing w:line="560" w:lineRule="exact"/>
        <w:ind w:firstLineChars="200" w:firstLine="643"/>
        <w:mirrorIndents/>
        <w:rPr>
          <w:rFonts w:ascii="Times New Roman" w:eastAsia="仿宋_GB2312" w:hAnsi="Times New Roman"/>
          <w:b/>
          <w:color w:val="auto"/>
          <w:sz w:val="32"/>
          <w:szCs w:val="32"/>
        </w:rPr>
      </w:pPr>
      <w:r>
        <w:rPr>
          <w:rFonts w:ascii="Times New Roman" w:eastAsia="仿宋_GB2312" w:hAnsi="Times New Roman" w:hint="eastAsia"/>
          <w:b/>
          <w:color w:val="auto"/>
          <w:sz w:val="32"/>
          <w:szCs w:val="32"/>
        </w:rPr>
        <w:t>九、关于机关运行经费支出说明</w:t>
      </w:r>
    </w:p>
    <w:p w:rsidR="00C914FD" w:rsidRPr="00EC082D" w:rsidRDefault="00EC082D" w:rsidP="0063622B">
      <w:pPr>
        <w:pStyle w:val="Default"/>
        <w:spacing w:line="560" w:lineRule="exact"/>
        <w:ind w:firstLineChars="200" w:firstLine="640"/>
        <w:mirrorIndents/>
        <w:rPr>
          <w:rFonts w:ascii="Times New Roman" w:eastAsia="仿宋_GB2312" w:hAnsi="Times New Roman"/>
          <w:color w:val="auto"/>
          <w:sz w:val="32"/>
          <w:szCs w:val="32"/>
        </w:rPr>
      </w:pPr>
      <w:r w:rsidRPr="00EC082D">
        <w:rPr>
          <w:rFonts w:ascii="Times New Roman" w:eastAsia="仿宋_GB2312" w:hAnsi="Times New Roman" w:hint="eastAsia"/>
          <w:color w:val="auto"/>
          <w:sz w:val="32"/>
          <w:szCs w:val="32"/>
        </w:rPr>
        <w:t>本部门为公益一类事业单位，不涉及机关运行经费支出，故机关运行经费支出为</w:t>
      </w:r>
      <w:r w:rsidRPr="00EC082D">
        <w:rPr>
          <w:rFonts w:ascii="Times New Roman" w:eastAsia="仿宋_GB2312" w:hAnsi="Times New Roman" w:hint="eastAsia"/>
          <w:color w:val="auto"/>
          <w:sz w:val="32"/>
          <w:szCs w:val="32"/>
        </w:rPr>
        <w:t>0</w:t>
      </w:r>
      <w:r w:rsidRPr="00EC082D">
        <w:rPr>
          <w:rFonts w:ascii="Times New Roman" w:eastAsia="仿宋_GB2312" w:hAnsi="Times New Roman" w:hint="eastAsia"/>
          <w:color w:val="auto"/>
          <w:sz w:val="32"/>
          <w:szCs w:val="32"/>
        </w:rPr>
        <w:t>万元。</w:t>
      </w:r>
    </w:p>
    <w:p w:rsidR="00C914FD" w:rsidRDefault="00693275" w:rsidP="0063622B">
      <w:pPr>
        <w:pStyle w:val="Default"/>
        <w:spacing w:line="560" w:lineRule="exact"/>
        <w:ind w:firstLineChars="200" w:firstLine="640"/>
        <w:mirrorIndents/>
        <w:rPr>
          <w:rFonts w:hAnsi="黑体"/>
          <w:bCs/>
          <w:sz w:val="32"/>
          <w:szCs w:val="32"/>
        </w:rPr>
      </w:pPr>
      <w:r>
        <w:rPr>
          <w:rFonts w:hAnsi="黑体" w:hint="eastAsia"/>
          <w:bCs/>
          <w:sz w:val="32"/>
          <w:szCs w:val="32"/>
        </w:rPr>
        <w:t>十、一般性支出情况说明</w:t>
      </w:r>
    </w:p>
    <w:p w:rsidR="00C914FD" w:rsidRDefault="00693275" w:rsidP="0063622B">
      <w:pPr>
        <w:pStyle w:val="Default"/>
        <w:spacing w:line="560" w:lineRule="exact"/>
        <w:ind w:firstLineChars="200" w:firstLine="640"/>
        <w:mirrorIndents/>
        <w:rPr>
          <w:rFonts w:ascii="Times New Roman" w:eastAsia="仿宋_GB2312" w:hAnsi="Times New Roman"/>
          <w:sz w:val="32"/>
          <w:szCs w:val="32"/>
        </w:rPr>
      </w:pPr>
      <w:r>
        <w:rPr>
          <w:rFonts w:ascii="Times New Roman" w:eastAsia="仿宋_GB2312" w:hAnsi="Times New Roman" w:hint="eastAsia"/>
          <w:sz w:val="32"/>
          <w:szCs w:val="32"/>
        </w:rPr>
        <w:t>202</w:t>
      </w:r>
      <w:r w:rsidR="00231E39">
        <w:rPr>
          <w:rFonts w:ascii="Times New Roman" w:eastAsia="仿宋_GB2312" w:hAnsi="Times New Roman" w:hint="eastAsia"/>
          <w:sz w:val="32"/>
          <w:szCs w:val="32"/>
        </w:rPr>
        <w:t>4</w:t>
      </w:r>
      <w:r>
        <w:rPr>
          <w:rFonts w:ascii="Times New Roman" w:eastAsia="仿宋_GB2312" w:hAnsi="Times New Roman" w:hint="eastAsia"/>
          <w:sz w:val="32"/>
          <w:szCs w:val="32"/>
        </w:rPr>
        <w:t>年本部门开支会议费</w:t>
      </w:r>
      <w:r>
        <w:rPr>
          <w:rFonts w:ascii="Times New Roman" w:eastAsia="仿宋_GB2312" w:hAnsi="Times New Roman" w:hint="eastAsia"/>
          <w:sz w:val="32"/>
          <w:szCs w:val="32"/>
        </w:rPr>
        <w:t>0</w:t>
      </w:r>
      <w:r>
        <w:rPr>
          <w:rFonts w:ascii="Times New Roman" w:eastAsia="仿宋_GB2312" w:hAnsi="Times New Roman" w:hint="eastAsia"/>
          <w:sz w:val="32"/>
          <w:szCs w:val="32"/>
        </w:rPr>
        <w:t>万元，开支培训费</w:t>
      </w:r>
      <w:r w:rsidR="00231E39">
        <w:rPr>
          <w:rFonts w:ascii="Times New Roman" w:eastAsia="仿宋_GB2312" w:hAnsi="Times New Roman" w:hint="eastAsia"/>
          <w:sz w:val="32"/>
          <w:szCs w:val="32"/>
        </w:rPr>
        <w:t>59.23</w:t>
      </w:r>
      <w:r>
        <w:rPr>
          <w:rFonts w:ascii="Times New Roman" w:eastAsia="仿宋_GB2312" w:hAnsi="Times New Roman" w:hint="eastAsia"/>
          <w:sz w:val="32"/>
          <w:szCs w:val="32"/>
        </w:rPr>
        <w:t>万元，</w:t>
      </w:r>
      <w:r w:rsidR="00231E39">
        <w:rPr>
          <w:rFonts w:ascii="Times New Roman" w:eastAsia="仿宋_GB2312" w:hAnsi="Times New Roman" w:hint="eastAsia"/>
          <w:sz w:val="32"/>
          <w:szCs w:val="32"/>
        </w:rPr>
        <w:t>用于开展教育教学研究专题培训、师资能力提升培训等</w:t>
      </w:r>
      <w:r>
        <w:rPr>
          <w:rFonts w:ascii="Times New Roman" w:eastAsia="仿宋_GB2312" w:hAnsi="Times New Roman" w:hint="eastAsia"/>
          <w:sz w:val="32"/>
          <w:szCs w:val="32"/>
        </w:rPr>
        <w:t>。</w:t>
      </w:r>
    </w:p>
    <w:p w:rsidR="00C914FD" w:rsidRDefault="00693275" w:rsidP="0063622B">
      <w:pPr>
        <w:pStyle w:val="Default"/>
        <w:spacing w:line="560" w:lineRule="exact"/>
        <w:ind w:firstLineChars="200" w:firstLine="640"/>
        <w:mirrorIndents/>
        <w:rPr>
          <w:rFonts w:hAnsi="黑体"/>
          <w:bCs/>
          <w:sz w:val="32"/>
          <w:szCs w:val="32"/>
        </w:rPr>
      </w:pPr>
      <w:r>
        <w:rPr>
          <w:rFonts w:hAnsi="黑体" w:hint="eastAsia"/>
          <w:bCs/>
          <w:sz w:val="32"/>
          <w:szCs w:val="32"/>
        </w:rPr>
        <w:t>十一、关于政府采购支出说明</w:t>
      </w:r>
    </w:p>
    <w:p w:rsidR="00C914FD" w:rsidRDefault="00693275" w:rsidP="0063622B">
      <w:pPr>
        <w:pStyle w:val="Default"/>
        <w:spacing w:line="560" w:lineRule="exact"/>
        <w:ind w:firstLineChars="200" w:firstLine="640"/>
        <w:mirrorIndents/>
        <w:rPr>
          <w:rFonts w:ascii="Times New Roman" w:eastAsia="仿宋_GB2312" w:hAnsi="Times New Roman"/>
          <w:color w:val="auto"/>
          <w:sz w:val="32"/>
          <w:szCs w:val="32"/>
        </w:rPr>
      </w:pPr>
      <w:r>
        <w:rPr>
          <w:rFonts w:ascii="Times New Roman" w:eastAsia="仿宋_GB2312" w:hAnsi="Times New Roman" w:hint="eastAsia"/>
          <w:sz w:val="32"/>
          <w:szCs w:val="32"/>
        </w:rPr>
        <w:t>本部门</w:t>
      </w:r>
      <w:r>
        <w:rPr>
          <w:rFonts w:ascii="Times New Roman" w:eastAsia="仿宋_GB2312" w:hAnsi="Times New Roman" w:hint="eastAsia"/>
          <w:sz w:val="32"/>
          <w:szCs w:val="32"/>
        </w:rPr>
        <w:t>202</w:t>
      </w:r>
      <w:r w:rsidR="00231E39">
        <w:rPr>
          <w:rFonts w:ascii="Times New Roman" w:eastAsia="仿宋_GB2312" w:hAnsi="Times New Roman" w:hint="eastAsia"/>
          <w:sz w:val="32"/>
          <w:szCs w:val="32"/>
        </w:rPr>
        <w:t>4</w:t>
      </w:r>
      <w:r>
        <w:rPr>
          <w:rFonts w:ascii="Times New Roman" w:eastAsia="仿宋_GB2312" w:hAnsi="Times New Roman" w:hint="eastAsia"/>
          <w:sz w:val="32"/>
          <w:szCs w:val="32"/>
        </w:rPr>
        <w:t>年度政府采购支出总额</w:t>
      </w:r>
      <w:r>
        <w:rPr>
          <w:rFonts w:ascii="Times New Roman" w:eastAsia="仿宋_GB2312" w:hAnsi="Times New Roman" w:hint="eastAsia"/>
          <w:sz w:val="32"/>
          <w:szCs w:val="32"/>
        </w:rPr>
        <w:t>0</w:t>
      </w:r>
      <w:r>
        <w:rPr>
          <w:rFonts w:ascii="Times New Roman" w:eastAsia="仿宋_GB2312" w:hAnsi="Times New Roman" w:hint="eastAsia"/>
          <w:sz w:val="32"/>
          <w:szCs w:val="32"/>
        </w:rPr>
        <w:t>万元，其中：政府采购货物支出</w:t>
      </w:r>
      <w:r>
        <w:rPr>
          <w:rFonts w:ascii="Times New Roman" w:eastAsia="仿宋_GB2312" w:hAnsi="Times New Roman" w:hint="eastAsia"/>
          <w:sz w:val="32"/>
          <w:szCs w:val="32"/>
        </w:rPr>
        <w:t xml:space="preserve">0 </w:t>
      </w:r>
      <w:r>
        <w:rPr>
          <w:rFonts w:ascii="Times New Roman" w:eastAsia="仿宋_GB2312" w:hAnsi="Times New Roman" w:hint="eastAsia"/>
          <w:sz w:val="32"/>
          <w:szCs w:val="32"/>
        </w:rPr>
        <w:t>万元、政府采购工程支出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万元、政府采购服务支出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万元。授予中小企业合同金额</w:t>
      </w:r>
      <w:r>
        <w:rPr>
          <w:rFonts w:ascii="Times New Roman" w:eastAsia="仿宋_GB2312" w:hAnsi="Times New Roman" w:hint="eastAsia"/>
          <w:sz w:val="32"/>
          <w:szCs w:val="32"/>
        </w:rPr>
        <w:t>0</w:t>
      </w:r>
      <w:r>
        <w:rPr>
          <w:rFonts w:ascii="Times New Roman" w:eastAsia="仿宋_GB2312" w:hAnsi="Times New Roman" w:hint="eastAsia"/>
          <w:sz w:val="32"/>
          <w:szCs w:val="32"/>
        </w:rPr>
        <w:t>万元，占政府采购支出总额的</w:t>
      </w:r>
      <w:r>
        <w:rPr>
          <w:rFonts w:ascii="Times New Roman" w:eastAsia="仿宋_GB2312" w:hAnsi="Times New Roman" w:hint="eastAsia"/>
          <w:sz w:val="32"/>
          <w:szCs w:val="32"/>
        </w:rPr>
        <w:t>0%</w:t>
      </w:r>
      <w:r>
        <w:rPr>
          <w:rFonts w:ascii="Times New Roman" w:eastAsia="仿宋_GB2312" w:hAnsi="Times New Roman" w:hint="eastAsia"/>
          <w:sz w:val="32"/>
          <w:szCs w:val="32"/>
        </w:rPr>
        <w:t>，其中：授予小微企业合同金额</w:t>
      </w:r>
      <w:r>
        <w:rPr>
          <w:rFonts w:ascii="Times New Roman" w:eastAsia="仿宋_GB2312" w:hAnsi="Times New Roman" w:hint="eastAsia"/>
          <w:sz w:val="32"/>
          <w:szCs w:val="32"/>
        </w:rPr>
        <w:t>0</w:t>
      </w:r>
      <w:r>
        <w:rPr>
          <w:rFonts w:ascii="Times New Roman" w:eastAsia="仿宋_GB2312" w:hAnsi="Times New Roman" w:hint="eastAsia"/>
          <w:sz w:val="32"/>
          <w:szCs w:val="32"/>
        </w:rPr>
        <w:t>万元，</w:t>
      </w:r>
      <w:r>
        <w:rPr>
          <w:rFonts w:ascii="Times New Roman" w:eastAsia="仿宋_GB2312" w:hAnsi="Times New Roman" w:hint="eastAsia"/>
          <w:color w:val="auto"/>
          <w:sz w:val="32"/>
          <w:szCs w:val="32"/>
        </w:rPr>
        <w:t>占授予中小企业合同金额的</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。货物采购授予中小企业合同金额占货物支出金额的</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，工程采购授予中小企业合同金额占工程支出金额的</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，服务采购授予中小企业合同金额占服务支出金额的</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w:t>
      </w:r>
    </w:p>
    <w:p w:rsidR="00C914FD" w:rsidRDefault="00693275" w:rsidP="0063622B">
      <w:pPr>
        <w:pStyle w:val="Default"/>
        <w:spacing w:line="560" w:lineRule="exact"/>
        <w:ind w:firstLineChars="200" w:firstLine="640"/>
        <w:mirrorIndents/>
        <w:rPr>
          <w:rFonts w:hAnsi="黑体"/>
          <w:bCs/>
          <w:color w:val="auto"/>
          <w:sz w:val="32"/>
          <w:szCs w:val="32"/>
        </w:rPr>
      </w:pPr>
      <w:r>
        <w:rPr>
          <w:rFonts w:hAnsi="黑体" w:hint="eastAsia"/>
          <w:bCs/>
          <w:color w:val="auto"/>
          <w:sz w:val="32"/>
          <w:szCs w:val="32"/>
        </w:rPr>
        <w:t>十二、关于国有资产占用情况说明</w:t>
      </w:r>
    </w:p>
    <w:p w:rsidR="00C914FD" w:rsidRDefault="00693275" w:rsidP="0063622B">
      <w:pPr>
        <w:pStyle w:val="Default"/>
        <w:spacing w:line="560" w:lineRule="exact"/>
        <w:ind w:firstLineChars="200" w:firstLine="640"/>
        <w:mirrorIndents/>
        <w:rPr>
          <w:rFonts w:ascii="Times New Roman" w:eastAsia="仿宋_GB2312" w:hAnsi="Times New Roman"/>
          <w:color w:val="auto"/>
          <w:sz w:val="32"/>
          <w:szCs w:val="32"/>
        </w:rPr>
      </w:pPr>
      <w:r>
        <w:rPr>
          <w:rFonts w:ascii="Times New Roman" w:eastAsia="仿宋_GB2312" w:hAnsi="Times New Roman" w:hint="eastAsia"/>
          <w:color w:val="auto"/>
          <w:sz w:val="32"/>
          <w:szCs w:val="32"/>
        </w:rPr>
        <w:t>截至</w:t>
      </w:r>
      <w:r>
        <w:rPr>
          <w:rFonts w:ascii="Times New Roman" w:eastAsia="仿宋_GB2312" w:hAnsi="Times New Roman" w:hint="eastAsia"/>
          <w:color w:val="auto"/>
          <w:sz w:val="32"/>
          <w:szCs w:val="32"/>
        </w:rPr>
        <w:t>202</w:t>
      </w:r>
      <w:r w:rsidR="00594E5C">
        <w:rPr>
          <w:rFonts w:ascii="Times New Roman" w:eastAsia="仿宋_GB2312" w:hAnsi="Times New Roman" w:hint="eastAsia"/>
          <w:color w:val="auto"/>
          <w:sz w:val="32"/>
          <w:szCs w:val="32"/>
        </w:rPr>
        <w:t>4</w:t>
      </w:r>
      <w:r>
        <w:rPr>
          <w:rFonts w:ascii="Times New Roman" w:eastAsia="仿宋_GB2312" w:hAnsi="Times New Roman" w:hint="eastAsia"/>
          <w:color w:val="auto"/>
          <w:sz w:val="32"/>
          <w:szCs w:val="32"/>
        </w:rPr>
        <w:t>年</w:t>
      </w:r>
      <w:r>
        <w:rPr>
          <w:rFonts w:ascii="Times New Roman" w:eastAsia="仿宋_GB2312" w:hAnsi="Times New Roman" w:hint="eastAsia"/>
          <w:color w:val="auto"/>
          <w:sz w:val="32"/>
          <w:szCs w:val="32"/>
        </w:rPr>
        <w:t>12</w:t>
      </w:r>
      <w:r>
        <w:rPr>
          <w:rFonts w:ascii="Times New Roman" w:eastAsia="仿宋_GB2312" w:hAnsi="Times New Roman" w:hint="eastAsia"/>
          <w:color w:val="auto"/>
          <w:sz w:val="32"/>
          <w:szCs w:val="32"/>
        </w:rPr>
        <w:t>月</w:t>
      </w:r>
      <w:r>
        <w:rPr>
          <w:rFonts w:ascii="Times New Roman" w:eastAsia="仿宋_GB2312" w:hAnsi="Times New Roman" w:hint="eastAsia"/>
          <w:color w:val="auto"/>
          <w:sz w:val="32"/>
          <w:szCs w:val="32"/>
        </w:rPr>
        <w:t>31</w:t>
      </w:r>
      <w:r>
        <w:rPr>
          <w:rFonts w:ascii="Times New Roman" w:eastAsia="仿宋_GB2312" w:hAnsi="Times New Roman" w:hint="eastAsia"/>
          <w:color w:val="auto"/>
          <w:sz w:val="32"/>
          <w:szCs w:val="32"/>
        </w:rPr>
        <w:t>日，部门（单位）共有车辆</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辆。</w:t>
      </w:r>
    </w:p>
    <w:p w:rsidR="00C914FD" w:rsidRDefault="00693275" w:rsidP="0063622B">
      <w:pPr>
        <w:pStyle w:val="Default"/>
        <w:spacing w:line="560" w:lineRule="exact"/>
        <w:ind w:firstLineChars="200" w:firstLine="640"/>
        <w:mirrorIndents/>
        <w:rPr>
          <w:rFonts w:hAnsi="黑体"/>
          <w:bCs/>
          <w:color w:val="auto"/>
          <w:sz w:val="32"/>
          <w:szCs w:val="32"/>
        </w:rPr>
      </w:pPr>
      <w:r>
        <w:rPr>
          <w:rFonts w:hAnsi="黑体" w:hint="eastAsia"/>
          <w:bCs/>
          <w:color w:val="auto"/>
          <w:sz w:val="32"/>
          <w:szCs w:val="32"/>
        </w:rPr>
        <w:t>十三、关于</w:t>
      </w:r>
      <w:r>
        <w:rPr>
          <w:rFonts w:ascii="Times New Roman" w:eastAsia="仿宋_GB2312" w:hAnsi="Times New Roman" w:hint="eastAsia"/>
          <w:color w:val="auto"/>
          <w:sz w:val="32"/>
          <w:szCs w:val="32"/>
        </w:rPr>
        <w:t>202</w:t>
      </w:r>
      <w:r w:rsidR="00B13431">
        <w:rPr>
          <w:rFonts w:ascii="Times New Roman" w:eastAsia="仿宋_GB2312" w:hAnsi="Times New Roman" w:hint="eastAsia"/>
          <w:color w:val="auto"/>
          <w:sz w:val="32"/>
          <w:szCs w:val="32"/>
        </w:rPr>
        <w:t>4</w:t>
      </w:r>
      <w:r>
        <w:rPr>
          <w:rFonts w:hAnsi="黑体" w:hint="eastAsia"/>
          <w:bCs/>
          <w:color w:val="auto"/>
          <w:sz w:val="32"/>
          <w:szCs w:val="32"/>
        </w:rPr>
        <w:t>年度预算绩效情况的说明</w:t>
      </w:r>
    </w:p>
    <w:p w:rsidR="00C914FD" w:rsidRDefault="00693275" w:rsidP="0063622B">
      <w:pPr>
        <w:pStyle w:val="Default"/>
        <w:spacing w:line="560" w:lineRule="exact"/>
        <w:ind w:firstLineChars="200" w:firstLine="643"/>
        <w:mirrorIndents/>
        <w:rPr>
          <w:rFonts w:ascii="楷体" w:eastAsia="楷体" w:hAnsi="楷体" w:cs="楷体"/>
          <w:b/>
          <w:bCs/>
          <w:sz w:val="32"/>
          <w:szCs w:val="32"/>
        </w:rPr>
      </w:pPr>
      <w:r>
        <w:rPr>
          <w:rFonts w:ascii="楷体" w:eastAsia="楷体" w:hAnsi="楷体" w:cs="楷体" w:hint="eastAsia"/>
          <w:b/>
          <w:bCs/>
          <w:sz w:val="32"/>
          <w:szCs w:val="32"/>
        </w:rPr>
        <w:t>（一）绩效管理工作开展情况</w:t>
      </w:r>
    </w:p>
    <w:p w:rsidR="00C914FD" w:rsidRDefault="00693275" w:rsidP="0063622B">
      <w:pPr>
        <w:pStyle w:val="Default"/>
        <w:spacing w:line="560" w:lineRule="exact"/>
        <w:ind w:firstLineChars="200" w:firstLine="640"/>
        <w:mirrorIndents/>
        <w:rPr>
          <w:rFonts w:ascii="Times New Roman" w:eastAsia="仿宋_GB2312" w:hAnsi="Times New Roman"/>
          <w:sz w:val="32"/>
          <w:szCs w:val="32"/>
        </w:rPr>
      </w:pPr>
      <w:r>
        <w:rPr>
          <w:rFonts w:ascii="Times New Roman" w:eastAsia="仿宋_GB2312" w:hAnsi="Times New Roman" w:hint="eastAsia"/>
          <w:sz w:val="32"/>
          <w:szCs w:val="32"/>
        </w:rPr>
        <w:t>按照预算绩效管理要求，我室对</w:t>
      </w:r>
      <w:r>
        <w:rPr>
          <w:rFonts w:ascii="Times New Roman" w:eastAsia="仿宋_GB2312" w:hAnsi="Times New Roman" w:hint="eastAsia"/>
          <w:sz w:val="32"/>
          <w:szCs w:val="32"/>
        </w:rPr>
        <w:t>202</w:t>
      </w:r>
      <w:r w:rsidR="00231E39">
        <w:rPr>
          <w:rFonts w:ascii="Times New Roman" w:eastAsia="仿宋_GB2312" w:hAnsi="Times New Roman" w:hint="eastAsia"/>
          <w:sz w:val="32"/>
          <w:szCs w:val="32"/>
        </w:rPr>
        <w:t>4</w:t>
      </w:r>
      <w:r>
        <w:rPr>
          <w:rFonts w:ascii="Times New Roman" w:eastAsia="仿宋_GB2312" w:hAnsi="Times New Roman" w:hint="eastAsia"/>
          <w:sz w:val="32"/>
          <w:szCs w:val="32"/>
        </w:rPr>
        <w:t>年整体支出开展绩效自评，自查自</w:t>
      </w:r>
      <w:r>
        <w:rPr>
          <w:rFonts w:ascii="Times New Roman" w:eastAsia="仿宋_GB2312" w:hAnsi="Times New Roman" w:hint="eastAsia"/>
          <w:sz w:val="32"/>
          <w:szCs w:val="32"/>
        </w:rPr>
        <w:lastRenderedPageBreak/>
        <w:t>评结果良好，全年基本支出保证了单位的正常运行和日常工作的正常开展，项目支出保障了重点项目的实施，达到了预期绩效管理目标。通过全面开展财政支出绩效评价，强化财政支出绩效理念，科学合理编制年度预算，切实发挥财政资金资源配置作用，逐步建立以科学理财为基础，以精细化管理为手段，以评价结果为导向，以实施过程为监管对象的预算管理体系。</w:t>
      </w:r>
    </w:p>
    <w:p w:rsidR="00C914FD" w:rsidRDefault="00693275" w:rsidP="0063622B">
      <w:pPr>
        <w:pStyle w:val="Default"/>
        <w:spacing w:line="560" w:lineRule="exact"/>
        <w:ind w:firstLineChars="200" w:firstLine="643"/>
        <w:mirrorIndents/>
        <w:rPr>
          <w:rFonts w:ascii="楷体" w:eastAsia="楷体" w:hAnsi="楷体" w:cs="楷体"/>
          <w:b/>
          <w:bCs/>
          <w:sz w:val="32"/>
          <w:szCs w:val="32"/>
        </w:rPr>
      </w:pPr>
      <w:r>
        <w:rPr>
          <w:rFonts w:ascii="楷体" w:eastAsia="楷体" w:hAnsi="楷体" w:cs="楷体" w:hint="eastAsia"/>
          <w:b/>
          <w:bCs/>
          <w:sz w:val="32"/>
          <w:szCs w:val="32"/>
        </w:rPr>
        <w:t>（二）部门（单位）整体支出绩效情况</w:t>
      </w:r>
    </w:p>
    <w:p w:rsidR="00C914FD" w:rsidRDefault="00693275" w:rsidP="0063622B">
      <w:pPr>
        <w:pStyle w:val="Default"/>
        <w:spacing w:line="560" w:lineRule="exact"/>
        <w:ind w:firstLineChars="200" w:firstLine="640"/>
        <w:mirrorIndents/>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、经济性：严格按照预算执行，预算内支出资金使用按照量入为出，统筹安排的原则进行成本预算控制，做到每笔资金按照制定的标</w:t>
      </w:r>
      <w:r w:rsidR="008D6DF4">
        <w:rPr>
          <w:rFonts w:ascii="Times New Roman" w:eastAsia="仿宋_GB2312" w:hAnsi="Times New Roman" w:hint="eastAsia"/>
          <w:sz w:val="32"/>
          <w:szCs w:val="32"/>
        </w:rPr>
        <w:t>准和要求进行安排，落实财政制度相关文件要求，严格按照相关资金的</w:t>
      </w:r>
      <w:r>
        <w:rPr>
          <w:rFonts w:ascii="Times New Roman" w:eastAsia="仿宋_GB2312" w:hAnsi="Times New Roman" w:hint="eastAsia"/>
          <w:sz w:val="32"/>
          <w:szCs w:val="32"/>
        </w:rPr>
        <w:t>管理办法使用，</w:t>
      </w:r>
      <w:r w:rsidR="00A81A84">
        <w:rPr>
          <w:rFonts w:ascii="Times New Roman" w:eastAsia="仿宋_GB2312" w:hAnsi="Times New Roman" w:hint="eastAsia"/>
          <w:sz w:val="32"/>
          <w:szCs w:val="32"/>
        </w:rPr>
        <w:t>我区</w:t>
      </w:r>
      <w:r>
        <w:rPr>
          <w:rFonts w:ascii="Times New Roman" w:eastAsia="仿宋_GB2312" w:hAnsi="Times New Roman" w:hint="eastAsia"/>
          <w:sz w:val="32"/>
          <w:szCs w:val="32"/>
        </w:rPr>
        <w:t>教育事业发展达到预定目标。</w:t>
      </w:r>
    </w:p>
    <w:p w:rsidR="00C914FD" w:rsidRDefault="00693275" w:rsidP="0063622B">
      <w:pPr>
        <w:pStyle w:val="Default"/>
        <w:spacing w:line="560" w:lineRule="exact"/>
        <w:ind w:firstLineChars="200" w:firstLine="640"/>
        <w:mirrorIndents/>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、效率性：经费拨付及时，完成质量良好。</w:t>
      </w:r>
    </w:p>
    <w:p w:rsidR="00C914FD" w:rsidRDefault="00693275" w:rsidP="0063622B">
      <w:pPr>
        <w:pStyle w:val="Default"/>
        <w:spacing w:line="560" w:lineRule="exact"/>
        <w:ind w:firstLineChars="200" w:firstLine="640"/>
        <w:mirrorIndents/>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、效益性：严格按照年初预定支出目标与规划，各项任务内容均已按目标要求完成、落实到位。</w:t>
      </w:r>
      <w:r w:rsidR="00083DDE">
        <w:rPr>
          <w:rFonts w:ascii="Times New Roman" w:eastAsia="仿宋_GB2312" w:hAnsi="Times New Roman" w:hint="eastAsia"/>
          <w:sz w:val="32"/>
          <w:szCs w:val="32"/>
        </w:rPr>
        <w:t>通过问卷调查、座谈会等方式收集反馈，学生</w:t>
      </w:r>
      <w:r>
        <w:rPr>
          <w:rFonts w:ascii="Times New Roman" w:eastAsia="仿宋_GB2312" w:hAnsi="Times New Roman" w:hint="eastAsia"/>
          <w:sz w:val="32"/>
          <w:szCs w:val="32"/>
        </w:rPr>
        <w:t>、</w:t>
      </w:r>
      <w:r w:rsidR="00083DDE">
        <w:rPr>
          <w:rFonts w:ascii="Times New Roman" w:eastAsia="仿宋_GB2312" w:hAnsi="Times New Roman" w:hint="eastAsia"/>
          <w:sz w:val="32"/>
          <w:szCs w:val="32"/>
        </w:rPr>
        <w:t>教师</w:t>
      </w:r>
      <w:r>
        <w:rPr>
          <w:rFonts w:ascii="Times New Roman" w:eastAsia="仿宋_GB2312" w:hAnsi="Times New Roman" w:hint="eastAsia"/>
          <w:sz w:val="32"/>
          <w:szCs w:val="32"/>
        </w:rPr>
        <w:t>满意率</w:t>
      </w:r>
      <w:r w:rsidR="00083DDE">
        <w:rPr>
          <w:rFonts w:ascii="Times New Roman" w:eastAsia="仿宋_GB2312" w:hAnsi="Times New Roman" w:hint="eastAsia"/>
          <w:sz w:val="32"/>
          <w:szCs w:val="32"/>
        </w:rPr>
        <w:t>达</w:t>
      </w:r>
      <w:r>
        <w:rPr>
          <w:rFonts w:ascii="Times New Roman" w:eastAsia="仿宋_GB2312" w:hAnsi="Times New Roman" w:hint="eastAsia"/>
          <w:sz w:val="32"/>
          <w:szCs w:val="32"/>
        </w:rPr>
        <w:t>9</w:t>
      </w:r>
      <w:r w:rsidR="00725FF4">
        <w:rPr>
          <w:rFonts w:ascii="Times New Roman" w:eastAsia="仿宋_GB2312" w:hAnsi="Times New Roman" w:hint="eastAsia"/>
          <w:sz w:val="32"/>
          <w:szCs w:val="32"/>
        </w:rPr>
        <w:t>5</w:t>
      </w:r>
      <w:r>
        <w:rPr>
          <w:rFonts w:ascii="Times New Roman" w:eastAsia="仿宋_GB2312" w:hAnsi="Times New Roman" w:hint="eastAsia"/>
          <w:sz w:val="32"/>
          <w:szCs w:val="32"/>
        </w:rPr>
        <w:t>%</w:t>
      </w:r>
      <w:r>
        <w:rPr>
          <w:rFonts w:ascii="Times New Roman" w:eastAsia="仿宋_GB2312" w:hAnsi="Times New Roman" w:hint="eastAsia"/>
          <w:sz w:val="32"/>
          <w:szCs w:val="32"/>
        </w:rPr>
        <w:t>。</w:t>
      </w:r>
    </w:p>
    <w:p w:rsidR="00C914FD" w:rsidRDefault="00693275" w:rsidP="0063622B">
      <w:pPr>
        <w:pStyle w:val="Default"/>
        <w:spacing w:line="560" w:lineRule="exact"/>
        <w:ind w:firstLineChars="100" w:firstLine="321"/>
        <w:mirrorIndents/>
        <w:rPr>
          <w:rFonts w:ascii="楷体" w:eastAsia="楷体" w:hAnsi="楷体" w:cs="楷体"/>
          <w:b/>
          <w:bCs/>
          <w:sz w:val="32"/>
          <w:szCs w:val="32"/>
        </w:rPr>
      </w:pPr>
      <w:r>
        <w:rPr>
          <w:rFonts w:ascii="楷体" w:eastAsia="楷体" w:hAnsi="楷体" w:cs="楷体" w:hint="eastAsia"/>
          <w:b/>
          <w:bCs/>
          <w:sz w:val="32"/>
          <w:szCs w:val="32"/>
        </w:rPr>
        <w:t>（三）存在的问题及原因分析</w:t>
      </w:r>
    </w:p>
    <w:p w:rsidR="00C914FD" w:rsidRDefault="00364FDD" w:rsidP="00364FDD">
      <w:pPr>
        <w:pStyle w:val="Default"/>
        <w:spacing w:line="560" w:lineRule="exact"/>
        <w:ind w:firstLineChars="200" w:firstLine="640"/>
        <w:mirrorIndents/>
        <w:rPr>
          <w:rFonts w:ascii="Times New Roman" w:eastAsia="仿宋_GB2312" w:hAnsi="Times New Roman"/>
          <w:sz w:val="32"/>
          <w:szCs w:val="32"/>
        </w:rPr>
      </w:pPr>
      <w:r w:rsidRPr="00364FDD">
        <w:rPr>
          <w:rFonts w:ascii="Times New Roman" w:eastAsia="仿宋_GB2312" w:hAnsi="Times New Roman" w:cstheme="minorBidi" w:hint="eastAsia"/>
          <w:color w:val="auto"/>
          <w:kern w:val="2"/>
          <w:sz w:val="32"/>
          <w:szCs w:val="32"/>
        </w:rPr>
        <w:t>预算编制精准度不足，因预算编制时间与下一年度重点工作安排时间错位、突发性事件资金指标追加、人员调动等，导致预决算数据存在差异。</w:t>
      </w:r>
    </w:p>
    <w:p w:rsidR="00C914FD" w:rsidRDefault="00C914FD" w:rsidP="0063622B">
      <w:pPr>
        <w:pStyle w:val="Default"/>
        <w:ind w:firstLine="200"/>
        <w:rPr>
          <w:sz w:val="72"/>
          <w:szCs w:val="72"/>
        </w:rPr>
      </w:pPr>
    </w:p>
    <w:p w:rsidR="00C914FD" w:rsidRDefault="00C914FD" w:rsidP="0063622B">
      <w:pPr>
        <w:pStyle w:val="Default"/>
        <w:ind w:firstLine="200"/>
        <w:rPr>
          <w:sz w:val="72"/>
          <w:szCs w:val="72"/>
        </w:rPr>
      </w:pPr>
    </w:p>
    <w:p w:rsidR="00C914FD" w:rsidRDefault="00C914FD" w:rsidP="0063622B">
      <w:pPr>
        <w:pStyle w:val="Default"/>
        <w:ind w:firstLine="200"/>
        <w:rPr>
          <w:sz w:val="72"/>
          <w:szCs w:val="72"/>
        </w:rPr>
      </w:pPr>
    </w:p>
    <w:p w:rsidR="00C914FD" w:rsidRDefault="00C914FD" w:rsidP="0063622B">
      <w:pPr>
        <w:pStyle w:val="Default"/>
        <w:ind w:firstLine="200"/>
        <w:rPr>
          <w:rFonts w:ascii="方正小标宋_GBK" w:eastAsia="方正小标宋_GBK" w:hAnsi="方正小标宋_GBK" w:cs="方正小标宋_GBK"/>
          <w:sz w:val="72"/>
          <w:szCs w:val="72"/>
        </w:rPr>
      </w:pPr>
    </w:p>
    <w:p w:rsidR="00C914FD" w:rsidRDefault="00C914FD" w:rsidP="0063622B">
      <w:pPr>
        <w:pStyle w:val="Default"/>
        <w:ind w:firstLine="200"/>
        <w:rPr>
          <w:rFonts w:ascii="方正小标宋_GBK" w:eastAsia="方正小标宋_GBK" w:hAnsi="方正小标宋_GBK" w:cs="方正小标宋_GBK"/>
          <w:sz w:val="72"/>
          <w:szCs w:val="72"/>
        </w:rPr>
      </w:pPr>
    </w:p>
    <w:p w:rsidR="00C914FD" w:rsidRDefault="00C914FD">
      <w:pPr>
        <w:pStyle w:val="Default"/>
        <w:jc w:val="center"/>
        <w:rPr>
          <w:rFonts w:ascii="方正小标宋_GBK" w:eastAsia="方正小标宋_GBK" w:hAnsi="方正小标宋_GBK" w:cs="方正小标宋_GBK"/>
          <w:sz w:val="72"/>
          <w:szCs w:val="72"/>
        </w:rPr>
      </w:pPr>
    </w:p>
    <w:p w:rsidR="00C914FD" w:rsidRDefault="00C914FD">
      <w:pPr>
        <w:pStyle w:val="Default"/>
        <w:jc w:val="center"/>
        <w:rPr>
          <w:rFonts w:ascii="方正小标宋_GBK" w:eastAsia="方正小标宋_GBK" w:hAnsi="方正小标宋_GBK" w:cs="方正小标宋_GBK"/>
          <w:sz w:val="72"/>
          <w:szCs w:val="72"/>
        </w:rPr>
      </w:pPr>
    </w:p>
    <w:p w:rsidR="00C914FD" w:rsidRDefault="00C914FD">
      <w:pPr>
        <w:pStyle w:val="Default"/>
        <w:jc w:val="center"/>
        <w:rPr>
          <w:rFonts w:ascii="方正小标宋_GBK" w:eastAsia="方正小标宋_GBK" w:hAnsi="方正小标宋_GBK" w:cs="方正小标宋_GBK"/>
          <w:sz w:val="72"/>
          <w:szCs w:val="72"/>
        </w:rPr>
      </w:pPr>
    </w:p>
    <w:p w:rsidR="00C914FD" w:rsidRDefault="00C914FD">
      <w:pPr>
        <w:pStyle w:val="Default"/>
        <w:jc w:val="center"/>
        <w:rPr>
          <w:rFonts w:ascii="方正小标宋_GBK" w:eastAsia="方正小标宋_GBK" w:hAnsi="方正小标宋_GBK" w:cs="方正小标宋_GBK"/>
          <w:sz w:val="72"/>
          <w:szCs w:val="72"/>
        </w:rPr>
      </w:pPr>
    </w:p>
    <w:p w:rsidR="00C914FD" w:rsidRDefault="00C914FD">
      <w:pPr>
        <w:pStyle w:val="Default"/>
        <w:jc w:val="center"/>
        <w:rPr>
          <w:rFonts w:ascii="方正小标宋_GBK" w:eastAsia="方正小标宋_GBK" w:hAnsi="方正小标宋_GBK" w:cs="方正小标宋_GBK"/>
          <w:sz w:val="72"/>
          <w:szCs w:val="72"/>
        </w:rPr>
      </w:pPr>
    </w:p>
    <w:p w:rsidR="00231E39" w:rsidRDefault="00231E39">
      <w:pPr>
        <w:pStyle w:val="Default"/>
        <w:jc w:val="center"/>
        <w:rPr>
          <w:rFonts w:ascii="方正小标宋_GBK" w:eastAsia="方正小标宋_GBK" w:hAnsi="方正小标宋_GBK" w:cs="方正小标宋_GBK"/>
          <w:sz w:val="72"/>
          <w:szCs w:val="72"/>
        </w:rPr>
      </w:pPr>
      <w:bookmarkStart w:id="5" w:name="_GoBack"/>
      <w:bookmarkEnd w:id="5"/>
    </w:p>
    <w:p w:rsidR="00C914FD" w:rsidRDefault="00693275">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第四部分</w:t>
      </w:r>
    </w:p>
    <w:p w:rsidR="00C914FD" w:rsidRDefault="00C914FD">
      <w:pPr>
        <w:jc w:val="center"/>
        <w:rPr>
          <w:rFonts w:ascii="方正小标宋_GBK" w:eastAsia="方正小标宋_GBK" w:hAnsi="方正小标宋_GBK" w:cs="方正小标宋_GBK"/>
          <w:color w:val="000000"/>
          <w:kern w:val="0"/>
          <w:sz w:val="70"/>
          <w:szCs w:val="70"/>
        </w:rPr>
      </w:pPr>
    </w:p>
    <w:p w:rsidR="00C914FD" w:rsidRDefault="00693275">
      <w:pPr>
        <w:jc w:val="center"/>
        <w:rPr>
          <w:rFonts w:ascii="方正小标宋_GBK" w:eastAsia="方正小标宋_GBK" w:hAnsi="方正小标宋_GBK" w:cs="方正小标宋_GBK"/>
          <w:color w:val="000000"/>
          <w:kern w:val="0"/>
          <w:sz w:val="70"/>
          <w:szCs w:val="70"/>
        </w:rPr>
      </w:pPr>
      <w:r>
        <w:rPr>
          <w:rFonts w:ascii="方正小标宋_GBK" w:eastAsia="方正小标宋_GBK" w:hAnsi="方正小标宋_GBK" w:cs="方正小标宋_GBK" w:hint="eastAsia"/>
          <w:color w:val="000000"/>
          <w:kern w:val="0"/>
          <w:sz w:val="70"/>
          <w:szCs w:val="70"/>
        </w:rPr>
        <w:t>名词解释</w:t>
      </w:r>
    </w:p>
    <w:p w:rsidR="00C914FD" w:rsidRDefault="00693275">
      <w:pPr>
        <w:widowControl/>
        <w:jc w:val="left"/>
        <w:rPr>
          <w:rFonts w:asciiTheme="minorEastAsia" w:hAnsiTheme="minorEastAsia" w:cs="黑体"/>
          <w:color w:val="000000"/>
          <w:kern w:val="0"/>
          <w:sz w:val="32"/>
          <w:szCs w:val="32"/>
        </w:rPr>
      </w:pPr>
      <w:r>
        <w:rPr>
          <w:rFonts w:ascii="方正小标宋_GBK" w:eastAsia="方正小标宋_GBK" w:hAnsi="方正小标宋_GBK" w:cs="方正小标宋_GBK" w:hint="eastAsia"/>
          <w:color w:val="000000"/>
          <w:kern w:val="0"/>
          <w:sz w:val="70"/>
          <w:szCs w:val="70"/>
        </w:rPr>
        <w:br w:type="page"/>
      </w:r>
    </w:p>
    <w:p w:rsidR="008E16E4" w:rsidRDefault="008E16E4" w:rsidP="008E16E4">
      <w:pPr>
        <w:ind w:firstLineChars="200" w:firstLine="640"/>
        <w:rPr>
          <w:rFonts w:ascii="Times New Roman" w:eastAsia="仿宋" w:hAnsi="Times New Roman" w:cs="Times New Roman"/>
          <w:sz w:val="32"/>
          <w:szCs w:val="32"/>
        </w:rPr>
      </w:pPr>
      <w:r>
        <w:rPr>
          <w:rFonts w:ascii="Times New Roman" w:eastAsia="仿宋" w:hAnsi="Times New Roman" w:cs="黑体" w:hint="eastAsia"/>
          <w:color w:val="000000"/>
          <w:kern w:val="0"/>
          <w:sz w:val="32"/>
          <w:szCs w:val="32"/>
        </w:rPr>
        <w:lastRenderedPageBreak/>
        <w:t>一、三公经费：</w:t>
      </w:r>
      <w:r>
        <w:rPr>
          <w:rFonts w:ascii="Times New Roman" w:eastAsia="仿宋" w:hAnsi="Times New Roman" w:hint="eastAsia"/>
          <w:sz w:val="32"/>
          <w:szCs w:val="32"/>
        </w:rPr>
        <w:t>因公出国</w:t>
      </w:r>
      <w:r>
        <w:rPr>
          <w:rFonts w:ascii="Times New Roman" w:eastAsia="仿宋" w:hAnsi="Times New Roman" w:hint="eastAsia"/>
          <w:sz w:val="32"/>
          <w:szCs w:val="32"/>
        </w:rPr>
        <w:t>(</w:t>
      </w:r>
      <w:r>
        <w:rPr>
          <w:rFonts w:ascii="Times New Roman" w:eastAsia="仿宋" w:hAnsi="Times New Roman" w:hint="eastAsia"/>
          <w:sz w:val="32"/>
          <w:szCs w:val="32"/>
        </w:rPr>
        <w:t>境</w:t>
      </w:r>
      <w:r>
        <w:rPr>
          <w:rFonts w:ascii="Times New Roman" w:eastAsia="仿宋" w:hAnsi="Times New Roman" w:hint="eastAsia"/>
          <w:sz w:val="32"/>
          <w:szCs w:val="32"/>
        </w:rPr>
        <w:t>)</w:t>
      </w:r>
      <w:r>
        <w:rPr>
          <w:rFonts w:ascii="Times New Roman" w:eastAsia="仿宋" w:hAnsi="Times New Roman" w:hint="eastAsia"/>
          <w:sz w:val="32"/>
          <w:szCs w:val="32"/>
        </w:rPr>
        <w:t>费、公务用车购置及运行费和公务接待费。其中，</w:t>
      </w:r>
      <w:r w:rsidR="00E4314A">
        <w:rPr>
          <w:rFonts w:ascii="Times New Roman" w:eastAsia="仿宋" w:hAnsi="Times New Roman" w:hint="eastAsia"/>
          <w:sz w:val="32"/>
          <w:szCs w:val="32"/>
        </w:rPr>
        <w:t>因</w:t>
      </w:r>
      <w:r>
        <w:rPr>
          <w:rFonts w:ascii="Times New Roman" w:eastAsia="仿宋" w:hAnsi="Times New Roman" w:hint="eastAsia"/>
          <w:sz w:val="32"/>
          <w:szCs w:val="32"/>
        </w:rPr>
        <w:t>公出国</w:t>
      </w:r>
      <w:r>
        <w:rPr>
          <w:rFonts w:ascii="Times New Roman" w:eastAsia="仿宋" w:hAnsi="Times New Roman" w:hint="eastAsia"/>
          <w:sz w:val="32"/>
          <w:szCs w:val="32"/>
        </w:rPr>
        <w:t>(</w:t>
      </w:r>
      <w:r>
        <w:rPr>
          <w:rFonts w:ascii="Times New Roman" w:eastAsia="仿宋" w:hAnsi="Times New Roman" w:hint="eastAsia"/>
          <w:sz w:val="32"/>
          <w:szCs w:val="32"/>
        </w:rPr>
        <w:t>境</w:t>
      </w:r>
      <w:r>
        <w:rPr>
          <w:rFonts w:ascii="Times New Roman" w:eastAsia="仿宋" w:hAnsi="Times New Roman" w:hint="eastAsia"/>
          <w:sz w:val="32"/>
          <w:szCs w:val="32"/>
        </w:rPr>
        <w:t>)</w:t>
      </w:r>
      <w:r>
        <w:rPr>
          <w:rFonts w:ascii="Times New Roman" w:eastAsia="仿宋" w:hAnsi="Times New Roman" w:hint="eastAsia"/>
          <w:sz w:val="32"/>
          <w:szCs w:val="32"/>
        </w:rPr>
        <w:t>费反映单位公务出国</w:t>
      </w:r>
      <w:r>
        <w:rPr>
          <w:rFonts w:ascii="Times New Roman" w:eastAsia="仿宋" w:hAnsi="Times New Roman" w:hint="eastAsia"/>
          <w:sz w:val="32"/>
          <w:szCs w:val="32"/>
        </w:rPr>
        <w:t>(</w:t>
      </w:r>
      <w:r>
        <w:rPr>
          <w:rFonts w:ascii="Times New Roman" w:eastAsia="仿宋" w:hAnsi="Times New Roman" w:hint="eastAsia"/>
          <w:sz w:val="32"/>
          <w:szCs w:val="32"/>
        </w:rPr>
        <w:t>境</w:t>
      </w:r>
      <w:r>
        <w:rPr>
          <w:rFonts w:ascii="Times New Roman" w:eastAsia="仿宋" w:hAnsi="Times New Roman" w:hint="eastAsia"/>
          <w:sz w:val="32"/>
          <w:szCs w:val="32"/>
        </w:rPr>
        <w:t>)</w:t>
      </w:r>
      <w:r>
        <w:rPr>
          <w:rFonts w:ascii="Times New Roman" w:eastAsia="仿宋" w:hAnsi="Times New Roman" w:hint="eastAsia"/>
          <w:sz w:val="32"/>
          <w:szCs w:val="32"/>
        </w:rPr>
        <w:t>的住宿费、旅费、伙食补助费、杂费、培训费等支出</w:t>
      </w:r>
      <w:r>
        <w:rPr>
          <w:rFonts w:ascii="Times New Roman" w:eastAsia="仿宋" w:hAnsi="Times New Roman" w:hint="eastAsia"/>
          <w:sz w:val="32"/>
          <w:szCs w:val="32"/>
        </w:rPr>
        <w:t>;</w:t>
      </w:r>
      <w:r>
        <w:rPr>
          <w:rFonts w:ascii="Times New Roman" w:eastAsia="仿宋" w:hAnsi="Times New Roman" w:hint="eastAsia"/>
          <w:sz w:val="32"/>
          <w:szCs w:val="32"/>
        </w:rPr>
        <w:t>公务用车购置及运行费反映单位公务用车购置费及租用费、燃料费、维修费、过路过桥费等支出</w:t>
      </w:r>
      <w:r>
        <w:rPr>
          <w:rFonts w:ascii="Times New Roman" w:eastAsia="仿宋" w:hAnsi="Times New Roman" w:hint="eastAsia"/>
          <w:sz w:val="32"/>
          <w:szCs w:val="32"/>
        </w:rPr>
        <w:t>;</w:t>
      </w:r>
      <w:r>
        <w:rPr>
          <w:rFonts w:ascii="Times New Roman" w:eastAsia="仿宋" w:hAnsi="Times New Roman" w:hint="eastAsia"/>
          <w:sz w:val="32"/>
          <w:szCs w:val="32"/>
        </w:rPr>
        <w:t>公务接待费反映单位按规定开支的各类公务接待支出。</w:t>
      </w:r>
    </w:p>
    <w:p w:rsidR="008E16E4" w:rsidRDefault="008E16E4" w:rsidP="008E16E4">
      <w:pPr>
        <w:ind w:firstLineChars="200" w:firstLine="640"/>
        <w:jc w:val="left"/>
        <w:rPr>
          <w:rFonts w:ascii="Times New Roman" w:eastAsia="仿宋" w:hAnsi="Times New Roman"/>
          <w:sz w:val="32"/>
          <w:szCs w:val="32"/>
        </w:rPr>
      </w:pPr>
      <w:r>
        <w:rPr>
          <w:rFonts w:ascii="Times New Roman" w:eastAsia="仿宋" w:hAnsi="Times New Roman" w:cs="黑体" w:hint="eastAsia"/>
          <w:color w:val="000000"/>
          <w:kern w:val="0"/>
          <w:sz w:val="32"/>
          <w:szCs w:val="32"/>
        </w:rPr>
        <w:t>二、</w:t>
      </w:r>
      <w:r>
        <w:rPr>
          <w:rFonts w:ascii="Times New Roman" w:eastAsia="仿宋" w:hAnsi="Times New Roman"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8E16E4" w:rsidRDefault="008E16E4" w:rsidP="008E16E4">
      <w:pPr>
        <w:ind w:firstLineChars="200" w:firstLine="640"/>
        <w:jc w:val="left"/>
        <w:rPr>
          <w:rFonts w:ascii="Times New Roman" w:eastAsia="仿宋" w:hAnsi="Times New Roman"/>
          <w:sz w:val="32"/>
          <w:szCs w:val="32"/>
        </w:rPr>
      </w:pPr>
      <w:r>
        <w:rPr>
          <w:rFonts w:ascii="Times New Roman" w:eastAsia="仿宋" w:hAnsi="Times New Roman" w:cs="黑体" w:hint="eastAsia"/>
          <w:color w:val="000000"/>
          <w:kern w:val="0"/>
          <w:sz w:val="32"/>
          <w:szCs w:val="32"/>
        </w:rPr>
        <w:t>三、</w:t>
      </w:r>
      <w:r>
        <w:rPr>
          <w:rFonts w:ascii="Times New Roman" w:eastAsia="仿宋" w:hAnsi="Times New Roman" w:hint="eastAsia"/>
          <w:sz w:val="32"/>
          <w:szCs w:val="32"/>
        </w:rPr>
        <w:t>基本支出：指为保障机构正常运转、完成日常工作任务而发生的人员支出和公用支出。</w:t>
      </w:r>
    </w:p>
    <w:p w:rsidR="008E16E4" w:rsidRDefault="008E16E4" w:rsidP="008E16E4">
      <w:pPr>
        <w:ind w:firstLineChars="200" w:firstLine="640"/>
        <w:jc w:val="left"/>
        <w:rPr>
          <w:rFonts w:ascii="Times New Roman" w:eastAsia="仿宋" w:hAnsi="Times New Roman"/>
          <w:sz w:val="32"/>
          <w:szCs w:val="32"/>
        </w:rPr>
      </w:pPr>
      <w:r>
        <w:rPr>
          <w:rFonts w:ascii="Times New Roman" w:eastAsia="仿宋" w:hAnsi="Times New Roman" w:hint="eastAsia"/>
          <w:sz w:val="32"/>
          <w:szCs w:val="32"/>
        </w:rPr>
        <w:t>四、项目支出：指在基本支出之外为完成特定行政任务和事业发展目标所发生的支出。</w:t>
      </w:r>
    </w:p>
    <w:p w:rsidR="008E16E4" w:rsidRDefault="008E16E4" w:rsidP="006778C3">
      <w:pPr>
        <w:pStyle w:val="Default"/>
        <w:ind w:firstLine="640"/>
        <w:rPr>
          <w:rFonts w:ascii="Times New Roman" w:eastAsia="仿宋" w:hAnsi="Times New Roman"/>
          <w:sz w:val="32"/>
          <w:szCs w:val="32"/>
        </w:rPr>
      </w:pPr>
      <w:r>
        <w:rPr>
          <w:rFonts w:ascii="Times New Roman" w:eastAsia="仿宋" w:hAnsi="Times New Roman" w:hint="eastAsia"/>
          <w:sz w:val="32"/>
          <w:szCs w:val="32"/>
        </w:rPr>
        <w:t>五、政府性基金：</w:t>
      </w:r>
      <w:r w:rsidR="006778C3" w:rsidRPr="006778C3">
        <w:rPr>
          <w:rFonts w:ascii="Times New Roman" w:eastAsia="仿宋" w:hAnsi="Times New Roman" w:hint="eastAsia"/>
          <w:sz w:val="32"/>
          <w:szCs w:val="32"/>
        </w:rPr>
        <w:t>是指</w:t>
      </w:r>
      <w:r w:rsidR="0042622C" w:rsidRPr="0042622C">
        <w:rPr>
          <w:rFonts w:ascii="Times New Roman" w:eastAsia="仿宋" w:hAnsi="Times New Roman" w:hint="eastAsia"/>
          <w:sz w:val="32"/>
          <w:szCs w:val="32"/>
        </w:rPr>
        <w:t>各级人民政府及其所属部门依据法律、行政法规和中共中央、国务院文件规定，为支持特定公共基础设施建设和公共事业发展，向公民、法人和其他组织无偿征收的具有专项用途的财政资金，是国家财政收入重要组成部分</w:t>
      </w:r>
      <w:r w:rsidR="0042622C">
        <w:rPr>
          <w:rFonts w:ascii="Times New Roman" w:eastAsia="仿宋" w:hAnsi="Times New Roman" w:hint="eastAsia"/>
          <w:sz w:val="32"/>
          <w:szCs w:val="32"/>
        </w:rPr>
        <w:t>。</w:t>
      </w:r>
    </w:p>
    <w:p w:rsidR="008E16E4" w:rsidRDefault="008E16E4" w:rsidP="008E16E4">
      <w:pPr>
        <w:pStyle w:val="Default"/>
        <w:spacing w:line="560" w:lineRule="exact"/>
        <w:ind w:firstLineChars="200" w:firstLine="640"/>
        <w:mirrorIndents/>
        <w:rPr>
          <w:rFonts w:ascii="Times New Roman" w:eastAsia="仿宋_GB2312" w:hAnsi="Times New Roman"/>
          <w:sz w:val="32"/>
          <w:szCs w:val="32"/>
        </w:rPr>
      </w:pPr>
    </w:p>
    <w:p w:rsidR="00C914FD" w:rsidRDefault="00C914FD">
      <w:pPr>
        <w:pStyle w:val="Default"/>
        <w:jc w:val="both"/>
        <w:rPr>
          <w:rFonts w:ascii="Times New Roman" w:eastAsia="仿宋" w:hAnsi="Times New Roman"/>
          <w:sz w:val="32"/>
          <w:szCs w:val="32"/>
        </w:rPr>
      </w:pPr>
    </w:p>
    <w:p w:rsidR="00C914FD" w:rsidRDefault="00C914FD">
      <w:pPr>
        <w:pStyle w:val="Default"/>
        <w:jc w:val="both"/>
        <w:rPr>
          <w:rFonts w:ascii="Times New Roman" w:eastAsia="仿宋" w:hAnsi="Times New Roman"/>
          <w:sz w:val="32"/>
          <w:szCs w:val="32"/>
        </w:rPr>
      </w:pPr>
    </w:p>
    <w:p w:rsidR="00C914FD" w:rsidRDefault="00C914FD">
      <w:pPr>
        <w:pStyle w:val="Default"/>
        <w:jc w:val="center"/>
        <w:rPr>
          <w:sz w:val="72"/>
          <w:szCs w:val="72"/>
        </w:rPr>
      </w:pPr>
    </w:p>
    <w:p w:rsidR="00C914FD" w:rsidRDefault="00C914FD">
      <w:pPr>
        <w:pStyle w:val="Default"/>
        <w:jc w:val="center"/>
        <w:rPr>
          <w:sz w:val="72"/>
          <w:szCs w:val="72"/>
        </w:rPr>
      </w:pPr>
    </w:p>
    <w:p w:rsidR="00C914FD" w:rsidRDefault="00C914FD">
      <w:pPr>
        <w:pStyle w:val="Default"/>
        <w:jc w:val="center"/>
        <w:rPr>
          <w:sz w:val="72"/>
          <w:szCs w:val="72"/>
        </w:rPr>
      </w:pPr>
    </w:p>
    <w:p w:rsidR="00C914FD" w:rsidRDefault="00C914FD">
      <w:pPr>
        <w:pStyle w:val="Default"/>
        <w:jc w:val="center"/>
        <w:rPr>
          <w:rFonts w:ascii="方正小标宋_GBK" w:eastAsia="方正小标宋_GBK" w:hAnsi="方正小标宋_GBK" w:cs="方正小标宋_GBK"/>
          <w:sz w:val="72"/>
          <w:szCs w:val="72"/>
        </w:rPr>
      </w:pPr>
    </w:p>
    <w:p w:rsidR="00C914FD" w:rsidRDefault="00C914FD">
      <w:pPr>
        <w:pStyle w:val="Default"/>
        <w:jc w:val="center"/>
        <w:rPr>
          <w:rFonts w:ascii="方正小标宋_GBK" w:eastAsia="方正小标宋_GBK" w:hAnsi="方正小标宋_GBK" w:cs="方正小标宋_GBK"/>
          <w:sz w:val="72"/>
          <w:szCs w:val="72"/>
        </w:rPr>
      </w:pPr>
    </w:p>
    <w:p w:rsidR="00C914FD" w:rsidRDefault="00C914FD">
      <w:pPr>
        <w:pStyle w:val="Default"/>
        <w:jc w:val="center"/>
        <w:rPr>
          <w:rFonts w:ascii="方正小标宋_GBK" w:eastAsia="方正小标宋_GBK" w:hAnsi="方正小标宋_GBK" w:cs="方正小标宋_GBK"/>
          <w:sz w:val="72"/>
          <w:szCs w:val="72"/>
        </w:rPr>
      </w:pPr>
    </w:p>
    <w:p w:rsidR="00C914FD" w:rsidRDefault="00C914FD">
      <w:pPr>
        <w:pStyle w:val="Default"/>
        <w:jc w:val="center"/>
        <w:rPr>
          <w:rFonts w:ascii="方正小标宋_GBK" w:eastAsia="方正小标宋_GBK" w:hAnsi="方正小标宋_GBK" w:cs="方正小标宋_GBK"/>
          <w:sz w:val="72"/>
          <w:szCs w:val="72"/>
        </w:rPr>
      </w:pPr>
    </w:p>
    <w:p w:rsidR="00C914FD" w:rsidRDefault="00693275">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第五部分</w:t>
      </w:r>
    </w:p>
    <w:p w:rsidR="00C914FD" w:rsidRDefault="00C914FD">
      <w:pPr>
        <w:pStyle w:val="Default"/>
        <w:jc w:val="center"/>
        <w:rPr>
          <w:rFonts w:ascii="方正小标宋_GBK" w:eastAsia="方正小标宋_GBK" w:hAnsi="方正小标宋_GBK" w:cs="方正小标宋_GBK"/>
          <w:sz w:val="70"/>
          <w:szCs w:val="70"/>
        </w:rPr>
      </w:pPr>
    </w:p>
    <w:p w:rsidR="00C914FD" w:rsidRDefault="00693275">
      <w:pPr>
        <w:pStyle w:val="Default"/>
        <w:jc w:val="center"/>
        <w:rPr>
          <w:sz w:val="72"/>
          <w:szCs w:val="72"/>
        </w:rPr>
      </w:pPr>
      <w:r>
        <w:rPr>
          <w:rFonts w:ascii="方正小标宋_GBK" w:eastAsia="方正小标宋_GBK" w:hAnsi="方正小标宋_GBK" w:cs="方正小标宋_GBK" w:hint="eastAsia"/>
          <w:sz w:val="70"/>
          <w:szCs w:val="70"/>
        </w:rPr>
        <w:t>附 件</w:t>
      </w:r>
    </w:p>
    <w:p w:rsidR="00C914FD" w:rsidRDefault="00693275">
      <w:pPr>
        <w:rPr>
          <w:sz w:val="72"/>
          <w:szCs w:val="72"/>
        </w:rPr>
      </w:pPr>
      <w:r>
        <w:rPr>
          <w:sz w:val="72"/>
          <w:szCs w:val="72"/>
        </w:rPr>
        <w:br w:type="page"/>
      </w:r>
    </w:p>
    <w:p w:rsidR="00C914FD" w:rsidRDefault="00693275" w:rsidP="00612929">
      <w:pPr>
        <w:pStyle w:val="Default"/>
        <w:spacing w:line="600" w:lineRule="exact"/>
        <w:ind w:firstLineChars="250" w:firstLine="1100"/>
        <w:jc w:val="center"/>
        <w:rPr>
          <w:rFonts w:asciiTheme="majorEastAsia" w:eastAsiaTheme="majorEastAsia" w:hAnsiTheme="majorEastAsia"/>
          <w:sz w:val="44"/>
          <w:szCs w:val="44"/>
        </w:rPr>
      </w:pPr>
      <w:r w:rsidRPr="00612929">
        <w:rPr>
          <w:rFonts w:asciiTheme="majorEastAsia" w:eastAsiaTheme="majorEastAsia" w:hAnsiTheme="majorEastAsia" w:hint="eastAsia"/>
          <w:sz w:val="44"/>
          <w:szCs w:val="44"/>
        </w:rPr>
        <w:lastRenderedPageBreak/>
        <w:t>202</w:t>
      </w:r>
      <w:r w:rsidR="00231E39" w:rsidRPr="00612929">
        <w:rPr>
          <w:rFonts w:asciiTheme="majorEastAsia" w:eastAsiaTheme="majorEastAsia" w:hAnsiTheme="majorEastAsia" w:hint="eastAsia"/>
          <w:sz w:val="44"/>
          <w:szCs w:val="44"/>
        </w:rPr>
        <w:t>4</w:t>
      </w:r>
      <w:r w:rsidRPr="00612929">
        <w:rPr>
          <w:rFonts w:asciiTheme="majorEastAsia" w:eastAsiaTheme="majorEastAsia" w:hAnsiTheme="majorEastAsia" w:hint="eastAsia"/>
          <w:sz w:val="44"/>
          <w:szCs w:val="44"/>
        </w:rPr>
        <w:t>年度部门整体支出绩效自评报告</w:t>
      </w:r>
    </w:p>
    <w:p w:rsidR="00612929" w:rsidRPr="00612929" w:rsidRDefault="00612929" w:rsidP="00612929">
      <w:pPr>
        <w:pStyle w:val="Default"/>
        <w:spacing w:line="600" w:lineRule="exact"/>
        <w:ind w:firstLineChars="250" w:firstLine="1100"/>
        <w:jc w:val="center"/>
        <w:rPr>
          <w:rFonts w:asciiTheme="majorEastAsia" w:eastAsiaTheme="majorEastAsia" w:hAnsiTheme="majorEastAsia"/>
          <w:sz w:val="44"/>
          <w:szCs w:val="44"/>
        </w:rPr>
      </w:pPr>
    </w:p>
    <w:p w:rsidR="00B305FC" w:rsidRPr="00612929" w:rsidRDefault="00D54EB9" w:rsidP="00D54EB9">
      <w:pPr>
        <w:pStyle w:val="Default"/>
        <w:spacing w:line="560" w:lineRule="exact"/>
        <w:ind w:firstLineChars="200" w:firstLine="640"/>
        <w:rPr>
          <w:rFonts w:hAnsi="黑体"/>
          <w:sz w:val="32"/>
          <w:szCs w:val="32"/>
        </w:rPr>
      </w:pPr>
      <w:r>
        <w:rPr>
          <w:rFonts w:hAnsi="黑体" w:hint="eastAsia"/>
          <w:sz w:val="32"/>
          <w:szCs w:val="32"/>
        </w:rPr>
        <w:t>一、</w:t>
      </w:r>
      <w:r w:rsidR="00B305FC" w:rsidRPr="00612929">
        <w:rPr>
          <w:rFonts w:hAnsi="黑体" w:hint="eastAsia"/>
          <w:sz w:val="32"/>
          <w:szCs w:val="32"/>
        </w:rPr>
        <w:t>单位概况</w:t>
      </w:r>
    </w:p>
    <w:p w:rsidR="00B305FC" w:rsidRPr="007141F5" w:rsidRDefault="00B305FC" w:rsidP="007141F5">
      <w:pPr>
        <w:ind w:firstLineChars="200" w:firstLine="640"/>
        <w:jc w:val="left"/>
        <w:rPr>
          <w:rFonts w:ascii="Times New Roman" w:eastAsia="仿宋_GB2312" w:hAnsi="Times New Roman" w:cs="黑体"/>
          <w:color w:val="000000"/>
          <w:kern w:val="0"/>
          <w:sz w:val="32"/>
          <w:szCs w:val="32"/>
        </w:rPr>
      </w:pPr>
      <w:r w:rsidRPr="00D54EB9">
        <w:rPr>
          <w:rFonts w:ascii="仿宋_GB2312" w:eastAsia="仿宋_GB2312" w:hAnsi="Times New Roman" w:hint="eastAsia"/>
          <w:sz w:val="32"/>
          <w:szCs w:val="32"/>
        </w:rPr>
        <w:t>益阳市大通湖区教育教学研究室为公益一类事业单位，执行政府会计准则制度，经费保障方式为全额，主要职责是</w:t>
      </w:r>
      <w:r w:rsidR="007141F5" w:rsidRPr="00345A17">
        <w:rPr>
          <w:rFonts w:ascii="Times New Roman" w:eastAsia="仿宋_GB2312" w:hAnsi="Times New Roman" w:cs="黑体" w:hint="eastAsia"/>
          <w:color w:val="000000"/>
          <w:kern w:val="0"/>
          <w:sz w:val="32"/>
          <w:szCs w:val="32"/>
        </w:rPr>
        <w:t>负责全区教育教学研究，以及教研成果应用和推广工作</w:t>
      </w:r>
      <w:r w:rsidR="007141F5">
        <w:rPr>
          <w:rFonts w:ascii="Times New Roman" w:eastAsia="仿宋_GB2312" w:hAnsi="Times New Roman" w:cs="黑体" w:hint="eastAsia"/>
          <w:color w:val="000000"/>
          <w:kern w:val="0"/>
          <w:sz w:val="32"/>
          <w:szCs w:val="32"/>
        </w:rPr>
        <w:t>；</w:t>
      </w:r>
      <w:r w:rsidR="007141F5" w:rsidRPr="00345A17">
        <w:rPr>
          <w:rFonts w:ascii="Times New Roman" w:eastAsia="仿宋_GB2312" w:hAnsi="Times New Roman" w:cs="黑体" w:hint="eastAsia"/>
          <w:color w:val="000000"/>
          <w:kern w:val="0"/>
          <w:sz w:val="32"/>
          <w:szCs w:val="32"/>
        </w:rPr>
        <w:t>组织安排好全区各中小学各学科的教研教改活动，检测全区教育教学质量和教学常规，提高教育教学质量等工作</w:t>
      </w:r>
      <w:r w:rsidR="007141F5">
        <w:rPr>
          <w:rFonts w:ascii="Times New Roman" w:eastAsia="仿宋_GB2312" w:hAnsi="Times New Roman" w:cs="黑体" w:hint="eastAsia"/>
          <w:color w:val="000000"/>
          <w:kern w:val="0"/>
          <w:sz w:val="32"/>
          <w:szCs w:val="32"/>
        </w:rPr>
        <w:t>；</w:t>
      </w:r>
      <w:r w:rsidR="007141F5" w:rsidRPr="00345A17">
        <w:rPr>
          <w:rFonts w:ascii="Times New Roman" w:eastAsia="仿宋_GB2312" w:hAnsi="Times New Roman" w:cs="黑体" w:hint="eastAsia"/>
          <w:color w:val="000000"/>
          <w:kern w:val="0"/>
          <w:sz w:val="32"/>
          <w:szCs w:val="32"/>
        </w:rPr>
        <w:t>负责全区中小学教师学年度教育教学成果和教学质</w:t>
      </w:r>
      <w:r w:rsidR="007141F5">
        <w:rPr>
          <w:rFonts w:ascii="Times New Roman" w:eastAsia="仿宋_GB2312" w:hAnsi="Times New Roman" w:cs="黑体" w:hint="eastAsia"/>
          <w:color w:val="000000"/>
          <w:kern w:val="0"/>
          <w:sz w:val="32"/>
          <w:szCs w:val="32"/>
        </w:rPr>
        <w:t>量奖励工作，负责全区中小学、幼儿园的教育科研规划课题的管理工作。</w:t>
      </w:r>
      <w:r w:rsidR="007141F5" w:rsidRPr="00345A17">
        <w:rPr>
          <w:rFonts w:ascii="Times New Roman" w:eastAsia="仿宋_GB2312" w:hAnsi="Times New Roman" w:cs="黑体" w:hint="eastAsia"/>
          <w:color w:val="000000"/>
          <w:kern w:val="0"/>
          <w:sz w:val="32"/>
          <w:szCs w:val="32"/>
        </w:rPr>
        <w:t>负责区教育学会的日常工作。</w:t>
      </w:r>
      <w:r w:rsidRPr="00D54EB9">
        <w:rPr>
          <w:rFonts w:ascii="仿宋_GB2312" w:eastAsia="仿宋_GB2312" w:hAnsi="Times New Roman" w:hint="eastAsia"/>
          <w:sz w:val="32"/>
          <w:szCs w:val="32"/>
        </w:rPr>
        <w:t xml:space="preserve">2024年决算单位仅包含本级，无下属单位。 </w:t>
      </w:r>
    </w:p>
    <w:p w:rsidR="00B305FC" w:rsidRPr="00612929" w:rsidRDefault="00D54EB9" w:rsidP="00D54EB9">
      <w:pPr>
        <w:pStyle w:val="Default"/>
        <w:spacing w:line="560" w:lineRule="exact"/>
        <w:ind w:firstLineChars="200" w:firstLine="640"/>
        <w:rPr>
          <w:rFonts w:hAnsi="黑体"/>
          <w:sz w:val="32"/>
          <w:szCs w:val="32"/>
        </w:rPr>
      </w:pPr>
      <w:r>
        <w:rPr>
          <w:rFonts w:hAnsi="黑体" w:hint="eastAsia"/>
          <w:sz w:val="32"/>
          <w:szCs w:val="32"/>
        </w:rPr>
        <w:t>二、</w:t>
      </w:r>
      <w:r w:rsidR="00B305FC" w:rsidRPr="00612929">
        <w:rPr>
          <w:rFonts w:hAnsi="黑体" w:hint="eastAsia"/>
          <w:sz w:val="32"/>
          <w:szCs w:val="32"/>
        </w:rPr>
        <w:t>绩效目标设定情况</w:t>
      </w:r>
    </w:p>
    <w:p w:rsidR="00B305FC" w:rsidRPr="00D54EB9" w:rsidRDefault="00B305FC" w:rsidP="00D54EB9">
      <w:pPr>
        <w:pStyle w:val="Default"/>
        <w:spacing w:line="560" w:lineRule="exact"/>
        <w:ind w:firstLineChars="200" w:firstLine="640"/>
        <w:rPr>
          <w:rFonts w:ascii="仿宋_GB2312" w:eastAsia="仿宋_GB2312" w:hAnsi="Times New Roman"/>
          <w:sz w:val="32"/>
          <w:szCs w:val="32"/>
        </w:rPr>
      </w:pPr>
      <w:r w:rsidRPr="00D54EB9">
        <w:rPr>
          <w:rFonts w:ascii="仿宋_GB2312" w:eastAsia="仿宋_GB2312" w:hAnsi="Times New Roman" w:hint="eastAsia"/>
          <w:sz w:val="32"/>
          <w:szCs w:val="32"/>
        </w:rPr>
        <w:t>2024年设定整体绩效目标：一是完成学前至高中各阶段教育教学研究任务，形成研究成果并推广应用；二是开展教师培训及教学指导活动，提升辖区教师专业素养；三是保障单位日常运转，确保各项工作有序开展；四是严格执行预算，控制支出成本，提高资金使用效益。</w:t>
      </w:r>
    </w:p>
    <w:p w:rsidR="00B305FC" w:rsidRPr="00612929" w:rsidRDefault="00D54EB9" w:rsidP="00D54EB9">
      <w:pPr>
        <w:pStyle w:val="Default"/>
        <w:spacing w:line="560" w:lineRule="exact"/>
        <w:ind w:firstLineChars="200" w:firstLine="640"/>
        <w:rPr>
          <w:rFonts w:hAnsi="黑体"/>
          <w:sz w:val="32"/>
          <w:szCs w:val="32"/>
        </w:rPr>
      </w:pPr>
      <w:r>
        <w:rPr>
          <w:rFonts w:hAnsi="黑体" w:hint="eastAsia"/>
          <w:sz w:val="32"/>
          <w:szCs w:val="32"/>
        </w:rPr>
        <w:t>三、</w:t>
      </w:r>
      <w:r w:rsidR="00B305FC" w:rsidRPr="00612929">
        <w:rPr>
          <w:rFonts w:hAnsi="黑体" w:hint="eastAsia"/>
          <w:sz w:val="32"/>
          <w:szCs w:val="32"/>
        </w:rPr>
        <w:t>绩效目标完成情况</w:t>
      </w:r>
    </w:p>
    <w:p w:rsidR="00D54EB9" w:rsidRPr="00D54EB9" w:rsidRDefault="00D54EB9" w:rsidP="00D54EB9">
      <w:pPr>
        <w:overflowPunct w:val="0"/>
        <w:autoSpaceDE w:val="0"/>
        <w:autoSpaceDN w:val="0"/>
        <w:spacing w:line="560" w:lineRule="exact"/>
        <w:ind w:firstLineChars="200" w:firstLine="640"/>
        <w:jc w:val="left"/>
        <w:rPr>
          <w:rFonts w:ascii="仿宋_GB2312" w:eastAsia="仿宋_GB2312"/>
        </w:rPr>
      </w:pPr>
      <w:r w:rsidRPr="00D54EB9">
        <w:rPr>
          <w:rFonts w:ascii="仿宋_GB2312" w:eastAsia="仿宋_GB2312" w:hAnsi="楷体" w:cs="楷体" w:hint="eastAsia"/>
          <w:sz w:val="32"/>
          <w:szCs w:val="32"/>
        </w:rPr>
        <w:t>（一）</w:t>
      </w:r>
      <w:r w:rsidRPr="00D54EB9">
        <w:rPr>
          <w:rFonts w:ascii="仿宋_GB2312" w:eastAsia="仿宋_GB2312" w:hAnsi="楷体" w:cs="楷体" w:hint="eastAsia"/>
          <w:color w:val="000000"/>
          <w:sz w:val="32"/>
          <w:szCs w:val="32"/>
        </w:rPr>
        <w:t>经济性分析</w:t>
      </w:r>
    </w:p>
    <w:p w:rsidR="00D54EB9" w:rsidRPr="00D54EB9" w:rsidRDefault="00D54EB9" w:rsidP="00D54EB9">
      <w:pPr>
        <w:overflowPunct w:val="0"/>
        <w:autoSpaceDE w:val="0"/>
        <w:autoSpaceDN w:val="0"/>
        <w:spacing w:line="560" w:lineRule="exact"/>
        <w:ind w:firstLineChars="200" w:firstLine="640"/>
        <w:jc w:val="left"/>
        <w:rPr>
          <w:rFonts w:ascii="仿宋_GB2312" w:eastAsia="仿宋_GB2312" w:hAnsi="仿宋" w:cs="仿宋"/>
          <w:color w:val="000000"/>
          <w:sz w:val="32"/>
          <w:szCs w:val="32"/>
        </w:rPr>
      </w:pPr>
      <w:r w:rsidRPr="00D54EB9">
        <w:rPr>
          <w:rFonts w:ascii="仿宋_GB2312" w:eastAsia="仿宋_GB2312" w:hAnsi="仿宋" w:cs="仿宋" w:hint="eastAsia"/>
          <w:color w:val="000000"/>
          <w:sz w:val="32"/>
          <w:szCs w:val="32"/>
        </w:rPr>
        <w:t>严格按照预算执行，教育发展达到预定目标，项目成本预算本着厉行节约的原则，估算成本，控制成本开支，严格控制经费开支范围和开支标准，提高经费使用效益。</w:t>
      </w:r>
    </w:p>
    <w:p w:rsidR="00D54EB9" w:rsidRPr="00D54EB9" w:rsidRDefault="00D54EB9" w:rsidP="00D54EB9">
      <w:pPr>
        <w:overflowPunct w:val="0"/>
        <w:autoSpaceDE w:val="0"/>
        <w:autoSpaceDN w:val="0"/>
        <w:spacing w:line="560" w:lineRule="exact"/>
        <w:ind w:firstLineChars="200" w:firstLine="640"/>
        <w:jc w:val="left"/>
        <w:rPr>
          <w:rFonts w:ascii="仿宋_GB2312" w:eastAsia="仿宋_GB2312" w:hAnsi="楷体" w:cs="楷体"/>
          <w:color w:val="000000"/>
          <w:sz w:val="32"/>
          <w:szCs w:val="32"/>
        </w:rPr>
      </w:pPr>
      <w:r w:rsidRPr="00D54EB9">
        <w:rPr>
          <w:rFonts w:ascii="仿宋_GB2312" w:eastAsia="仿宋_GB2312" w:hAnsi="楷体" w:cs="楷体" w:hint="eastAsia"/>
          <w:color w:val="000000"/>
          <w:sz w:val="32"/>
          <w:szCs w:val="32"/>
        </w:rPr>
        <w:t>（二）效率性分析</w:t>
      </w:r>
    </w:p>
    <w:p w:rsidR="00D54EB9" w:rsidRPr="00D54EB9" w:rsidRDefault="00D54EB9" w:rsidP="00D54EB9">
      <w:pPr>
        <w:pStyle w:val="Default"/>
        <w:spacing w:line="560" w:lineRule="exact"/>
        <w:ind w:firstLineChars="200" w:firstLine="640"/>
        <w:rPr>
          <w:rFonts w:ascii="仿宋_GB2312" w:eastAsia="仿宋_GB2312" w:hAnsi="仿宋" w:cs="仿宋"/>
          <w:sz w:val="32"/>
          <w:szCs w:val="32"/>
        </w:rPr>
      </w:pPr>
      <w:r w:rsidRPr="00D54EB9">
        <w:rPr>
          <w:rFonts w:ascii="仿宋_GB2312" w:eastAsia="仿宋_GB2312" w:hAnsi="仿宋" w:cs="仿宋" w:hint="eastAsia"/>
          <w:sz w:val="32"/>
          <w:szCs w:val="32"/>
        </w:rPr>
        <w:t>根据年初工作规划和重点工作，较好地完成了年度工作目标，制定并组织实施教育事业建设总体规划，尽职尽责完成每项工作，全年预算执行率100%，加强了公用经费的使用管理，提高资金使用效益；项目资金做到专款专用，统一管理；专用设备购置和工程项目，严格执行招投标及政府采购程序，严格按项目和进度执行；加强资产管理，合理配置和有效利用资产，防</w:t>
      </w:r>
      <w:r w:rsidRPr="00D54EB9">
        <w:rPr>
          <w:rFonts w:ascii="仿宋_GB2312" w:eastAsia="仿宋_GB2312" w:hAnsi="仿宋" w:cs="仿宋" w:hint="eastAsia"/>
          <w:sz w:val="32"/>
          <w:szCs w:val="32"/>
        </w:rPr>
        <w:lastRenderedPageBreak/>
        <w:t>止资产流失，防范财务风险。全年经费拨付及时，完成质量良好。</w:t>
      </w:r>
    </w:p>
    <w:p w:rsidR="00D54EB9" w:rsidRPr="00D54EB9" w:rsidRDefault="00D54EB9" w:rsidP="00D54EB9">
      <w:pPr>
        <w:overflowPunct w:val="0"/>
        <w:autoSpaceDE w:val="0"/>
        <w:autoSpaceDN w:val="0"/>
        <w:spacing w:line="560" w:lineRule="exact"/>
        <w:ind w:firstLineChars="200" w:firstLine="640"/>
        <w:jc w:val="left"/>
        <w:rPr>
          <w:rFonts w:ascii="仿宋_GB2312" w:eastAsia="仿宋_GB2312" w:hAnsi="楷体" w:cs="楷体"/>
          <w:color w:val="000000"/>
          <w:sz w:val="32"/>
          <w:szCs w:val="32"/>
        </w:rPr>
      </w:pPr>
      <w:r w:rsidRPr="00D54EB9">
        <w:rPr>
          <w:rFonts w:ascii="仿宋_GB2312" w:eastAsia="仿宋_GB2312" w:hAnsi="楷体" w:cs="楷体" w:hint="eastAsia"/>
          <w:sz w:val="32"/>
          <w:szCs w:val="32"/>
        </w:rPr>
        <w:t>（三）</w:t>
      </w:r>
      <w:r w:rsidRPr="00D54EB9">
        <w:rPr>
          <w:rFonts w:ascii="仿宋_GB2312" w:eastAsia="仿宋_GB2312" w:hAnsi="楷体" w:cs="楷体" w:hint="eastAsia"/>
          <w:color w:val="000000"/>
          <w:sz w:val="32"/>
          <w:szCs w:val="32"/>
        </w:rPr>
        <w:t>效益性分析</w:t>
      </w:r>
    </w:p>
    <w:p w:rsidR="00B305FC" w:rsidRPr="00D54EB9" w:rsidRDefault="00D54EB9" w:rsidP="00D54EB9">
      <w:pPr>
        <w:overflowPunct w:val="0"/>
        <w:autoSpaceDE w:val="0"/>
        <w:autoSpaceDN w:val="0"/>
        <w:spacing w:line="560" w:lineRule="exact"/>
        <w:ind w:firstLineChars="200" w:firstLine="640"/>
        <w:jc w:val="left"/>
        <w:rPr>
          <w:rFonts w:ascii="仿宋_GB2312" w:eastAsia="仿宋_GB2312" w:hAnsi="仿宋" w:cs="仿宋"/>
          <w:color w:val="000000"/>
          <w:sz w:val="32"/>
          <w:szCs w:val="32"/>
        </w:rPr>
      </w:pPr>
      <w:r w:rsidRPr="00D54EB9">
        <w:rPr>
          <w:rFonts w:ascii="仿宋_GB2312" w:eastAsia="仿宋_GB2312" w:hAnsi="仿宋" w:cs="仿宋" w:hint="eastAsia"/>
          <w:color w:val="000000"/>
          <w:sz w:val="32"/>
          <w:szCs w:val="32"/>
        </w:rPr>
        <w:t>从经济效益上看，促进了全区教育事业的发展；从社会效益上看，增强了家长及学生的教育意识；从可持续性影响上看，保障了我区招生工作的平稳进行；从满意度上看，家长和老师满意度较高。</w:t>
      </w:r>
    </w:p>
    <w:p w:rsidR="00B305FC" w:rsidRPr="00612929" w:rsidRDefault="00D54EB9" w:rsidP="00D54EB9">
      <w:pPr>
        <w:pStyle w:val="Default"/>
        <w:spacing w:line="560" w:lineRule="exact"/>
        <w:ind w:firstLineChars="200" w:firstLine="640"/>
        <w:rPr>
          <w:rFonts w:hAnsi="黑体"/>
          <w:sz w:val="32"/>
          <w:szCs w:val="32"/>
        </w:rPr>
      </w:pPr>
      <w:r>
        <w:rPr>
          <w:rFonts w:hAnsi="黑体" w:hint="eastAsia"/>
          <w:sz w:val="32"/>
          <w:szCs w:val="32"/>
        </w:rPr>
        <w:t>四、</w:t>
      </w:r>
      <w:r w:rsidR="00B305FC" w:rsidRPr="00612929">
        <w:rPr>
          <w:rFonts w:hAnsi="黑体" w:hint="eastAsia"/>
          <w:sz w:val="32"/>
          <w:szCs w:val="32"/>
        </w:rPr>
        <w:t>存在的问题</w:t>
      </w:r>
    </w:p>
    <w:p w:rsidR="00B305FC" w:rsidRPr="00D54EB9" w:rsidRDefault="00364FDD" w:rsidP="00D54EB9">
      <w:pPr>
        <w:pStyle w:val="Default"/>
        <w:spacing w:line="560" w:lineRule="exact"/>
        <w:ind w:firstLineChars="200" w:firstLine="640"/>
        <w:rPr>
          <w:rFonts w:ascii="仿宋_GB2312" w:eastAsia="仿宋_GB2312" w:hAnsi="仿宋" w:cs="仿宋"/>
          <w:sz w:val="32"/>
          <w:szCs w:val="32"/>
        </w:rPr>
      </w:pPr>
      <w:r w:rsidRPr="00364FDD">
        <w:rPr>
          <w:rFonts w:ascii="仿宋_GB2312" w:eastAsia="仿宋_GB2312" w:hAnsi="仿宋" w:cs="仿宋" w:hint="eastAsia"/>
          <w:sz w:val="32"/>
          <w:szCs w:val="32"/>
        </w:rPr>
        <w:t>预算编制精准度不足，因预算编制时间与下一年度重点工作安排时间错位、突发性事件资金指标追加、人员调动等，导致预决算数据存在差异。</w:t>
      </w:r>
    </w:p>
    <w:p w:rsidR="00B305FC" w:rsidRPr="00612929" w:rsidRDefault="00D54EB9" w:rsidP="00D54EB9">
      <w:pPr>
        <w:pStyle w:val="Default"/>
        <w:spacing w:line="560" w:lineRule="exact"/>
        <w:ind w:firstLineChars="200" w:firstLine="640"/>
        <w:rPr>
          <w:rFonts w:hAnsi="黑体"/>
          <w:sz w:val="32"/>
          <w:szCs w:val="32"/>
        </w:rPr>
      </w:pPr>
      <w:r>
        <w:rPr>
          <w:rFonts w:hAnsi="黑体" w:hint="eastAsia"/>
          <w:sz w:val="32"/>
          <w:szCs w:val="32"/>
        </w:rPr>
        <w:t>五、</w:t>
      </w:r>
      <w:r w:rsidR="00B305FC" w:rsidRPr="00612929">
        <w:rPr>
          <w:rFonts w:hAnsi="黑体" w:hint="eastAsia"/>
          <w:sz w:val="32"/>
          <w:szCs w:val="32"/>
        </w:rPr>
        <w:t>改进措施</w:t>
      </w:r>
      <w:r w:rsidR="00B305FC" w:rsidRPr="00612929">
        <w:rPr>
          <w:rFonts w:hAnsi="黑体"/>
          <w:sz w:val="32"/>
          <w:szCs w:val="32"/>
        </w:rPr>
        <w:t xml:space="preserve"> </w:t>
      </w:r>
    </w:p>
    <w:p w:rsidR="00D54EB9" w:rsidRPr="00D54EB9" w:rsidRDefault="00D54EB9" w:rsidP="00D54EB9">
      <w:pPr>
        <w:spacing w:line="560" w:lineRule="exact"/>
        <w:ind w:firstLineChars="200" w:firstLine="640"/>
        <w:jc w:val="left"/>
        <w:rPr>
          <w:rFonts w:ascii="仿宋_GB2312" w:eastAsia="仿宋_GB2312" w:hAnsi="仿宋" w:cs="仿宋"/>
          <w:sz w:val="32"/>
          <w:szCs w:val="32"/>
        </w:rPr>
      </w:pPr>
      <w:bookmarkStart w:id="6" w:name="OLE_LINK3"/>
      <w:bookmarkStart w:id="7" w:name="OLE_LINK4"/>
      <w:r w:rsidRPr="00D54EB9">
        <w:rPr>
          <w:rFonts w:ascii="仿宋_GB2312" w:eastAsia="仿宋_GB2312" w:hAnsi="仿宋" w:cs="仿宋" w:hint="eastAsia"/>
          <w:sz w:val="32"/>
          <w:szCs w:val="32"/>
        </w:rPr>
        <w:t>一是进一步深入学习贯彻落实《中华人民共和国预算法》，加强预算管理，建立健全全面规范、公开透明的预算制度；二是</w:t>
      </w:r>
      <w:r w:rsidR="00A81A84" w:rsidRPr="00A81A84">
        <w:rPr>
          <w:rFonts w:ascii="仿宋_GB2312" w:eastAsia="仿宋_GB2312" w:hAnsi="仿宋" w:cs="仿宋" w:hint="eastAsia"/>
          <w:sz w:val="32"/>
          <w:szCs w:val="32"/>
        </w:rPr>
        <w:t>建立健全财务管理制度及内部控制体系，创新财政收支规范化管理模式与经费</w:t>
      </w:r>
      <w:r w:rsidR="00A81A84">
        <w:rPr>
          <w:rFonts w:ascii="仿宋_GB2312" w:eastAsia="仿宋_GB2312" w:hAnsi="仿宋" w:cs="仿宋" w:hint="eastAsia"/>
          <w:sz w:val="32"/>
          <w:szCs w:val="32"/>
        </w:rPr>
        <w:t>动态控制手段，精简冗余流程，优化财务管理方法，提升资金监管效率</w:t>
      </w:r>
      <w:r w:rsidRPr="00D54EB9">
        <w:rPr>
          <w:rFonts w:ascii="仿宋_GB2312" w:eastAsia="仿宋_GB2312" w:hAnsi="仿宋" w:cs="仿宋" w:hint="eastAsia"/>
          <w:sz w:val="32"/>
          <w:szCs w:val="32"/>
        </w:rPr>
        <w:t>；三是按照财政支出绩效管理的要求，建立科学的财政资金效益考评体系，不断提高财政资金使用管理的水平和效率。</w:t>
      </w:r>
    </w:p>
    <w:bookmarkEnd w:id="6"/>
    <w:bookmarkEnd w:id="7"/>
    <w:p w:rsidR="00B305FC" w:rsidRPr="00B305FC" w:rsidRDefault="00B305FC" w:rsidP="00D54EB9">
      <w:pPr>
        <w:pStyle w:val="Default"/>
        <w:spacing w:line="560" w:lineRule="exact"/>
        <w:ind w:firstLineChars="200" w:firstLine="640"/>
        <w:rPr>
          <w:rFonts w:ascii="Times New Roman" w:eastAsia="仿宋_GB2312" w:hAnsi="Times New Roman"/>
          <w:sz w:val="32"/>
          <w:szCs w:val="32"/>
        </w:rPr>
      </w:pPr>
    </w:p>
    <w:p w:rsidR="00612929" w:rsidRDefault="00612929" w:rsidP="00D54EB9">
      <w:pPr>
        <w:pStyle w:val="Default"/>
        <w:spacing w:line="560" w:lineRule="exact"/>
        <w:ind w:firstLine="200"/>
        <w:rPr>
          <w:rFonts w:ascii="Times New Roman" w:eastAsia="仿宋_GB2312" w:hAnsi="Times New Roman"/>
          <w:sz w:val="32"/>
          <w:szCs w:val="32"/>
        </w:rPr>
      </w:pPr>
    </w:p>
    <w:p w:rsidR="00612929" w:rsidRDefault="00612929" w:rsidP="00D54EB9">
      <w:pPr>
        <w:pStyle w:val="Default"/>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 xml:space="preserve">            </w:t>
      </w:r>
      <w:r w:rsidR="00D54EB9">
        <w:rPr>
          <w:rFonts w:ascii="Times New Roman" w:eastAsia="仿宋_GB2312" w:hAnsi="Times New Roman" w:hint="eastAsia"/>
          <w:sz w:val="32"/>
          <w:szCs w:val="32"/>
        </w:rPr>
        <w:t xml:space="preserve">                    </w:t>
      </w:r>
      <w:r>
        <w:rPr>
          <w:rFonts w:ascii="Times New Roman" w:eastAsia="仿宋_GB2312" w:hAnsi="Times New Roman" w:hint="eastAsia"/>
          <w:sz w:val="32"/>
          <w:szCs w:val="32"/>
        </w:rPr>
        <w:t>益阳市大通湖区教育教学研究室</w:t>
      </w:r>
    </w:p>
    <w:p w:rsidR="00D54EB9" w:rsidRDefault="00D54EB9" w:rsidP="00D54EB9">
      <w:pPr>
        <w:pStyle w:val="Default"/>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 xml:space="preserve">                                           2025</w:t>
      </w:r>
      <w:r>
        <w:rPr>
          <w:rFonts w:ascii="Times New Roman" w:eastAsia="仿宋_GB2312" w:hAnsi="Times New Roman" w:hint="eastAsia"/>
          <w:sz w:val="32"/>
          <w:szCs w:val="32"/>
        </w:rPr>
        <w:t>年</w:t>
      </w:r>
      <w:r>
        <w:rPr>
          <w:rFonts w:ascii="Times New Roman" w:eastAsia="仿宋_GB2312" w:hAnsi="Times New Roman" w:hint="eastAsia"/>
          <w:sz w:val="32"/>
          <w:szCs w:val="32"/>
        </w:rPr>
        <w:t>9</w:t>
      </w:r>
      <w:r>
        <w:rPr>
          <w:rFonts w:ascii="Times New Roman" w:eastAsia="仿宋_GB2312" w:hAnsi="Times New Roman" w:hint="eastAsia"/>
          <w:sz w:val="32"/>
          <w:szCs w:val="32"/>
        </w:rPr>
        <w:t>月</w:t>
      </w:r>
      <w:r>
        <w:rPr>
          <w:rFonts w:ascii="Times New Roman" w:eastAsia="仿宋_GB2312" w:hAnsi="Times New Roman" w:hint="eastAsia"/>
          <w:sz w:val="32"/>
          <w:szCs w:val="32"/>
        </w:rPr>
        <w:t>23</w:t>
      </w:r>
      <w:r>
        <w:rPr>
          <w:rFonts w:ascii="Times New Roman" w:eastAsia="仿宋_GB2312" w:hAnsi="Times New Roman" w:hint="eastAsia"/>
          <w:sz w:val="32"/>
          <w:szCs w:val="32"/>
        </w:rPr>
        <w:t>日</w:t>
      </w:r>
    </w:p>
    <w:p w:rsidR="00C914FD" w:rsidRDefault="00C914FD" w:rsidP="00D54EB9">
      <w:pPr>
        <w:pStyle w:val="Default"/>
        <w:spacing w:line="560" w:lineRule="exact"/>
        <w:ind w:firstLineChars="200" w:firstLine="1440"/>
        <w:rPr>
          <w:sz w:val="72"/>
          <w:szCs w:val="72"/>
        </w:rPr>
      </w:pPr>
    </w:p>
    <w:p w:rsidR="00C914FD" w:rsidRDefault="00C914FD" w:rsidP="00D54EB9">
      <w:pPr>
        <w:spacing w:line="560" w:lineRule="exact"/>
        <w:ind w:firstLineChars="200" w:firstLine="640"/>
        <w:jc w:val="left"/>
        <w:rPr>
          <w:rFonts w:asciiTheme="minorEastAsia" w:hAnsiTheme="minorEastAsia" w:cs="黑体"/>
          <w:color w:val="000000"/>
          <w:kern w:val="0"/>
          <w:sz w:val="32"/>
          <w:szCs w:val="32"/>
        </w:rPr>
      </w:pPr>
    </w:p>
    <w:sectPr w:rsidR="00C914FD" w:rsidSect="00C914FD">
      <w:pgSz w:w="11906" w:h="16838"/>
      <w:pgMar w:top="720" w:right="720" w:bottom="720" w:left="720" w:header="851" w:footer="992" w:gutter="0"/>
      <w:cols w:space="425"/>
      <w:docGrid w:type="linesAndChar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中宋">
    <w:altName w:val="宋体"/>
    <w:charset w:val="86"/>
    <w:family w:val="auto"/>
    <w:pitch w:val="default"/>
    <w:sig w:usb0="00000000" w:usb1="00000000" w:usb2="00000000" w:usb3="00000000" w:csb0="0004009F" w:csb1="DFD7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DdmNTJmZDQzZWFiYjZhYjI4OGUwNDQ5OTM3YmYwMTQifQ=="/>
  </w:docVars>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2229B"/>
    <w:rsid w:val="000273BD"/>
    <w:rsid w:val="00040CBC"/>
    <w:rsid w:val="000415B7"/>
    <w:rsid w:val="00041E3F"/>
    <w:rsid w:val="00045EA2"/>
    <w:rsid w:val="00055DAA"/>
    <w:rsid w:val="00061F7B"/>
    <w:rsid w:val="000658A3"/>
    <w:rsid w:val="00074155"/>
    <w:rsid w:val="00083DDE"/>
    <w:rsid w:val="00092FC3"/>
    <w:rsid w:val="000958C0"/>
    <w:rsid w:val="000A3F69"/>
    <w:rsid w:val="000A603B"/>
    <w:rsid w:val="00103957"/>
    <w:rsid w:val="00152C6D"/>
    <w:rsid w:val="00162D39"/>
    <w:rsid w:val="001678BD"/>
    <w:rsid w:val="00171454"/>
    <w:rsid w:val="00182373"/>
    <w:rsid w:val="001A67DB"/>
    <w:rsid w:val="001C3C29"/>
    <w:rsid w:val="001C5381"/>
    <w:rsid w:val="001D3C27"/>
    <w:rsid w:val="001D51E5"/>
    <w:rsid w:val="001E080D"/>
    <w:rsid w:val="001E3E62"/>
    <w:rsid w:val="001E53D0"/>
    <w:rsid w:val="001F0C3B"/>
    <w:rsid w:val="001F1119"/>
    <w:rsid w:val="00202C82"/>
    <w:rsid w:val="00214427"/>
    <w:rsid w:val="00226CB7"/>
    <w:rsid w:val="00231E39"/>
    <w:rsid w:val="00264552"/>
    <w:rsid w:val="00264EF9"/>
    <w:rsid w:val="00265724"/>
    <w:rsid w:val="0027426B"/>
    <w:rsid w:val="002E0A30"/>
    <w:rsid w:val="002F63E9"/>
    <w:rsid w:val="003130C4"/>
    <w:rsid w:val="00315684"/>
    <w:rsid w:val="00316C4B"/>
    <w:rsid w:val="0032192B"/>
    <w:rsid w:val="003479BD"/>
    <w:rsid w:val="00353225"/>
    <w:rsid w:val="00364FDD"/>
    <w:rsid w:val="0037197D"/>
    <w:rsid w:val="00373837"/>
    <w:rsid w:val="003768D5"/>
    <w:rsid w:val="00385F16"/>
    <w:rsid w:val="003926B9"/>
    <w:rsid w:val="003C47E6"/>
    <w:rsid w:val="003C4FC2"/>
    <w:rsid w:val="003D2E87"/>
    <w:rsid w:val="00416E61"/>
    <w:rsid w:val="0042622C"/>
    <w:rsid w:val="0042790C"/>
    <w:rsid w:val="0043232E"/>
    <w:rsid w:val="004506F9"/>
    <w:rsid w:val="004717A2"/>
    <w:rsid w:val="00473DF3"/>
    <w:rsid w:val="00487911"/>
    <w:rsid w:val="00491741"/>
    <w:rsid w:val="004A303C"/>
    <w:rsid w:val="004B0CEE"/>
    <w:rsid w:val="004C36C1"/>
    <w:rsid w:val="00500E5F"/>
    <w:rsid w:val="005122EF"/>
    <w:rsid w:val="0051441A"/>
    <w:rsid w:val="00517C33"/>
    <w:rsid w:val="00517D5F"/>
    <w:rsid w:val="00523644"/>
    <w:rsid w:val="0054069E"/>
    <w:rsid w:val="00544866"/>
    <w:rsid w:val="005622D9"/>
    <w:rsid w:val="00574C3C"/>
    <w:rsid w:val="005767CC"/>
    <w:rsid w:val="00590D9F"/>
    <w:rsid w:val="00594E5C"/>
    <w:rsid w:val="00595D26"/>
    <w:rsid w:val="005A74E6"/>
    <w:rsid w:val="005B404E"/>
    <w:rsid w:val="005D4D55"/>
    <w:rsid w:val="005E2CFB"/>
    <w:rsid w:val="005F2103"/>
    <w:rsid w:val="005F3D1C"/>
    <w:rsid w:val="00612929"/>
    <w:rsid w:val="006152A8"/>
    <w:rsid w:val="0062378F"/>
    <w:rsid w:val="0063622B"/>
    <w:rsid w:val="00641842"/>
    <w:rsid w:val="00651EEC"/>
    <w:rsid w:val="00676276"/>
    <w:rsid w:val="006778C3"/>
    <w:rsid w:val="00686673"/>
    <w:rsid w:val="00691E8C"/>
    <w:rsid w:val="00693275"/>
    <w:rsid w:val="00696763"/>
    <w:rsid w:val="006A1C27"/>
    <w:rsid w:val="006A22C4"/>
    <w:rsid w:val="006A2E98"/>
    <w:rsid w:val="006A351B"/>
    <w:rsid w:val="006B0422"/>
    <w:rsid w:val="006C1B53"/>
    <w:rsid w:val="006D1F16"/>
    <w:rsid w:val="006D7730"/>
    <w:rsid w:val="006E5284"/>
    <w:rsid w:val="006F3EB5"/>
    <w:rsid w:val="00702E34"/>
    <w:rsid w:val="00704395"/>
    <w:rsid w:val="00710FE7"/>
    <w:rsid w:val="007141F5"/>
    <w:rsid w:val="00717621"/>
    <w:rsid w:val="00717A37"/>
    <w:rsid w:val="00720FF1"/>
    <w:rsid w:val="00725FF4"/>
    <w:rsid w:val="00727A53"/>
    <w:rsid w:val="007524E1"/>
    <w:rsid w:val="00787B42"/>
    <w:rsid w:val="007C4539"/>
    <w:rsid w:val="007F3657"/>
    <w:rsid w:val="00811B07"/>
    <w:rsid w:val="00812A4E"/>
    <w:rsid w:val="00812ED5"/>
    <w:rsid w:val="00824DCB"/>
    <w:rsid w:val="008277D9"/>
    <w:rsid w:val="0084478C"/>
    <w:rsid w:val="00857D56"/>
    <w:rsid w:val="0086638C"/>
    <w:rsid w:val="00876547"/>
    <w:rsid w:val="00884BFF"/>
    <w:rsid w:val="008A3E8D"/>
    <w:rsid w:val="008D6DF4"/>
    <w:rsid w:val="008E16E4"/>
    <w:rsid w:val="0090577B"/>
    <w:rsid w:val="009237C4"/>
    <w:rsid w:val="00932401"/>
    <w:rsid w:val="00944C48"/>
    <w:rsid w:val="00950252"/>
    <w:rsid w:val="0096726A"/>
    <w:rsid w:val="00967F5D"/>
    <w:rsid w:val="009A0F95"/>
    <w:rsid w:val="009B3ADF"/>
    <w:rsid w:val="009B4FD2"/>
    <w:rsid w:val="009C3B52"/>
    <w:rsid w:val="009E6817"/>
    <w:rsid w:val="009E6E9A"/>
    <w:rsid w:val="009F59BF"/>
    <w:rsid w:val="00A01D2B"/>
    <w:rsid w:val="00A05AD0"/>
    <w:rsid w:val="00A42218"/>
    <w:rsid w:val="00A44410"/>
    <w:rsid w:val="00A70249"/>
    <w:rsid w:val="00A70B02"/>
    <w:rsid w:val="00A71D9F"/>
    <w:rsid w:val="00A81A84"/>
    <w:rsid w:val="00A92E9F"/>
    <w:rsid w:val="00A9794B"/>
    <w:rsid w:val="00AB18FF"/>
    <w:rsid w:val="00AC7289"/>
    <w:rsid w:val="00AD232D"/>
    <w:rsid w:val="00AD74AC"/>
    <w:rsid w:val="00B13431"/>
    <w:rsid w:val="00B23C5F"/>
    <w:rsid w:val="00B305FC"/>
    <w:rsid w:val="00B33BEA"/>
    <w:rsid w:val="00B50DA2"/>
    <w:rsid w:val="00B57C9F"/>
    <w:rsid w:val="00B63572"/>
    <w:rsid w:val="00B77C32"/>
    <w:rsid w:val="00B80705"/>
    <w:rsid w:val="00B845B3"/>
    <w:rsid w:val="00B85D8B"/>
    <w:rsid w:val="00BB0F1A"/>
    <w:rsid w:val="00BB4A40"/>
    <w:rsid w:val="00BD6C3E"/>
    <w:rsid w:val="00BE101F"/>
    <w:rsid w:val="00BE3674"/>
    <w:rsid w:val="00C10681"/>
    <w:rsid w:val="00C202DA"/>
    <w:rsid w:val="00C3049A"/>
    <w:rsid w:val="00C31B1E"/>
    <w:rsid w:val="00C663DA"/>
    <w:rsid w:val="00C77645"/>
    <w:rsid w:val="00C914FD"/>
    <w:rsid w:val="00CE04C3"/>
    <w:rsid w:val="00CE76A0"/>
    <w:rsid w:val="00D148C6"/>
    <w:rsid w:val="00D17A8A"/>
    <w:rsid w:val="00D415BA"/>
    <w:rsid w:val="00D54EB9"/>
    <w:rsid w:val="00D63780"/>
    <w:rsid w:val="00D644EE"/>
    <w:rsid w:val="00D92E52"/>
    <w:rsid w:val="00D964F9"/>
    <w:rsid w:val="00DB09C0"/>
    <w:rsid w:val="00DB4BDA"/>
    <w:rsid w:val="00DD06FF"/>
    <w:rsid w:val="00DD5FE9"/>
    <w:rsid w:val="00DE3688"/>
    <w:rsid w:val="00DE55EC"/>
    <w:rsid w:val="00E00C7A"/>
    <w:rsid w:val="00E30D90"/>
    <w:rsid w:val="00E37D6C"/>
    <w:rsid w:val="00E40102"/>
    <w:rsid w:val="00E4314A"/>
    <w:rsid w:val="00E51C8C"/>
    <w:rsid w:val="00E53A81"/>
    <w:rsid w:val="00E55B68"/>
    <w:rsid w:val="00E561AE"/>
    <w:rsid w:val="00E61D64"/>
    <w:rsid w:val="00E67BE6"/>
    <w:rsid w:val="00E8683C"/>
    <w:rsid w:val="00EA2B72"/>
    <w:rsid w:val="00EA3026"/>
    <w:rsid w:val="00EB126A"/>
    <w:rsid w:val="00EB12FD"/>
    <w:rsid w:val="00EC082D"/>
    <w:rsid w:val="00ED2A02"/>
    <w:rsid w:val="00F74360"/>
    <w:rsid w:val="00F7450B"/>
    <w:rsid w:val="00F81F6C"/>
    <w:rsid w:val="00FB462F"/>
    <w:rsid w:val="00FD37D7"/>
    <w:rsid w:val="00FE16FA"/>
    <w:rsid w:val="00FE328A"/>
    <w:rsid w:val="00FE6269"/>
    <w:rsid w:val="00FF5CD6"/>
    <w:rsid w:val="03FD0094"/>
    <w:rsid w:val="082D6FB0"/>
    <w:rsid w:val="09480D5F"/>
    <w:rsid w:val="1D97DEFF"/>
    <w:rsid w:val="1DFF72E5"/>
    <w:rsid w:val="1EFC6F07"/>
    <w:rsid w:val="220D2880"/>
    <w:rsid w:val="28771E91"/>
    <w:rsid w:val="2B8E44AD"/>
    <w:rsid w:val="2F8E4A29"/>
    <w:rsid w:val="2FDF85B8"/>
    <w:rsid w:val="2FFFEE04"/>
    <w:rsid w:val="30B67B2C"/>
    <w:rsid w:val="34DF85B0"/>
    <w:rsid w:val="35FB1E1E"/>
    <w:rsid w:val="3B8F36BC"/>
    <w:rsid w:val="461F7F9A"/>
    <w:rsid w:val="4704470D"/>
    <w:rsid w:val="491FF225"/>
    <w:rsid w:val="4FFD214C"/>
    <w:rsid w:val="52EC1142"/>
    <w:rsid w:val="5777D4F5"/>
    <w:rsid w:val="59DD8326"/>
    <w:rsid w:val="5DEF592A"/>
    <w:rsid w:val="5FC6BB1E"/>
    <w:rsid w:val="5FF720F1"/>
    <w:rsid w:val="62922E53"/>
    <w:rsid w:val="67FF5C0B"/>
    <w:rsid w:val="6EFC0924"/>
    <w:rsid w:val="6FB74722"/>
    <w:rsid w:val="6FEF8B7E"/>
    <w:rsid w:val="71A6591B"/>
    <w:rsid w:val="737D59BA"/>
    <w:rsid w:val="77C37683"/>
    <w:rsid w:val="78126A72"/>
    <w:rsid w:val="79C618C2"/>
    <w:rsid w:val="79FF515B"/>
    <w:rsid w:val="7E9E1962"/>
    <w:rsid w:val="7E9F11B4"/>
    <w:rsid w:val="7F37EC1E"/>
    <w:rsid w:val="7F7DCD9D"/>
    <w:rsid w:val="7F970A6F"/>
    <w:rsid w:val="7FC1FFF3"/>
    <w:rsid w:val="7FC69637"/>
    <w:rsid w:val="7FDF8620"/>
    <w:rsid w:val="7FFB242F"/>
    <w:rsid w:val="7FFDB408"/>
    <w:rsid w:val="7FFE4E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914FD"/>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rsid w:val="00C914FD"/>
    <w:pPr>
      <w:snapToGrid w:val="0"/>
      <w:jc w:val="left"/>
    </w:pPr>
    <w:rPr>
      <w:sz w:val="18"/>
      <w:szCs w:val="18"/>
    </w:rPr>
  </w:style>
  <w:style w:type="paragraph" w:styleId="2">
    <w:name w:val="Body Text First Indent 2"/>
    <w:basedOn w:val="a4"/>
    <w:next w:val="a"/>
    <w:uiPriority w:val="99"/>
    <w:unhideWhenUsed/>
    <w:qFormat/>
    <w:rsid w:val="00C914FD"/>
    <w:pPr>
      <w:ind w:firstLineChars="200" w:firstLine="420"/>
    </w:pPr>
  </w:style>
  <w:style w:type="paragraph" w:styleId="a4">
    <w:name w:val="Body Text Indent"/>
    <w:basedOn w:val="a"/>
    <w:next w:val="2"/>
    <w:uiPriority w:val="99"/>
    <w:unhideWhenUsed/>
    <w:qFormat/>
    <w:rsid w:val="00C914FD"/>
    <w:pPr>
      <w:widowControl/>
      <w:spacing w:after="120"/>
      <w:ind w:leftChars="200" w:left="420"/>
      <w:jc w:val="left"/>
    </w:pPr>
    <w:rPr>
      <w:rFonts w:ascii="宋体" w:eastAsia="宋体" w:hAnsi="宋体" w:cs="宋体"/>
      <w:kern w:val="0"/>
      <w:sz w:val="24"/>
    </w:rPr>
  </w:style>
  <w:style w:type="paragraph" w:styleId="a5">
    <w:name w:val="Balloon Text"/>
    <w:basedOn w:val="a"/>
    <w:link w:val="Char"/>
    <w:uiPriority w:val="99"/>
    <w:semiHidden/>
    <w:unhideWhenUsed/>
    <w:qFormat/>
    <w:rsid w:val="00C914FD"/>
    <w:rPr>
      <w:sz w:val="18"/>
      <w:szCs w:val="18"/>
    </w:rPr>
  </w:style>
  <w:style w:type="paragraph" w:styleId="a6">
    <w:name w:val="footer"/>
    <w:basedOn w:val="a"/>
    <w:link w:val="Char0"/>
    <w:uiPriority w:val="99"/>
    <w:unhideWhenUsed/>
    <w:qFormat/>
    <w:rsid w:val="00C914FD"/>
    <w:pPr>
      <w:tabs>
        <w:tab w:val="center" w:pos="4153"/>
        <w:tab w:val="right" w:pos="8306"/>
      </w:tabs>
      <w:snapToGrid w:val="0"/>
      <w:jc w:val="left"/>
    </w:pPr>
    <w:rPr>
      <w:sz w:val="18"/>
      <w:szCs w:val="18"/>
    </w:rPr>
  </w:style>
  <w:style w:type="paragraph" w:styleId="a7">
    <w:name w:val="header"/>
    <w:basedOn w:val="a"/>
    <w:link w:val="Char1"/>
    <w:uiPriority w:val="99"/>
    <w:unhideWhenUsed/>
    <w:qFormat/>
    <w:rsid w:val="00C914F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7"/>
    <w:uiPriority w:val="99"/>
    <w:qFormat/>
    <w:rsid w:val="00C914FD"/>
    <w:rPr>
      <w:sz w:val="18"/>
      <w:szCs w:val="18"/>
    </w:rPr>
  </w:style>
  <w:style w:type="character" w:customStyle="1" w:styleId="Char0">
    <w:name w:val="页脚 Char"/>
    <w:basedOn w:val="a1"/>
    <w:link w:val="a6"/>
    <w:uiPriority w:val="99"/>
    <w:qFormat/>
    <w:rsid w:val="00C914FD"/>
    <w:rPr>
      <w:sz w:val="18"/>
      <w:szCs w:val="18"/>
    </w:rPr>
  </w:style>
  <w:style w:type="paragraph" w:customStyle="1" w:styleId="Default">
    <w:name w:val="Default"/>
    <w:uiPriority w:val="99"/>
    <w:qFormat/>
    <w:rsid w:val="00C914FD"/>
    <w:pPr>
      <w:widowControl w:val="0"/>
      <w:autoSpaceDE w:val="0"/>
      <w:autoSpaceDN w:val="0"/>
      <w:adjustRightInd w:val="0"/>
    </w:pPr>
    <w:rPr>
      <w:rFonts w:ascii="黑体" w:eastAsia="黑体" w:hAnsiTheme="minorHAnsi" w:cs="黑体"/>
      <w:color w:val="000000"/>
      <w:sz w:val="24"/>
      <w:szCs w:val="24"/>
    </w:rPr>
  </w:style>
  <w:style w:type="paragraph" w:styleId="a8">
    <w:name w:val="List Paragraph"/>
    <w:basedOn w:val="a"/>
    <w:uiPriority w:val="34"/>
    <w:qFormat/>
    <w:rsid w:val="00C914FD"/>
    <w:pPr>
      <w:ind w:firstLineChars="200" w:firstLine="420"/>
    </w:pPr>
  </w:style>
  <w:style w:type="character" w:customStyle="1" w:styleId="Char">
    <w:name w:val="批注框文本 Char"/>
    <w:basedOn w:val="a1"/>
    <w:link w:val="a5"/>
    <w:uiPriority w:val="99"/>
    <w:semiHidden/>
    <w:qFormat/>
    <w:rsid w:val="00C914FD"/>
    <w:rPr>
      <w:sz w:val="18"/>
      <w:szCs w:val="18"/>
    </w:rPr>
  </w:style>
  <w:style w:type="character" w:customStyle="1" w:styleId="font01">
    <w:name w:val="font01"/>
    <w:basedOn w:val="a1"/>
    <w:qFormat/>
    <w:rsid w:val="00C914FD"/>
    <w:rPr>
      <w:rFonts w:ascii="宋体" w:eastAsia="宋体" w:hAnsi="宋体" w:cs="宋体" w:hint="eastAsia"/>
      <w:color w:val="000000"/>
      <w:sz w:val="22"/>
      <w:szCs w:val="22"/>
      <w:u w:val="none"/>
    </w:rPr>
  </w:style>
  <w:style w:type="character" w:customStyle="1" w:styleId="font21">
    <w:name w:val="font21"/>
    <w:basedOn w:val="a1"/>
    <w:qFormat/>
    <w:rsid w:val="00C914FD"/>
    <w:rPr>
      <w:rFonts w:ascii="宋体" w:eastAsia="宋体" w:hAnsi="宋体" w:cs="宋体" w:hint="eastAsia"/>
      <w:color w:val="000000"/>
      <w:sz w:val="24"/>
      <w:szCs w:val="24"/>
      <w:u w:val="none"/>
    </w:rPr>
  </w:style>
  <w:style w:type="character" w:customStyle="1" w:styleId="font11">
    <w:name w:val="font11"/>
    <w:basedOn w:val="a1"/>
    <w:qFormat/>
    <w:rsid w:val="00C914FD"/>
    <w:rPr>
      <w:rFonts w:ascii="宋体" w:eastAsia="宋体" w:hAnsi="宋体" w:cs="宋体" w:hint="eastAsia"/>
      <w:color w:val="000000"/>
      <w:sz w:val="24"/>
      <w:szCs w:val="24"/>
      <w:u w:val="none"/>
    </w:rPr>
  </w:style>
  <w:style w:type="paragraph" w:customStyle="1" w:styleId="1">
    <w:name w:val="正文1"/>
    <w:qFormat/>
    <w:rsid w:val="00C914FD"/>
    <w:pPr>
      <w:jc w:val="both"/>
    </w:pPr>
    <w:rPr>
      <w:rFonts w:ascii="Calibri" w:hAnsi="Calibri" w:cs="宋体"/>
      <w:kern w:val="2"/>
      <w:sz w:val="21"/>
      <w:szCs w:val="21"/>
    </w:rPr>
  </w:style>
</w:styles>
</file>

<file path=word/webSettings.xml><?xml version="1.0" encoding="utf-8"?>
<w:webSettings xmlns:r="http://schemas.openxmlformats.org/officeDocument/2006/relationships" xmlns:w="http://schemas.openxmlformats.org/wordprocessingml/2006/main">
  <w:divs>
    <w:div w:id="370880236">
      <w:bodyDiv w:val="1"/>
      <w:marLeft w:val="0"/>
      <w:marRight w:val="0"/>
      <w:marTop w:val="0"/>
      <w:marBottom w:val="0"/>
      <w:divBdr>
        <w:top w:val="none" w:sz="0" w:space="0" w:color="auto"/>
        <w:left w:val="none" w:sz="0" w:space="0" w:color="auto"/>
        <w:bottom w:val="none" w:sz="0" w:space="0" w:color="auto"/>
        <w:right w:val="none" w:sz="0" w:space="0" w:color="auto"/>
      </w:divBdr>
    </w:div>
    <w:div w:id="1196119934">
      <w:bodyDiv w:val="1"/>
      <w:marLeft w:val="0"/>
      <w:marRight w:val="0"/>
      <w:marTop w:val="0"/>
      <w:marBottom w:val="0"/>
      <w:divBdr>
        <w:top w:val="none" w:sz="0" w:space="0" w:color="auto"/>
        <w:left w:val="none" w:sz="0" w:space="0" w:color="auto"/>
        <w:bottom w:val="none" w:sz="0" w:space="0" w:color="auto"/>
        <w:right w:val="none" w:sz="0" w:space="0" w:color="auto"/>
      </w:divBdr>
    </w:div>
    <w:div w:id="1638220903">
      <w:bodyDiv w:val="1"/>
      <w:marLeft w:val="0"/>
      <w:marRight w:val="0"/>
      <w:marTop w:val="0"/>
      <w:marBottom w:val="0"/>
      <w:divBdr>
        <w:top w:val="none" w:sz="0" w:space="0" w:color="auto"/>
        <w:left w:val="none" w:sz="0" w:space="0" w:color="auto"/>
        <w:bottom w:val="none" w:sz="0" w:space="0" w:color="auto"/>
        <w:right w:val="none" w:sz="0" w:space="0" w:color="auto"/>
      </w:divBdr>
    </w:div>
    <w:div w:id="1680808186">
      <w:bodyDiv w:val="1"/>
      <w:marLeft w:val="0"/>
      <w:marRight w:val="0"/>
      <w:marTop w:val="0"/>
      <w:marBottom w:val="0"/>
      <w:divBdr>
        <w:top w:val="none" w:sz="0" w:space="0" w:color="auto"/>
        <w:left w:val="none" w:sz="0" w:space="0" w:color="auto"/>
        <w:bottom w:val="none" w:sz="0" w:space="0" w:color="auto"/>
        <w:right w:val="none" w:sz="0" w:space="0" w:color="auto"/>
      </w:divBdr>
    </w:div>
    <w:div w:id="2022119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6EA0D1-6487-420C-8682-1C74FEF98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26</Pages>
  <Words>1772</Words>
  <Characters>10104</Characters>
  <Application>Microsoft Office Word</Application>
  <DocSecurity>0</DocSecurity>
  <Lines>84</Lines>
  <Paragraphs>23</Paragraphs>
  <ScaleCrop>false</ScaleCrop>
  <Company>Microsoft</Company>
  <LinksUpToDate>false</LinksUpToDate>
  <CharactersWithSpaces>11853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xbany</cp:lastModifiedBy>
  <cp:revision>120</cp:revision>
  <cp:lastPrinted>2024-09-18T03:55:00Z</cp:lastPrinted>
  <dcterms:created xsi:type="dcterms:W3CDTF">2020-07-08T02:32:00Z</dcterms:created>
  <dcterms:modified xsi:type="dcterms:W3CDTF">2025-09-25T02:32:00Z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E4B11543A613478682809B6B3950A1F1_13</vt:lpwstr>
  </property>
</Properties>
</file>