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F7F577">
      <w:pPr>
        <w:pStyle w:val="17"/>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3793895">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53793895">
                      <w:pPr>
                        <w:rPr>
                          <w:rFonts w:hint="eastAsia" w:ascii="楷体" w:hAnsi="楷体" w:eastAsia="楷体" w:cs="楷体"/>
                          <w:sz w:val="30"/>
                          <w:szCs w:val="30"/>
                          <w:lang w:val="en-US" w:eastAsia="zh-CN"/>
                        </w:rPr>
                      </w:pPr>
                    </w:p>
                  </w:txbxContent>
                </v:textbox>
              </v:shape>
            </w:pict>
          </mc:Fallback>
        </mc:AlternateContent>
      </w:r>
    </w:p>
    <w:p w14:paraId="0F11560C">
      <w:pPr>
        <w:pStyle w:val="17"/>
        <w:jc w:val="center"/>
        <w:rPr>
          <w:sz w:val="56"/>
          <w:szCs w:val="56"/>
        </w:rPr>
      </w:pPr>
    </w:p>
    <w:p w14:paraId="216D8221">
      <w:pPr>
        <w:pStyle w:val="17"/>
        <w:jc w:val="center"/>
        <w:rPr>
          <w:sz w:val="84"/>
          <w:szCs w:val="84"/>
        </w:rPr>
      </w:pPr>
    </w:p>
    <w:p w14:paraId="3E4A2FF4">
      <w:pPr>
        <w:pStyle w:val="17"/>
        <w:jc w:val="center"/>
        <w:rPr>
          <w:sz w:val="84"/>
          <w:szCs w:val="84"/>
        </w:rPr>
      </w:pPr>
    </w:p>
    <w:p w14:paraId="056C5AD9">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7700DD19">
      <w:pPr>
        <w:pStyle w:val="17"/>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大通湖产业发展中心</w:t>
      </w:r>
    </w:p>
    <w:p w14:paraId="1D9B0385">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088A7DCD">
      <w:pPr>
        <w:pStyle w:val="17"/>
        <w:jc w:val="center"/>
        <w:rPr>
          <w:rFonts w:hint="eastAsia" w:ascii="方正小标宋_GBK" w:hAnsi="方正小标宋_GBK" w:eastAsia="方正小标宋_GBK" w:cs="方正小标宋_GBK"/>
          <w:sz w:val="56"/>
          <w:szCs w:val="56"/>
        </w:rPr>
      </w:pPr>
    </w:p>
    <w:p w14:paraId="45AC72B9">
      <w:pPr>
        <w:pStyle w:val="17"/>
        <w:jc w:val="center"/>
        <w:rPr>
          <w:sz w:val="56"/>
          <w:szCs w:val="56"/>
        </w:rPr>
      </w:pPr>
    </w:p>
    <w:p w14:paraId="2881F12B">
      <w:pPr>
        <w:pStyle w:val="17"/>
        <w:jc w:val="center"/>
        <w:rPr>
          <w:sz w:val="56"/>
          <w:szCs w:val="56"/>
        </w:rPr>
      </w:pPr>
    </w:p>
    <w:p w14:paraId="5C7E362E">
      <w:pPr>
        <w:pStyle w:val="17"/>
        <w:jc w:val="both"/>
        <w:rPr>
          <w:sz w:val="32"/>
          <w:szCs w:val="32"/>
        </w:rPr>
      </w:pPr>
    </w:p>
    <w:p w14:paraId="6C8EA681">
      <w:pPr>
        <w:pStyle w:val="17"/>
        <w:jc w:val="both"/>
        <w:rPr>
          <w:sz w:val="32"/>
          <w:szCs w:val="32"/>
        </w:rPr>
      </w:pPr>
    </w:p>
    <w:p w14:paraId="060DD4B1">
      <w:pPr>
        <w:pStyle w:val="17"/>
        <w:jc w:val="both"/>
        <w:rPr>
          <w:sz w:val="32"/>
          <w:szCs w:val="32"/>
        </w:rPr>
      </w:pPr>
    </w:p>
    <w:p w14:paraId="21FE19E0">
      <w:pPr>
        <w:pStyle w:val="17"/>
        <w:jc w:val="center"/>
        <w:rPr>
          <w:sz w:val="32"/>
          <w:szCs w:val="32"/>
        </w:rPr>
      </w:pPr>
    </w:p>
    <w:p w14:paraId="7300813D">
      <w:pPr>
        <w:pStyle w:val="17"/>
        <w:spacing w:line="500" w:lineRule="exact"/>
        <w:jc w:val="both"/>
        <w:rPr>
          <w:b/>
          <w:sz w:val="36"/>
          <w:szCs w:val="28"/>
        </w:rPr>
      </w:pPr>
    </w:p>
    <w:p w14:paraId="60B5E7C4">
      <w:pPr>
        <w:pStyle w:val="17"/>
        <w:spacing w:line="500" w:lineRule="exact"/>
        <w:jc w:val="center"/>
        <w:rPr>
          <w:b/>
          <w:sz w:val="36"/>
          <w:szCs w:val="28"/>
        </w:rPr>
      </w:pPr>
      <w:r>
        <w:rPr>
          <w:rFonts w:hint="eastAsia"/>
          <w:b/>
          <w:sz w:val="36"/>
          <w:szCs w:val="28"/>
        </w:rPr>
        <w:t>目录</w:t>
      </w:r>
    </w:p>
    <w:p w14:paraId="5EE0D0F3">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大通湖产业发展中心</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64529FD1">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7D17D82">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1493592">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4A5C4D7">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1280491">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D3282B9">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4B1DADF">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F45398D">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7173237">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E4B0E44">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DE88775">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0CFF675">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B5AAAA6">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77ECEBF">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2CE5E20">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D54ECD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ABE9B9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665EBC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04FA19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444339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4CA1515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FAAA93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A2A59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86A9C7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4B2ABA58">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11D714CD">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753B927">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CFEBC8D">
      <w:pPr>
        <w:pStyle w:val="17"/>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FB9B487">
      <w:pPr>
        <w:pStyle w:val="17"/>
        <w:spacing w:line="500" w:lineRule="exact"/>
        <w:rPr>
          <w:rFonts w:hint="eastAsia" w:ascii="黑体" w:hAnsi="黑体" w:eastAsia="黑体" w:cs="黑体"/>
          <w:b w:val="0"/>
          <w:bCs/>
          <w:sz w:val="28"/>
          <w:szCs w:val="28"/>
        </w:rPr>
      </w:pPr>
    </w:p>
    <w:p w14:paraId="2109790E">
      <w:pPr>
        <w:jc w:val="center"/>
        <w:rPr>
          <w:sz w:val="72"/>
          <w:szCs w:val="72"/>
        </w:rPr>
      </w:pPr>
    </w:p>
    <w:p w14:paraId="4E9F172F">
      <w:pPr>
        <w:jc w:val="center"/>
        <w:rPr>
          <w:sz w:val="72"/>
          <w:szCs w:val="72"/>
        </w:rPr>
      </w:pPr>
    </w:p>
    <w:p w14:paraId="14419027">
      <w:pPr>
        <w:jc w:val="center"/>
        <w:rPr>
          <w:sz w:val="72"/>
          <w:szCs w:val="72"/>
        </w:rPr>
      </w:pPr>
    </w:p>
    <w:p w14:paraId="3C8A8DF9">
      <w:pPr>
        <w:jc w:val="center"/>
        <w:rPr>
          <w:sz w:val="72"/>
          <w:szCs w:val="72"/>
        </w:rPr>
      </w:pPr>
    </w:p>
    <w:p w14:paraId="5969D085">
      <w:pPr>
        <w:rPr>
          <w:rFonts w:hint="eastAsia" w:ascii="方正小标宋_GBK" w:hAnsi="方正小标宋_GBK" w:eastAsia="方正小标宋_GBK" w:cs="方正小标宋_GBK"/>
          <w:sz w:val="72"/>
          <w:szCs w:val="72"/>
        </w:rPr>
      </w:pPr>
    </w:p>
    <w:p w14:paraId="627EC882">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F1887BF">
      <w:pPr>
        <w:pStyle w:val="17"/>
        <w:jc w:val="center"/>
        <w:rPr>
          <w:rFonts w:hint="eastAsia" w:ascii="方正小标宋_GBK" w:hAnsi="方正小标宋_GBK" w:eastAsia="方正小标宋_GBK" w:cs="方正小标宋_GBK"/>
          <w:sz w:val="84"/>
          <w:szCs w:val="84"/>
        </w:rPr>
      </w:pPr>
    </w:p>
    <w:p w14:paraId="4B127A29">
      <w:pPr>
        <w:pStyle w:val="17"/>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大通湖产业发展中心</w:t>
      </w:r>
    </w:p>
    <w:p w14:paraId="09B2A1EE">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2211BE7B">
      <w:pPr>
        <w:jc w:val="center"/>
        <w:rPr>
          <w:rFonts w:hint="eastAsia" w:ascii="方正小标宋_GBK" w:hAnsi="方正小标宋_GBK" w:eastAsia="方正小标宋_GBK" w:cs="方正小标宋_GBK"/>
          <w:sz w:val="72"/>
          <w:szCs w:val="72"/>
        </w:rPr>
      </w:pPr>
    </w:p>
    <w:p w14:paraId="17770D13">
      <w:pPr>
        <w:jc w:val="center"/>
        <w:rPr>
          <w:rFonts w:hint="eastAsia" w:ascii="方正小标宋_GBK" w:hAnsi="方正小标宋_GBK" w:eastAsia="方正小标宋_GBK" w:cs="方正小标宋_GBK"/>
          <w:sz w:val="72"/>
          <w:szCs w:val="72"/>
        </w:rPr>
      </w:pPr>
    </w:p>
    <w:p w14:paraId="770577E8">
      <w:pPr>
        <w:jc w:val="both"/>
        <w:rPr>
          <w:sz w:val="72"/>
          <w:szCs w:val="72"/>
        </w:rPr>
      </w:pPr>
    </w:p>
    <w:p w14:paraId="36A0CC6D">
      <w:pPr>
        <w:pStyle w:val="18"/>
        <w:keepNext w:val="0"/>
        <w:keepLines w:val="0"/>
        <w:pageBreakBefore w:val="0"/>
        <w:numPr>
          <w:ilvl w:val="0"/>
          <w:numId w:val="0"/>
        </w:numPr>
        <w:tabs>
          <w:tab w:val="left" w:pos="1827"/>
        </w:tabs>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C00000"/>
          <w:sz w:val="32"/>
          <w:szCs w:val="32"/>
          <w:lang w:val="en-US" w:eastAsia="zh-CN"/>
        </w:rPr>
        <w:t xml:space="preserve">  </w:t>
      </w:r>
      <w:r>
        <w:rPr>
          <w:rFonts w:hint="eastAsia" w:ascii="黑体" w:hAnsi="黑体" w:eastAsia="黑体" w:cs="黑体"/>
          <w:b w:val="0"/>
          <w:bCs w:val="0"/>
          <w:color w:val="auto"/>
          <w:sz w:val="32"/>
          <w:szCs w:val="32"/>
          <w:lang w:val="en-US" w:eastAsia="zh-CN"/>
        </w:rPr>
        <w:t xml:space="preserve">  </w:t>
      </w:r>
    </w:p>
    <w:p w14:paraId="003F2D62">
      <w:pPr>
        <w:pStyle w:val="18"/>
        <w:keepNext w:val="0"/>
        <w:keepLines w:val="0"/>
        <w:pageBreakBefore w:val="0"/>
        <w:numPr>
          <w:ilvl w:val="0"/>
          <w:numId w:val="0"/>
        </w:numPr>
        <w:tabs>
          <w:tab w:val="left" w:pos="1827"/>
        </w:tabs>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部门职责</w:t>
      </w:r>
    </w:p>
    <w:p w14:paraId="6DDDCC3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大通湖产业发展中心贯彻执行省、市关于开发区的方针政策和决策部署；根据相关法律法规和市委、市政府及区委、区管委会授权（委托）履行组织领导、发展规划、区域开发、产业发展、协调服务等职能。在履行职责过程中坚持加强党的全面领导，认真落实国家关于促进开发区改革和创新发展的要求，切实优化营商环境，大力实施“三高四新”战略。主要职责是：</w:t>
      </w:r>
    </w:p>
    <w:p w14:paraId="6087970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（一）负责贯彻执行党和国家关于产业开发区的方针政策、法律法规和决策部署。</w:t>
      </w:r>
    </w:p>
    <w:p w14:paraId="643AD46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（二）负责研究拟订和组织实施益阳高新区大通湖片区（以下简称“大通湖片区”）重大发展战略、发展规划和工作计划。</w:t>
      </w:r>
    </w:p>
    <w:p w14:paraId="3114314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（三）按照大通湖区国土空间总体规划和产业发展规划要求及相关权限，负责统筹建设发展空间布局。负责大通湖片区项目基础设施、重大项目等建设管理相关工作。</w:t>
      </w:r>
    </w:p>
    <w:p w14:paraId="67FFF39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（四）负责大通湖片区开放型经济、招商引资和对外工作，组织对外经济技术合作与交流。</w:t>
      </w:r>
    </w:p>
    <w:p w14:paraId="214FB65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（五）负责大通湖片区优化营商环境工作。负责协调大通湖片区内企业发展要素保障和权益维护，构建创新创业服务体系，协助企业做好人才引进和服务工作。</w:t>
      </w:r>
    </w:p>
    <w:p w14:paraId="747CB03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六）负责拟订大通湖片区产业布局、产业政策、项目准入标准等重要事项并组织实施。负责大通湖片区的科技创新和高新技术产业管理服务，开展有关科技创新和高新技术产业政策研究，构建技术创新服务体系。</w:t>
      </w:r>
    </w:p>
    <w:p w14:paraId="1B40A7B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（七）根据有关要求和职责分工，承担大通湖片区综合管理、统计、信息、安全生产监督管理、生态环境保护、财政收支管理及国有资产管理等工作。</w:t>
      </w:r>
    </w:p>
    <w:p w14:paraId="512A00F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（八）负责大通湖产业发展中心党的建设工作。</w:t>
      </w:r>
    </w:p>
    <w:p w14:paraId="088C874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（九）承办区委、区管委会交办的其他事项。</w:t>
      </w:r>
    </w:p>
    <w:p w14:paraId="6A29A074">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 xml:space="preserve">    </w:t>
      </w:r>
      <w:r>
        <w:rPr>
          <w:rFonts w:hint="eastAsia" w:ascii="黑体" w:hAnsi="黑体" w:eastAsia="黑体" w:cs="黑体"/>
          <w:b w:val="0"/>
          <w:bCs/>
          <w:color w:val="auto"/>
          <w:kern w:val="0"/>
          <w:sz w:val="32"/>
          <w:szCs w:val="32"/>
        </w:rPr>
        <w:t>二、机构设置及决算单位构成</w:t>
      </w:r>
    </w:p>
    <w:p w14:paraId="0793C75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 xml:space="preserve">（一）内设机构设置。 </w:t>
      </w:r>
    </w:p>
    <w:p w14:paraId="0BF8C15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大通湖产业发展中心设下列内设机构，机构规格均为正股级：</w:t>
      </w:r>
    </w:p>
    <w:p w14:paraId="2D541CC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1.综合管理部。承担日常综合协调管理工作。负责党建工作；负责单位财务及财政收支、国有资产的监督管理工作；负责行政工会工作；负责宣传统战组织等工作；负责起草重要文稿、办文办会及后勤保障等工作；协助派驻纪检组开展纪检监督工作。</w:t>
      </w:r>
    </w:p>
    <w:p w14:paraId="649A19E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2.企业服务部。承担企业服务保障工作。负责优化营商环境工作，负责做好企业入驻和基础要素保障工作；负责统计工作；负责工信及科技相关工作；负责物业管理及标准化厂房管理工作；负责企业联合工会工作；按权限负责安全生产监督管理、生态环境保护、综合治理和信访维稳工作。</w:t>
      </w:r>
    </w:p>
    <w:p w14:paraId="24E2DC4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Cs/>
          <w:color w:val="auto"/>
          <w:kern w:val="0"/>
          <w:sz w:val="32"/>
          <w:szCs w:val="32"/>
          <w:lang w:eastAsia="zh-CN"/>
        </w:rPr>
      </w:pPr>
      <w:r>
        <w:rPr>
          <w:rFonts w:hint="eastAsia" w:ascii="Times New Roman" w:hAnsi="Times New Roman" w:eastAsia="仿宋_GB2312" w:cs="仿宋_GB2312"/>
          <w:bCs/>
          <w:color w:val="auto"/>
          <w:kern w:val="0"/>
          <w:sz w:val="32"/>
          <w:szCs w:val="32"/>
        </w:rPr>
        <w:t>3.招商发展部。承担招商引资与立项争资工作。负责统筹产业发展总体规划、布局、政策等事项并组织实施；负责项目招商落地及合同归口管理；负责招商信息收集、合同拟定，园区内、外资金和项目引进落地工作；负责招商形象宣传推广及活动策划实施；协助商务部门开展对外经济交流合作</w:t>
      </w:r>
      <w:r>
        <w:rPr>
          <w:rFonts w:hint="eastAsia" w:ascii="Times New Roman" w:hAnsi="Times New Roman" w:eastAsia="仿宋_GB2312" w:cs="仿宋_GB2312"/>
          <w:bCs/>
          <w:color w:val="auto"/>
          <w:kern w:val="0"/>
          <w:sz w:val="32"/>
          <w:szCs w:val="32"/>
          <w:lang w:eastAsia="zh-CN"/>
        </w:rPr>
        <w:t>。</w:t>
      </w:r>
    </w:p>
    <w:p w14:paraId="4F45FA1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（二）决算单位构成。</w:t>
      </w:r>
    </w:p>
    <w:p w14:paraId="7C5891E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lang w:eastAsia="zh-CN"/>
        </w:rPr>
        <w:t>大通湖产业发展中心</w:t>
      </w:r>
      <w:r>
        <w:rPr>
          <w:rFonts w:hint="eastAsia" w:ascii="Times New Roman" w:hAnsi="Times New Roman" w:eastAsia="仿宋_GB2312" w:cs="仿宋_GB2312"/>
          <w:bCs/>
          <w:color w:val="auto"/>
          <w:kern w:val="0"/>
          <w:sz w:val="32"/>
          <w:szCs w:val="32"/>
        </w:rPr>
        <w:t>202</w:t>
      </w:r>
      <w:r>
        <w:rPr>
          <w:rFonts w:hint="eastAsia" w:ascii="Times New Roman" w:hAnsi="Times New Roman" w:eastAsia="仿宋_GB2312" w:cs="仿宋_GB2312"/>
          <w:bCs/>
          <w:color w:val="auto"/>
          <w:kern w:val="0"/>
          <w:sz w:val="32"/>
          <w:szCs w:val="32"/>
          <w:lang w:val="en-US" w:eastAsia="zh-CN"/>
        </w:rPr>
        <w:t>4</w:t>
      </w:r>
      <w:r>
        <w:rPr>
          <w:rFonts w:hint="eastAsia" w:ascii="Times New Roman" w:hAnsi="Times New Roman" w:eastAsia="仿宋_GB2312" w:cs="仿宋_GB2312"/>
          <w:bCs/>
          <w:color w:val="auto"/>
          <w:kern w:val="0"/>
          <w:sz w:val="32"/>
          <w:szCs w:val="32"/>
        </w:rPr>
        <w:t>年部门决算汇总公开单位构成包括：区</w:t>
      </w:r>
      <w:r>
        <w:rPr>
          <w:rFonts w:hint="eastAsia" w:ascii="Times New Roman" w:hAnsi="Times New Roman" w:eastAsia="仿宋_GB2312" w:cs="仿宋_GB2312"/>
          <w:bCs/>
          <w:color w:val="auto"/>
          <w:kern w:val="0"/>
          <w:sz w:val="32"/>
          <w:szCs w:val="32"/>
          <w:lang w:eastAsia="zh-CN"/>
        </w:rPr>
        <w:t>产业发展中心</w:t>
      </w:r>
      <w:r>
        <w:rPr>
          <w:rFonts w:hint="eastAsia" w:ascii="Times New Roman" w:hAnsi="Times New Roman" w:eastAsia="仿宋_GB2312" w:cs="仿宋_GB2312"/>
          <w:bCs/>
          <w:color w:val="auto"/>
          <w:kern w:val="0"/>
          <w:sz w:val="32"/>
          <w:szCs w:val="32"/>
        </w:rPr>
        <w:t>202</w:t>
      </w:r>
      <w:r>
        <w:rPr>
          <w:rFonts w:hint="eastAsia" w:ascii="Times New Roman" w:hAnsi="Times New Roman" w:eastAsia="仿宋_GB2312" w:cs="仿宋_GB2312"/>
          <w:bCs/>
          <w:color w:val="auto"/>
          <w:kern w:val="0"/>
          <w:sz w:val="32"/>
          <w:szCs w:val="32"/>
          <w:lang w:val="en-US" w:eastAsia="zh-CN"/>
        </w:rPr>
        <w:t>4</w:t>
      </w:r>
      <w:r>
        <w:rPr>
          <w:rFonts w:hint="eastAsia" w:ascii="Times New Roman" w:hAnsi="Times New Roman" w:eastAsia="仿宋_GB2312" w:cs="仿宋_GB2312"/>
          <w:bCs/>
          <w:color w:val="auto"/>
          <w:kern w:val="0"/>
          <w:sz w:val="32"/>
          <w:szCs w:val="32"/>
        </w:rPr>
        <w:t>年部门决算汇总公开单位构成包括：大通湖</w:t>
      </w:r>
      <w:r>
        <w:rPr>
          <w:rFonts w:hint="eastAsia" w:ascii="Times New Roman" w:hAnsi="Times New Roman" w:eastAsia="仿宋_GB2312" w:cs="仿宋_GB2312"/>
          <w:bCs/>
          <w:color w:val="auto"/>
          <w:kern w:val="0"/>
          <w:sz w:val="32"/>
          <w:szCs w:val="32"/>
          <w:lang w:eastAsia="zh-CN"/>
        </w:rPr>
        <w:t>产业发展中心</w:t>
      </w:r>
      <w:r>
        <w:rPr>
          <w:rFonts w:hint="eastAsia" w:ascii="Times New Roman" w:hAnsi="Times New Roman" w:eastAsia="仿宋_GB2312" w:cs="仿宋_GB2312"/>
          <w:bCs/>
          <w:color w:val="auto"/>
          <w:kern w:val="0"/>
          <w:sz w:val="32"/>
          <w:szCs w:val="32"/>
        </w:rPr>
        <w:t>本级。</w:t>
      </w:r>
    </w:p>
    <w:p w14:paraId="66D3706F">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outlineLvl w:val="9"/>
        <w:rPr>
          <w:rFonts w:ascii="仿宋_GB2312" w:eastAsia="仿宋_GB2312" w:hAnsiTheme="minorEastAsia"/>
          <w:sz w:val="28"/>
          <w:szCs w:val="32"/>
        </w:rPr>
      </w:pPr>
    </w:p>
    <w:p w14:paraId="6F2110F4">
      <w:pPr>
        <w:jc w:val="center"/>
        <w:rPr>
          <w:rFonts w:ascii="黑体" w:hAnsi="黑体" w:eastAsia="黑体"/>
          <w:sz w:val="28"/>
          <w:szCs w:val="28"/>
        </w:rPr>
      </w:pPr>
    </w:p>
    <w:p w14:paraId="3A821C0E">
      <w:pPr>
        <w:jc w:val="center"/>
        <w:rPr>
          <w:rFonts w:ascii="黑体" w:hAnsi="黑体" w:eastAsia="黑体"/>
          <w:sz w:val="28"/>
          <w:szCs w:val="28"/>
        </w:rPr>
      </w:pPr>
    </w:p>
    <w:p w14:paraId="7C32761C">
      <w:pPr>
        <w:jc w:val="center"/>
        <w:rPr>
          <w:rFonts w:ascii="黑体" w:hAnsi="黑体" w:eastAsia="黑体"/>
          <w:sz w:val="28"/>
          <w:szCs w:val="28"/>
        </w:rPr>
      </w:pPr>
    </w:p>
    <w:p w14:paraId="1AD8B5A8">
      <w:pPr>
        <w:jc w:val="center"/>
        <w:rPr>
          <w:rFonts w:ascii="黑体" w:hAnsi="黑体" w:eastAsia="黑体"/>
          <w:sz w:val="28"/>
          <w:szCs w:val="28"/>
        </w:rPr>
      </w:pPr>
    </w:p>
    <w:p w14:paraId="33442CBF">
      <w:pPr>
        <w:jc w:val="center"/>
        <w:rPr>
          <w:rFonts w:ascii="黑体" w:hAnsi="黑体" w:eastAsia="黑体"/>
          <w:sz w:val="28"/>
          <w:szCs w:val="28"/>
        </w:rPr>
      </w:pPr>
    </w:p>
    <w:p w14:paraId="7C575814">
      <w:pPr>
        <w:jc w:val="center"/>
        <w:rPr>
          <w:rFonts w:ascii="黑体" w:hAnsi="黑体" w:eastAsia="黑体"/>
          <w:sz w:val="28"/>
          <w:szCs w:val="28"/>
        </w:rPr>
      </w:pPr>
    </w:p>
    <w:p w14:paraId="14D69AC5">
      <w:pPr>
        <w:jc w:val="center"/>
        <w:rPr>
          <w:rFonts w:ascii="黑体" w:hAnsi="黑体" w:eastAsia="黑体"/>
          <w:sz w:val="28"/>
          <w:szCs w:val="28"/>
        </w:rPr>
      </w:pPr>
    </w:p>
    <w:p w14:paraId="404C0369">
      <w:pPr>
        <w:jc w:val="center"/>
        <w:rPr>
          <w:rFonts w:ascii="黑体" w:hAnsi="黑体" w:eastAsia="黑体"/>
          <w:sz w:val="28"/>
          <w:szCs w:val="28"/>
        </w:rPr>
      </w:pPr>
    </w:p>
    <w:p w14:paraId="0D168851">
      <w:pPr>
        <w:jc w:val="center"/>
        <w:rPr>
          <w:rFonts w:ascii="黑体" w:hAnsi="黑体" w:eastAsia="黑体"/>
          <w:sz w:val="28"/>
          <w:szCs w:val="28"/>
        </w:rPr>
      </w:pPr>
    </w:p>
    <w:p w14:paraId="527EFE11">
      <w:pPr>
        <w:jc w:val="center"/>
        <w:rPr>
          <w:rFonts w:ascii="黑体" w:hAnsi="黑体" w:eastAsia="黑体"/>
          <w:sz w:val="28"/>
          <w:szCs w:val="28"/>
        </w:rPr>
      </w:pPr>
    </w:p>
    <w:p w14:paraId="74D7257A">
      <w:pPr>
        <w:jc w:val="center"/>
        <w:rPr>
          <w:rFonts w:ascii="黑体" w:hAnsi="黑体" w:eastAsia="黑体"/>
          <w:sz w:val="28"/>
          <w:szCs w:val="28"/>
        </w:rPr>
      </w:pPr>
    </w:p>
    <w:p w14:paraId="4220258C">
      <w:pPr>
        <w:jc w:val="center"/>
        <w:rPr>
          <w:rFonts w:ascii="黑体" w:hAnsi="黑体" w:eastAsia="黑体"/>
          <w:sz w:val="28"/>
          <w:szCs w:val="28"/>
        </w:rPr>
      </w:pPr>
    </w:p>
    <w:p w14:paraId="3CF2AB25">
      <w:pPr>
        <w:jc w:val="center"/>
        <w:rPr>
          <w:sz w:val="72"/>
          <w:szCs w:val="72"/>
        </w:rPr>
      </w:pPr>
    </w:p>
    <w:p w14:paraId="4D5607F6">
      <w:pPr>
        <w:jc w:val="center"/>
        <w:rPr>
          <w:sz w:val="72"/>
          <w:szCs w:val="72"/>
        </w:rPr>
      </w:pPr>
    </w:p>
    <w:p w14:paraId="7AFA1164">
      <w:pPr>
        <w:jc w:val="center"/>
        <w:rPr>
          <w:sz w:val="72"/>
          <w:szCs w:val="72"/>
        </w:rPr>
      </w:pPr>
    </w:p>
    <w:p w14:paraId="00E7A298">
      <w:pPr>
        <w:jc w:val="center"/>
        <w:rPr>
          <w:sz w:val="72"/>
          <w:szCs w:val="72"/>
        </w:rPr>
      </w:pPr>
    </w:p>
    <w:p w14:paraId="3A6B8782">
      <w:pPr>
        <w:pStyle w:val="17"/>
        <w:jc w:val="center"/>
        <w:rPr>
          <w:rFonts w:hint="eastAsia" w:ascii="方正小标宋_GBK" w:hAnsi="方正小标宋_GBK" w:eastAsia="方正小标宋_GBK" w:cs="方正小标宋_GBK"/>
          <w:sz w:val="84"/>
          <w:szCs w:val="84"/>
        </w:rPr>
      </w:pPr>
    </w:p>
    <w:p w14:paraId="1470D2A7">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032FC3CF">
      <w:pPr>
        <w:pStyle w:val="17"/>
        <w:jc w:val="center"/>
        <w:rPr>
          <w:rFonts w:hint="eastAsia" w:ascii="方正小标宋_GBK" w:hAnsi="方正小标宋_GBK" w:eastAsia="方正小标宋_GBK" w:cs="方正小标宋_GBK"/>
          <w:sz w:val="84"/>
          <w:szCs w:val="84"/>
        </w:rPr>
      </w:pPr>
    </w:p>
    <w:p w14:paraId="52E961B7">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00CA6DD">
      <w:pPr>
        <w:jc w:val="center"/>
        <w:rPr>
          <w:sz w:val="72"/>
          <w:szCs w:val="72"/>
        </w:rPr>
      </w:pPr>
    </w:p>
    <w:p w14:paraId="1EC2AA7C">
      <w:pPr>
        <w:jc w:val="left"/>
        <w:rPr>
          <w:sz w:val="32"/>
          <w:szCs w:val="32"/>
        </w:rPr>
      </w:pPr>
    </w:p>
    <w:p w14:paraId="22577676">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5428" w:type="dxa"/>
        <w:tblInd w:w="0" w:type="dxa"/>
        <w:tblLayout w:type="fixed"/>
        <w:tblCellMar>
          <w:top w:w="0" w:type="dxa"/>
          <w:left w:w="0" w:type="dxa"/>
          <w:bottom w:w="0" w:type="dxa"/>
          <w:right w:w="0" w:type="dxa"/>
        </w:tblCellMar>
      </w:tblPr>
      <w:tblGrid>
        <w:gridCol w:w="297"/>
        <w:gridCol w:w="297"/>
        <w:gridCol w:w="1474"/>
        <w:gridCol w:w="1801"/>
        <w:gridCol w:w="1801"/>
        <w:gridCol w:w="1801"/>
        <w:gridCol w:w="1801"/>
        <w:gridCol w:w="1801"/>
        <w:gridCol w:w="1801"/>
        <w:gridCol w:w="2554"/>
      </w:tblGrid>
      <w:tr w14:paraId="5FE0A88B">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2"/>
              <w:gridCol w:w="603"/>
              <w:gridCol w:w="1399"/>
              <w:gridCol w:w="5033"/>
              <w:gridCol w:w="1165"/>
              <w:gridCol w:w="456"/>
              <w:gridCol w:w="704"/>
              <w:gridCol w:w="1596"/>
            </w:tblGrid>
            <w:tr w14:paraId="413B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vAlign w:val="center"/>
                </w:tcPr>
                <w:p w14:paraId="0E37E276">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vAlign w:val="center"/>
                </w:tcPr>
                <w:p w14:paraId="30B716B9">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vAlign w:val="center"/>
                </w:tcPr>
                <w:p w14:paraId="45B62F60">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vAlign w:val="center"/>
                </w:tcPr>
                <w:p w14:paraId="64666EA1">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auto"/>
                  <w:vAlign w:val="center"/>
                </w:tcPr>
                <w:p w14:paraId="488F802E">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vAlign w:val="center"/>
                </w:tcPr>
                <w:p w14:paraId="615B27B4">
                  <w:pPr>
                    <w:jc w:val="right"/>
                    <w:rPr>
                      <w:rFonts w:hint="eastAsia" w:ascii="黑体" w:hAnsi="宋体" w:eastAsia="黑体" w:cs="黑体"/>
                      <w:i w:val="0"/>
                      <w:color w:val="000000"/>
                      <w:sz w:val="24"/>
                      <w:szCs w:val="24"/>
                      <w:u w:val="none"/>
                    </w:rPr>
                  </w:pPr>
                </w:p>
              </w:tc>
            </w:tr>
            <w:tr w14:paraId="5FF37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vAlign w:val="center"/>
                </w:tcPr>
                <w:p w14:paraId="143E0E8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421E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vAlign w:val="center"/>
                </w:tcPr>
                <w:p w14:paraId="210B5CB5">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vAlign w:val="center"/>
                </w:tcPr>
                <w:p w14:paraId="6CECB79D">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vAlign w:val="center"/>
                </w:tcPr>
                <w:p w14:paraId="7184E368">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vAlign w:val="center"/>
                </w:tcPr>
                <w:p w14:paraId="77916B26">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vAlign w:val="center"/>
                </w:tcPr>
                <w:p w14:paraId="0CBDB6CB">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vAlign w:val="center"/>
                </w:tcPr>
                <w:p w14:paraId="4176BF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59D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vAlign w:val="center"/>
                </w:tcPr>
                <w:p w14:paraId="653207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03" w:type="dxa"/>
                  <w:tcBorders>
                    <w:top w:val="nil"/>
                    <w:left w:val="nil"/>
                    <w:bottom w:val="nil"/>
                    <w:right w:val="nil"/>
                  </w:tcBorders>
                  <w:shd w:val="clear" w:color="auto" w:fill="FFFFFF"/>
                  <w:vAlign w:val="center"/>
                </w:tcPr>
                <w:p w14:paraId="7DD06361">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vAlign w:val="center"/>
                </w:tcPr>
                <w:p w14:paraId="552A8006">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vAlign w:val="center"/>
                </w:tcPr>
                <w:p w14:paraId="0501DC57">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vAlign w:val="center"/>
                </w:tcPr>
                <w:p w14:paraId="3152FEFD">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vAlign w:val="center"/>
                </w:tcPr>
                <w:p w14:paraId="31508AA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C20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6"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0E102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5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B4859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7939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6"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F2B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592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BD3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EB8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7E5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E68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3D0E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6"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F9D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86FF7">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10A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DB3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C9BC3">
                  <w:pPr>
                    <w:jc w:val="center"/>
                    <w:rPr>
                      <w:rFonts w:hint="eastAsia" w:ascii="宋体" w:hAnsi="宋体" w:eastAsia="宋体" w:cs="宋体"/>
                      <w:i w:val="0"/>
                      <w:color w:val="000000"/>
                      <w:sz w:val="24"/>
                      <w:szCs w:val="24"/>
                      <w:u w:val="none"/>
                    </w:rPr>
                  </w:pP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C5DE8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37DB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6"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1A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D0E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927D">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1015.64</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CE6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75A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9D016">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1220.68</w:t>
                  </w:r>
                </w:p>
              </w:tc>
            </w:tr>
            <w:tr w14:paraId="23DD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6"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FBF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CE6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AAE8">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5000.00</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4CD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7B1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FA0D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872.72</w:t>
                  </w:r>
                </w:p>
              </w:tc>
            </w:tr>
            <w:tr w14:paraId="0DAF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6"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C1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021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76D6">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B35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D31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8AE0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108.00</w:t>
                  </w:r>
                </w:p>
              </w:tc>
            </w:tr>
            <w:tr w14:paraId="6144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6"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8FC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3E2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1A69">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289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A7E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328A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8.99</w:t>
                  </w:r>
                </w:p>
              </w:tc>
            </w:tr>
            <w:tr w14:paraId="7AD7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6"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22E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FE0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D03B">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1203.62</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410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五、住房保障支出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E3F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2E757">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8.87</w:t>
                  </w:r>
                </w:p>
              </w:tc>
            </w:tr>
            <w:tr w14:paraId="2252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6"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0AE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34D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25F9">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B3E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六、其他支出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D49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C7A5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5000.00</w:t>
                  </w:r>
                </w:p>
              </w:tc>
            </w:tr>
            <w:tr w14:paraId="5B81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6"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6C4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D5D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4F9C">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C1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35E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DBA1A">
                  <w:pPr>
                    <w:jc w:val="center"/>
                    <w:rPr>
                      <w:rFonts w:hint="eastAsia" w:ascii="宋体" w:hAnsi="宋体" w:eastAsia="宋体" w:cs="宋体"/>
                      <w:i w:val="0"/>
                      <w:color w:val="000000"/>
                      <w:sz w:val="22"/>
                      <w:szCs w:val="22"/>
                      <w:u w:val="none"/>
                    </w:rPr>
                  </w:pPr>
                </w:p>
              </w:tc>
            </w:tr>
            <w:tr w14:paraId="152C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6"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02B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2F6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5B76">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26FF">
                  <w:pPr>
                    <w:jc w:val="left"/>
                    <w:rPr>
                      <w:rFonts w:hint="eastAsia" w:ascii="宋体" w:hAnsi="宋体" w:eastAsia="宋体" w:cs="宋体"/>
                      <w:i w:val="0"/>
                      <w:color w:val="000000"/>
                      <w:sz w:val="22"/>
                      <w:szCs w:val="22"/>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0A8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BC214">
                  <w:pPr>
                    <w:jc w:val="center"/>
                    <w:rPr>
                      <w:rFonts w:hint="eastAsia" w:ascii="宋体" w:hAnsi="宋体" w:eastAsia="宋体" w:cs="宋体"/>
                      <w:i w:val="0"/>
                      <w:color w:val="000000"/>
                      <w:sz w:val="22"/>
                      <w:szCs w:val="22"/>
                      <w:u w:val="none"/>
                    </w:rPr>
                  </w:pPr>
                </w:p>
              </w:tc>
            </w:tr>
            <w:tr w14:paraId="231EB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6"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53CD">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D82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56A6">
                  <w:pPr>
                    <w:jc w:val="center"/>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DC4D">
                  <w:pPr>
                    <w:jc w:val="righ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402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09B27">
                  <w:pPr>
                    <w:jc w:val="center"/>
                    <w:rPr>
                      <w:rFonts w:hint="eastAsia" w:ascii="宋体" w:hAnsi="宋体" w:eastAsia="宋体" w:cs="宋体"/>
                      <w:b/>
                      <w:i w:val="0"/>
                      <w:color w:val="000000"/>
                      <w:sz w:val="22"/>
                      <w:szCs w:val="22"/>
                      <w:u w:val="none"/>
                    </w:rPr>
                  </w:pPr>
                </w:p>
              </w:tc>
            </w:tr>
            <w:tr w14:paraId="7BD6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6"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8A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BE9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ED0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7219.26</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EB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091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C33E6">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7219.26</w:t>
                  </w:r>
                </w:p>
              </w:tc>
            </w:tr>
            <w:tr w14:paraId="1518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6"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13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785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A5D6">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F0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1CB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18437">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0715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6"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5D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DF2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DB9B">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FE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FC0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C6F3B">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14:paraId="4B3F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6"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9353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8B0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E607">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7219.26</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4C4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6F8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A602B">
                  <w:pPr>
                    <w:jc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7219.26</w:t>
                  </w:r>
                </w:p>
              </w:tc>
            </w:tr>
            <w:tr w14:paraId="05AB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C0E520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3DD1B147">
                  <w:pPr>
                    <w:pStyle w:val="9"/>
                    <w:rPr>
                      <w:rFonts w:hint="eastAsia"/>
                      <w:lang w:val="en-US" w:eastAsia="zh-CN"/>
                    </w:rPr>
                  </w:pPr>
                </w:p>
                <w:p w14:paraId="5BE286D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82684F2">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2EE6F3A">
        <w:tblPrEx>
          <w:tblCellMar>
            <w:top w:w="0" w:type="dxa"/>
            <w:left w:w="0" w:type="dxa"/>
            <w:bottom w:w="0" w:type="dxa"/>
            <w:right w:w="0" w:type="dxa"/>
          </w:tblCellMar>
        </w:tblPrEx>
        <w:trPr>
          <w:trHeight w:val="285" w:hRule="atLeast"/>
        </w:trPr>
        <w:tc>
          <w:tcPr>
            <w:tcW w:w="297" w:type="dxa"/>
            <w:tcBorders>
              <w:top w:val="nil"/>
              <w:left w:val="nil"/>
              <w:bottom w:val="nil"/>
              <w:right w:val="nil"/>
            </w:tcBorders>
            <w:shd w:val="clear" w:color="000000" w:fill="FFFFFF"/>
            <w:tcMar>
              <w:top w:w="15" w:type="dxa"/>
              <w:left w:w="15" w:type="dxa"/>
              <w:bottom w:w="0" w:type="dxa"/>
              <w:right w:w="15" w:type="dxa"/>
            </w:tcMar>
            <w:vAlign w:val="center"/>
          </w:tcPr>
          <w:p w14:paraId="56594B01">
            <w:pPr>
              <w:jc w:val="right"/>
              <w:rPr>
                <w:rFonts w:ascii="宋体" w:hAnsi="宋体" w:eastAsia="宋体" w:cs="宋体"/>
                <w:sz w:val="24"/>
                <w:szCs w:val="24"/>
              </w:rPr>
            </w:pPr>
            <w:r>
              <w:rPr>
                <w:rFonts w:hint="eastAsia"/>
              </w:rPr>
              <w:t>　</w:t>
            </w:r>
          </w:p>
        </w:tc>
        <w:tc>
          <w:tcPr>
            <w:tcW w:w="297" w:type="dxa"/>
            <w:tcBorders>
              <w:top w:val="nil"/>
              <w:left w:val="nil"/>
              <w:bottom w:val="nil"/>
              <w:right w:val="nil"/>
            </w:tcBorders>
            <w:shd w:val="clear" w:color="000000" w:fill="FFFFFF"/>
            <w:tcMar>
              <w:top w:w="15" w:type="dxa"/>
              <w:left w:w="15" w:type="dxa"/>
              <w:bottom w:w="0" w:type="dxa"/>
              <w:right w:w="15" w:type="dxa"/>
            </w:tcMar>
            <w:vAlign w:val="center"/>
          </w:tcPr>
          <w:p w14:paraId="333F893C">
            <w:pPr>
              <w:jc w:val="right"/>
              <w:rPr>
                <w:rFonts w:ascii="宋体" w:hAnsi="宋体" w:eastAsia="宋体" w:cs="宋体"/>
                <w:sz w:val="24"/>
                <w:szCs w:val="24"/>
              </w:rPr>
            </w:pPr>
            <w:r>
              <w:rPr>
                <w:rFonts w:hint="eastAsia"/>
              </w:rPr>
              <w:t>　</w:t>
            </w:r>
          </w:p>
        </w:tc>
        <w:tc>
          <w:tcPr>
            <w:tcW w:w="1474" w:type="dxa"/>
            <w:tcBorders>
              <w:top w:val="nil"/>
              <w:left w:val="nil"/>
              <w:bottom w:val="nil"/>
              <w:right w:val="nil"/>
            </w:tcBorders>
            <w:shd w:val="clear" w:color="000000" w:fill="FFFFFF"/>
            <w:tcMar>
              <w:top w:w="15" w:type="dxa"/>
              <w:left w:w="15" w:type="dxa"/>
              <w:bottom w:w="0" w:type="dxa"/>
              <w:right w:w="15" w:type="dxa"/>
            </w:tcMar>
            <w:vAlign w:val="center"/>
          </w:tcPr>
          <w:p w14:paraId="6CAEB4F9">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7E024F79">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081737D0">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4445AF0F">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5479B3FA">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7DF1A805">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0C59C9E7">
            <w:pPr>
              <w:jc w:val="right"/>
              <w:rPr>
                <w:rFonts w:ascii="宋体" w:hAnsi="宋体" w:eastAsia="宋体" w:cs="宋体"/>
                <w:sz w:val="24"/>
                <w:szCs w:val="24"/>
              </w:rPr>
            </w:pPr>
            <w:r>
              <w:rPr>
                <w:rFonts w:hint="eastAsia"/>
              </w:rPr>
              <w:t>　</w:t>
            </w:r>
          </w:p>
        </w:tc>
        <w:tc>
          <w:tcPr>
            <w:tcW w:w="2554" w:type="dxa"/>
            <w:tcBorders>
              <w:top w:val="nil"/>
              <w:left w:val="nil"/>
              <w:bottom w:val="nil"/>
              <w:right w:val="nil"/>
            </w:tcBorders>
            <w:shd w:val="clear" w:color="000000" w:fill="FFFFFF"/>
            <w:tcMar>
              <w:top w:w="15" w:type="dxa"/>
              <w:left w:w="15" w:type="dxa"/>
              <w:bottom w:w="0" w:type="dxa"/>
              <w:right w:w="15" w:type="dxa"/>
            </w:tcMar>
            <w:vAlign w:val="center"/>
          </w:tcPr>
          <w:p w14:paraId="4AE683E2">
            <w:pPr>
              <w:jc w:val="right"/>
              <w:rPr>
                <w:rFonts w:ascii="宋体" w:hAnsi="宋体" w:eastAsia="宋体" w:cs="宋体"/>
                <w:color w:val="000000"/>
                <w:sz w:val="20"/>
                <w:szCs w:val="20"/>
              </w:rPr>
            </w:pPr>
            <w:r>
              <w:rPr>
                <w:rFonts w:hint="eastAsia"/>
                <w:color w:val="000000"/>
                <w:sz w:val="20"/>
                <w:szCs w:val="20"/>
              </w:rPr>
              <w:t>公开02表</w:t>
            </w:r>
          </w:p>
        </w:tc>
      </w:tr>
      <w:tr w14:paraId="677D827B">
        <w:tblPrEx>
          <w:tblCellMar>
            <w:top w:w="0" w:type="dxa"/>
            <w:left w:w="0" w:type="dxa"/>
            <w:bottom w:w="0" w:type="dxa"/>
            <w:right w:w="0" w:type="dxa"/>
          </w:tblCellMar>
        </w:tblPrEx>
        <w:trPr>
          <w:trHeight w:val="285" w:hRule="atLeast"/>
        </w:trPr>
        <w:tc>
          <w:tcPr>
            <w:tcW w:w="594" w:type="dxa"/>
            <w:gridSpan w:val="2"/>
            <w:tcBorders>
              <w:top w:val="nil"/>
              <w:left w:val="nil"/>
              <w:bottom w:val="nil"/>
              <w:right w:val="nil"/>
            </w:tcBorders>
            <w:shd w:val="clear" w:color="000000" w:fill="FFFFFF"/>
            <w:tcMar>
              <w:top w:w="15" w:type="dxa"/>
              <w:left w:w="15" w:type="dxa"/>
              <w:bottom w:w="0" w:type="dxa"/>
              <w:right w:w="15" w:type="dxa"/>
            </w:tcMar>
            <w:vAlign w:val="center"/>
          </w:tcPr>
          <w:p w14:paraId="22094FD0">
            <w:pPr>
              <w:rPr>
                <w:rFonts w:ascii="宋体" w:hAnsi="宋体" w:eastAsia="宋体" w:cs="宋体"/>
                <w:color w:val="000000"/>
                <w:sz w:val="20"/>
                <w:szCs w:val="20"/>
              </w:rPr>
            </w:pPr>
            <w:r>
              <w:rPr>
                <w:rFonts w:hint="eastAsia"/>
                <w:color w:val="000000"/>
                <w:sz w:val="20"/>
                <w:szCs w:val="20"/>
              </w:rPr>
              <w:t>部门：</w:t>
            </w:r>
          </w:p>
        </w:tc>
        <w:tc>
          <w:tcPr>
            <w:tcW w:w="1474" w:type="dxa"/>
            <w:tcBorders>
              <w:top w:val="nil"/>
              <w:left w:val="nil"/>
              <w:bottom w:val="nil"/>
              <w:right w:val="nil"/>
            </w:tcBorders>
            <w:shd w:val="clear" w:color="000000" w:fill="FFFFFF"/>
            <w:tcMar>
              <w:top w:w="15" w:type="dxa"/>
              <w:left w:w="15" w:type="dxa"/>
              <w:bottom w:w="0" w:type="dxa"/>
              <w:right w:w="15" w:type="dxa"/>
            </w:tcMar>
            <w:vAlign w:val="center"/>
          </w:tcPr>
          <w:p w14:paraId="1C6A4ABF">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0B3356BD">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48C42B3D">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12D6F752">
            <w:pPr>
              <w:jc w:val="center"/>
              <w:rPr>
                <w:rFonts w:ascii="宋体" w:hAnsi="宋体" w:eastAsia="宋体" w:cs="宋体"/>
                <w:color w:val="000000"/>
                <w:sz w:val="20"/>
                <w:szCs w:val="20"/>
              </w:rPr>
            </w:pPr>
            <w:r>
              <w:rPr>
                <w:rFonts w:hint="eastAsia"/>
                <w:color w:val="000000"/>
                <w:sz w:val="20"/>
                <w:szCs w:val="20"/>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308CAF16">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2DE96F04">
            <w:pPr>
              <w:jc w:val="right"/>
              <w:rPr>
                <w:rFonts w:ascii="宋体" w:hAnsi="宋体" w:eastAsia="宋体" w:cs="宋体"/>
                <w:sz w:val="24"/>
                <w:szCs w:val="24"/>
              </w:rPr>
            </w:pPr>
            <w:r>
              <w:rPr>
                <w:rFonts w:hint="eastAsia"/>
              </w:rPr>
              <w:t>　</w:t>
            </w:r>
          </w:p>
        </w:tc>
        <w:tc>
          <w:tcPr>
            <w:tcW w:w="1801" w:type="dxa"/>
            <w:tcBorders>
              <w:top w:val="nil"/>
              <w:left w:val="nil"/>
              <w:bottom w:val="nil"/>
              <w:right w:val="nil"/>
            </w:tcBorders>
            <w:shd w:val="clear" w:color="000000" w:fill="FFFFFF"/>
            <w:tcMar>
              <w:top w:w="15" w:type="dxa"/>
              <w:left w:w="15" w:type="dxa"/>
              <w:bottom w:w="0" w:type="dxa"/>
              <w:right w:w="15" w:type="dxa"/>
            </w:tcMar>
            <w:vAlign w:val="center"/>
          </w:tcPr>
          <w:p w14:paraId="588AF76B">
            <w:pPr>
              <w:jc w:val="right"/>
              <w:rPr>
                <w:rFonts w:ascii="宋体" w:hAnsi="宋体" w:eastAsia="宋体" w:cs="宋体"/>
                <w:sz w:val="24"/>
                <w:szCs w:val="24"/>
              </w:rPr>
            </w:pPr>
            <w:r>
              <w:rPr>
                <w:rFonts w:hint="eastAsia"/>
              </w:rPr>
              <w:t>　</w:t>
            </w:r>
          </w:p>
        </w:tc>
        <w:tc>
          <w:tcPr>
            <w:tcW w:w="2554" w:type="dxa"/>
            <w:tcBorders>
              <w:top w:val="nil"/>
              <w:left w:val="nil"/>
              <w:bottom w:val="nil"/>
              <w:right w:val="nil"/>
            </w:tcBorders>
            <w:shd w:val="clear" w:color="000000" w:fill="FFFFFF"/>
            <w:tcMar>
              <w:top w:w="15" w:type="dxa"/>
              <w:left w:w="15" w:type="dxa"/>
              <w:bottom w:w="0" w:type="dxa"/>
              <w:right w:w="15" w:type="dxa"/>
            </w:tcMar>
            <w:vAlign w:val="center"/>
          </w:tcPr>
          <w:p w14:paraId="72948E00">
            <w:pPr>
              <w:jc w:val="right"/>
              <w:rPr>
                <w:rFonts w:ascii="宋体" w:hAnsi="宋体" w:eastAsia="宋体" w:cs="宋体"/>
                <w:color w:val="000000"/>
                <w:sz w:val="20"/>
                <w:szCs w:val="20"/>
              </w:rPr>
            </w:pPr>
            <w:r>
              <w:rPr>
                <w:rFonts w:hint="eastAsia"/>
                <w:color w:val="000000"/>
                <w:sz w:val="20"/>
                <w:szCs w:val="20"/>
              </w:rPr>
              <w:t>单位：万元</w:t>
            </w:r>
          </w:p>
        </w:tc>
      </w:tr>
      <w:tr w14:paraId="23CB1706">
        <w:tblPrEx>
          <w:tblCellMar>
            <w:top w:w="0" w:type="dxa"/>
            <w:left w:w="0" w:type="dxa"/>
            <w:bottom w:w="0" w:type="dxa"/>
            <w:right w:w="0" w:type="dxa"/>
          </w:tblCellMar>
        </w:tblPrEx>
        <w:trPr>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2761C9">
            <w:pPr>
              <w:jc w:val="center"/>
              <w:rPr>
                <w:rFonts w:ascii="宋体" w:hAnsi="宋体" w:eastAsia="宋体" w:cs="宋体"/>
                <w:sz w:val="24"/>
                <w:szCs w:val="24"/>
              </w:rPr>
            </w:pPr>
            <w:r>
              <w:rPr>
                <w:rFonts w:hint="eastAsia"/>
              </w:rPr>
              <w:t>项    目</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73B6B0">
            <w:pPr>
              <w:jc w:val="center"/>
              <w:rPr>
                <w:rFonts w:ascii="宋体" w:hAnsi="宋体" w:eastAsia="宋体" w:cs="宋体"/>
                <w:sz w:val="24"/>
                <w:szCs w:val="24"/>
              </w:rPr>
            </w:pPr>
            <w:r>
              <w:rPr>
                <w:rFonts w:hint="eastAsia"/>
              </w:rPr>
              <w:t>本年收入合计</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49F1D6">
            <w:pPr>
              <w:jc w:val="center"/>
              <w:rPr>
                <w:rFonts w:ascii="宋体" w:hAnsi="宋体" w:eastAsia="宋体" w:cs="宋体"/>
                <w:sz w:val="24"/>
                <w:szCs w:val="24"/>
              </w:rPr>
            </w:pPr>
            <w:r>
              <w:rPr>
                <w:rFonts w:hint="eastAsia"/>
              </w:rPr>
              <w:t>财政拨款收入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8FDD34">
            <w:pPr>
              <w:jc w:val="center"/>
              <w:rPr>
                <w:rFonts w:ascii="宋体" w:hAnsi="宋体" w:eastAsia="宋体" w:cs="宋体"/>
                <w:sz w:val="24"/>
                <w:szCs w:val="24"/>
              </w:rPr>
            </w:pPr>
            <w:r>
              <w:rPr>
                <w:rFonts w:hint="eastAsia"/>
              </w:rPr>
              <w:t>上级补助收入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87CF22">
            <w:pPr>
              <w:jc w:val="center"/>
              <w:rPr>
                <w:rFonts w:ascii="宋体" w:hAnsi="宋体" w:eastAsia="宋体" w:cs="宋体"/>
                <w:sz w:val="24"/>
                <w:szCs w:val="24"/>
              </w:rPr>
            </w:pPr>
            <w:r>
              <w:rPr>
                <w:rFonts w:hint="eastAsia"/>
              </w:rPr>
              <w:t>事业收入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D8CF00">
            <w:pPr>
              <w:jc w:val="center"/>
              <w:rPr>
                <w:rFonts w:ascii="宋体" w:hAnsi="宋体" w:eastAsia="宋体" w:cs="宋体"/>
                <w:sz w:val="24"/>
                <w:szCs w:val="24"/>
              </w:rPr>
            </w:pPr>
            <w:r>
              <w:rPr>
                <w:rFonts w:hint="eastAsia"/>
              </w:rPr>
              <w:t>经营收入</w:t>
            </w:r>
          </w:p>
        </w:tc>
        <w:tc>
          <w:tcPr>
            <w:tcW w:w="18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F755C7">
            <w:pPr>
              <w:jc w:val="center"/>
              <w:rPr>
                <w:rFonts w:ascii="宋体" w:hAnsi="宋体" w:eastAsia="宋体" w:cs="宋体"/>
                <w:sz w:val="24"/>
                <w:szCs w:val="24"/>
              </w:rPr>
            </w:pPr>
            <w:r>
              <w:rPr>
                <w:rFonts w:hint="eastAsia"/>
              </w:rPr>
              <w:t>附属单位上缴收入</w:t>
            </w:r>
          </w:p>
        </w:tc>
        <w:tc>
          <w:tcPr>
            <w:tcW w:w="25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7D4B17">
            <w:pPr>
              <w:jc w:val="center"/>
              <w:rPr>
                <w:rFonts w:ascii="宋体" w:hAnsi="宋体" w:eastAsia="宋体" w:cs="宋体"/>
                <w:sz w:val="24"/>
                <w:szCs w:val="24"/>
              </w:rPr>
            </w:pPr>
            <w:r>
              <w:rPr>
                <w:rFonts w:hint="eastAsia"/>
              </w:rPr>
              <w:t>其他收入</w:t>
            </w:r>
          </w:p>
        </w:tc>
      </w:tr>
      <w:tr w14:paraId="3E179E10">
        <w:tblPrEx>
          <w:tblCellMar>
            <w:top w:w="0" w:type="dxa"/>
            <w:left w:w="0" w:type="dxa"/>
            <w:bottom w:w="0" w:type="dxa"/>
            <w:right w:w="0" w:type="dxa"/>
          </w:tblCellMar>
        </w:tblPrEx>
        <w:trPr>
          <w:trHeight w:val="450" w:hRule="atLeast"/>
        </w:trPr>
        <w:tc>
          <w:tcPr>
            <w:tcW w:w="59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81F3BA">
            <w:pPr>
              <w:jc w:val="center"/>
              <w:rPr>
                <w:rFonts w:ascii="宋体" w:hAnsi="宋体" w:eastAsia="宋体" w:cs="宋体"/>
                <w:sz w:val="24"/>
                <w:szCs w:val="24"/>
              </w:rPr>
            </w:pPr>
            <w:r>
              <w:rPr>
                <w:rFonts w:hint="eastAsia"/>
              </w:rPr>
              <w:t>功能分类科目编码</w:t>
            </w:r>
          </w:p>
        </w:tc>
        <w:tc>
          <w:tcPr>
            <w:tcW w:w="147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E7C712">
            <w:pPr>
              <w:jc w:val="center"/>
              <w:rPr>
                <w:rFonts w:ascii="宋体" w:hAnsi="宋体" w:eastAsia="宋体" w:cs="宋体"/>
                <w:sz w:val="24"/>
                <w:szCs w:val="24"/>
              </w:rPr>
            </w:pPr>
            <w:r>
              <w:rPr>
                <w:rFonts w:hint="eastAsia"/>
              </w:rPr>
              <w:t>科目名称</w:t>
            </w: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398E98D6">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767F1379">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1FFBA68A">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26052ACD">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3982294F">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6946B271">
            <w:pPr>
              <w:rPr>
                <w:rFonts w:ascii="宋体" w:hAnsi="宋体" w:eastAsia="宋体" w:cs="宋体"/>
                <w:sz w:val="24"/>
                <w:szCs w:val="24"/>
              </w:rPr>
            </w:pPr>
          </w:p>
        </w:tc>
        <w:tc>
          <w:tcPr>
            <w:tcW w:w="2554" w:type="dxa"/>
            <w:vMerge w:val="continue"/>
            <w:tcBorders>
              <w:top w:val="single" w:color="auto" w:sz="4" w:space="0"/>
              <w:left w:val="single" w:color="auto" w:sz="4" w:space="0"/>
              <w:bottom w:val="single" w:color="auto" w:sz="4" w:space="0"/>
              <w:right w:val="single" w:color="auto" w:sz="4" w:space="0"/>
            </w:tcBorders>
            <w:vAlign w:val="center"/>
          </w:tcPr>
          <w:p w14:paraId="471E9BD5">
            <w:pPr>
              <w:rPr>
                <w:rFonts w:ascii="宋体" w:hAnsi="宋体" w:eastAsia="宋体" w:cs="宋体"/>
                <w:sz w:val="24"/>
                <w:szCs w:val="24"/>
              </w:rPr>
            </w:pPr>
          </w:p>
        </w:tc>
      </w:tr>
      <w:tr w14:paraId="0F5611D2">
        <w:tblPrEx>
          <w:tblCellMar>
            <w:top w:w="0" w:type="dxa"/>
            <w:left w:w="0" w:type="dxa"/>
            <w:bottom w:w="0" w:type="dxa"/>
            <w:right w:w="0" w:type="dxa"/>
          </w:tblCellMar>
        </w:tblPrEx>
        <w:trPr>
          <w:trHeight w:val="450" w:hRule="atLeast"/>
        </w:trPr>
        <w:tc>
          <w:tcPr>
            <w:tcW w:w="594" w:type="dxa"/>
            <w:gridSpan w:val="2"/>
            <w:vMerge w:val="continue"/>
            <w:tcBorders>
              <w:top w:val="single" w:color="auto" w:sz="4" w:space="0"/>
              <w:left w:val="single" w:color="auto" w:sz="4" w:space="0"/>
              <w:bottom w:val="single" w:color="auto" w:sz="4" w:space="0"/>
              <w:right w:val="single" w:color="auto" w:sz="4" w:space="0"/>
            </w:tcBorders>
            <w:vAlign w:val="center"/>
          </w:tcPr>
          <w:p w14:paraId="1554277A">
            <w:pPr>
              <w:rPr>
                <w:rFonts w:ascii="宋体" w:hAnsi="宋体" w:eastAsia="宋体" w:cs="宋体"/>
                <w:sz w:val="24"/>
                <w:szCs w:val="24"/>
              </w:rPr>
            </w:pPr>
          </w:p>
        </w:tc>
        <w:tc>
          <w:tcPr>
            <w:tcW w:w="1474" w:type="dxa"/>
            <w:vMerge w:val="continue"/>
            <w:tcBorders>
              <w:top w:val="nil"/>
              <w:left w:val="single" w:color="auto" w:sz="4" w:space="0"/>
              <w:bottom w:val="single" w:color="auto" w:sz="4" w:space="0"/>
              <w:right w:val="single" w:color="auto" w:sz="4" w:space="0"/>
            </w:tcBorders>
            <w:vAlign w:val="center"/>
          </w:tcPr>
          <w:p w14:paraId="1D3E89D4">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3910C281">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24D5B551">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53443963">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3D8FA1A8">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1F3F501E">
            <w:pPr>
              <w:rPr>
                <w:rFonts w:ascii="宋体" w:hAnsi="宋体" w:eastAsia="宋体" w:cs="宋体"/>
                <w:sz w:val="24"/>
                <w:szCs w:val="24"/>
              </w:rPr>
            </w:pPr>
          </w:p>
        </w:tc>
        <w:tc>
          <w:tcPr>
            <w:tcW w:w="1801" w:type="dxa"/>
            <w:vMerge w:val="continue"/>
            <w:tcBorders>
              <w:top w:val="single" w:color="auto" w:sz="4" w:space="0"/>
              <w:left w:val="single" w:color="auto" w:sz="4" w:space="0"/>
              <w:bottom w:val="single" w:color="auto" w:sz="4" w:space="0"/>
              <w:right w:val="single" w:color="auto" w:sz="4" w:space="0"/>
            </w:tcBorders>
            <w:vAlign w:val="center"/>
          </w:tcPr>
          <w:p w14:paraId="11C38FD6">
            <w:pPr>
              <w:rPr>
                <w:rFonts w:ascii="宋体" w:hAnsi="宋体" w:eastAsia="宋体" w:cs="宋体"/>
                <w:sz w:val="24"/>
                <w:szCs w:val="24"/>
              </w:rPr>
            </w:pPr>
          </w:p>
        </w:tc>
        <w:tc>
          <w:tcPr>
            <w:tcW w:w="2554" w:type="dxa"/>
            <w:vMerge w:val="continue"/>
            <w:tcBorders>
              <w:top w:val="single" w:color="auto" w:sz="4" w:space="0"/>
              <w:left w:val="single" w:color="auto" w:sz="4" w:space="0"/>
              <w:bottom w:val="single" w:color="auto" w:sz="4" w:space="0"/>
              <w:right w:val="single" w:color="auto" w:sz="4" w:space="0"/>
            </w:tcBorders>
            <w:vAlign w:val="center"/>
          </w:tcPr>
          <w:p w14:paraId="0E23E11F">
            <w:pPr>
              <w:rPr>
                <w:rFonts w:ascii="宋体" w:hAnsi="宋体" w:eastAsia="宋体" w:cs="宋体"/>
                <w:sz w:val="24"/>
                <w:szCs w:val="24"/>
              </w:rPr>
            </w:pPr>
          </w:p>
        </w:tc>
      </w:tr>
      <w:tr w14:paraId="0A95AF59">
        <w:tblPrEx>
          <w:tblCellMar>
            <w:top w:w="0" w:type="dxa"/>
            <w:left w:w="0" w:type="dxa"/>
            <w:bottom w:w="0" w:type="dxa"/>
            <w:right w:w="0" w:type="dxa"/>
          </w:tblCellMar>
        </w:tblPrEx>
        <w:trPr>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5A7DEF">
            <w:pPr>
              <w:jc w:val="center"/>
              <w:rPr>
                <w:rFonts w:ascii="宋体" w:hAnsi="宋体" w:eastAsia="宋体" w:cs="宋体"/>
                <w:sz w:val="24"/>
                <w:szCs w:val="24"/>
              </w:rPr>
            </w:pPr>
            <w:r>
              <w:rPr>
                <w:rFonts w:hint="eastAsia"/>
              </w:rPr>
              <w:t>栏次</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0BC814E">
            <w:pPr>
              <w:jc w:val="center"/>
              <w:rPr>
                <w:rFonts w:ascii="宋体" w:hAnsi="宋体" w:eastAsia="宋体" w:cs="宋体"/>
                <w:sz w:val="24"/>
                <w:szCs w:val="24"/>
              </w:rPr>
            </w:pPr>
            <w:r>
              <w:rPr>
                <w:rFonts w:hint="eastAsia"/>
              </w:rPr>
              <w:t>1</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6892F1B">
            <w:pPr>
              <w:jc w:val="center"/>
              <w:rPr>
                <w:rFonts w:ascii="宋体" w:hAnsi="宋体" w:eastAsia="宋体" w:cs="宋体"/>
                <w:sz w:val="24"/>
                <w:szCs w:val="24"/>
              </w:rPr>
            </w:pPr>
            <w:r>
              <w:rPr>
                <w:rFonts w:hint="eastAsia"/>
              </w:rPr>
              <w:t>2</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1D2563C">
            <w:pPr>
              <w:jc w:val="center"/>
              <w:rPr>
                <w:rFonts w:ascii="宋体" w:hAnsi="宋体" w:eastAsia="宋体" w:cs="宋体"/>
                <w:sz w:val="24"/>
                <w:szCs w:val="24"/>
              </w:rPr>
            </w:pPr>
            <w:r>
              <w:rPr>
                <w:rFonts w:hint="eastAsia"/>
              </w:rPr>
              <w:t>3</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0CA73EF">
            <w:pPr>
              <w:jc w:val="center"/>
              <w:rPr>
                <w:rFonts w:ascii="宋体" w:hAnsi="宋体" w:eastAsia="宋体" w:cs="宋体"/>
                <w:sz w:val="24"/>
                <w:szCs w:val="24"/>
              </w:rPr>
            </w:pPr>
            <w:r>
              <w:rPr>
                <w:rFonts w:hint="eastAsia"/>
              </w:rPr>
              <w:t>4</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865EE0B">
            <w:pPr>
              <w:jc w:val="center"/>
              <w:rPr>
                <w:rFonts w:ascii="宋体" w:hAnsi="宋体" w:eastAsia="宋体" w:cs="宋体"/>
                <w:sz w:val="24"/>
                <w:szCs w:val="24"/>
              </w:rPr>
            </w:pPr>
            <w:r>
              <w:rPr>
                <w:rFonts w:hint="eastAsia"/>
              </w:rPr>
              <w:t>5</w:t>
            </w:r>
          </w:p>
        </w:tc>
        <w:tc>
          <w:tcPr>
            <w:tcW w:w="180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9121233">
            <w:pPr>
              <w:jc w:val="center"/>
              <w:rPr>
                <w:rFonts w:ascii="宋体" w:hAnsi="宋体" w:eastAsia="宋体" w:cs="宋体"/>
                <w:sz w:val="24"/>
                <w:szCs w:val="24"/>
              </w:rPr>
            </w:pPr>
            <w:r>
              <w:rPr>
                <w:rFonts w:hint="eastAsia"/>
              </w:rPr>
              <w:t>6</w:t>
            </w:r>
          </w:p>
        </w:tc>
        <w:tc>
          <w:tcPr>
            <w:tcW w:w="255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8D80FBA">
            <w:pPr>
              <w:jc w:val="center"/>
              <w:rPr>
                <w:rFonts w:ascii="宋体" w:hAnsi="宋体" w:eastAsia="宋体" w:cs="宋体"/>
                <w:sz w:val="24"/>
                <w:szCs w:val="24"/>
              </w:rPr>
            </w:pPr>
            <w:r>
              <w:rPr>
                <w:rFonts w:hint="eastAsia"/>
              </w:rPr>
              <w:t>7</w:t>
            </w:r>
          </w:p>
        </w:tc>
      </w:tr>
      <w:tr w14:paraId="62397C5C">
        <w:tblPrEx>
          <w:tblCellMar>
            <w:top w:w="0" w:type="dxa"/>
            <w:left w:w="0" w:type="dxa"/>
            <w:bottom w:w="0" w:type="dxa"/>
            <w:right w:w="0" w:type="dxa"/>
          </w:tblCellMar>
        </w:tblPrEx>
        <w:trPr>
          <w:trHeight w:val="450" w:hRule="atLeast"/>
        </w:trPr>
        <w:tc>
          <w:tcPr>
            <w:tcW w:w="206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909141">
            <w:pPr>
              <w:jc w:val="center"/>
              <w:rPr>
                <w:rFonts w:ascii="宋体" w:hAnsi="宋体" w:eastAsia="宋体" w:cs="宋体"/>
                <w:sz w:val="24"/>
                <w:szCs w:val="24"/>
              </w:rPr>
            </w:pPr>
            <w:r>
              <w:rPr>
                <w:rFonts w:hint="eastAsia"/>
              </w:rPr>
              <w:t>合计</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D9F997">
            <w:pPr>
              <w:jc w:val="center"/>
              <w:rPr>
                <w:rFonts w:ascii="宋体" w:hAnsi="宋体" w:eastAsia="宋体" w:cs="宋体"/>
                <w:sz w:val="24"/>
                <w:szCs w:val="24"/>
              </w:rPr>
            </w:pPr>
            <w:r>
              <w:rPr>
                <w:rFonts w:hint="eastAsia"/>
                <w:lang w:val="en-US" w:eastAsia="zh-CN"/>
              </w:rPr>
              <w:t>7219.26</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6808FA">
            <w:pPr>
              <w:jc w:val="center"/>
              <w:rPr>
                <w:rFonts w:ascii="宋体" w:hAnsi="宋体" w:eastAsia="宋体" w:cs="宋体"/>
                <w:sz w:val="24"/>
                <w:szCs w:val="24"/>
              </w:rPr>
            </w:pPr>
            <w:r>
              <w:rPr>
                <w:rFonts w:hint="eastAsia"/>
                <w:lang w:val="en-US" w:eastAsia="zh-CN"/>
              </w:rPr>
              <w:t>6015.64</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480615">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BBF98C">
            <w:pPr>
              <w:jc w:val="center"/>
              <w:rPr>
                <w:rFonts w:ascii="宋体" w:hAnsi="宋体" w:eastAsia="宋体" w:cs="宋体"/>
                <w:sz w:val="24"/>
                <w:szCs w:val="24"/>
              </w:rPr>
            </w:pPr>
            <w:r>
              <w:rPr>
                <w:rFonts w:hint="eastAsia"/>
                <w:lang w:val="en-US" w:eastAsia="zh-CN"/>
              </w:rPr>
              <w:t>1203.62</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05D2EE">
            <w:pPr>
              <w:jc w:val="right"/>
              <w:rPr>
                <w:rFonts w:ascii="宋体" w:hAnsi="宋体" w:eastAsia="宋体" w:cs="宋体"/>
                <w:sz w:val="24"/>
                <w:szCs w:val="24"/>
              </w:rPr>
            </w:pPr>
            <w:r>
              <w:rPr>
                <w:rFonts w:hint="eastAsia"/>
              </w:rPr>
              <w:t>　</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A2C8D1">
            <w:pPr>
              <w:jc w:val="right"/>
              <w:rPr>
                <w:rFonts w:ascii="宋体" w:hAnsi="宋体" w:eastAsia="宋体" w:cs="宋体"/>
                <w:sz w:val="24"/>
                <w:szCs w:val="24"/>
              </w:rPr>
            </w:pPr>
            <w:r>
              <w:rPr>
                <w:rFonts w:hint="eastAsia"/>
              </w:rPr>
              <w:t>　</w:t>
            </w: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B77CF8A">
            <w:pPr>
              <w:jc w:val="right"/>
              <w:rPr>
                <w:rFonts w:ascii="宋体" w:hAnsi="宋体" w:eastAsia="宋体" w:cs="宋体"/>
                <w:sz w:val="24"/>
                <w:szCs w:val="24"/>
              </w:rPr>
            </w:pPr>
            <w:r>
              <w:rPr>
                <w:rFonts w:hint="eastAsia"/>
              </w:rPr>
              <w:t>　</w:t>
            </w:r>
          </w:p>
        </w:tc>
      </w:tr>
      <w:tr w14:paraId="4BF64D11">
        <w:tblPrEx>
          <w:tblCellMar>
            <w:top w:w="0" w:type="dxa"/>
            <w:left w:w="0" w:type="dxa"/>
            <w:bottom w:w="0" w:type="dxa"/>
            <w:right w:w="0" w:type="dxa"/>
          </w:tblCellMar>
        </w:tblPrEx>
        <w:trPr>
          <w:trHeight w:val="1275"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57924A">
            <w:pPr>
              <w:rPr>
                <w:rFonts w:ascii="宋体" w:hAnsi="宋体" w:eastAsia="宋体" w:cs="宋体"/>
                <w:sz w:val="24"/>
                <w:szCs w:val="24"/>
              </w:rPr>
            </w:pPr>
            <w:r>
              <w:rPr>
                <w:rFonts w:hint="eastAsia"/>
              </w:rPr>
              <w:t>　2010399</w:t>
            </w:r>
          </w:p>
        </w:tc>
        <w:tc>
          <w:tcPr>
            <w:tcW w:w="14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645F1BF">
            <w:pPr>
              <w:rPr>
                <w:rFonts w:ascii="宋体" w:hAnsi="宋体" w:eastAsia="宋体" w:cs="宋体"/>
                <w:sz w:val="24"/>
                <w:szCs w:val="24"/>
              </w:rPr>
            </w:pPr>
            <w:r>
              <w:rPr>
                <w:rFonts w:hint="eastAsia"/>
              </w:rPr>
              <w:t>　其他政府办公厅（室）及相关机构事务支出</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6D55CE">
            <w:pPr>
              <w:jc w:val="center"/>
              <w:rPr>
                <w:rFonts w:ascii="宋体" w:hAnsi="宋体" w:eastAsia="宋体" w:cs="宋体"/>
                <w:sz w:val="24"/>
                <w:szCs w:val="24"/>
              </w:rPr>
            </w:pPr>
            <w:r>
              <w:rPr>
                <w:rFonts w:hint="eastAsia" w:ascii="华文中宋" w:hAnsi="华文中宋" w:eastAsia="华文中宋" w:cs="宋体"/>
                <w:sz w:val="24"/>
                <w:szCs w:val="24"/>
                <w:lang w:val="en-US" w:eastAsia="zh-CN"/>
              </w:rPr>
              <w:t>10.06</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3B55D5">
            <w:pPr>
              <w:jc w:val="center"/>
              <w:rPr>
                <w:rFonts w:ascii="宋体" w:hAnsi="宋体" w:eastAsia="宋体" w:cs="宋体"/>
                <w:sz w:val="24"/>
                <w:szCs w:val="24"/>
              </w:rPr>
            </w:pPr>
            <w:r>
              <w:rPr>
                <w:rFonts w:hint="eastAsia"/>
                <w:lang w:val="en-US" w:eastAsia="zh-CN"/>
              </w:rPr>
              <w:t>10.06</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A394AA">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17D806">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9F0AE5">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9A044E">
            <w:pPr>
              <w:jc w:val="center"/>
              <w:rPr>
                <w:rFonts w:ascii="宋体" w:hAnsi="宋体" w:eastAsia="宋体" w:cs="宋体"/>
                <w:sz w:val="24"/>
                <w:szCs w:val="24"/>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0B1F18">
            <w:pPr>
              <w:jc w:val="center"/>
              <w:rPr>
                <w:rFonts w:ascii="宋体" w:hAnsi="宋体" w:eastAsia="宋体" w:cs="宋体"/>
                <w:sz w:val="24"/>
                <w:szCs w:val="24"/>
              </w:rPr>
            </w:pPr>
          </w:p>
        </w:tc>
      </w:tr>
      <w:tr w14:paraId="1560EADF">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7A7C4F">
            <w:pPr>
              <w:rPr>
                <w:rFonts w:ascii="宋体" w:hAnsi="宋体" w:eastAsia="宋体" w:cs="宋体"/>
                <w:sz w:val="24"/>
                <w:szCs w:val="24"/>
              </w:rPr>
            </w:pPr>
            <w:r>
              <w:rPr>
                <w:rFonts w:hint="eastAsia"/>
              </w:rPr>
              <w:t>　2010602</w:t>
            </w:r>
          </w:p>
        </w:tc>
        <w:tc>
          <w:tcPr>
            <w:tcW w:w="14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EC97BE4">
            <w:pPr>
              <w:rPr>
                <w:rFonts w:ascii="宋体" w:hAnsi="宋体" w:eastAsia="宋体" w:cs="宋体"/>
                <w:sz w:val="24"/>
                <w:szCs w:val="24"/>
              </w:rPr>
            </w:pPr>
            <w:r>
              <w:rPr>
                <w:rFonts w:hint="eastAsia"/>
              </w:rPr>
              <w:t>　一般行政管理事务</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593E2D">
            <w:pPr>
              <w:jc w:val="center"/>
              <w:rPr>
                <w:rFonts w:hint="eastAsia" w:ascii="华文中宋" w:hAnsi="华文中宋" w:eastAsia="华文中宋" w:cs="宋体"/>
                <w:sz w:val="24"/>
                <w:szCs w:val="24"/>
                <w:lang w:val="en-US" w:eastAsia="zh-CN"/>
              </w:rPr>
            </w:pPr>
            <w:r>
              <w:rPr>
                <w:rFonts w:hint="eastAsia" w:ascii="华文中宋" w:hAnsi="华文中宋" w:eastAsia="华文中宋" w:cs="宋体"/>
                <w:sz w:val="24"/>
                <w:szCs w:val="24"/>
                <w:lang w:val="en-US" w:eastAsia="zh-CN"/>
              </w:rPr>
              <w:t>7.00</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5A589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7.00</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B8F5F8">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D371D0">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4A8D29">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0964E2">
            <w:pPr>
              <w:jc w:val="center"/>
              <w:rPr>
                <w:rFonts w:ascii="宋体" w:hAnsi="宋体" w:eastAsia="宋体" w:cs="宋体"/>
                <w:sz w:val="24"/>
                <w:szCs w:val="24"/>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7D400D">
            <w:pPr>
              <w:jc w:val="center"/>
              <w:rPr>
                <w:rFonts w:ascii="宋体" w:hAnsi="宋体" w:eastAsia="宋体" w:cs="宋体"/>
                <w:sz w:val="24"/>
                <w:szCs w:val="24"/>
              </w:rPr>
            </w:pPr>
          </w:p>
        </w:tc>
      </w:tr>
      <w:tr w14:paraId="661D33A6">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12475A">
            <w:pPr>
              <w:rPr>
                <w:rFonts w:hint="eastAsia"/>
              </w:rPr>
            </w:pPr>
            <w:r>
              <w:rPr>
                <w:rFonts w:hint="eastAsia"/>
              </w:rPr>
              <w:t>　2019999</w:t>
            </w:r>
          </w:p>
          <w:p w14:paraId="2B5DF453">
            <w:pPr>
              <w:rPr>
                <w:rFonts w:ascii="宋体" w:hAnsi="宋体" w:eastAsia="宋体" w:cs="宋体"/>
                <w:sz w:val="24"/>
                <w:szCs w:val="24"/>
              </w:rPr>
            </w:pPr>
          </w:p>
        </w:tc>
        <w:tc>
          <w:tcPr>
            <w:tcW w:w="14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E39303A">
            <w:pPr>
              <w:rPr>
                <w:rFonts w:ascii="宋体" w:hAnsi="宋体" w:eastAsia="宋体" w:cs="宋体"/>
                <w:sz w:val="24"/>
                <w:szCs w:val="24"/>
              </w:rPr>
            </w:pPr>
            <w:r>
              <w:rPr>
                <w:rFonts w:hint="eastAsia"/>
              </w:rPr>
              <w:t>　其他一般公共服务支出</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DB707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1203.62</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9CDA92">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5ECD47">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B9903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1203.62</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C459DE">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ECCDC2">
            <w:pPr>
              <w:jc w:val="center"/>
              <w:rPr>
                <w:rFonts w:ascii="宋体" w:hAnsi="宋体" w:eastAsia="宋体" w:cs="宋体"/>
                <w:sz w:val="24"/>
                <w:szCs w:val="24"/>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AB49BD">
            <w:pPr>
              <w:jc w:val="center"/>
              <w:rPr>
                <w:rFonts w:ascii="宋体" w:hAnsi="宋体" w:eastAsia="宋体" w:cs="宋体"/>
                <w:sz w:val="24"/>
                <w:szCs w:val="24"/>
              </w:rPr>
            </w:pPr>
          </w:p>
        </w:tc>
      </w:tr>
      <w:tr w14:paraId="7CB947E4">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121717">
            <w:pPr>
              <w:rPr>
                <w:rFonts w:ascii="宋体" w:hAnsi="宋体" w:eastAsia="宋体" w:cs="宋体"/>
                <w:sz w:val="24"/>
                <w:szCs w:val="24"/>
              </w:rPr>
            </w:pPr>
            <w:r>
              <w:rPr>
                <w:rFonts w:hint="eastAsia"/>
              </w:rPr>
              <w:t>　2060101</w:t>
            </w:r>
          </w:p>
        </w:tc>
        <w:tc>
          <w:tcPr>
            <w:tcW w:w="14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247C989">
            <w:pPr>
              <w:rPr>
                <w:rFonts w:ascii="宋体" w:hAnsi="宋体" w:eastAsia="宋体" w:cs="宋体"/>
                <w:sz w:val="24"/>
                <w:szCs w:val="24"/>
              </w:rPr>
            </w:pPr>
            <w:r>
              <w:rPr>
                <w:rFonts w:hint="eastAsia"/>
              </w:rPr>
              <w:t>　行政运行</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6432A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86.15</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57BDD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86.15</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BC72F9">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C78D4B">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5CD3105">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133B20">
            <w:pPr>
              <w:jc w:val="center"/>
              <w:rPr>
                <w:rFonts w:ascii="宋体" w:hAnsi="宋体" w:eastAsia="宋体" w:cs="宋体"/>
                <w:sz w:val="24"/>
                <w:szCs w:val="24"/>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6FC58F">
            <w:pPr>
              <w:jc w:val="center"/>
              <w:rPr>
                <w:rFonts w:ascii="宋体" w:hAnsi="宋体" w:eastAsia="宋体" w:cs="宋体"/>
                <w:sz w:val="24"/>
                <w:szCs w:val="24"/>
              </w:rPr>
            </w:pPr>
          </w:p>
        </w:tc>
      </w:tr>
      <w:tr w14:paraId="37FB1F6C">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9EE538">
            <w:pPr>
              <w:rPr>
                <w:rFonts w:ascii="宋体" w:hAnsi="宋体" w:eastAsia="宋体" w:cs="宋体"/>
                <w:sz w:val="24"/>
                <w:szCs w:val="24"/>
              </w:rPr>
            </w:pPr>
            <w:r>
              <w:rPr>
                <w:rFonts w:hint="eastAsia"/>
              </w:rPr>
              <w:t>　2060102</w:t>
            </w:r>
          </w:p>
        </w:tc>
        <w:tc>
          <w:tcPr>
            <w:tcW w:w="14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E4238B8">
            <w:pPr>
              <w:rPr>
                <w:rFonts w:ascii="宋体" w:hAnsi="宋体" w:eastAsia="宋体" w:cs="宋体"/>
                <w:sz w:val="24"/>
                <w:szCs w:val="24"/>
              </w:rPr>
            </w:pPr>
            <w:r>
              <w:rPr>
                <w:rFonts w:hint="eastAsia"/>
              </w:rPr>
              <w:t>　一般行政管理事务</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4B252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24.14</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EAE60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24.14</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AD5CC1">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EA1E7D">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F8896D">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3BE06F">
            <w:pPr>
              <w:jc w:val="center"/>
              <w:rPr>
                <w:rFonts w:ascii="宋体" w:hAnsi="宋体" w:eastAsia="宋体" w:cs="宋体"/>
                <w:sz w:val="24"/>
                <w:szCs w:val="24"/>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7D6CE6">
            <w:pPr>
              <w:jc w:val="center"/>
              <w:rPr>
                <w:rFonts w:ascii="宋体" w:hAnsi="宋体" w:eastAsia="宋体" w:cs="宋体"/>
                <w:sz w:val="24"/>
                <w:szCs w:val="24"/>
              </w:rPr>
            </w:pPr>
          </w:p>
        </w:tc>
      </w:tr>
      <w:tr w14:paraId="1B12DAC7">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A51905">
            <w:pPr>
              <w:rPr>
                <w:rFonts w:ascii="宋体" w:hAnsi="宋体" w:eastAsia="宋体" w:cs="宋体"/>
                <w:sz w:val="24"/>
                <w:szCs w:val="24"/>
              </w:rPr>
            </w:pPr>
            <w:r>
              <w:rPr>
                <w:rFonts w:hint="eastAsia"/>
              </w:rPr>
              <w:t>　2060599</w:t>
            </w:r>
          </w:p>
        </w:tc>
        <w:tc>
          <w:tcPr>
            <w:tcW w:w="14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F93FE7A">
            <w:pPr>
              <w:rPr>
                <w:rFonts w:ascii="宋体" w:hAnsi="宋体" w:eastAsia="宋体" w:cs="宋体"/>
                <w:sz w:val="24"/>
                <w:szCs w:val="24"/>
              </w:rPr>
            </w:pPr>
            <w:r>
              <w:rPr>
                <w:rFonts w:hint="eastAsia"/>
              </w:rPr>
              <w:t>　其他科技条件与服务支出</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0F2C9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683.00</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3DAA2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683.00</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296666">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CAFEE4">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FB71BB">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DA7A5C">
            <w:pPr>
              <w:jc w:val="center"/>
              <w:rPr>
                <w:rFonts w:ascii="宋体" w:hAnsi="宋体" w:eastAsia="宋体" w:cs="宋体"/>
                <w:sz w:val="24"/>
                <w:szCs w:val="24"/>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6FA5FC">
            <w:pPr>
              <w:jc w:val="center"/>
              <w:rPr>
                <w:rFonts w:ascii="宋体" w:hAnsi="宋体" w:eastAsia="宋体" w:cs="宋体"/>
                <w:sz w:val="24"/>
                <w:szCs w:val="24"/>
              </w:rPr>
            </w:pPr>
          </w:p>
        </w:tc>
      </w:tr>
      <w:tr w14:paraId="703AB955">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E87FF6">
            <w:pPr>
              <w:rPr>
                <w:rFonts w:hint="eastAsia"/>
              </w:rPr>
            </w:pPr>
            <w:r>
              <w:rPr>
                <w:rFonts w:hint="eastAsia"/>
              </w:rPr>
              <w:t>2060899</w:t>
            </w:r>
          </w:p>
        </w:tc>
        <w:tc>
          <w:tcPr>
            <w:tcW w:w="14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71F6026">
            <w:pPr>
              <w:rPr>
                <w:rFonts w:hint="eastAsia"/>
              </w:rPr>
            </w:pPr>
            <w:r>
              <w:rPr>
                <w:rFonts w:hint="eastAsia"/>
              </w:rPr>
              <w:t>其他科技交流与合作支出</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6D5DD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79.43</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FE022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79.43</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F4F697">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803B84">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C8A001">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72D0FB">
            <w:pPr>
              <w:jc w:val="center"/>
              <w:rPr>
                <w:rFonts w:ascii="宋体" w:hAnsi="宋体" w:eastAsia="宋体" w:cs="宋体"/>
                <w:sz w:val="24"/>
                <w:szCs w:val="24"/>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AF56B5">
            <w:pPr>
              <w:jc w:val="center"/>
              <w:rPr>
                <w:rFonts w:ascii="宋体" w:hAnsi="宋体" w:eastAsia="宋体" w:cs="宋体"/>
                <w:sz w:val="24"/>
                <w:szCs w:val="24"/>
              </w:rPr>
            </w:pPr>
          </w:p>
        </w:tc>
      </w:tr>
      <w:tr w14:paraId="36A71B62">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31B695">
            <w:pPr>
              <w:rPr>
                <w:rFonts w:hint="eastAsia"/>
              </w:rPr>
            </w:pPr>
            <w:r>
              <w:rPr>
                <w:rFonts w:hint="eastAsia"/>
              </w:rPr>
              <w:t>2080101</w:t>
            </w:r>
          </w:p>
        </w:tc>
        <w:tc>
          <w:tcPr>
            <w:tcW w:w="14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CC4113D">
            <w:pPr>
              <w:rPr>
                <w:rFonts w:hint="eastAsia"/>
              </w:rPr>
            </w:pPr>
            <w:r>
              <w:rPr>
                <w:rFonts w:hint="eastAsia"/>
              </w:rPr>
              <w:t>行政运行</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A46CD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0.11</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FD71E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0.11</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B7D3A3">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985883">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B8D545">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7F552F">
            <w:pPr>
              <w:jc w:val="center"/>
              <w:rPr>
                <w:rFonts w:ascii="宋体" w:hAnsi="宋体" w:eastAsia="宋体" w:cs="宋体"/>
                <w:sz w:val="24"/>
                <w:szCs w:val="24"/>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46B7DA">
            <w:pPr>
              <w:jc w:val="center"/>
              <w:rPr>
                <w:rFonts w:ascii="宋体" w:hAnsi="宋体" w:eastAsia="宋体" w:cs="宋体"/>
                <w:sz w:val="24"/>
                <w:szCs w:val="24"/>
              </w:rPr>
            </w:pPr>
          </w:p>
        </w:tc>
      </w:tr>
      <w:tr w14:paraId="1752862B">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687CD5">
            <w:pPr>
              <w:rPr>
                <w:rFonts w:hint="eastAsia"/>
              </w:rPr>
            </w:pPr>
            <w:r>
              <w:rPr>
                <w:rFonts w:hint="eastAsia"/>
              </w:rPr>
              <w:t>2080201</w:t>
            </w:r>
          </w:p>
        </w:tc>
        <w:tc>
          <w:tcPr>
            <w:tcW w:w="14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62617BE">
            <w:pPr>
              <w:rPr>
                <w:rFonts w:hint="eastAsia"/>
              </w:rPr>
            </w:pPr>
            <w:r>
              <w:rPr>
                <w:rFonts w:hint="eastAsia"/>
              </w:rPr>
              <w:t>行政运行</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E810C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3.91</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3102B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3.91</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645514">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B164CC">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4376FB">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060D33">
            <w:pPr>
              <w:jc w:val="center"/>
              <w:rPr>
                <w:rFonts w:ascii="宋体" w:hAnsi="宋体" w:eastAsia="宋体" w:cs="宋体"/>
                <w:sz w:val="24"/>
                <w:szCs w:val="24"/>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472C34">
            <w:pPr>
              <w:jc w:val="center"/>
              <w:rPr>
                <w:rFonts w:ascii="宋体" w:hAnsi="宋体" w:eastAsia="宋体" w:cs="宋体"/>
                <w:sz w:val="24"/>
                <w:szCs w:val="24"/>
              </w:rPr>
            </w:pPr>
          </w:p>
        </w:tc>
      </w:tr>
      <w:tr w14:paraId="6D7797E0">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C84F01">
            <w:pPr>
              <w:rPr>
                <w:rFonts w:hint="eastAsia"/>
              </w:rPr>
            </w:pPr>
            <w:r>
              <w:rPr>
                <w:rFonts w:hint="eastAsia"/>
              </w:rPr>
              <w:t>2080505</w:t>
            </w:r>
          </w:p>
        </w:tc>
        <w:tc>
          <w:tcPr>
            <w:tcW w:w="14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ADEC7F7">
            <w:pPr>
              <w:rPr>
                <w:rFonts w:hint="eastAsia"/>
              </w:rPr>
            </w:pPr>
            <w:r>
              <w:rPr>
                <w:rFonts w:hint="eastAsia"/>
              </w:rPr>
              <w:t>机关事业单位基本养老保险缴费支出</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A07A6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11.11</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0AE9E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11.11</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C58608">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461820">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35EB83">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2A3BE8">
            <w:pPr>
              <w:jc w:val="center"/>
              <w:rPr>
                <w:rFonts w:ascii="宋体" w:hAnsi="宋体" w:eastAsia="宋体" w:cs="宋体"/>
                <w:sz w:val="24"/>
                <w:szCs w:val="24"/>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6B9EBE">
            <w:pPr>
              <w:jc w:val="center"/>
              <w:rPr>
                <w:rFonts w:ascii="宋体" w:hAnsi="宋体" w:eastAsia="宋体" w:cs="宋体"/>
                <w:sz w:val="24"/>
                <w:szCs w:val="24"/>
              </w:rPr>
            </w:pPr>
          </w:p>
        </w:tc>
      </w:tr>
      <w:tr w14:paraId="3BF0472F">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04DCA9">
            <w:pPr>
              <w:rPr>
                <w:rFonts w:hint="eastAsia"/>
              </w:rPr>
            </w:pPr>
            <w:r>
              <w:rPr>
                <w:rFonts w:hint="eastAsia"/>
              </w:rPr>
              <w:t>2080799</w:t>
            </w:r>
          </w:p>
        </w:tc>
        <w:tc>
          <w:tcPr>
            <w:tcW w:w="14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EBFB70C">
            <w:pPr>
              <w:rPr>
                <w:rFonts w:hint="eastAsia"/>
              </w:rPr>
            </w:pPr>
            <w:r>
              <w:rPr>
                <w:rFonts w:hint="eastAsia"/>
              </w:rPr>
              <w:t>其他就业补助支出</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D1ABD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92.00</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739A5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92.00</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E5C974">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6E928A">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E01575">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C75BE8">
            <w:pPr>
              <w:jc w:val="center"/>
              <w:rPr>
                <w:rFonts w:ascii="宋体" w:hAnsi="宋体" w:eastAsia="宋体" w:cs="宋体"/>
                <w:sz w:val="24"/>
                <w:szCs w:val="24"/>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89D740">
            <w:pPr>
              <w:jc w:val="center"/>
              <w:rPr>
                <w:rFonts w:ascii="宋体" w:hAnsi="宋体" w:eastAsia="宋体" w:cs="宋体"/>
                <w:sz w:val="24"/>
                <w:szCs w:val="24"/>
              </w:rPr>
            </w:pPr>
          </w:p>
        </w:tc>
      </w:tr>
      <w:tr w14:paraId="2D3B2AB0">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6D05BE">
            <w:pPr>
              <w:rPr>
                <w:rFonts w:hint="eastAsia"/>
              </w:rPr>
            </w:pPr>
            <w:r>
              <w:rPr>
                <w:rFonts w:hint="eastAsia"/>
              </w:rPr>
              <w:t>2089999</w:t>
            </w:r>
          </w:p>
        </w:tc>
        <w:tc>
          <w:tcPr>
            <w:tcW w:w="14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0EB82D6">
            <w:pPr>
              <w:rPr>
                <w:rFonts w:hint="eastAsia"/>
              </w:rPr>
            </w:pPr>
            <w:r>
              <w:rPr>
                <w:rFonts w:hint="eastAsia"/>
              </w:rPr>
              <w:t>其他社会保障和就业支出</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77CE3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0.87</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F0D97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0.87</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FAA40A">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57D3A4">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F10B2E">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6C65CD">
            <w:pPr>
              <w:jc w:val="center"/>
              <w:rPr>
                <w:rFonts w:ascii="宋体" w:hAnsi="宋体" w:eastAsia="宋体" w:cs="宋体"/>
                <w:sz w:val="24"/>
                <w:szCs w:val="24"/>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7C446D">
            <w:pPr>
              <w:jc w:val="center"/>
              <w:rPr>
                <w:rFonts w:ascii="宋体" w:hAnsi="宋体" w:eastAsia="宋体" w:cs="宋体"/>
                <w:sz w:val="24"/>
                <w:szCs w:val="24"/>
              </w:rPr>
            </w:pPr>
          </w:p>
        </w:tc>
      </w:tr>
      <w:tr w14:paraId="589F6F6B">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A9F923">
            <w:pPr>
              <w:rPr>
                <w:rFonts w:hint="eastAsia"/>
              </w:rPr>
            </w:pPr>
            <w:r>
              <w:rPr>
                <w:rFonts w:hint="eastAsia"/>
              </w:rPr>
              <w:t>2101102</w:t>
            </w:r>
          </w:p>
        </w:tc>
        <w:tc>
          <w:tcPr>
            <w:tcW w:w="14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764EB83">
            <w:pPr>
              <w:rPr>
                <w:rFonts w:hint="eastAsia"/>
              </w:rPr>
            </w:pPr>
            <w:r>
              <w:rPr>
                <w:rFonts w:hint="eastAsia"/>
              </w:rPr>
              <w:t>事业单位医疗</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2AF48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8.99</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B4ECF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8.99</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A1E8F0">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3D65CA">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7A2618">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55C711">
            <w:pPr>
              <w:jc w:val="center"/>
              <w:rPr>
                <w:rFonts w:ascii="宋体" w:hAnsi="宋体" w:eastAsia="宋体" w:cs="宋体"/>
                <w:sz w:val="24"/>
                <w:szCs w:val="24"/>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9446B4">
            <w:pPr>
              <w:jc w:val="center"/>
              <w:rPr>
                <w:rFonts w:ascii="宋体" w:hAnsi="宋体" w:eastAsia="宋体" w:cs="宋体"/>
                <w:sz w:val="24"/>
                <w:szCs w:val="24"/>
              </w:rPr>
            </w:pPr>
          </w:p>
        </w:tc>
      </w:tr>
      <w:tr w14:paraId="65CD0B50">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E21CBF">
            <w:pPr>
              <w:rPr>
                <w:rFonts w:hint="eastAsia"/>
              </w:rPr>
            </w:pPr>
            <w:r>
              <w:rPr>
                <w:rFonts w:hint="eastAsia"/>
              </w:rPr>
              <w:t>2210201</w:t>
            </w:r>
          </w:p>
        </w:tc>
        <w:tc>
          <w:tcPr>
            <w:tcW w:w="14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F83B05B">
            <w:pPr>
              <w:rPr>
                <w:rFonts w:hint="eastAsia"/>
              </w:rPr>
            </w:pPr>
            <w:r>
              <w:rPr>
                <w:rFonts w:hint="eastAsia"/>
              </w:rPr>
              <w:t>住房公积金</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1E221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8.87</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DE88A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8.87</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84EEAF">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62E91D">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C5F05E">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FF1EC3">
            <w:pPr>
              <w:jc w:val="center"/>
              <w:rPr>
                <w:rFonts w:ascii="宋体" w:hAnsi="宋体" w:eastAsia="宋体" w:cs="宋体"/>
                <w:sz w:val="24"/>
                <w:szCs w:val="24"/>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D218EA">
            <w:pPr>
              <w:jc w:val="center"/>
              <w:rPr>
                <w:rFonts w:ascii="宋体" w:hAnsi="宋体" w:eastAsia="宋体" w:cs="宋体"/>
                <w:sz w:val="24"/>
                <w:szCs w:val="24"/>
              </w:rPr>
            </w:pPr>
          </w:p>
        </w:tc>
      </w:tr>
      <w:tr w14:paraId="4326F88F">
        <w:tblPrEx>
          <w:tblCellMar>
            <w:top w:w="0" w:type="dxa"/>
            <w:left w:w="0" w:type="dxa"/>
            <w:bottom w:w="0" w:type="dxa"/>
            <w:right w:w="0" w:type="dxa"/>
          </w:tblCellMar>
        </w:tblPrEx>
        <w:trPr>
          <w:trHeight w:val="450" w:hRule="atLeast"/>
        </w:trPr>
        <w:tc>
          <w:tcPr>
            <w:tcW w:w="594"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66FF78">
            <w:pPr>
              <w:rPr>
                <w:rFonts w:hint="eastAsia"/>
              </w:rPr>
            </w:pPr>
            <w:r>
              <w:rPr>
                <w:rFonts w:hint="eastAsia"/>
              </w:rPr>
              <w:t>2290402</w:t>
            </w:r>
          </w:p>
        </w:tc>
        <w:tc>
          <w:tcPr>
            <w:tcW w:w="147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9E5DE06">
            <w:pPr>
              <w:rPr>
                <w:rFonts w:hint="eastAsia"/>
              </w:rPr>
            </w:pPr>
            <w:r>
              <w:rPr>
                <w:rFonts w:hint="eastAsia"/>
              </w:rPr>
              <w:t>其他地方自行试点项目收益专项债券收入安排的支出</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12C5C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5000.00</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B35F4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5000.00</w:t>
            </w: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ABC7D2">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F32CE0">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F77D4D">
            <w:pPr>
              <w:jc w:val="center"/>
              <w:rPr>
                <w:rFonts w:ascii="宋体" w:hAnsi="宋体" w:eastAsia="宋体" w:cs="宋体"/>
                <w:sz w:val="24"/>
                <w:szCs w:val="24"/>
              </w:rPr>
            </w:pPr>
          </w:p>
        </w:tc>
        <w:tc>
          <w:tcPr>
            <w:tcW w:w="180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31A081">
            <w:pPr>
              <w:jc w:val="center"/>
              <w:rPr>
                <w:rFonts w:ascii="宋体" w:hAnsi="宋体" w:eastAsia="宋体" w:cs="宋体"/>
                <w:sz w:val="24"/>
                <w:szCs w:val="24"/>
              </w:rPr>
            </w:pPr>
          </w:p>
        </w:tc>
        <w:tc>
          <w:tcPr>
            <w:tcW w:w="255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3959CC9">
            <w:pPr>
              <w:jc w:val="center"/>
              <w:rPr>
                <w:rFonts w:ascii="宋体" w:hAnsi="宋体" w:eastAsia="宋体" w:cs="宋体"/>
                <w:sz w:val="24"/>
                <w:szCs w:val="24"/>
              </w:rPr>
            </w:pPr>
          </w:p>
        </w:tc>
      </w:tr>
      <w:tr w14:paraId="3714CD97">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0F72A81B">
            <w:pPr>
              <w:rPr>
                <w:rFonts w:ascii="宋体" w:hAnsi="宋体" w:eastAsia="宋体" w:cs="宋体"/>
                <w:sz w:val="24"/>
                <w:szCs w:val="24"/>
              </w:rPr>
            </w:pPr>
            <w:r>
              <w:rPr>
                <w:rFonts w:hint="eastAsia"/>
              </w:rPr>
              <w:t>注：本表反映部门本年度取得的各项收入情况。</w:t>
            </w:r>
          </w:p>
        </w:tc>
      </w:tr>
    </w:tbl>
    <w:p w14:paraId="6A11479C">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1"/>
        <w:tblW w:w="15640" w:type="dxa"/>
        <w:tblInd w:w="93" w:type="dxa"/>
        <w:tblLayout w:type="fixed"/>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3715190F">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vAlign w:val="center"/>
          </w:tcPr>
          <w:p w14:paraId="02E7B96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447F2041">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14:paraId="2F5609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vAlign w:val="center"/>
          </w:tcPr>
          <w:p w14:paraId="6104D0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vAlign w:val="center"/>
          </w:tcPr>
          <w:p w14:paraId="3B5DB1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vAlign w:val="center"/>
          </w:tcPr>
          <w:p w14:paraId="2A249E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52DC08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38E3AD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69957F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7C28A0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vAlign w:val="center"/>
          </w:tcPr>
          <w:p w14:paraId="42885D4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ECDE61E">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14:paraId="3FAF43A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vAlign w:val="center"/>
          </w:tcPr>
          <w:p w14:paraId="66B2AC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vAlign w:val="center"/>
          </w:tcPr>
          <w:p w14:paraId="39CA8B3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vAlign w:val="center"/>
          </w:tcPr>
          <w:p w14:paraId="2EF79B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705380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3348A88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vAlign w:val="center"/>
          </w:tcPr>
          <w:p w14:paraId="3D6D19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455B6F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vAlign w:val="center"/>
          </w:tcPr>
          <w:p w14:paraId="60DC759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A8A8517">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D28FA1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A67333">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979167">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5F75E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0AEC939">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80C9C67">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662B5D">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88FD595">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C7C9FD">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49E67D00">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7EF9D67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D632A0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C1576A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46EAA0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6887FBE">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FC79A90">
            <w:pPr>
              <w:widowControl/>
              <w:jc w:val="left"/>
              <w:rPr>
                <w:rFonts w:ascii="宋体" w:hAnsi="宋体" w:eastAsia="宋体" w:cs="宋体"/>
                <w:kern w:val="0"/>
                <w:sz w:val="24"/>
                <w:szCs w:val="24"/>
              </w:rPr>
            </w:pPr>
          </w:p>
        </w:tc>
      </w:tr>
      <w:tr w14:paraId="3D385F85">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78DB8847">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209B39AC">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017CBE6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64ECB1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94A7D2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C96661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19394CC">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0AF3A277">
            <w:pPr>
              <w:widowControl/>
              <w:jc w:val="left"/>
              <w:rPr>
                <w:rFonts w:ascii="宋体" w:hAnsi="宋体" w:eastAsia="宋体" w:cs="宋体"/>
                <w:kern w:val="0"/>
                <w:sz w:val="24"/>
                <w:szCs w:val="24"/>
              </w:rPr>
            </w:pPr>
          </w:p>
        </w:tc>
      </w:tr>
      <w:tr w14:paraId="23506C8C">
        <w:tblPrEx>
          <w:tblCellMar>
            <w:top w:w="0" w:type="dxa"/>
            <w:left w:w="108" w:type="dxa"/>
            <w:bottom w:w="0" w:type="dxa"/>
            <w:right w:w="108" w:type="dxa"/>
          </w:tblCellMar>
        </w:tblPrEx>
        <w:trPr>
          <w:trHeight w:val="370"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BF56316">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vAlign w:val="center"/>
          </w:tcPr>
          <w:p w14:paraId="3118D58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vAlign w:val="center"/>
          </w:tcPr>
          <w:p w14:paraId="1DD8D66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vAlign w:val="center"/>
          </w:tcPr>
          <w:p w14:paraId="488D12A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vAlign w:val="center"/>
          </w:tcPr>
          <w:p w14:paraId="50DE8FA5">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vAlign w:val="center"/>
          </w:tcPr>
          <w:p w14:paraId="03608F4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vAlign w:val="center"/>
          </w:tcPr>
          <w:p w14:paraId="2E26578A">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9339A61">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75B436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vAlign w:val="center"/>
          </w:tcPr>
          <w:p w14:paraId="6A22858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7219.26</w:t>
            </w:r>
          </w:p>
        </w:tc>
        <w:tc>
          <w:tcPr>
            <w:tcW w:w="1991" w:type="dxa"/>
            <w:tcBorders>
              <w:top w:val="nil"/>
              <w:left w:val="nil"/>
              <w:bottom w:val="single" w:color="auto" w:sz="4" w:space="0"/>
              <w:right w:val="single" w:color="auto" w:sz="4" w:space="0"/>
            </w:tcBorders>
            <w:shd w:val="clear" w:color="auto" w:fill="auto"/>
            <w:vAlign w:val="center"/>
          </w:tcPr>
          <w:p w14:paraId="4E48F30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120.01</w:t>
            </w:r>
          </w:p>
        </w:tc>
        <w:tc>
          <w:tcPr>
            <w:tcW w:w="1991" w:type="dxa"/>
            <w:tcBorders>
              <w:top w:val="nil"/>
              <w:left w:val="nil"/>
              <w:bottom w:val="single" w:color="auto" w:sz="4" w:space="0"/>
              <w:right w:val="single" w:color="auto" w:sz="4" w:space="0"/>
            </w:tcBorders>
            <w:shd w:val="clear" w:color="auto" w:fill="auto"/>
            <w:vAlign w:val="center"/>
          </w:tcPr>
          <w:p w14:paraId="02B478B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7099.25</w:t>
            </w:r>
          </w:p>
        </w:tc>
        <w:tc>
          <w:tcPr>
            <w:tcW w:w="1991" w:type="dxa"/>
            <w:tcBorders>
              <w:top w:val="nil"/>
              <w:left w:val="nil"/>
              <w:bottom w:val="single" w:color="auto" w:sz="4" w:space="0"/>
              <w:right w:val="single" w:color="auto" w:sz="4" w:space="0"/>
            </w:tcBorders>
            <w:shd w:val="clear" w:color="auto" w:fill="auto"/>
            <w:vAlign w:val="center"/>
          </w:tcPr>
          <w:p w14:paraId="3EF965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64502D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14:paraId="203E6B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A21EE0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41711B7">
            <w:pPr>
              <w:widowControl/>
              <w:jc w:val="left"/>
              <w:rPr>
                <w:rFonts w:ascii="宋体" w:hAnsi="宋体" w:eastAsia="宋体" w:cs="宋体"/>
                <w:kern w:val="0"/>
                <w:sz w:val="24"/>
                <w:szCs w:val="24"/>
              </w:rPr>
            </w:pPr>
            <w:r>
              <w:rPr>
                <w:rFonts w:hint="eastAsia" w:ascii="宋体" w:hAnsi="宋体" w:eastAsia="宋体" w:cs="宋体"/>
                <w:kern w:val="0"/>
                <w:sz w:val="24"/>
                <w:szCs w:val="24"/>
              </w:rPr>
              <w:t>　2010399</w:t>
            </w:r>
            <w:r>
              <w:rPr>
                <w:rFonts w:hint="eastAsia" w:ascii="宋体" w:hAnsi="宋体" w:eastAsia="宋体" w:cs="宋体"/>
                <w:kern w:val="0"/>
                <w:sz w:val="24"/>
                <w:szCs w:val="24"/>
              </w:rPr>
              <w:tab/>
            </w:r>
          </w:p>
        </w:tc>
        <w:tc>
          <w:tcPr>
            <w:tcW w:w="1481" w:type="dxa"/>
            <w:tcBorders>
              <w:top w:val="nil"/>
              <w:left w:val="nil"/>
              <w:bottom w:val="single" w:color="auto" w:sz="4" w:space="0"/>
              <w:right w:val="single" w:color="auto" w:sz="4" w:space="0"/>
            </w:tcBorders>
            <w:shd w:val="clear" w:color="000000" w:fill="FFFFFF"/>
            <w:vAlign w:val="center"/>
          </w:tcPr>
          <w:p w14:paraId="0FE6B4B4">
            <w:pPr>
              <w:widowControl/>
              <w:jc w:val="left"/>
              <w:rPr>
                <w:rFonts w:ascii="宋体" w:hAnsi="宋体" w:eastAsia="宋体" w:cs="宋体"/>
                <w:kern w:val="0"/>
                <w:sz w:val="24"/>
                <w:szCs w:val="24"/>
              </w:rPr>
            </w:pPr>
            <w:r>
              <w:rPr>
                <w:rFonts w:hint="eastAsia" w:ascii="宋体" w:hAnsi="宋体" w:eastAsia="宋体" w:cs="宋体"/>
                <w:kern w:val="0"/>
                <w:sz w:val="24"/>
                <w:szCs w:val="24"/>
              </w:rPr>
              <w:t>　其他政府办公厅（室）及相关机构事务支出</w:t>
            </w:r>
          </w:p>
        </w:tc>
        <w:tc>
          <w:tcPr>
            <w:tcW w:w="1952" w:type="dxa"/>
            <w:tcBorders>
              <w:top w:val="nil"/>
              <w:left w:val="nil"/>
              <w:bottom w:val="single" w:color="auto" w:sz="4" w:space="0"/>
              <w:right w:val="single" w:color="auto" w:sz="4" w:space="0"/>
            </w:tcBorders>
            <w:shd w:val="clear" w:color="auto" w:fill="auto"/>
            <w:vAlign w:val="center"/>
          </w:tcPr>
          <w:p w14:paraId="036ED35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10.06</w:t>
            </w:r>
          </w:p>
        </w:tc>
        <w:tc>
          <w:tcPr>
            <w:tcW w:w="1991" w:type="dxa"/>
            <w:tcBorders>
              <w:top w:val="nil"/>
              <w:left w:val="nil"/>
              <w:bottom w:val="single" w:color="auto" w:sz="4" w:space="0"/>
              <w:right w:val="single" w:color="auto" w:sz="4" w:space="0"/>
            </w:tcBorders>
            <w:shd w:val="clear" w:color="auto" w:fill="auto"/>
            <w:vAlign w:val="center"/>
          </w:tcPr>
          <w:p w14:paraId="05596B26">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6672B50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10.06</w:t>
            </w:r>
          </w:p>
        </w:tc>
        <w:tc>
          <w:tcPr>
            <w:tcW w:w="1991" w:type="dxa"/>
            <w:tcBorders>
              <w:top w:val="nil"/>
              <w:left w:val="nil"/>
              <w:bottom w:val="single" w:color="auto" w:sz="4" w:space="0"/>
              <w:right w:val="single" w:color="auto" w:sz="4" w:space="0"/>
            </w:tcBorders>
            <w:shd w:val="clear" w:color="auto" w:fill="auto"/>
            <w:vAlign w:val="center"/>
          </w:tcPr>
          <w:p w14:paraId="620549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7B6328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14:paraId="397FA2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9471040">
        <w:tblPrEx>
          <w:tblCellMar>
            <w:top w:w="0" w:type="dxa"/>
            <w:left w:w="108" w:type="dxa"/>
            <w:bottom w:w="0" w:type="dxa"/>
            <w:right w:w="108" w:type="dxa"/>
          </w:tblCellMar>
        </w:tblPrEx>
        <w:trPr>
          <w:trHeight w:val="9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26A53B7">
            <w:pPr>
              <w:widowControl/>
              <w:jc w:val="left"/>
              <w:rPr>
                <w:rFonts w:ascii="宋体" w:hAnsi="宋体" w:eastAsia="宋体" w:cs="宋体"/>
                <w:kern w:val="0"/>
                <w:sz w:val="24"/>
                <w:szCs w:val="24"/>
              </w:rPr>
            </w:pPr>
            <w:r>
              <w:rPr>
                <w:rFonts w:hint="eastAsia" w:ascii="宋体" w:hAnsi="宋体" w:eastAsia="宋体" w:cs="宋体"/>
                <w:kern w:val="0"/>
                <w:sz w:val="24"/>
                <w:szCs w:val="24"/>
              </w:rPr>
              <w:t>　2010602</w:t>
            </w:r>
            <w:r>
              <w:rPr>
                <w:rFonts w:hint="eastAsia" w:ascii="宋体" w:hAnsi="宋体" w:eastAsia="宋体" w:cs="宋体"/>
                <w:kern w:val="0"/>
                <w:sz w:val="24"/>
                <w:szCs w:val="24"/>
              </w:rPr>
              <w:tab/>
            </w:r>
          </w:p>
        </w:tc>
        <w:tc>
          <w:tcPr>
            <w:tcW w:w="1481" w:type="dxa"/>
            <w:tcBorders>
              <w:top w:val="nil"/>
              <w:left w:val="nil"/>
              <w:bottom w:val="single" w:color="auto" w:sz="4" w:space="0"/>
              <w:right w:val="single" w:color="auto" w:sz="4" w:space="0"/>
            </w:tcBorders>
            <w:shd w:val="clear" w:color="000000" w:fill="FFFFFF"/>
            <w:vAlign w:val="center"/>
          </w:tcPr>
          <w:p w14:paraId="78AA647E">
            <w:pPr>
              <w:widowControl/>
              <w:jc w:val="left"/>
              <w:rPr>
                <w:rFonts w:ascii="宋体" w:hAnsi="宋体" w:eastAsia="宋体" w:cs="宋体"/>
                <w:kern w:val="0"/>
                <w:sz w:val="24"/>
                <w:szCs w:val="24"/>
              </w:rPr>
            </w:pPr>
            <w:r>
              <w:rPr>
                <w:rFonts w:hint="eastAsia" w:ascii="宋体" w:hAnsi="宋体" w:eastAsia="宋体" w:cs="宋体"/>
                <w:kern w:val="0"/>
                <w:sz w:val="24"/>
                <w:szCs w:val="24"/>
              </w:rPr>
              <w:t>　一般行政管理事务</w:t>
            </w:r>
          </w:p>
        </w:tc>
        <w:tc>
          <w:tcPr>
            <w:tcW w:w="1952" w:type="dxa"/>
            <w:tcBorders>
              <w:top w:val="nil"/>
              <w:left w:val="nil"/>
              <w:bottom w:val="single" w:color="auto" w:sz="4" w:space="0"/>
              <w:right w:val="single" w:color="auto" w:sz="4" w:space="0"/>
            </w:tcBorders>
            <w:shd w:val="clear" w:color="auto" w:fill="auto"/>
            <w:vAlign w:val="center"/>
          </w:tcPr>
          <w:p w14:paraId="136C3D4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7.00</w:t>
            </w:r>
          </w:p>
        </w:tc>
        <w:tc>
          <w:tcPr>
            <w:tcW w:w="1991" w:type="dxa"/>
            <w:tcBorders>
              <w:top w:val="nil"/>
              <w:left w:val="nil"/>
              <w:bottom w:val="single" w:color="auto" w:sz="4" w:space="0"/>
              <w:right w:val="single" w:color="auto" w:sz="4" w:space="0"/>
            </w:tcBorders>
            <w:shd w:val="clear" w:color="auto" w:fill="auto"/>
            <w:vAlign w:val="center"/>
          </w:tcPr>
          <w:p w14:paraId="636BBDB0">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5BFCECB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7.00</w:t>
            </w:r>
          </w:p>
        </w:tc>
        <w:tc>
          <w:tcPr>
            <w:tcW w:w="1991" w:type="dxa"/>
            <w:tcBorders>
              <w:top w:val="nil"/>
              <w:left w:val="nil"/>
              <w:bottom w:val="single" w:color="auto" w:sz="4" w:space="0"/>
              <w:right w:val="single" w:color="auto" w:sz="4" w:space="0"/>
            </w:tcBorders>
            <w:shd w:val="clear" w:color="auto" w:fill="auto"/>
            <w:vAlign w:val="center"/>
          </w:tcPr>
          <w:p w14:paraId="369E90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6FE4E9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14:paraId="21E03C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50B818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224E336">
            <w:pPr>
              <w:widowControl/>
              <w:jc w:val="left"/>
              <w:rPr>
                <w:rFonts w:ascii="宋体" w:hAnsi="宋体" w:eastAsia="宋体" w:cs="宋体"/>
                <w:kern w:val="0"/>
                <w:sz w:val="24"/>
                <w:szCs w:val="24"/>
              </w:rPr>
            </w:pPr>
            <w:r>
              <w:rPr>
                <w:rFonts w:hint="eastAsia" w:ascii="宋体" w:hAnsi="宋体" w:eastAsia="宋体" w:cs="宋体"/>
                <w:kern w:val="0"/>
                <w:sz w:val="24"/>
                <w:szCs w:val="24"/>
              </w:rPr>
              <w:t>　2019999</w:t>
            </w:r>
          </w:p>
        </w:tc>
        <w:tc>
          <w:tcPr>
            <w:tcW w:w="1481" w:type="dxa"/>
            <w:tcBorders>
              <w:top w:val="nil"/>
              <w:left w:val="nil"/>
              <w:bottom w:val="single" w:color="auto" w:sz="4" w:space="0"/>
              <w:right w:val="single" w:color="auto" w:sz="4" w:space="0"/>
            </w:tcBorders>
            <w:shd w:val="clear" w:color="000000" w:fill="FFFFFF"/>
            <w:vAlign w:val="center"/>
          </w:tcPr>
          <w:p w14:paraId="625921E1">
            <w:pPr>
              <w:widowControl/>
              <w:jc w:val="left"/>
              <w:rPr>
                <w:rFonts w:ascii="宋体" w:hAnsi="宋体" w:eastAsia="宋体" w:cs="宋体"/>
                <w:kern w:val="0"/>
                <w:sz w:val="24"/>
                <w:szCs w:val="24"/>
              </w:rPr>
            </w:pPr>
            <w:r>
              <w:rPr>
                <w:rFonts w:hint="eastAsia" w:ascii="宋体" w:hAnsi="宋体" w:eastAsia="宋体" w:cs="宋体"/>
                <w:kern w:val="0"/>
                <w:sz w:val="24"/>
                <w:szCs w:val="24"/>
              </w:rPr>
              <w:t>　其他一般公共服务支出</w:t>
            </w:r>
          </w:p>
        </w:tc>
        <w:tc>
          <w:tcPr>
            <w:tcW w:w="1952" w:type="dxa"/>
            <w:tcBorders>
              <w:top w:val="nil"/>
              <w:left w:val="nil"/>
              <w:bottom w:val="single" w:color="auto" w:sz="4" w:space="0"/>
              <w:right w:val="single" w:color="auto" w:sz="4" w:space="0"/>
            </w:tcBorders>
            <w:shd w:val="clear" w:color="auto" w:fill="auto"/>
            <w:vAlign w:val="center"/>
          </w:tcPr>
          <w:p w14:paraId="7D5940B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1203.62</w:t>
            </w:r>
          </w:p>
        </w:tc>
        <w:tc>
          <w:tcPr>
            <w:tcW w:w="1991" w:type="dxa"/>
            <w:tcBorders>
              <w:top w:val="nil"/>
              <w:left w:val="nil"/>
              <w:bottom w:val="single" w:color="auto" w:sz="4" w:space="0"/>
              <w:right w:val="single" w:color="auto" w:sz="4" w:space="0"/>
            </w:tcBorders>
            <w:shd w:val="clear" w:color="auto" w:fill="auto"/>
            <w:vAlign w:val="center"/>
          </w:tcPr>
          <w:p w14:paraId="5E686EDA">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4FC3AA4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1203.62</w:t>
            </w:r>
          </w:p>
        </w:tc>
        <w:tc>
          <w:tcPr>
            <w:tcW w:w="1991" w:type="dxa"/>
            <w:tcBorders>
              <w:top w:val="nil"/>
              <w:left w:val="nil"/>
              <w:bottom w:val="single" w:color="auto" w:sz="4" w:space="0"/>
              <w:right w:val="single" w:color="auto" w:sz="4" w:space="0"/>
            </w:tcBorders>
            <w:shd w:val="clear" w:color="auto" w:fill="auto"/>
            <w:vAlign w:val="center"/>
          </w:tcPr>
          <w:p w14:paraId="00638F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79FDD3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14:paraId="5A43FD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DC2BA3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2C4682B">
            <w:pPr>
              <w:widowControl/>
              <w:jc w:val="left"/>
              <w:rPr>
                <w:rFonts w:ascii="宋体" w:hAnsi="宋体" w:eastAsia="宋体" w:cs="宋体"/>
                <w:kern w:val="0"/>
                <w:sz w:val="24"/>
                <w:szCs w:val="24"/>
              </w:rPr>
            </w:pPr>
            <w:r>
              <w:rPr>
                <w:rFonts w:hint="eastAsia" w:ascii="宋体" w:hAnsi="宋体" w:eastAsia="宋体" w:cs="宋体"/>
                <w:kern w:val="0"/>
                <w:sz w:val="24"/>
                <w:szCs w:val="24"/>
              </w:rPr>
              <w:t>　2060101</w:t>
            </w:r>
          </w:p>
        </w:tc>
        <w:tc>
          <w:tcPr>
            <w:tcW w:w="1481" w:type="dxa"/>
            <w:tcBorders>
              <w:top w:val="nil"/>
              <w:left w:val="nil"/>
              <w:bottom w:val="single" w:color="auto" w:sz="4" w:space="0"/>
              <w:right w:val="single" w:color="auto" w:sz="4" w:space="0"/>
            </w:tcBorders>
            <w:shd w:val="clear" w:color="000000" w:fill="FFFFFF"/>
            <w:vAlign w:val="center"/>
          </w:tcPr>
          <w:p w14:paraId="5A08498D">
            <w:pPr>
              <w:widowControl/>
              <w:jc w:val="left"/>
              <w:rPr>
                <w:rFonts w:ascii="宋体" w:hAnsi="宋体" w:eastAsia="宋体" w:cs="宋体"/>
                <w:kern w:val="0"/>
                <w:sz w:val="24"/>
                <w:szCs w:val="24"/>
              </w:rPr>
            </w:pPr>
            <w:r>
              <w:rPr>
                <w:rFonts w:hint="eastAsia" w:ascii="宋体" w:hAnsi="宋体" w:eastAsia="宋体" w:cs="宋体"/>
                <w:kern w:val="0"/>
                <w:sz w:val="24"/>
                <w:szCs w:val="24"/>
              </w:rPr>
              <w:t>行政运行</w:t>
            </w:r>
          </w:p>
        </w:tc>
        <w:tc>
          <w:tcPr>
            <w:tcW w:w="1952" w:type="dxa"/>
            <w:tcBorders>
              <w:top w:val="nil"/>
              <w:left w:val="nil"/>
              <w:bottom w:val="single" w:color="auto" w:sz="4" w:space="0"/>
              <w:right w:val="single" w:color="auto" w:sz="4" w:space="0"/>
            </w:tcBorders>
            <w:shd w:val="clear" w:color="auto" w:fill="auto"/>
            <w:vAlign w:val="center"/>
          </w:tcPr>
          <w:p w14:paraId="156EEFB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86.15</w:t>
            </w:r>
          </w:p>
        </w:tc>
        <w:tc>
          <w:tcPr>
            <w:tcW w:w="1991" w:type="dxa"/>
            <w:tcBorders>
              <w:top w:val="nil"/>
              <w:left w:val="nil"/>
              <w:bottom w:val="single" w:color="auto" w:sz="4" w:space="0"/>
              <w:right w:val="single" w:color="auto" w:sz="4" w:space="0"/>
            </w:tcBorders>
            <w:shd w:val="clear" w:color="auto" w:fill="auto"/>
            <w:vAlign w:val="center"/>
          </w:tcPr>
          <w:p w14:paraId="0EBF45E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86.15</w:t>
            </w:r>
          </w:p>
        </w:tc>
        <w:tc>
          <w:tcPr>
            <w:tcW w:w="1991" w:type="dxa"/>
            <w:tcBorders>
              <w:top w:val="nil"/>
              <w:left w:val="nil"/>
              <w:bottom w:val="single" w:color="auto" w:sz="4" w:space="0"/>
              <w:right w:val="single" w:color="auto" w:sz="4" w:space="0"/>
            </w:tcBorders>
            <w:shd w:val="clear" w:color="auto" w:fill="auto"/>
            <w:vAlign w:val="center"/>
          </w:tcPr>
          <w:p w14:paraId="74085036">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231040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60380F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14:paraId="78BE73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31AE7A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A44FFFC">
            <w:pPr>
              <w:widowControl/>
              <w:jc w:val="left"/>
              <w:rPr>
                <w:rFonts w:ascii="宋体" w:hAnsi="宋体" w:eastAsia="宋体" w:cs="宋体"/>
                <w:kern w:val="0"/>
                <w:sz w:val="24"/>
                <w:szCs w:val="24"/>
              </w:rPr>
            </w:pPr>
            <w:r>
              <w:rPr>
                <w:rFonts w:hint="eastAsia" w:ascii="宋体" w:hAnsi="宋体" w:eastAsia="宋体" w:cs="宋体"/>
                <w:kern w:val="0"/>
                <w:sz w:val="24"/>
                <w:szCs w:val="24"/>
              </w:rPr>
              <w:t>　2060102</w:t>
            </w:r>
          </w:p>
        </w:tc>
        <w:tc>
          <w:tcPr>
            <w:tcW w:w="1481" w:type="dxa"/>
            <w:tcBorders>
              <w:top w:val="nil"/>
              <w:left w:val="nil"/>
              <w:bottom w:val="single" w:color="auto" w:sz="4" w:space="0"/>
              <w:right w:val="single" w:color="auto" w:sz="4" w:space="0"/>
            </w:tcBorders>
            <w:shd w:val="clear" w:color="000000" w:fill="FFFFFF"/>
            <w:vAlign w:val="center"/>
          </w:tcPr>
          <w:p w14:paraId="1D893B7F">
            <w:pPr>
              <w:widowControl/>
              <w:jc w:val="left"/>
              <w:rPr>
                <w:rFonts w:ascii="宋体" w:hAnsi="宋体" w:eastAsia="宋体" w:cs="宋体"/>
                <w:kern w:val="0"/>
                <w:sz w:val="24"/>
                <w:szCs w:val="24"/>
              </w:rPr>
            </w:pPr>
            <w:r>
              <w:rPr>
                <w:rFonts w:hint="eastAsia" w:ascii="宋体" w:hAnsi="宋体" w:eastAsia="宋体" w:cs="宋体"/>
                <w:kern w:val="0"/>
                <w:sz w:val="24"/>
                <w:szCs w:val="24"/>
              </w:rPr>
              <w:t>　一般行政管理事务</w:t>
            </w:r>
          </w:p>
        </w:tc>
        <w:tc>
          <w:tcPr>
            <w:tcW w:w="1952" w:type="dxa"/>
            <w:tcBorders>
              <w:top w:val="nil"/>
              <w:left w:val="nil"/>
              <w:bottom w:val="single" w:color="auto" w:sz="4" w:space="0"/>
              <w:right w:val="single" w:color="auto" w:sz="4" w:space="0"/>
            </w:tcBorders>
            <w:shd w:val="clear" w:color="auto" w:fill="auto"/>
            <w:vAlign w:val="center"/>
          </w:tcPr>
          <w:p w14:paraId="6F01F8D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24.14</w:t>
            </w:r>
          </w:p>
        </w:tc>
        <w:tc>
          <w:tcPr>
            <w:tcW w:w="1991" w:type="dxa"/>
            <w:tcBorders>
              <w:top w:val="nil"/>
              <w:left w:val="nil"/>
              <w:bottom w:val="single" w:color="auto" w:sz="4" w:space="0"/>
              <w:right w:val="single" w:color="auto" w:sz="4" w:space="0"/>
            </w:tcBorders>
            <w:shd w:val="clear" w:color="auto" w:fill="auto"/>
            <w:vAlign w:val="center"/>
          </w:tcPr>
          <w:p w14:paraId="462313F1">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2C443BC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24.14</w:t>
            </w:r>
          </w:p>
        </w:tc>
        <w:tc>
          <w:tcPr>
            <w:tcW w:w="1991" w:type="dxa"/>
            <w:tcBorders>
              <w:top w:val="nil"/>
              <w:left w:val="nil"/>
              <w:bottom w:val="single" w:color="auto" w:sz="4" w:space="0"/>
              <w:right w:val="single" w:color="auto" w:sz="4" w:space="0"/>
            </w:tcBorders>
            <w:shd w:val="clear" w:color="auto" w:fill="auto"/>
            <w:vAlign w:val="center"/>
          </w:tcPr>
          <w:p w14:paraId="779E5F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36FE39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14:paraId="39CED3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559BE8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DBE7553">
            <w:pPr>
              <w:widowControl/>
              <w:jc w:val="left"/>
              <w:rPr>
                <w:rFonts w:ascii="宋体" w:hAnsi="宋体" w:eastAsia="宋体" w:cs="宋体"/>
                <w:kern w:val="0"/>
                <w:sz w:val="24"/>
                <w:szCs w:val="24"/>
              </w:rPr>
            </w:pPr>
            <w:r>
              <w:rPr>
                <w:rFonts w:hint="eastAsia" w:ascii="宋体" w:hAnsi="宋体" w:eastAsia="宋体" w:cs="宋体"/>
                <w:kern w:val="0"/>
                <w:sz w:val="24"/>
                <w:szCs w:val="24"/>
              </w:rPr>
              <w:t>　2060599</w:t>
            </w:r>
          </w:p>
        </w:tc>
        <w:tc>
          <w:tcPr>
            <w:tcW w:w="1481" w:type="dxa"/>
            <w:tcBorders>
              <w:top w:val="nil"/>
              <w:left w:val="nil"/>
              <w:bottom w:val="single" w:color="auto" w:sz="4" w:space="0"/>
              <w:right w:val="single" w:color="auto" w:sz="4" w:space="0"/>
            </w:tcBorders>
            <w:shd w:val="clear" w:color="000000" w:fill="FFFFFF"/>
            <w:vAlign w:val="center"/>
          </w:tcPr>
          <w:p w14:paraId="73D64698">
            <w:pPr>
              <w:widowControl/>
              <w:jc w:val="left"/>
              <w:rPr>
                <w:rFonts w:ascii="宋体" w:hAnsi="宋体" w:eastAsia="宋体" w:cs="宋体"/>
                <w:kern w:val="0"/>
                <w:sz w:val="24"/>
                <w:szCs w:val="24"/>
              </w:rPr>
            </w:pPr>
            <w:r>
              <w:rPr>
                <w:rFonts w:hint="eastAsia" w:ascii="宋体" w:hAnsi="宋体" w:eastAsia="宋体" w:cs="宋体"/>
                <w:kern w:val="0"/>
                <w:sz w:val="24"/>
                <w:szCs w:val="24"/>
              </w:rPr>
              <w:t>　其他科技条件与服务支出</w:t>
            </w:r>
          </w:p>
        </w:tc>
        <w:tc>
          <w:tcPr>
            <w:tcW w:w="1952" w:type="dxa"/>
            <w:tcBorders>
              <w:top w:val="nil"/>
              <w:left w:val="nil"/>
              <w:bottom w:val="single" w:color="auto" w:sz="4" w:space="0"/>
              <w:right w:val="single" w:color="auto" w:sz="4" w:space="0"/>
            </w:tcBorders>
            <w:shd w:val="clear" w:color="auto" w:fill="auto"/>
            <w:vAlign w:val="center"/>
          </w:tcPr>
          <w:p w14:paraId="500E4FD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683.00</w:t>
            </w:r>
          </w:p>
        </w:tc>
        <w:tc>
          <w:tcPr>
            <w:tcW w:w="1991" w:type="dxa"/>
            <w:tcBorders>
              <w:top w:val="nil"/>
              <w:left w:val="nil"/>
              <w:bottom w:val="single" w:color="auto" w:sz="4" w:space="0"/>
              <w:right w:val="single" w:color="auto" w:sz="4" w:space="0"/>
            </w:tcBorders>
            <w:shd w:val="clear" w:color="auto" w:fill="auto"/>
            <w:vAlign w:val="center"/>
          </w:tcPr>
          <w:p w14:paraId="4F181073">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2E1FB9B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683.00</w:t>
            </w:r>
          </w:p>
        </w:tc>
        <w:tc>
          <w:tcPr>
            <w:tcW w:w="1991" w:type="dxa"/>
            <w:tcBorders>
              <w:top w:val="nil"/>
              <w:left w:val="nil"/>
              <w:bottom w:val="single" w:color="auto" w:sz="4" w:space="0"/>
              <w:right w:val="single" w:color="auto" w:sz="4" w:space="0"/>
            </w:tcBorders>
            <w:shd w:val="clear" w:color="auto" w:fill="auto"/>
            <w:vAlign w:val="center"/>
          </w:tcPr>
          <w:p w14:paraId="388D74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vAlign w:val="center"/>
          </w:tcPr>
          <w:p w14:paraId="0CCB5E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vAlign w:val="center"/>
          </w:tcPr>
          <w:p w14:paraId="28DE52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202FD5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7D84C2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2060899</w:t>
            </w:r>
          </w:p>
          <w:p w14:paraId="75935AB9">
            <w:pPr>
              <w:widowControl/>
              <w:jc w:val="left"/>
              <w:rPr>
                <w:rFonts w:hint="eastAsia" w:ascii="宋体" w:hAnsi="宋体" w:eastAsia="宋体" w:cs="宋体"/>
                <w:kern w:val="0"/>
                <w:sz w:val="24"/>
                <w:szCs w:val="24"/>
              </w:rPr>
            </w:pPr>
          </w:p>
        </w:tc>
        <w:tc>
          <w:tcPr>
            <w:tcW w:w="1481" w:type="dxa"/>
            <w:tcBorders>
              <w:top w:val="nil"/>
              <w:left w:val="nil"/>
              <w:bottom w:val="single" w:color="auto" w:sz="4" w:space="0"/>
              <w:right w:val="single" w:color="auto" w:sz="4" w:space="0"/>
            </w:tcBorders>
            <w:shd w:val="clear" w:color="000000" w:fill="FFFFFF"/>
            <w:vAlign w:val="center"/>
          </w:tcPr>
          <w:p w14:paraId="453B31F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其他科技交流与合作支出</w:t>
            </w:r>
          </w:p>
        </w:tc>
        <w:tc>
          <w:tcPr>
            <w:tcW w:w="1952" w:type="dxa"/>
            <w:tcBorders>
              <w:top w:val="nil"/>
              <w:left w:val="nil"/>
              <w:bottom w:val="single" w:color="auto" w:sz="4" w:space="0"/>
              <w:right w:val="single" w:color="auto" w:sz="4" w:space="0"/>
            </w:tcBorders>
            <w:shd w:val="clear" w:color="auto" w:fill="auto"/>
            <w:vAlign w:val="center"/>
          </w:tcPr>
          <w:p w14:paraId="4CD1962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79.43</w:t>
            </w:r>
          </w:p>
        </w:tc>
        <w:tc>
          <w:tcPr>
            <w:tcW w:w="1991" w:type="dxa"/>
            <w:tcBorders>
              <w:top w:val="nil"/>
              <w:left w:val="nil"/>
              <w:bottom w:val="single" w:color="auto" w:sz="4" w:space="0"/>
              <w:right w:val="single" w:color="auto" w:sz="4" w:space="0"/>
            </w:tcBorders>
            <w:shd w:val="clear" w:color="auto" w:fill="auto"/>
            <w:vAlign w:val="center"/>
          </w:tcPr>
          <w:p w14:paraId="366CBD3F">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5DEBF70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79.43</w:t>
            </w:r>
          </w:p>
        </w:tc>
        <w:tc>
          <w:tcPr>
            <w:tcW w:w="1991" w:type="dxa"/>
            <w:tcBorders>
              <w:top w:val="nil"/>
              <w:left w:val="nil"/>
              <w:bottom w:val="single" w:color="auto" w:sz="4" w:space="0"/>
              <w:right w:val="single" w:color="auto" w:sz="4" w:space="0"/>
            </w:tcBorders>
            <w:shd w:val="clear" w:color="auto" w:fill="auto"/>
            <w:vAlign w:val="center"/>
          </w:tcPr>
          <w:p w14:paraId="0FC86639">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01D4EDD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123FD63D">
            <w:pPr>
              <w:widowControl/>
              <w:jc w:val="right"/>
              <w:rPr>
                <w:rFonts w:hint="eastAsia" w:ascii="宋体" w:hAnsi="宋体" w:eastAsia="宋体" w:cs="宋体"/>
                <w:kern w:val="0"/>
                <w:sz w:val="24"/>
                <w:szCs w:val="24"/>
              </w:rPr>
            </w:pPr>
          </w:p>
        </w:tc>
      </w:tr>
      <w:tr w14:paraId="6CB0064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380205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2080101</w:t>
            </w:r>
          </w:p>
        </w:tc>
        <w:tc>
          <w:tcPr>
            <w:tcW w:w="1481" w:type="dxa"/>
            <w:tcBorders>
              <w:top w:val="nil"/>
              <w:left w:val="nil"/>
              <w:bottom w:val="single" w:color="auto" w:sz="4" w:space="0"/>
              <w:right w:val="single" w:color="auto" w:sz="4" w:space="0"/>
            </w:tcBorders>
            <w:shd w:val="clear" w:color="000000" w:fill="FFFFFF"/>
            <w:vAlign w:val="center"/>
          </w:tcPr>
          <w:p w14:paraId="3D9F5EB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行政运行</w:t>
            </w:r>
          </w:p>
        </w:tc>
        <w:tc>
          <w:tcPr>
            <w:tcW w:w="1952" w:type="dxa"/>
            <w:tcBorders>
              <w:top w:val="nil"/>
              <w:left w:val="nil"/>
              <w:bottom w:val="single" w:color="auto" w:sz="4" w:space="0"/>
              <w:right w:val="single" w:color="auto" w:sz="4" w:space="0"/>
            </w:tcBorders>
            <w:shd w:val="clear" w:color="auto" w:fill="auto"/>
            <w:vAlign w:val="center"/>
          </w:tcPr>
          <w:p w14:paraId="35999F1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0.11</w:t>
            </w:r>
          </w:p>
        </w:tc>
        <w:tc>
          <w:tcPr>
            <w:tcW w:w="1991" w:type="dxa"/>
            <w:tcBorders>
              <w:top w:val="nil"/>
              <w:left w:val="nil"/>
              <w:bottom w:val="single" w:color="auto" w:sz="4" w:space="0"/>
              <w:right w:val="single" w:color="auto" w:sz="4" w:space="0"/>
            </w:tcBorders>
            <w:shd w:val="clear" w:color="auto" w:fill="auto"/>
            <w:vAlign w:val="center"/>
          </w:tcPr>
          <w:p w14:paraId="78BAFA2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0.11</w:t>
            </w:r>
          </w:p>
        </w:tc>
        <w:tc>
          <w:tcPr>
            <w:tcW w:w="1991" w:type="dxa"/>
            <w:tcBorders>
              <w:top w:val="nil"/>
              <w:left w:val="nil"/>
              <w:bottom w:val="single" w:color="auto" w:sz="4" w:space="0"/>
              <w:right w:val="single" w:color="auto" w:sz="4" w:space="0"/>
            </w:tcBorders>
            <w:shd w:val="clear" w:color="auto" w:fill="auto"/>
            <w:vAlign w:val="center"/>
          </w:tcPr>
          <w:p w14:paraId="7AF3D1D5">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29733F5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6292A48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343E9C91">
            <w:pPr>
              <w:widowControl/>
              <w:jc w:val="right"/>
              <w:rPr>
                <w:rFonts w:hint="eastAsia" w:ascii="宋体" w:hAnsi="宋体" w:eastAsia="宋体" w:cs="宋体"/>
                <w:kern w:val="0"/>
                <w:sz w:val="24"/>
                <w:szCs w:val="24"/>
              </w:rPr>
            </w:pPr>
          </w:p>
        </w:tc>
      </w:tr>
      <w:tr w14:paraId="44B5DB3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D48EA2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2080201</w:t>
            </w:r>
          </w:p>
        </w:tc>
        <w:tc>
          <w:tcPr>
            <w:tcW w:w="1481" w:type="dxa"/>
            <w:tcBorders>
              <w:top w:val="nil"/>
              <w:left w:val="nil"/>
              <w:bottom w:val="single" w:color="auto" w:sz="4" w:space="0"/>
              <w:right w:val="single" w:color="auto" w:sz="4" w:space="0"/>
            </w:tcBorders>
            <w:shd w:val="clear" w:color="000000" w:fill="FFFFFF"/>
            <w:vAlign w:val="center"/>
          </w:tcPr>
          <w:p w14:paraId="60F1310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行政运行</w:t>
            </w:r>
          </w:p>
        </w:tc>
        <w:tc>
          <w:tcPr>
            <w:tcW w:w="1952" w:type="dxa"/>
            <w:tcBorders>
              <w:top w:val="nil"/>
              <w:left w:val="nil"/>
              <w:bottom w:val="single" w:color="auto" w:sz="4" w:space="0"/>
              <w:right w:val="single" w:color="auto" w:sz="4" w:space="0"/>
            </w:tcBorders>
            <w:shd w:val="clear" w:color="auto" w:fill="auto"/>
            <w:vAlign w:val="center"/>
          </w:tcPr>
          <w:p w14:paraId="5BE2209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3.91</w:t>
            </w:r>
          </w:p>
        </w:tc>
        <w:tc>
          <w:tcPr>
            <w:tcW w:w="1991" w:type="dxa"/>
            <w:tcBorders>
              <w:top w:val="nil"/>
              <w:left w:val="nil"/>
              <w:bottom w:val="single" w:color="auto" w:sz="4" w:space="0"/>
              <w:right w:val="single" w:color="auto" w:sz="4" w:space="0"/>
            </w:tcBorders>
            <w:shd w:val="clear" w:color="auto" w:fill="auto"/>
            <w:vAlign w:val="center"/>
          </w:tcPr>
          <w:p w14:paraId="66B7685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3.91</w:t>
            </w:r>
          </w:p>
        </w:tc>
        <w:tc>
          <w:tcPr>
            <w:tcW w:w="1991" w:type="dxa"/>
            <w:tcBorders>
              <w:top w:val="nil"/>
              <w:left w:val="nil"/>
              <w:bottom w:val="single" w:color="auto" w:sz="4" w:space="0"/>
              <w:right w:val="single" w:color="auto" w:sz="4" w:space="0"/>
            </w:tcBorders>
            <w:shd w:val="clear" w:color="auto" w:fill="auto"/>
            <w:vAlign w:val="center"/>
          </w:tcPr>
          <w:p w14:paraId="52CCC918">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2E85887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59A631E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67882551">
            <w:pPr>
              <w:widowControl/>
              <w:jc w:val="right"/>
              <w:rPr>
                <w:rFonts w:hint="eastAsia" w:ascii="宋体" w:hAnsi="宋体" w:eastAsia="宋体" w:cs="宋体"/>
                <w:kern w:val="0"/>
                <w:sz w:val="24"/>
                <w:szCs w:val="24"/>
              </w:rPr>
            </w:pPr>
          </w:p>
        </w:tc>
      </w:tr>
      <w:tr w14:paraId="710FF8D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403ACF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2080505</w:t>
            </w:r>
          </w:p>
        </w:tc>
        <w:tc>
          <w:tcPr>
            <w:tcW w:w="1481" w:type="dxa"/>
            <w:tcBorders>
              <w:top w:val="nil"/>
              <w:left w:val="nil"/>
              <w:bottom w:val="single" w:color="auto" w:sz="4" w:space="0"/>
              <w:right w:val="single" w:color="auto" w:sz="4" w:space="0"/>
            </w:tcBorders>
            <w:shd w:val="clear" w:color="000000" w:fill="FFFFFF"/>
            <w:vAlign w:val="center"/>
          </w:tcPr>
          <w:p w14:paraId="2A9EE91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机关事业单位基本养老保险缴费支出</w:t>
            </w:r>
          </w:p>
        </w:tc>
        <w:tc>
          <w:tcPr>
            <w:tcW w:w="1952" w:type="dxa"/>
            <w:tcBorders>
              <w:top w:val="nil"/>
              <w:left w:val="nil"/>
              <w:bottom w:val="single" w:color="auto" w:sz="4" w:space="0"/>
              <w:right w:val="single" w:color="auto" w:sz="4" w:space="0"/>
            </w:tcBorders>
            <w:shd w:val="clear" w:color="auto" w:fill="auto"/>
            <w:vAlign w:val="center"/>
          </w:tcPr>
          <w:p w14:paraId="428FB94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11.11</w:t>
            </w:r>
          </w:p>
        </w:tc>
        <w:tc>
          <w:tcPr>
            <w:tcW w:w="1991" w:type="dxa"/>
            <w:tcBorders>
              <w:top w:val="nil"/>
              <w:left w:val="nil"/>
              <w:bottom w:val="single" w:color="auto" w:sz="4" w:space="0"/>
              <w:right w:val="single" w:color="auto" w:sz="4" w:space="0"/>
            </w:tcBorders>
            <w:shd w:val="clear" w:color="auto" w:fill="auto"/>
            <w:vAlign w:val="center"/>
          </w:tcPr>
          <w:p w14:paraId="6DD3B73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11.11</w:t>
            </w:r>
          </w:p>
        </w:tc>
        <w:tc>
          <w:tcPr>
            <w:tcW w:w="1991" w:type="dxa"/>
            <w:tcBorders>
              <w:top w:val="nil"/>
              <w:left w:val="nil"/>
              <w:bottom w:val="single" w:color="auto" w:sz="4" w:space="0"/>
              <w:right w:val="single" w:color="auto" w:sz="4" w:space="0"/>
            </w:tcBorders>
            <w:shd w:val="clear" w:color="auto" w:fill="auto"/>
            <w:vAlign w:val="center"/>
          </w:tcPr>
          <w:p w14:paraId="46D45B27">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0009C10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1460C142">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582B7CA2">
            <w:pPr>
              <w:widowControl/>
              <w:jc w:val="right"/>
              <w:rPr>
                <w:rFonts w:hint="eastAsia" w:ascii="宋体" w:hAnsi="宋体" w:eastAsia="宋体" w:cs="宋体"/>
                <w:kern w:val="0"/>
                <w:sz w:val="24"/>
                <w:szCs w:val="24"/>
              </w:rPr>
            </w:pPr>
          </w:p>
        </w:tc>
      </w:tr>
      <w:tr w14:paraId="5268603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D005D1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2080799</w:t>
            </w:r>
          </w:p>
        </w:tc>
        <w:tc>
          <w:tcPr>
            <w:tcW w:w="1481" w:type="dxa"/>
            <w:tcBorders>
              <w:top w:val="nil"/>
              <w:left w:val="nil"/>
              <w:bottom w:val="single" w:color="auto" w:sz="4" w:space="0"/>
              <w:right w:val="single" w:color="auto" w:sz="4" w:space="0"/>
            </w:tcBorders>
            <w:shd w:val="clear" w:color="000000" w:fill="FFFFFF"/>
            <w:vAlign w:val="center"/>
          </w:tcPr>
          <w:p w14:paraId="4CB8620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其他就业补助支出</w:t>
            </w:r>
          </w:p>
        </w:tc>
        <w:tc>
          <w:tcPr>
            <w:tcW w:w="1952" w:type="dxa"/>
            <w:tcBorders>
              <w:top w:val="nil"/>
              <w:left w:val="nil"/>
              <w:bottom w:val="single" w:color="auto" w:sz="4" w:space="0"/>
              <w:right w:val="single" w:color="auto" w:sz="4" w:space="0"/>
            </w:tcBorders>
            <w:shd w:val="clear" w:color="auto" w:fill="auto"/>
            <w:vAlign w:val="center"/>
          </w:tcPr>
          <w:p w14:paraId="71BF22F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92.00</w:t>
            </w:r>
          </w:p>
        </w:tc>
        <w:tc>
          <w:tcPr>
            <w:tcW w:w="1991" w:type="dxa"/>
            <w:tcBorders>
              <w:top w:val="nil"/>
              <w:left w:val="nil"/>
              <w:bottom w:val="single" w:color="auto" w:sz="4" w:space="0"/>
              <w:right w:val="single" w:color="auto" w:sz="4" w:space="0"/>
            </w:tcBorders>
            <w:shd w:val="clear" w:color="auto" w:fill="auto"/>
            <w:vAlign w:val="center"/>
          </w:tcPr>
          <w:p w14:paraId="7B85692A">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68345D7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92.00</w:t>
            </w:r>
          </w:p>
        </w:tc>
        <w:tc>
          <w:tcPr>
            <w:tcW w:w="1991" w:type="dxa"/>
            <w:tcBorders>
              <w:top w:val="nil"/>
              <w:left w:val="nil"/>
              <w:bottom w:val="single" w:color="auto" w:sz="4" w:space="0"/>
              <w:right w:val="single" w:color="auto" w:sz="4" w:space="0"/>
            </w:tcBorders>
            <w:shd w:val="clear" w:color="auto" w:fill="auto"/>
            <w:vAlign w:val="center"/>
          </w:tcPr>
          <w:p w14:paraId="6B2FDEDF">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7E9BC6F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4CA400EB">
            <w:pPr>
              <w:widowControl/>
              <w:jc w:val="right"/>
              <w:rPr>
                <w:rFonts w:hint="eastAsia" w:ascii="宋体" w:hAnsi="宋体" w:eastAsia="宋体" w:cs="宋体"/>
                <w:kern w:val="0"/>
                <w:sz w:val="24"/>
                <w:szCs w:val="24"/>
              </w:rPr>
            </w:pPr>
          </w:p>
        </w:tc>
      </w:tr>
      <w:tr w14:paraId="30679D8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9B048E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2089999</w:t>
            </w:r>
          </w:p>
        </w:tc>
        <w:tc>
          <w:tcPr>
            <w:tcW w:w="1481" w:type="dxa"/>
            <w:tcBorders>
              <w:top w:val="nil"/>
              <w:left w:val="nil"/>
              <w:bottom w:val="single" w:color="auto" w:sz="4" w:space="0"/>
              <w:right w:val="single" w:color="auto" w:sz="4" w:space="0"/>
            </w:tcBorders>
            <w:shd w:val="clear" w:color="000000" w:fill="FFFFFF"/>
            <w:vAlign w:val="center"/>
          </w:tcPr>
          <w:p w14:paraId="0A4913D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其他社会保障和就业支出</w:t>
            </w:r>
          </w:p>
        </w:tc>
        <w:tc>
          <w:tcPr>
            <w:tcW w:w="1952" w:type="dxa"/>
            <w:tcBorders>
              <w:top w:val="nil"/>
              <w:left w:val="nil"/>
              <w:bottom w:val="single" w:color="auto" w:sz="4" w:space="0"/>
              <w:right w:val="single" w:color="auto" w:sz="4" w:space="0"/>
            </w:tcBorders>
            <w:shd w:val="clear" w:color="auto" w:fill="auto"/>
            <w:vAlign w:val="center"/>
          </w:tcPr>
          <w:p w14:paraId="6CAAA15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0.87</w:t>
            </w:r>
          </w:p>
        </w:tc>
        <w:tc>
          <w:tcPr>
            <w:tcW w:w="1991" w:type="dxa"/>
            <w:tcBorders>
              <w:top w:val="nil"/>
              <w:left w:val="nil"/>
              <w:bottom w:val="single" w:color="auto" w:sz="4" w:space="0"/>
              <w:right w:val="single" w:color="auto" w:sz="4" w:space="0"/>
            </w:tcBorders>
            <w:shd w:val="clear" w:color="auto" w:fill="auto"/>
            <w:vAlign w:val="center"/>
          </w:tcPr>
          <w:p w14:paraId="487D005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0.87</w:t>
            </w:r>
          </w:p>
        </w:tc>
        <w:tc>
          <w:tcPr>
            <w:tcW w:w="1991" w:type="dxa"/>
            <w:tcBorders>
              <w:top w:val="nil"/>
              <w:left w:val="nil"/>
              <w:bottom w:val="single" w:color="auto" w:sz="4" w:space="0"/>
              <w:right w:val="single" w:color="auto" w:sz="4" w:space="0"/>
            </w:tcBorders>
            <w:shd w:val="clear" w:color="auto" w:fill="auto"/>
            <w:vAlign w:val="center"/>
          </w:tcPr>
          <w:p w14:paraId="39C45BEE">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568D097C">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6C58DA1E">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4BB0535C">
            <w:pPr>
              <w:widowControl/>
              <w:jc w:val="right"/>
              <w:rPr>
                <w:rFonts w:hint="eastAsia" w:ascii="宋体" w:hAnsi="宋体" w:eastAsia="宋体" w:cs="宋体"/>
                <w:kern w:val="0"/>
                <w:sz w:val="24"/>
                <w:szCs w:val="24"/>
              </w:rPr>
            </w:pPr>
          </w:p>
        </w:tc>
      </w:tr>
      <w:tr w14:paraId="28291D1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C6DDBF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2101102</w:t>
            </w:r>
          </w:p>
        </w:tc>
        <w:tc>
          <w:tcPr>
            <w:tcW w:w="1481" w:type="dxa"/>
            <w:tcBorders>
              <w:top w:val="nil"/>
              <w:left w:val="nil"/>
              <w:bottom w:val="single" w:color="auto" w:sz="4" w:space="0"/>
              <w:right w:val="single" w:color="auto" w:sz="4" w:space="0"/>
            </w:tcBorders>
            <w:shd w:val="clear" w:color="000000" w:fill="FFFFFF"/>
            <w:vAlign w:val="center"/>
          </w:tcPr>
          <w:p w14:paraId="50B87AB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事业单位医疗</w:t>
            </w:r>
          </w:p>
        </w:tc>
        <w:tc>
          <w:tcPr>
            <w:tcW w:w="1952" w:type="dxa"/>
            <w:tcBorders>
              <w:top w:val="nil"/>
              <w:left w:val="nil"/>
              <w:bottom w:val="single" w:color="auto" w:sz="4" w:space="0"/>
              <w:right w:val="single" w:color="auto" w:sz="4" w:space="0"/>
            </w:tcBorders>
            <w:shd w:val="clear" w:color="auto" w:fill="auto"/>
            <w:vAlign w:val="center"/>
          </w:tcPr>
          <w:p w14:paraId="5842EEE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8.99</w:t>
            </w:r>
          </w:p>
        </w:tc>
        <w:tc>
          <w:tcPr>
            <w:tcW w:w="1991" w:type="dxa"/>
            <w:tcBorders>
              <w:top w:val="nil"/>
              <w:left w:val="nil"/>
              <w:bottom w:val="single" w:color="auto" w:sz="4" w:space="0"/>
              <w:right w:val="single" w:color="auto" w:sz="4" w:space="0"/>
            </w:tcBorders>
            <w:shd w:val="clear" w:color="auto" w:fill="auto"/>
            <w:vAlign w:val="center"/>
          </w:tcPr>
          <w:p w14:paraId="1F7B2DC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8.99</w:t>
            </w:r>
          </w:p>
        </w:tc>
        <w:tc>
          <w:tcPr>
            <w:tcW w:w="1991" w:type="dxa"/>
            <w:tcBorders>
              <w:top w:val="nil"/>
              <w:left w:val="nil"/>
              <w:bottom w:val="single" w:color="auto" w:sz="4" w:space="0"/>
              <w:right w:val="single" w:color="auto" w:sz="4" w:space="0"/>
            </w:tcBorders>
            <w:shd w:val="clear" w:color="auto" w:fill="auto"/>
            <w:vAlign w:val="center"/>
          </w:tcPr>
          <w:p w14:paraId="5E982B45">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1D7E7934">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2F5B56E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219D1CA6">
            <w:pPr>
              <w:widowControl/>
              <w:jc w:val="right"/>
              <w:rPr>
                <w:rFonts w:hint="eastAsia" w:ascii="宋体" w:hAnsi="宋体" w:eastAsia="宋体" w:cs="宋体"/>
                <w:kern w:val="0"/>
                <w:sz w:val="24"/>
                <w:szCs w:val="24"/>
              </w:rPr>
            </w:pPr>
          </w:p>
        </w:tc>
      </w:tr>
      <w:tr w14:paraId="6C030DB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2106CF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2210201</w:t>
            </w:r>
          </w:p>
        </w:tc>
        <w:tc>
          <w:tcPr>
            <w:tcW w:w="1481" w:type="dxa"/>
            <w:tcBorders>
              <w:top w:val="nil"/>
              <w:left w:val="nil"/>
              <w:bottom w:val="single" w:color="auto" w:sz="4" w:space="0"/>
              <w:right w:val="single" w:color="auto" w:sz="4" w:space="0"/>
            </w:tcBorders>
            <w:shd w:val="clear" w:color="000000" w:fill="FFFFFF"/>
            <w:vAlign w:val="center"/>
          </w:tcPr>
          <w:p w14:paraId="177A7DE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住房公积金</w:t>
            </w:r>
          </w:p>
        </w:tc>
        <w:tc>
          <w:tcPr>
            <w:tcW w:w="1952" w:type="dxa"/>
            <w:tcBorders>
              <w:top w:val="nil"/>
              <w:left w:val="nil"/>
              <w:bottom w:val="single" w:color="auto" w:sz="4" w:space="0"/>
              <w:right w:val="single" w:color="auto" w:sz="4" w:space="0"/>
            </w:tcBorders>
            <w:shd w:val="clear" w:color="auto" w:fill="auto"/>
            <w:vAlign w:val="center"/>
          </w:tcPr>
          <w:p w14:paraId="53516FE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8.87</w:t>
            </w:r>
          </w:p>
        </w:tc>
        <w:tc>
          <w:tcPr>
            <w:tcW w:w="1991" w:type="dxa"/>
            <w:tcBorders>
              <w:top w:val="nil"/>
              <w:left w:val="nil"/>
              <w:bottom w:val="single" w:color="auto" w:sz="4" w:space="0"/>
              <w:right w:val="single" w:color="auto" w:sz="4" w:space="0"/>
            </w:tcBorders>
            <w:shd w:val="clear" w:color="auto" w:fill="auto"/>
            <w:vAlign w:val="center"/>
          </w:tcPr>
          <w:p w14:paraId="1F45231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8.87</w:t>
            </w:r>
          </w:p>
        </w:tc>
        <w:tc>
          <w:tcPr>
            <w:tcW w:w="1991" w:type="dxa"/>
            <w:tcBorders>
              <w:top w:val="nil"/>
              <w:left w:val="nil"/>
              <w:bottom w:val="single" w:color="auto" w:sz="4" w:space="0"/>
              <w:right w:val="single" w:color="auto" w:sz="4" w:space="0"/>
            </w:tcBorders>
            <w:shd w:val="clear" w:color="auto" w:fill="auto"/>
            <w:vAlign w:val="center"/>
          </w:tcPr>
          <w:p w14:paraId="65FFA1EB">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4E14584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081482ED">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73145594">
            <w:pPr>
              <w:widowControl/>
              <w:jc w:val="right"/>
              <w:rPr>
                <w:rFonts w:hint="eastAsia" w:ascii="宋体" w:hAnsi="宋体" w:eastAsia="宋体" w:cs="宋体"/>
                <w:kern w:val="0"/>
                <w:sz w:val="24"/>
                <w:szCs w:val="24"/>
              </w:rPr>
            </w:pPr>
          </w:p>
        </w:tc>
      </w:tr>
      <w:tr w14:paraId="4230A81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E7E77C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2290402</w:t>
            </w:r>
          </w:p>
        </w:tc>
        <w:tc>
          <w:tcPr>
            <w:tcW w:w="1481" w:type="dxa"/>
            <w:tcBorders>
              <w:top w:val="nil"/>
              <w:left w:val="nil"/>
              <w:bottom w:val="single" w:color="auto" w:sz="4" w:space="0"/>
              <w:right w:val="single" w:color="auto" w:sz="4" w:space="0"/>
            </w:tcBorders>
            <w:shd w:val="clear" w:color="000000" w:fill="FFFFFF"/>
            <w:vAlign w:val="center"/>
          </w:tcPr>
          <w:p w14:paraId="7E05F84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其他地方自行试点项目收益专项债券收入安排的支出</w:t>
            </w:r>
          </w:p>
        </w:tc>
        <w:tc>
          <w:tcPr>
            <w:tcW w:w="1952" w:type="dxa"/>
            <w:tcBorders>
              <w:top w:val="nil"/>
              <w:left w:val="nil"/>
              <w:bottom w:val="single" w:color="auto" w:sz="4" w:space="0"/>
              <w:right w:val="single" w:color="auto" w:sz="4" w:space="0"/>
            </w:tcBorders>
            <w:shd w:val="clear" w:color="auto" w:fill="auto"/>
            <w:vAlign w:val="center"/>
          </w:tcPr>
          <w:p w14:paraId="55C8D30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5000.00</w:t>
            </w:r>
          </w:p>
        </w:tc>
        <w:tc>
          <w:tcPr>
            <w:tcW w:w="1991" w:type="dxa"/>
            <w:tcBorders>
              <w:top w:val="nil"/>
              <w:left w:val="nil"/>
              <w:bottom w:val="single" w:color="auto" w:sz="4" w:space="0"/>
              <w:right w:val="single" w:color="auto" w:sz="4" w:space="0"/>
            </w:tcBorders>
            <w:shd w:val="clear" w:color="auto" w:fill="auto"/>
            <w:vAlign w:val="center"/>
          </w:tcPr>
          <w:p w14:paraId="14B35CB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5000.00</w:t>
            </w:r>
          </w:p>
        </w:tc>
        <w:tc>
          <w:tcPr>
            <w:tcW w:w="1991" w:type="dxa"/>
            <w:tcBorders>
              <w:top w:val="nil"/>
              <w:left w:val="nil"/>
              <w:bottom w:val="single" w:color="auto" w:sz="4" w:space="0"/>
              <w:right w:val="single" w:color="auto" w:sz="4" w:space="0"/>
            </w:tcBorders>
            <w:shd w:val="clear" w:color="auto" w:fill="auto"/>
            <w:vAlign w:val="center"/>
          </w:tcPr>
          <w:p w14:paraId="5D8975D9">
            <w:pPr>
              <w:widowControl/>
              <w:jc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49E87E5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vAlign w:val="center"/>
          </w:tcPr>
          <w:p w14:paraId="1AB27BC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vAlign w:val="center"/>
          </w:tcPr>
          <w:p w14:paraId="6F720053">
            <w:pPr>
              <w:widowControl/>
              <w:jc w:val="right"/>
              <w:rPr>
                <w:rFonts w:hint="eastAsia" w:ascii="宋体" w:hAnsi="宋体" w:eastAsia="宋体" w:cs="宋体"/>
                <w:kern w:val="0"/>
                <w:sz w:val="24"/>
                <w:szCs w:val="24"/>
              </w:rPr>
            </w:pPr>
          </w:p>
        </w:tc>
      </w:tr>
      <w:tr w14:paraId="5FB8BE9E">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583563F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74360C6">
      <w:pPr>
        <w:widowControl/>
        <w:jc w:val="both"/>
        <w:rPr>
          <w:rFonts w:ascii="Times New Roman" w:hAnsi="Times New Roman" w:eastAsia="方正小标宋_GBK" w:cs="Times New Roman"/>
          <w:color w:val="000000"/>
          <w:kern w:val="0"/>
          <w:sz w:val="36"/>
          <w:szCs w:val="21"/>
        </w:rPr>
      </w:pPr>
    </w:p>
    <w:tbl>
      <w:tblPr>
        <w:tblStyle w:val="11"/>
        <w:tblW w:w="15521" w:type="dxa"/>
        <w:tblInd w:w="93"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44B38BEA">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vAlign w:val="center"/>
          </w:tcPr>
          <w:p w14:paraId="4634C663">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vAlign w:val="center"/>
          </w:tcPr>
          <w:p w14:paraId="49898F61">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vAlign w:val="center"/>
          </w:tcPr>
          <w:p w14:paraId="2B462FDD">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vAlign w:val="center"/>
          </w:tcPr>
          <w:p w14:paraId="30780F1D">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vAlign w:val="center"/>
          </w:tcPr>
          <w:p w14:paraId="603EB87F">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vAlign w:val="center"/>
          </w:tcPr>
          <w:p w14:paraId="3D085056">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vAlign w:val="center"/>
          </w:tcPr>
          <w:p w14:paraId="624BF33A">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vAlign w:val="center"/>
          </w:tcPr>
          <w:p w14:paraId="4D4039F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vAlign w:val="center"/>
          </w:tcPr>
          <w:p w14:paraId="0B2E2316">
            <w:pPr>
              <w:widowControl/>
              <w:jc w:val="right"/>
              <w:rPr>
                <w:rFonts w:ascii="宋体" w:hAnsi="宋体" w:eastAsia="宋体" w:cs="宋体"/>
                <w:kern w:val="0"/>
                <w:sz w:val="24"/>
                <w:szCs w:val="24"/>
              </w:rPr>
            </w:pPr>
          </w:p>
        </w:tc>
      </w:tr>
      <w:tr w14:paraId="25C44A3B">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vAlign w:val="center"/>
          </w:tcPr>
          <w:p w14:paraId="27A2BCA9">
            <w:pPr>
              <w:widowControl/>
              <w:jc w:val="center"/>
              <w:rPr>
                <w:rFonts w:hint="eastAsia" w:ascii="华文中宋" w:hAnsi="华文中宋" w:eastAsia="华文中宋" w:cs="宋体"/>
                <w:color w:val="000000"/>
                <w:kern w:val="0"/>
                <w:sz w:val="32"/>
                <w:szCs w:val="32"/>
              </w:rPr>
            </w:pPr>
          </w:p>
          <w:p w14:paraId="35972E6A">
            <w:pPr>
              <w:widowControl/>
              <w:jc w:val="center"/>
              <w:rPr>
                <w:rFonts w:hint="eastAsia" w:ascii="华文中宋" w:hAnsi="华文中宋" w:eastAsia="华文中宋" w:cs="宋体"/>
                <w:color w:val="000000"/>
                <w:kern w:val="0"/>
                <w:sz w:val="32"/>
                <w:szCs w:val="32"/>
              </w:rPr>
            </w:pPr>
          </w:p>
          <w:p w14:paraId="2739A5E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91C9D63">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vAlign w:val="center"/>
          </w:tcPr>
          <w:p w14:paraId="730BD9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vAlign w:val="center"/>
          </w:tcPr>
          <w:p w14:paraId="7B90B4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14:paraId="0ADD59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14:paraId="170EA4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14:paraId="46CB9A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5CFC53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0DA5C5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24425C6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5A3414A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BB28A1A">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vAlign w:val="center"/>
          </w:tcPr>
          <w:p w14:paraId="7096F7D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vAlign w:val="center"/>
          </w:tcPr>
          <w:p w14:paraId="67B32C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14:paraId="3B4B6C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14:paraId="4B49CE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14:paraId="3FE380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742392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45B56F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5E6B698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30F89EF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7DCEF12">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0569E8C">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vAlign w:val="center"/>
          </w:tcPr>
          <w:p w14:paraId="098BC935">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7053096D">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25E8A0F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vAlign w:val="center"/>
          </w:tcPr>
          <w:p w14:paraId="3D1D50D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vAlign w:val="center"/>
          </w:tcPr>
          <w:p w14:paraId="5F625BB5">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vAlign w:val="center"/>
          </w:tcPr>
          <w:p w14:paraId="2631FA1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vAlign w:val="center"/>
          </w:tcPr>
          <w:p w14:paraId="45DA687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vAlign w:val="center"/>
          </w:tcPr>
          <w:p w14:paraId="3CF5B3D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5FC4B113">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D8E37C8">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06D65F3E">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41A555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682A69A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vAlign w:val="center"/>
          </w:tcPr>
          <w:p w14:paraId="6E8CBE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vAlign w:val="center"/>
          </w:tcPr>
          <w:p w14:paraId="0FA66A5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vAlign w:val="center"/>
          </w:tcPr>
          <w:p w14:paraId="2BAA9BE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vAlign w:val="center"/>
          </w:tcPr>
          <w:p w14:paraId="03A5F97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vAlign w:val="center"/>
          </w:tcPr>
          <w:p w14:paraId="68B9A74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vAlign w:val="center"/>
          </w:tcPr>
          <w:p w14:paraId="3BCA04F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vAlign w:val="center"/>
          </w:tcPr>
          <w:p w14:paraId="37A8091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vAlign w:val="center"/>
          </w:tcPr>
          <w:p w14:paraId="04BE8F6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5A7A479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1FDE7655">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vAlign w:val="center"/>
          </w:tcPr>
          <w:p w14:paraId="3DE11C97">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vAlign w:val="center"/>
          </w:tcPr>
          <w:p w14:paraId="359058DC">
            <w:pPr>
              <w:widowControl/>
              <w:jc w:val="right"/>
              <w:rPr>
                <w:rFonts w:ascii="宋体" w:hAnsi="宋体" w:eastAsia="宋体" w:cs="宋体"/>
                <w:kern w:val="0"/>
                <w:sz w:val="22"/>
              </w:rPr>
            </w:pPr>
            <w:r>
              <w:rPr>
                <w:rFonts w:hint="eastAsia" w:ascii="宋体" w:hAnsi="宋体" w:eastAsia="宋体" w:cs="宋体"/>
                <w:kern w:val="0"/>
                <w:sz w:val="22"/>
                <w:lang w:val="en-US" w:eastAsia="zh-CN"/>
              </w:rPr>
              <w:t>1015.64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04913654">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vAlign w:val="center"/>
          </w:tcPr>
          <w:p w14:paraId="0BF98B1D">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vAlign w:val="center"/>
          </w:tcPr>
          <w:p w14:paraId="18744999">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17.06</w:t>
            </w:r>
          </w:p>
        </w:tc>
        <w:tc>
          <w:tcPr>
            <w:tcW w:w="1394" w:type="dxa"/>
            <w:tcBorders>
              <w:top w:val="nil"/>
              <w:left w:val="nil"/>
              <w:bottom w:val="single" w:color="auto" w:sz="4" w:space="0"/>
              <w:right w:val="single" w:color="auto" w:sz="4" w:space="0"/>
            </w:tcBorders>
            <w:shd w:val="clear" w:color="auto" w:fill="auto"/>
            <w:vAlign w:val="center"/>
          </w:tcPr>
          <w:p w14:paraId="34DEC568">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17.06</w:t>
            </w:r>
          </w:p>
        </w:tc>
        <w:tc>
          <w:tcPr>
            <w:tcW w:w="1394" w:type="dxa"/>
            <w:tcBorders>
              <w:top w:val="nil"/>
              <w:left w:val="nil"/>
              <w:bottom w:val="single" w:color="auto" w:sz="4" w:space="0"/>
              <w:right w:val="single" w:color="auto" w:sz="4" w:space="0"/>
            </w:tcBorders>
            <w:shd w:val="clear" w:color="auto" w:fill="auto"/>
            <w:vAlign w:val="center"/>
          </w:tcPr>
          <w:p w14:paraId="473FBB7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5AED7482">
            <w:pPr>
              <w:widowControl/>
              <w:jc w:val="right"/>
              <w:rPr>
                <w:rFonts w:ascii="宋体" w:hAnsi="宋体" w:eastAsia="宋体" w:cs="宋体"/>
                <w:kern w:val="0"/>
                <w:sz w:val="22"/>
              </w:rPr>
            </w:pPr>
            <w:r>
              <w:rPr>
                <w:rFonts w:hint="eastAsia" w:ascii="宋体" w:hAnsi="宋体" w:eastAsia="宋体" w:cs="宋体"/>
                <w:kern w:val="0"/>
                <w:sz w:val="22"/>
              </w:rPr>
              <w:t>　</w:t>
            </w:r>
          </w:p>
        </w:tc>
      </w:tr>
      <w:tr w14:paraId="042F130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132BC036">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vAlign w:val="center"/>
          </w:tcPr>
          <w:p w14:paraId="3CEBB786">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vAlign w:val="center"/>
          </w:tcPr>
          <w:p w14:paraId="273B5398">
            <w:pPr>
              <w:widowControl/>
              <w:jc w:val="right"/>
              <w:rPr>
                <w:rFonts w:ascii="宋体" w:hAnsi="宋体" w:eastAsia="宋体" w:cs="宋体"/>
                <w:kern w:val="0"/>
                <w:sz w:val="22"/>
              </w:rPr>
            </w:pPr>
            <w:r>
              <w:rPr>
                <w:rFonts w:hint="eastAsia" w:ascii="宋体" w:hAnsi="宋体" w:eastAsia="宋体" w:cs="宋体"/>
                <w:kern w:val="0"/>
                <w:sz w:val="22"/>
                <w:lang w:val="en-US" w:eastAsia="zh-CN"/>
              </w:rPr>
              <w:t>5000.00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19A5F51C">
            <w:pPr>
              <w:widowControl/>
              <w:jc w:val="left"/>
              <w:rPr>
                <w:rFonts w:ascii="宋体" w:hAnsi="宋体" w:eastAsia="宋体" w:cs="宋体"/>
                <w:kern w:val="0"/>
                <w:sz w:val="22"/>
              </w:rPr>
            </w:pPr>
            <w:r>
              <w:rPr>
                <w:rFonts w:hint="eastAsia" w:ascii="宋体" w:hAnsi="宋体" w:eastAsia="宋体" w:cs="宋体"/>
                <w:kern w:val="0"/>
                <w:sz w:val="22"/>
              </w:rPr>
              <w:t>二、</w:t>
            </w:r>
            <w:r>
              <w:rPr>
                <w:rFonts w:hint="eastAsia" w:ascii="宋体" w:hAnsi="宋体" w:eastAsia="宋体" w:cs="宋体"/>
                <w:kern w:val="0"/>
                <w:sz w:val="22"/>
                <w:lang w:eastAsia="zh-CN"/>
              </w:rPr>
              <w:t>科学技术支出</w:t>
            </w:r>
          </w:p>
        </w:tc>
        <w:tc>
          <w:tcPr>
            <w:tcW w:w="1067" w:type="dxa"/>
            <w:gridSpan w:val="2"/>
            <w:tcBorders>
              <w:top w:val="nil"/>
              <w:left w:val="nil"/>
              <w:bottom w:val="single" w:color="auto" w:sz="4" w:space="0"/>
              <w:right w:val="single" w:color="auto" w:sz="4" w:space="0"/>
            </w:tcBorders>
            <w:shd w:val="clear" w:color="auto" w:fill="auto"/>
            <w:vAlign w:val="center"/>
          </w:tcPr>
          <w:p w14:paraId="26D45C67">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vAlign w:val="center"/>
          </w:tcPr>
          <w:p w14:paraId="52279934">
            <w:pPr>
              <w:widowControl/>
              <w:jc w:val="center"/>
              <w:rPr>
                <w:rFonts w:ascii="宋体" w:hAnsi="宋体" w:eastAsia="宋体" w:cs="宋体"/>
                <w:kern w:val="0"/>
                <w:sz w:val="22"/>
              </w:rPr>
            </w:pPr>
            <w:r>
              <w:rPr>
                <w:rFonts w:hint="eastAsia" w:ascii="宋体" w:hAnsi="宋体" w:eastAsia="宋体" w:cs="宋体"/>
                <w:kern w:val="0"/>
                <w:sz w:val="22"/>
                <w:lang w:val="en-US" w:eastAsia="zh-CN"/>
              </w:rPr>
              <w:t>872.72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052F6131">
            <w:pPr>
              <w:widowControl/>
              <w:jc w:val="center"/>
              <w:rPr>
                <w:rFonts w:ascii="宋体" w:hAnsi="宋体" w:eastAsia="宋体" w:cs="宋体"/>
                <w:kern w:val="0"/>
                <w:sz w:val="22"/>
              </w:rPr>
            </w:pPr>
            <w:r>
              <w:rPr>
                <w:rFonts w:hint="eastAsia" w:ascii="宋体" w:hAnsi="宋体" w:eastAsia="宋体" w:cs="宋体"/>
                <w:kern w:val="0"/>
                <w:sz w:val="22"/>
                <w:lang w:val="en-US" w:eastAsia="zh-CN"/>
              </w:rPr>
              <w:t>872.72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7B4E6A4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47E8F0CB">
            <w:pPr>
              <w:widowControl/>
              <w:jc w:val="right"/>
              <w:rPr>
                <w:rFonts w:ascii="宋体" w:hAnsi="宋体" w:eastAsia="宋体" w:cs="宋体"/>
                <w:kern w:val="0"/>
                <w:sz w:val="22"/>
              </w:rPr>
            </w:pPr>
            <w:r>
              <w:rPr>
                <w:rFonts w:hint="eastAsia" w:ascii="宋体" w:hAnsi="宋体" w:eastAsia="宋体" w:cs="宋体"/>
                <w:kern w:val="0"/>
                <w:sz w:val="22"/>
              </w:rPr>
              <w:t>　</w:t>
            </w:r>
          </w:p>
        </w:tc>
      </w:tr>
      <w:tr w14:paraId="37581E9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47122032">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vAlign w:val="center"/>
          </w:tcPr>
          <w:p w14:paraId="095E835D">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vAlign w:val="center"/>
          </w:tcPr>
          <w:p w14:paraId="754A7C3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1B0ED758">
            <w:pPr>
              <w:widowControl/>
              <w:jc w:val="left"/>
              <w:rPr>
                <w:rFonts w:ascii="宋体" w:hAnsi="宋体" w:eastAsia="宋体" w:cs="宋体"/>
                <w:kern w:val="0"/>
                <w:sz w:val="22"/>
              </w:rPr>
            </w:pPr>
            <w:r>
              <w:rPr>
                <w:rFonts w:hint="eastAsia" w:ascii="宋体" w:hAnsi="宋体" w:eastAsia="宋体" w:cs="宋体"/>
                <w:kern w:val="0"/>
                <w:sz w:val="22"/>
              </w:rPr>
              <w:t>三、</w:t>
            </w:r>
            <w:r>
              <w:rPr>
                <w:rFonts w:hint="eastAsia" w:ascii="宋体" w:hAnsi="宋体" w:eastAsia="宋体" w:cs="宋体"/>
                <w:kern w:val="0"/>
                <w:sz w:val="22"/>
                <w:lang w:eastAsia="zh-CN"/>
              </w:rPr>
              <w:t>社会保障和就业支出</w:t>
            </w:r>
          </w:p>
        </w:tc>
        <w:tc>
          <w:tcPr>
            <w:tcW w:w="1067" w:type="dxa"/>
            <w:gridSpan w:val="2"/>
            <w:tcBorders>
              <w:top w:val="nil"/>
              <w:left w:val="nil"/>
              <w:bottom w:val="single" w:color="auto" w:sz="4" w:space="0"/>
              <w:right w:val="single" w:color="auto" w:sz="4" w:space="0"/>
            </w:tcBorders>
            <w:shd w:val="clear" w:color="auto" w:fill="auto"/>
            <w:vAlign w:val="center"/>
          </w:tcPr>
          <w:p w14:paraId="11A2E401">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vAlign w:val="center"/>
          </w:tcPr>
          <w:p w14:paraId="0B53FC9E">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108.00</w:t>
            </w:r>
          </w:p>
        </w:tc>
        <w:tc>
          <w:tcPr>
            <w:tcW w:w="1394" w:type="dxa"/>
            <w:tcBorders>
              <w:top w:val="nil"/>
              <w:left w:val="nil"/>
              <w:bottom w:val="single" w:color="auto" w:sz="4" w:space="0"/>
              <w:right w:val="single" w:color="auto" w:sz="4" w:space="0"/>
            </w:tcBorders>
            <w:shd w:val="clear" w:color="auto" w:fill="auto"/>
            <w:vAlign w:val="center"/>
          </w:tcPr>
          <w:p w14:paraId="22A9AEDA">
            <w:pPr>
              <w:widowControl/>
              <w:jc w:val="center"/>
              <w:rPr>
                <w:rFonts w:ascii="宋体" w:hAnsi="宋体" w:eastAsia="宋体" w:cs="宋体"/>
                <w:kern w:val="0"/>
                <w:sz w:val="22"/>
              </w:rPr>
            </w:pPr>
            <w:r>
              <w:rPr>
                <w:rFonts w:hint="eastAsia" w:ascii="宋体" w:hAnsi="宋体" w:eastAsia="宋体" w:cs="宋体"/>
                <w:kern w:val="0"/>
                <w:sz w:val="22"/>
                <w:lang w:val="en-US" w:eastAsia="zh-CN"/>
              </w:rPr>
              <w:t>108.00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322EB23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45C1E766">
            <w:pPr>
              <w:widowControl/>
              <w:jc w:val="right"/>
              <w:rPr>
                <w:rFonts w:ascii="宋体" w:hAnsi="宋体" w:eastAsia="宋体" w:cs="宋体"/>
                <w:kern w:val="0"/>
                <w:sz w:val="22"/>
              </w:rPr>
            </w:pPr>
            <w:r>
              <w:rPr>
                <w:rFonts w:hint="eastAsia" w:ascii="宋体" w:hAnsi="宋体" w:eastAsia="宋体" w:cs="宋体"/>
                <w:kern w:val="0"/>
                <w:sz w:val="22"/>
              </w:rPr>
              <w:t>　</w:t>
            </w:r>
          </w:p>
        </w:tc>
      </w:tr>
      <w:tr w14:paraId="1A8C81E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665105C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61803B7D">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vAlign w:val="center"/>
          </w:tcPr>
          <w:p w14:paraId="316377A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0FF4BBB9">
            <w:pPr>
              <w:widowControl/>
              <w:jc w:val="left"/>
              <w:rPr>
                <w:rFonts w:ascii="宋体" w:hAnsi="宋体" w:eastAsia="宋体" w:cs="宋体"/>
                <w:kern w:val="0"/>
                <w:sz w:val="22"/>
              </w:rPr>
            </w:pPr>
            <w:r>
              <w:rPr>
                <w:rFonts w:hint="eastAsia" w:ascii="宋体" w:hAnsi="宋体" w:eastAsia="宋体" w:cs="宋体"/>
                <w:kern w:val="0"/>
                <w:sz w:val="22"/>
              </w:rPr>
              <w:t>四、</w:t>
            </w:r>
            <w:r>
              <w:rPr>
                <w:rFonts w:hint="eastAsia" w:ascii="宋体" w:hAnsi="宋体" w:eastAsia="宋体" w:cs="宋体"/>
                <w:kern w:val="0"/>
                <w:sz w:val="22"/>
                <w:lang w:eastAsia="zh-CN"/>
              </w:rPr>
              <w:t>卫生健康支出</w:t>
            </w:r>
          </w:p>
        </w:tc>
        <w:tc>
          <w:tcPr>
            <w:tcW w:w="1067" w:type="dxa"/>
            <w:gridSpan w:val="2"/>
            <w:tcBorders>
              <w:top w:val="nil"/>
              <w:left w:val="nil"/>
              <w:bottom w:val="single" w:color="auto" w:sz="4" w:space="0"/>
              <w:right w:val="single" w:color="auto" w:sz="4" w:space="0"/>
            </w:tcBorders>
            <w:shd w:val="clear" w:color="auto" w:fill="auto"/>
            <w:vAlign w:val="center"/>
          </w:tcPr>
          <w:p w14:paraId="6F1EDF60">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vAlign w:val="center"/>
          </w:tcPr>
          <w:p w14:paraId="1BE85D19">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8.99</w:t>
            </w:r>
          </w:p>
        </w:tc>
        <w:tc>
          <w:tcPr>
            <w:tcW w:w="1394" w:type="dxa"/>
            <w:tcBorders>
              <w:top w:val="nil"/>
              <w:left w:val="nil"/>
              <w:bottom w:val="single" w:color="auto" w:sz="4" w:space="0"/>
              <w:right w:val="single" w:color="auto" w:sz="4" w:space="0"/>
            </w:tcBorders>
            <w:shd w:val="clear" w:color="auto" w:fill="auto"/>
            <w:vAlign w:val="center"/>
          </w:tcPr>
          <w:p w14:paraId="11CC0B7D">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8.99</w:t>
            </w:r>
          </w:p>
        </w:tc>
        <w:tc>
          <w:tcPr>
            <w:tcW w:w="1394" w:type="dxa"/>
            <w:tcBorders>
              <w:top w:val="nil"/>
              <w:left w:val="nil"/>
              <w:bottom w:val="single" w:color="auto" w:sz="4" w:space="0"/>
              <w:right w:val="single" w:color="auto" w:sz="4" w:space="0"/>
            </w:tcBorders>
            <w:shd w:val="clear" w:color="auto" w:fill="auto"/>
            <w:vAlign w:val="center"/>
          </w:tcPr>
          <w:p w14:paraId="3C77868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2C83BDA2">
            <w:pPr>
              <w:widowControl/>
              <w:jc w:val="right"/>
              <w:rPr>
                <w:rFonts w:ascii="宋体" w:hAnsi="宋体" w:eastAsia="宋体" w:cs="宋体"/>
                <w:kern w:val="0"/>
                <w:sz w:val="22"/>
              </w:rPr>
            </w:pPr>
            <w:r>
              <w:rPr>
                <w:rFonts w:hint="eastAsia" w:ascii="宋体" w:hAnsi="宋体" w:eastAsia="宋体" w:cs="宋体"/>
                <w:kern w:val="0"/>
                <w:sz w:val="22"/>
              </w:rPr>
              <w:t>　</w:t>
            </w:r>
          </w:p>
        </w:tc>
      </w:tr>
      <w:tr w14:paraId="25FB39B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074402B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7B7BC901">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vAlign w:val="center"/>
          </w:tcPr>
          <w:p w14:paraId="3EBE091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08B5183C">
            <w:pPr>
              <w:widowControl/>
              <w:jc w:val="left"/>
              <w:rPr>
                <w:rFonts w:ascii="宋体" w:hAnsi="宋体" w:eastAsia="宋体" w:cs="宋体"/>
                <w:kern w:val="0"/>
                <w:sz w:val="22"/>
              </w:rPr>
            </w:pPr>
            <w:r>
              <w:rPr>
                <w:rFonts w:hint="eastAsia" w:ascii="宋体" w:hAnsi="宋体" w:eastAsia="宋体" w:cs="宋体"/>
                <w:kern w:val="0"/>
                <w:sz w:val="22"/>
              </w:rPr>
              <w:t>五、</w:t>
            </w:r>
            <w:r>
              <w:rPr>
                <w:rFonts w:hint="eastAsia" w:ascii="宋体" w:hAnsi="宋体" w:eastAsia="宋体" w:cs="宋体"/>
                <w:kern w:val="0"/>
                <w:sz w:val="22"/>
                <w:lang w:eastAsia="zh-CN"/>
              </w:rPr>
              <w:t>住房保障支出</w:t>
            </w:r>
          </w:p>
        </w:tc>
        <w:tc>
          <w:tcPr>
            <w:tcW w:w="1067" w:type="dxa"/>
            <w:gridSpan w:val="2"/>
            <w:tcBorders>
              <w:top w:val="nil"/>
              <w:left w:val="nil"/>
              <w:bottom w:val="single" w:color="auto" w:sz="4" w:space="0"/>
              <w:right w:val="single" w:color="auto" w:sz="4" w:space="0"/>
            </w:tcBorders>
            <w:shd w:val="clear" w:color="auto" w:fill="auto"/>
            <w:vAlign w:val="center"/>
          </w:tcPr>
          <w:p w14:paraId="7C3C310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vAlign w:val="center"/>
          </w:tcPr>
          <w:p w14:paraId="6FA7C092">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8.87</w:t>
            </w:r>
          </w:p>
        </w:tc>
        <w:tc>
          <w:tcPr>
            <w:tcW w:w="1394" w:type="dxa"/>
            <w:tcBorders>
              <w:top w:val="nil"/>
              <w:left w:val="nil"/>
              <w:bottom w:val="single" w:color="auto" w:sz="4" w:space="0"/>
              <w:right w:val="single" w:color="auto" w:sz="4" w:space="0"/>
            </w:tcBorders>
            <w:shd w:val="clear" w:color="auto" w:fill="auto"/>
            <w:vAlign w:val="center"/>
          </w:tcPr>
          <w:p w14:paraId="46FB2FB4">
            <w:pPr>
              <w:widowControl/>
              <w:jc w:val="center"/>
              <w:rPr>
                <w:rFonts w:ascii="宋体" w:hAnsi="宋体" w:eastAsia="宋体" w:cs="宋体"/>
                <w:kern w:val="0"/>
                <w:sz w:val="22"/>
              </w:rPr>
            </w:pPr>
            <w:r>
              <w:rPr>
                <w:rFonts w:hint="eastAsia" w:ascii="宋体" w:hAnsi="宋体" w:eastAsia="宋体" w:cs="宋体"/>
                <w:kern w:val="0"/>
                <w:sz w:val="22"/>
                <w:lang w:val="en-US" w:eastAsia="zh-CN"/>
              </w:rPr>
              <w:t>8.87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5774334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416A307B">
            <w:pPr>
              <w:widowControl/>
              <w:jc w:val="right"/>
              <w:rPr>
                <w:rFonts w:ascii="宋体" w:hAnsi="宋体" w:eastAsia="宋体" w:cs="宋体"/>
                <w:kern w:val="0"/>
                <w:sz w:val="22"/>
              </w:rPr>
            </w:pPr>
            <w:r>
              <w:rPr>
                <w:rFonts w:hint="eastAsia" w:ascii="宋体" w:hAnsi="宋体" w:eastAsia="宋体" w:cs="宋体"/>
                <w:kern w:val="0"/>
                <w:sz w:val="22"/>
              </w:rPr>
              <w:t>　</w:t>
            </w:r>
          </w:p>
        </w:tc>
      </w:tr>
      <w:tr w14:paraId="602A85A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61F28F0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52881422">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vAlign w:val="center"/>
          </w:tcPr>
          <w:p w14:paraId="7829EE7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0E7D232A">
            <w:pPr>
              <w:widowControl/>
              <w:jc w:val="left"/>
              <w:rPr>
                <w:rFonts w:ascii="宋体" w:hAnsi="宋体" w:eastAsia="宋体" w:cs="宋体"/>
                <w:kern w:val="0"/>
                <w:sz w:val="22"/>
              </w:rPr>
            </w:pPr>
            <w:r>
              <w:rPr>
                <w:rFonts w:hint="eastAsia" w:ascii="宋体" w:hAnsi="宋体" w:eastAsia="宋体" w:cs="宋体"/>
                <w:kern w:val="0"/>
                <w:sz w:val="22"/>
              </w:rPr>
              <w:t>六、</w:t>
            </w:r>
            <w:r>
              <w:rPr>
                <w:rFonts w:hint="eastAsia" w:ascii="宋体" w:hAnsi="宋体" w:eastAsia="宋体" w:cs="宋体"/>
                <w:kern w:val="0"/>
                <w:sz w:val="22"/>
                <w:lang w:eastAsia="zh-CN"/>
              </w:rPr>
              <w:t>其他支出</w:t>
            </w:r>
          </w:p>
        </w:tc>
        <w:tc>
          <w:tcPr>
            <w:tcW w:w="1067" w:type="dxa"/>
            <w:gridSpan w:val="2"/>
            <w:tcBorders>
              <w:top w:val="nil"/>
              <w:left w:val="nil"/>
              <w:bottom w:val="single" w:color="auto" w:sz="4" w:space="0"/>
              <w:right w:val="single" w:color="auto" w:sz="4" w:space="0"/>
            </w:tcBorders>
            <w:shd w:val="clear" w:color="auto" w:fill="auto"/>
            <w:vAlign w:val="center"/>
          </w:tcPr>
          <w:p w14:paraId="0A9417EF">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vAlign w:val="center"/>
          </w:tcPr>
          <w:p w14:paraId="78BC6793">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5000.00</w:t>
            </w:r>
          </w:p>
        </w:tc>
        <w:tc>
          <w:tcPr>
            <w:tcW w:w="1394" w:type="dxa"/>
            <w:tcBorders>
              <w:top w:val="nil"/>
              <w:left w:val="nil"/>
              <w:bottom w:val="single" w:color="auto" w:sz="4" w:space="0"/>
              <w:right w:val="single" w:color="auto" w:sz="4" w:space="0"/>
            </w:tcBorders>
            <w:shd w:val="clear" w:color="auto" w:fill="auto"/>
            <w:vAlign w:val="center"/>
          </w:tcPr>
          <w:p w14:paraId="242A22C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48C43968">
            <w:pPr>
              <w:widowControl/>
              <w:jc w:val="center"/>
              <w:rPr>
                <w:rFonts w:ascii="宋体" w:hAnsi="宋体" w:eastAsia="宋体" w:cs="宋体"/>
                <w:kern w:val="0"/>
                <w:sz w:val="22"/>
              </w:rPr>
            </w:pPr>
            <w:r>
              <w:rPr>
                <w:rFonts w:hint="eastAsia" w:ascii="宋体" w:hAnsi="宋体" w:eastAsia="宋体" w:cs="宋体"/>
                <w:kern w:val="0"/>
                <w:sz w:val="22"/>
                <w:lang w:val="en-US" w:eastAsia="zh-CN"/>
              </w:rPr>
              <w:t>5000.00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653BFF70">
            <w:pPr>
              <w:widowControl/>
              <w:jc w:val="right"/>
              <w:rPr>
                <w:rFonts w:ascii="宋体" w:hAnsi="宋体" w:eastAsia="宋体" w:cs="宋体"/>
                <w:kern w:val="0"/>
                <w:sz w:val="22"/>
              </w:rPr>
            </w:pPr>
            <w:r>
              <w:rPr>
                <w:rFonts w:hint="eastAsia" w:ascii="宋体" w:hAnsi="宋体" w:eastAsia="宋体" w:cs="宋体"/>
                <w:kern w:val="0"/>
                <w:sz w:val="22"/>
              </w:rPr>
              <w:t>　</w:t>
            </w:r>
          </w:p>
        </w:tc>
      </w:tr>
      <w:tr w14:paraId="6D2779D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34C6344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3AED1856">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vAlign w:val="center"/>
          </w:tcPr>
          <w:p w14:paraId="74C938E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4D57F59E">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vAlign w:val="center"/>
          </w:tcPr>
          <w:p w14:paraId="548CAB95">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vAlign w:val="center"/>
          </w:tcPr>
          <w:p w14:paraId="7DF7C61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3D00006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3B70772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78B73ACB">
            <w:pPr>
              <w:widowControl/>
              <w:jc w:val="right"/>
              <w:rPr>
                <w:rFonts w:ascii="宋体" w:hAnsi="宋体" w:eastAsia="宋体" w:cs="宋体"/>
                <w:kern w:val="0"/>
                <w:sz w:val="22"/>
              </w:rPr>
            </w:pPr>
            <w:r>
              <w:rPr>
                <w:rFonts w:hint="eastAsia" w:ascii="宋体" w:hAnsi="宋体" w:eastAsia="宋体" w:cs="宋体"/>
                <w:kern w:val="0"/>
                <w:sz w:val="22"/>
              </w:rPr>
              <w:t>　</w:t>
            </w:r>
          </w:p>
        </w:tc>
      </w:tr>
      <w:tr w14:paraId="238F611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3349B9A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vAlign w:val="center"/>
          </w:tcPr>
          <w:p w14:paraId="15F9207F">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vAlign w:val="center"/>
          </w:tcPr>
          <w:p w14:paraId="3F647A39">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4767FFC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14:paraId="2DF8D7A5">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vAlign w:val="center"/>
          </w:tcPr>
          <w:p w14:paraId="144EC17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0A6A827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1202155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560B5111">
            <w:pPr>
              <w:widowControl/>
              <w:jc w:val="center"/>
              <w:rPr>
                <w:rFonts w:ascii="宋体" w:hAnsi="宋体" w:eastAsia="宋体" w:cs="宋体"/>
                <w:kern w:val="0"/>
                <w:sz w:val="22"/>
              </w:rPr>
            </w:pPr>
            <w:r>
              <w:rPr>
                <w:rFonts w:hint="eastAsia" w:ascii="宋体" w:hAnsi="宋体" w:eastAsia="宋体" w:cs="宋体"/>
                <w:kern w:val="0"/>
                <w:sz w:val="22"/>
              </w:rPr>
              <w:t>　</w:t>
            </w:r>
          </w:p>
        </w:tc>
      </w:tr>
      <w:tr w14:paraId="00D6A62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4FE6C4D2">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vAlign w:val="center"/>
          </w:tcPr>
          <w:p w14:paraId="56EC34D3">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vAlign w:val="center"/>
          </w:tcPr>
          <w:p w14:paraId="5A7E2BF5">
            <w:pPr>
              <w:widowControl/>
              <w:jc w:val="right"/>
              <w:rPr>
                <w:rFonts w:ascii="宋体" w:hAnsi="宋体" w:eastAsia="宋体" w:cs="宋体"/>
                <w:kern w:val="0"/>
                <w:sz w:val="22"/>
              </w:rPr>
            </w:pPr>
            <w:r>
              <w:rPr>
                <w:rFonts w:hint="eastAsia" w:ascii="宋体" w:hAnsi="宋体" w:eastAsia="宋体" w:cs="宋体"/>
                <w:kern w:val="0"/>
                <w:sz w:val="22"/>
                <w:lang w:val="en-US" w:eastAsia="zh-CN"/>
              </w:rPr>
              <w:t>6015.64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5251644D">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vAlign w:val="center"/>
          </w:tcPr>
          <w:p w14:paraId="2A1B7997">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vAlign w:val="center"/>
          </w:tcPr>
          <w:p w14:paraId="51B351CC">
            <w:pPr>
              <w:widowControl/>
              <w:jc w:val="center"/>
              <w:rPr>
                <w:rFonts w:ascii="宋体" w:hAnsi="宋体" w:eastAsia="宋体" w:cs="宋体"/>
                <w:kern w:val="0"/>
                <w:sz w:val="22"/>
              </w:rPr>
            </w:pPr>
            <w:r>
              <w:rPr>
                <w:rFonts w:hint="eastAsia" w:ascii="宋体" w:hAnsi="宋体" w:eastAsia="宋体" w:cs="宋体"/>
                <w:kern w:val="0"/>
                <w:sz w:val="22"/>
                <w:lang w:val="en-US" w:eastAsia="zh-CN"/>
              </w:rPr>
              <w:t>6015.64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21ABBEE4">
            <w:pPr>
              <w:widowControl/>
              <w:jc w:val="center"/>
              <w:rPr>
                <w:rFonts w:ascii="宋体" w:hAnsi="宋体" w:eastAsia="宋体" w:cs="宋体"/>
                <w:kern w:val="0"/>
                <w:sz w:val="22"/>
              </w:rPr>
            </w:pPr>
            <w:r>
              <w:rPr>
                <w:rFonts w:hint="eastAsia" w:ascii="宋体" w:hAnsi="宋体" w:eastAsia="宋体" w:cs="宋体"/>
                <w:kern w:val="0"/>
                <w:sz w:val="22"/>
                <w:lang w:val="en-US" w:eastAsia="zh-CN"/>
              </w:rPr>
              <w:t>1015.64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776793FF">
            <w:pPr>
              <w:widowControl/>
              <w:jc w:val="center"/>
              <w:rPr>
                <w:rFonts w:ascii="宋体" w:hAnsi="宋体" w:eastAsia="宋体" w:cs="宋体"/>
                <w:kern w:val="0"/>
                <w:sz w:val="22"/>
              </w:rPr>
            </w:pPr>
            <w:r>
              <w:rPr>
                <w:rFonts w:hint="eastAsia" w:ascii="宋体" w:hAnsi="宋体" w:eastAsia="宋体" w:cs="宋体"/>
                <w:kern w:val="0"/>
                <w:sz w:val="22"/>
                <w:lang w:val="en-US" w:eastAsia="zh-CN"/>
              </w:rPr>
              <w:t>5000.00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1D9D6E56">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724BFE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4F70C22F">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vAlign w:val="center"/>
          </w:tcPr>
          <w:p w14:paraId="03C26FC6">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vAlign w:val="center"/>
          </w:tcPr>
          <w:p w14:paraId="6A7A1E8D">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58E42FD7">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vAlign w:val="center"/>
          </w:tcPr>
          <w:p w14:paraId="31AE5714">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vAlign w:val="center"/>
          </w:tcPr>
          <w:p w14:paraId="7EB1D1E1">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4977DF23">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4EB5EFDD">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3C6CD4C0">
            <w:pPr>
              <w:widowControl/>
              <w:jc w:val="left"/>
              <w:rPr>
                <w:rFonts w:ascii="宋体" w:hAnsi="宋体" w:eastAsia="宋体" w:cs="宋体"/>
                <w:kern w:val="0"/>
                <w:sz w:val="22"/>
              </w:rPr>
            </w:pPr>
            <w:r>
              <w:rPr>
                <w:rFonts w:hint="eastAsia" w:ascii="宋体" w:hAnsi="宋体" w:eastAsia="宋体" w:cs="宋体"/>
                <w:kern w:val="0"/>
                <w:sz w:val="22"/>
              </w:rPr>
              <w:t>　</w:t>
            </w:r>
          </w:p>
        </w:tc>
      </w:tr>
      <w:tr w14:paraId="331C05E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68A08908">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vAlign w:val="center"/>
          </w:tcPr>
          <w:p w14:paraId="44D75B75">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vAlign w:val="center"/>
          </w:tcPr>
          <w:p w14:paraId="09AEC1F9">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1DA42E59">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14:paraId="767555DE">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vAlign w:val="center"/>
          </w:tcPr>
          <w:p w14:paraId="12ADA2B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1125BAC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2AC512E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1C0F92F4">
            <w:pPr>
              <w:widowControl/>
              <w:jc w:val="left"/>
              <w:rPr>
                <w:rFonts w:ascii="宋体" w:hAnsi="宋体" w:eastAsia="宋体" w:cs="宋体"/>
                <w:kern w:val="0"/>
                <w:sz w:val="22"/>
              </w:rPr>
            </w:pPr>
            <w:r>
              <w:rPr>
                <w:rFonts w:hint="eastAsia" w:ascii="宋体" w:hAnsi="宋体" w:eastAsia="宋体" w:cs="宋体"/>
                <w:kern w:val="0"/>
                <w:sz w:val="22"/>
              </w:rPr>
              <w:t>　</w:t>
            </w:r>
          </w:p>
        </w:tc>
      </w:tr>
      <w:tr w14:paraId="5B07E4E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6ACA3414">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vAlign w:val="center"/>
          </w:tcPr>
          <w:p w14:paraId="0C4A5817">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vAlign w:val="center"/>
          </w:tcPr>
          <w:p w14:paraId="7B01754F">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17E6688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14:paraId="39CF33C3">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vAlign w:val="center"/>
          </w:tcPr>
          <w:p w14:paraId="0E33135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09115D5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76EC491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25E0DF33">
            <w:pPr>
              <w:widowControl/>
              <w:jc w:val="left"/>
              <w:rPr>
                <w:rFonts w:ascii="宋体" w:hAnsi="宋体" w:eastAsia="宋体" w:cs="宋体"/>
                <w:kern w:val="0"/>
                <w:sz w:val="22"/>
              </w:rPr>
            </w:pPr>
            <w:r>
              <w:rPr>
                <w:rFonts w:hint="eastAsia" w:ascii="宋体" w:hAnsi="宋体" w:eastAsia="宋体" w:cs="宋体"/>
                <w:kern w:val="0"/>
                <w:sz w:val="22"/>
              </w:rPr>
              <w:t>　</w:t>
            </w:r>
          </w:p>
        </w:tc>
      </w:tr>
      <w:tr w14:paraId="4FCFDB7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3D22F181">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vAlign w:val="center"/>
          </w:tcPr>
          <w:p w14:paraId="47339804">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vAlign w:val="center"/>
          </w:tcPr>
          <w:p w14:paraId="3F441384">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vAlign w:val="center"/>
          </w:tcPr>
          <w:p w14:paraId="7409F0E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vAlign w:val="center"/>
          </w:tcPr>
          <w:p w14:paraId="4EB55AD3">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vAlign w:val="center"/>
          </w:tcPr>
          <w:p w14:paraId="4AD01BD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2B5512B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2E1A8C0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vAlign w:val="center"/>
          </w:tcPr>
          <w:p w14:paraId="31C70D0E">
            <w:pPr>
              <w:widowControl/>
              <w:jc w:val="left"/>
              <w:rPr>
                <w:rFonts w:ascii="宋体" w:hAnsi="宋体" w:eastAsia="宋体" w:cs="宋体"/>
                <w:kern w:val="0"/>
                <w:sz w:val="22"/>
              </w:rPr>
            </w:pPr>
            <w:r>
              <w:rPr>
                <w:rFonts w:hint="eastAsia" w:ascii="宋体" w:hAnsi="宋体" w:eastAsia="宋体" w:cs="宋体"/>
                <w:kern w:val="0"/>
                <w:sz w:val="22"/>
              </w:rPr>
              <w:t>　</w:t>
            </w:r>
          </w:p>
        </w:tc>
      </w:tr>
      <w:tr w14:paraId="0BF1463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vAlign w:val="center"/>
          </w:tcPr>
          <w:p w14:paraId="7C64F2E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vAlign w:val="center"/>
          </w:tcPr>
          <w:p w14:paraId="045198AA">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vAlign w:val="center"/>
          </w:tcPr>
          <w:p w14:paraId="6B7526A5">
            <w:pPr>
              <w:widowControl/>
              <w:jc w:val="right"/>
              <w:rPr>
                <w:rFonts w:ascii="宋体" w:hAnsi="宋体" w:eastAsia="宋体" w:cs="宋体"/>
                <w:kern w:val="0"/>
                <w:sz w:val="22"/>
              </w:rPr>
            </w:pPr>
            <w:r>
              <w:rPr>
                <w:rFonts w:hint="eastAsia" w:ascii="宋体" w:hAnsi="宋体" w:eastAsia="宋体" w:cs="宋体"/>
                <w:kern w:val="0"/>
                <w:sz w:val="22"/>
                <w:lang w:val="en-US" w:eastAsia="zh-CN"/>
              </w:rPr>
              <w:t>6015.64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vAlign w:val="center"/>
          </w:tcPr>
          <w:p w14:paraId="1C9606A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vAlign w:val="center"/>
          </w:tcPr>
          <w:p w14:paraId="4FDD31BE">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vAlign w:val="center"/>
          </w:tcPr>
          <w:p w14:paraId="4C7268F0">
            <w:pPr>
              <w:widowControl/>
              <w:jc w:val="center"/>
              <w:rPr>
                <w:rFonts w:ascii="宋体" w:hAnsi="宋体" w:eastAsia="宋体" w:cs="宋体"/>
                <w:kern w:val="0"/>
                <w:sz w:val="22"/>
              </w:rPr>
            </w:pPr>
            <w:r>
              <w:rPr>
                <w:rFonts w:hint="eastAsia" w:ascii="宋体" w:hAnsi="宋体" w:eastAsia="宋体" w:cs="宋体"/>
                <w:kern w:val="0"/>
                <w:sz w:val="22"/>
                <w:lang w:val="en-US" w:eastAsia="zh-CN"/>
              </w:rPr>
              <w:t>6015.64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vAlign w:val="center"/>
          </w:tcPr>
          <w:p w14:paraId="0F3CD098">
            <w:pPr>
              <w:widowControl/>
              <w:jc w:val="center"/>
              <w:rPr>
                <w:rFonts w:ascii="宋体" w:hAnsi="宋体" w:eastAsia="宋体" w:cs="宋体"/>
                <w:kern w:val="0"/>
                <w:sz w:val="22"/>
              </w:rPr>
            </w:pPr>
            <w:r>
              <w:rPr>
                <w:rFonts w:hint="eastAsia" w:ascii="宋体" w:hAnsi="宋体" w:eastAsia="宋体" w:cs="宋体"/>
                <w:kern w:val="0"/>
                <w:sz w:val="22"/>
                <w:lang w:val="en-US" w:eastAsia="zh-CN"/>
              </w:rPr>
              <w:t>1015.64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vAlign w:val="center"/>
          </w:tcPr>
          <w:p w14:paraId="0B9F0E9E">
            <w:pPr>
              <w:widowControl/>
              <w:jc w:val="left"/>
              <w:rPr>
                <w:rFonts w:ascii="宋体" w:hAnsi="宋体" w:eastAsia="宋体" w:cs="宋体"/>
                <w:b/>
                <w:bCs/>
                <w:kern w:val="0"/>
                <w:sz w:val="22"/>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5000.00</w:t>
            </w:r>
          </w:p>
        </w:tc>
        <w:tc>
          <w:tcPr>
            <w:tcW w:w="1573" w:type="dxa"/>
            <w:tcBorders>
              <w:top w:val="nil"/>
              <w:left w:val="nil"/>
              <w:bottom w:val="single" w:color="auto" w:sz="4" w:space="0"/>
              <w:right w:val="single" w:color="auto" w:sz="4" w:space="0"/>
            </w:tcBorders>
            <w:shd w:val="clear" w:color="auto" w:fill="auto"/>
            <w:vAlign w:val="center"/>
          </w:tcPr>
          <w:p w14:paraId="7E5A811C">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657A39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17BD5DA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3D87237">
      <w:pPr>
        <w:widowControl/>
        <w:jc w:val="both"/>
        <w:rPr>
          <w:rFonts w:ascii="Times New Roman" w:hAnsi="Times New Roman" w:eastAsia="方正小标宋_GBK" w:cs="Times New Roman"/>
          <w:kern w:val="0"/>
          <w:sz w:val="36"/>
          <w:szCs w:val="36"/>
        </w:rPr>
      </w:pPr>
    </w:p>
    <w:p w14:paraId="0CEB7A6B">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38162FCC">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752EBBB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5058B0AA">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D00561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CB112D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772198B">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84FB31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8883B2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356710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BF39F7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A584B7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66E56B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7A1F10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63009B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1FA816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A9D34E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B67E36A">
            <w:pPr>
              <w:widowControl/>
              <w:jc w:val="left"/>
              <w:rPr>
                <w:rFonts w:ascii="Times New Roman" w:hAnsi="Times New Roman" w:eastAsia="仿宋_GB2312" w:cs="Times New Roman"/>
                <w:kern w:val="0"/>
                <w:szCs w:val="21"/>
              </w:rPr>
            </w:pPr>
          </w:p>
        </w:tc>
      </w:tr>
      <w:tr w14:paraId="4F10F61F">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62022A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1580AE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5EC1EF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D9B2FF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075BF7A">
            <w:pPr>
              <w:widowControl/>
              <w:jc w:val="left"/>
              <w:rPr>
                <w:rFonts w:ascii="Times New Roman" w:hAnsi="Times New Roman" w:eastAsia="仿宋_GB2312" w:cs="Times New Roman"/>
                <w:kern w:val="0"/>
                <w:szCs w:val="21"/>
              </w:rPr>
            </w:pPr>
          </w:p>
        </w:tc>
      </w:tr>
      <w:tr w14:paraId="5F361486">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16A3E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509CA6D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ACB776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2A8416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FFC590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948D1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99BFAF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1015.64</w:t>
            </w:r>
          </w:p>
        </w:tc>
        <w:tc>
          <w:tcPr>
            <w:tcW w:w="3492" w:type="dxa"/>
            <w:tcBorders>
              <w:top w:val="nil"/>
              <w:left w:val="nil"/>
              <w:bottom w:val="single" w:color="auto" w:sz="4" w:space="0"/>
              <w:right w:val="single" w:color="auto" w:sz="4" w:space="0"/>
            </w:tcBorders>
            <w:shd w:val="clear" w:color="auto" w:fill="auto"/>
            <w:vAlign w:val="center"/>
          </w:tcPr>
          <w:p w14:paraId="3692E7B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120.01</w:t>
            </w:r>
          </w:p>
        </w:tc>
        <w:tc>
          <w:tcPr>
            <w:tcW w:w="3000" w:type="dxa"/>
            <w:tcBorders>
              <w:top w:val="nil"/>
              <w:left w:val="nil"/>
              <w:bottom w:val="single" w:color="auto" w:sz="4" w:space="0"/>
              <w:right w:val="single" w:color="auto" w:sz="8" w:space="0"/>
            </w:tcBorders>
            <w:shd w:val="clear" w:color="auto" w:fill="auto"/>
            <w:vAlign w:val="center"/>
          </w:tcPr>
          <w:p w14:paraId="44C97FA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895.63</w:t>
            </w:r>
          </w:p>
        </w:tc>
      </w:tr>
      <w:tr w14:paraId="7CC1DF0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939D9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201039</w:t>
            </w:r>
            <w:r>
              <w:rPr>
                <w:rFonts w:hint="eastAsia" w:ascii="Times New Roman" w:hAnsi="Times New Roman" w:eastAsia="仿宋_GB2312" w:cs="Times New Roman"/>
                <w:kern w:val="0"/>
                <w:szCs w:val="21"/>
                <w:lang w:val="en-US" w:eastAsia="zh-CN"/>
              </w:rPr>
              <w:t>9</w:t>
            </w:r>
          </w:p>
        </w:tc>
        <w:tc>
          <w:tcPr>
            <w:tcW w:w="3527" w:type="dxa"/>
            <w:tcBorders>
              <w:top w:val="nil"/>
              <w:left w:val="nil"/>
              <w:bottom w:val="single" w:color="auto" w:sz="4" w:space="0"/>
              <w:right w:val="single" w:color="auto" w:sz="4" w:space="0"/>
            </w:tcBorders>
            <w:shd w:val="clear" w:color="auto" w:fill="auto"/>
            <w:vAlign w:val="center"/>
          </w:tcPr>
          <w:p w14:paraId="7D1C70E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30C93249">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10.06</w:t>
            </w:r>
          </w:p>
        </w:tc>
        <w:tc>
          <w:tcPr>
            <w:tcW w:w="3492" w:type="dxa"/>
            <w:tcBorders>
              <w:top w:val="nil"/>
              <w:left w:val="nil"/>
              <w:bottom w:val="single" w:color="auto" w:sz="4" w:space="0"/>
              <w:right w:val="single" w:color="auto" w:sz="4" w:space="0"/>
            </w:tcBorders>
            <w:shd w:val="clear" w:color="auto" w:fill="auto"/>
            <w:vAlign w:val="center"/>
          </w:tcPr>
          <w:p w14:paraId="2DEAFB9F">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4A6362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10.06</w:t>
            </w:r>
          </w:p>
        </w:tc>
      </w:tr>
      <w:tr w14:paraId="0D7DD0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252566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2010602</w:t>
            </w:r>
            <w:r>
              <w:rPr>
                <w:rFonts w:hint="eastAsia" w:ascii="Times New Roman" w:hAnsi="Times New Roman" w:eastAsia="仿宋_GB2312" w:cs="Times New Roman"/>
                <w:kern w:val="0"/>
                <w:szCs w:val="21"/>
              </w:rPr>
              <w:tab/>
            </w:r>
          </w:p>
        </w:tc>
        <w:tc>
          <w:tcPr>
            <w:tcW w:w="3527" w:type="dxa"/>
            <w:tcBorders>
              <w:top w:val="nil"/>
              <w:left w:val="nil"/>
              <w:bottom w:val="single" w:color="auto" w:sz="4" w:space="0"/>
              <w:right w:val="single" w:color="auto" w:sz="4" w:space="0"/>
            </w:tcBorders>
            <w:shd w:val="clear" w:color="auto" w:fill="auto"/>
            <w:vAlign w:val="center"/>
          </w:tcPr>
          <w:p w14:paraId="1BDE820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75237EE8">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7.00</w:t>
            </w:r>
          </w:p>
        </w:tc>
        <w:tc>
          <w:tcPr>
            <w:tcW w:w="3492" w:type="dxa"/>
            <w:tcBorders>
              <w:top w:val="nil"/>
              <w:left w:val="nil"/>
              <w:bottom w:val="single" w:color="auto" w:sz="4" w:space="0"/>
              <w:right w:val="single" w:color="auto" w:sz="4" w:space="0"/>
            </w:tcBorders>
            <w:shd w:val="clear" w:color="auto" w:fill="auto"/>
            <w:vAlign w:val="center"/>
          </w:tcPr>
          <w:p w14:paraId="02F3B362">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24BC1A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7.00</w:t>
            </w:r>
          </w:p>
        </w:tc>
      </w:tr>
      <w:tr w14:paraId="43C36D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12623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2060101</w:t>
            </w:r>
          </w:p>
        </w:tc>
        <w:tc>
          <w:tcPr>
            <w:tcW w:w="3527" w:type="dxa"/>
            <w:tcBorders>
              <w:top w:val="nil"/>
              <w:left w:val="nil"/>
              <w:bottom w:val="single" w:color="auto" w:sz="4" w:space="0"/>
              <w:right w:val="single" w:color="auto" w:sz="4" w:space="0"/>
            </w:tcBorders>
            <w:shd w:val="clear" w:color="auto" w:fill="auto"/>
            <w:vAlign w:val="center"/>
          </w:tcPr>
          <w:p w14:paraId="499205C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04E7A974">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86.15</w:t>
            </w:r>
          </w:p>
        </w:tc>
        <w:tc>
          <w:tcPr>
            <w:tcW w:w="3492" w:type="dxa"/>
            <w:tcBorders>
              <w:top w:val="nil"/>
              <w:left w:val="nil"/>
              <w:bottom w:val="single" w:color="auto" w:sz="4" w:space="0"/>
              <w:right w:val="single" w:color="auto" w:sz="4" w:space="0"/>
            </w:tcBorders>
            <w:shd w:val="clear" w:color="auto" w:fill="auto"/>
            <w:vAlign w:val="center"/>
          </w:tcPr>
          <w:p w14:paraId="3286CE88">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86.15</w:t>
            </w:r>
          </w:p>
        </w:tc>
        <w:tc>
          <w:tcPr>
            <w:tcW w:w="3000" w:type="dxa"/>
            <w:tcBorders>
              <w:top w:val="nil"/>
              <w:left w:val="nil"/>
              <w:bottom w:val="single" w:color="auto" w:sz="4" w:space="0"/>
              <w:right w:val="single" w:color="auto" w:sz="8" w:space="0"/>
            </w:tcBorders>
            <w:shd w:val="clear" w:color="auto" w:fill="auto"/>
            <w:vAlign w:val="center"/>
          </w:tcPr>
          <w:p w14:paraId="1B705E56">
            <w:pPr>
              <w:widowControl/>
              <w:jc w:val="center"/>
              <w:rPr>
                <w:rFonts w:ascii="Times New Roman" w:hAnsi="Times New Roman" w:eastAsia="仿宋_GB2312" w:cs="Times New Roman"/>
                <w:kern w:val="0"/>
                <w:szCs w:val="21"/>
              </w:rPr>
            </w:pPr>
          </w:p>
        </w:tc>
      </w:tr>
      <w:tr w14:paraId="01B9C2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5F7AD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2060102</w:t>
            </w:r>
          </w:p>
        </w:tc>
        <w:tc>
          <w:tcPr>
            <w:tcW w:w="3527" w:type="dxa"/>
            <w:tcBorders>
              <w:top w:val="nil"/>
              <w:left w:val="nil"/>
              <w:bottom w:val="single" w:color="auto" w:sz="4" w:space="0"/>
              <w:right w:val="single" w:color="auto" w:sz="4" w:space="0"/>
            </w:tcBorders>
            <w:shd w:val="clear" w:color="auto" w:fill="auto"/>
            <w:vAlign w:val="center"/>
          </w:tcPr>
          <w:p w14:paraId="348FD27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4409D828">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24.14</w:t>
            </w:r>
          </w:p>
        </w:tc>
        <w:tc>
          <w:tcPr>
            <w:tcW w:w="3492" w:type="dxa"/>
            <w:tcBorders>
              <w:top w:val="nil"/>
              <w:left w:val="nil"/>
              <w:bottom w:val="single" w:color="auto" w:sz="4" w:space="0"/>
              <w:right w:val="single" w:color="auto" w:sz="4" w:space="0"/>
            </w:tcBorders>
            <w:shd w:val="clear" w:color="auto" w:fill="auto"/>
            <w:vAlign w:val="center"/>
          </w:tcPr>
          <w:p w14:paraId="7A0E234F">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3E31D3BA">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24.14</w:t>
            </w:r>
          </w:p>
        </w:tc>
      </w:tr>
      <w:tr w14:paraId="32A14A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B1C0D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2060599</w:t>
            </w:r>
          </w:p>
        </w:tc>
        <w:tc>
          <w:tcPr>
            <w:tcW w:w="3527" w:type="dxa"/>
            <w:tcBorders>
              <w:top w:val="nil"/>
              <w:left w:val="nil"/>
              <w:bottom w:val="single" w:color="auto" w:sz="4" w:space="0"/>
              <w:right w:val="single" w:color="auto" w:sz="4" w:space="0"/>
            </w:tcBorders>
            <w:shd w:val="clear" w:color="auto" w:fill="auto"/>
            <w:vAlign w:val="center"/>
          </w:tcPr>
          <w:p w14:paraId="20D1A80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其他科技条件与服务支出</w:t>
            </w:r>
          </w:p>
        </w:tc>
        <w:tc>
          <w:tcPr>
            <w:tcW w:w="3000" w:type="dxa"/>
            <w:tcBorders>
              <w:top w:val="nil"/>
              <w:left w:val="nil"/>
              <w:bottom w:val="single" w:color="auto" w:sz="4" w:space="0"/>
              <w:right w:val="single" w:color="auto" w:sz="4" w:space="0"/>
            </w:tcBorders>
            <w:shd w:val="clear" w:color="auto" w:fill="auto"/>
            <w:vAlign w:val="center"/>
          </w:tcPr>
          <w:p w14:paraId="5FAB3D6B">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683.00</w:t>
            </w:r>
          </w:p>
        </w:tc>
        <w:tc>
          <w:tcPr>
            <w:tcW w:w="3492" w:type="dxa"/>
            <w:tcBorders>
              <w:top w:val="nil"/>
              <w:left w:val="nil"/>
              <w:bottom w:val="single" w:color="auto" w:sz="4" w:space="0"/>
              <w:right w:val="single" w:color="auto" w:sz="4" w:space="0"/>
            </w:tcBorders>
            <w:shd w:val="clear" w:color="auto" w:fill="auto"/>
            <w:vAlign w:val="center"/>
          </w:tcPr>
          <w:p w14:paraId="302CF3C1">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2034C6A">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683.00</w:t>
            </w:r>
          </w:p>
        </w:tc>
      </w:tr>
      <w:tr w14:paraId="439424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96C338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2060899</w:t>
            </w:r>
          </w:p>
        </w:tc>
        <w:tc>
          <w:tcPr>
            <w:tcW w:w="3527" w:type="dxa"/>
            <w:tcBorders>
              <w:top w:val="nil"/>
              <w:left w:val="nil"/>
              <w:bottom w:val="single" w:color="auto" w:sz="8" w:space="0"/>
              <w:right w:val="single" w:color="auto" w:sz="4" w:space="0"/>
            </w:tcBorders>
            <w:shd w:val="clear" w:color="auto" w:fill="auto"/>
            <w:vAlign w:val="center"/>
          </w:tcPr>
          <w:p w14:paraId="5BFA918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其他科技交流与合作支出</w:t>
            </w:r>
          </w:p>
        </w:tc>
        <w:tc>
          <w:tcPr>
            <w:tcW w:w="3000" w:type="dxa"/>
            <w:tcBorders>
              <w:top w:val="nil"/>
              <w:left w:val="nil"/>
              <w:bottom w:val="single" w:color="auto" w:sz="8" w:space="0"/>
              <w:right w:val="single" w:color="auto" w:sz="4" w:space="0"/>
            </w:tcBorders>
            <w:shd w:val="clear" w:color="auto" w:fill="auto"/>
            <w:vAlign w:val="center"/>
          </w:tcPr>
          <w:p w14:paraId="04BD68BC">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79.43</w:t>
            </w:r>
          </w:p>
        </w:tc>
        <w:tc>
          <w:tcPr>
            <w:tcW w:w="3492" w:type="dxa"/>
            <w:tcBorders>
              <w:top w:val="nil"/>
              <w:left w:val="nil"/>
              <w:bottom w:val="single" w:color="auto" w:sz="8" w:space="0"/>
              <w:right w:val="single" w:color="auto" w:sz="4" w:space="0"/>
            </w:tcBorders>
            <w:shd w:val="clear" w:color="auto" w:fill="auto"/>
            <w:vAlign w:val="center"/>
          </w:tcPr>
          <w:p w14:paraId="40A246C5">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2132EACC">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79.43</w:t>
            </w:r>
          </w:p>
        </w:tc>
      </w:tr>
      <w:tr w14:paraId="7AD8EC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D10030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2080101</w:t>
            </w:r>
          </w:p>
        </w:tc>
        <w:tc>
          <w:tcPr>
            <w:tcW w:w="3527" w:type="dxa"/>
            <w:tcBorders>
              <w:top w:val="nil"/>
              <w:left w:val="nil"/>
              <w:bottom w:val="single" w:color="auto" w:sz="8" w:space="0"/>
              <w:right w:val="single" w:color="auto" w:sz="4" w:space="0"/>
            </w:tcBorders>
            <w:shd w:val="clear" w:color="auto" w:fill="auto"/>
            <w:vAlign w:val="center"/>
          </w:tcPr>
          <w:p w14:paraId="024C098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8" w:space="0"/>
              <w:right w:val="single" w:color="auto" w:sz="4" w:space="0"/>
            </w:tcBorders>
            <w:shd w:val="clear" w:color="auto" w:fill="auto"/>
            <w:vAlign w:val="center"/>
          </w:tcPr>
          <w:p w14:paraId="2104222A">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0.11</w:t>
            </w:r>
          </w:p>
        </w:tc>
        <w:tc>
          <w:tcPr>
            <w:tcW w:w="3492" w:type="dxa"/>
            <w:tcBorders>
              <w:top w:val="nil"/>
              <w:left w:val="nil"/>
              <w:bottom w:val="single" w:color="auto" w:sz="8" w:space="0"/>
              <w:right w:val="single" w:color="auto" w:sz="4" w:space="0"/>
            </w:tcBorders>
            <w:shd w:val="clear" w:color="auto" w:fill="auto"/>
            <w:vAlign w:val="center"/>
          </w:tcPr>
          <w:p w14:paraId="12335561">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0.11</w:t>
            </w:r>
          </w:p>
        </w:tc>
        <w:tc>
          <w:tcPr>
            <w:tcW w:w="3000" w:type="dxa"/>
            <w:tcBorders>
              <w:top w:val="nil"/>
              <w:left w:val="nil"/>
              <w:bottom w:val="single" w:color="auto" w:sz="8" w:space="0"/>
              <w:right w:val="single" w:color="auto" w:sz="8" w:space="0"/>
            </w:tcBorders>
            <w:shd w:val="clear" w:color="auto" w:fill="auto"/>
            <w:vAlign w:val="center"/>
          </w:tcPr>
          <w:p w14:paraId="1A81228D">
            <w:pPr>
              <w:widowControl/>
              <w:jc w:val="center"/>
              <w:rPr>
                <w:rFonts w:ascii="Times New Roman" w:hAnsi="Times New Roman" w:eastAsia="仿宋_GB2312" w:cs="Times New Roman"/>
                <w:kern w:val="0"/>
                <w:szCs w:val="21"/>
              </w:rPr>
            </w:pPr>
          </w:p>
        </w:tc>
      </w:tr>
      <w:tr w14:paraId="766815F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E2ECB9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2080201</w:t>
            </w:r>
          </w:p>
        </w:tc>
        <w:tc>
          <w:tcPr>
            <w:tcW w:w="3527" w:type="dxa"/>
            <w:tcBorders>
              <w:top w:val="nil"/>
              <w:left w:val="nil"/>
              <w:bottom w:val="single" w:color="auto" w:sz="8" w:space="0"/>
              <w:right w:val="single" w:color="auto" w:sz="4" w:space="0"/>
            </w:tcBorders>
            <w:shd w:val="clear" w:color="auto" w:fill="auto"/>
            <w:vAlign w:val="center"/>
          </w:tcPr>
          <w:p w14:paraId="71232C0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8" w:space="0"/>
              <w:right w:val="single" w:color="auto" w:sz="4" w:space="0"/>
            </w:tcBorders>
            <w:shd w:val="clear" w:color="auto" w:fill="auto"/>
            <w:vAlign w:val="center"/>
          </w:tcPr>
          <w:p w14:paraId="5173D72E">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3.91</w:t>
            </w:r>
          </w:p>
        </w:tc>
        <w:tc>
          <w:tcPr>
            <w:tcW w:w="3492" w:type="dxa"/>
            <w:tcBorders>
              <w:top w:val="nil"/>
              <w:left w:val="nil"/>
              <w:bottom w:val="single" w:color="auto" w:sz="8" w:space="0"/>
              <w:right w:val="single" w:color="auto" w:sz="4" w:space="0"/>
            </w:tcBorders>
            <w:shd w:val="clear" w:color="auto" w:fill="auto"/>
            <w:vAlign w:val="center"/>
          </w:tcPr>
          <w:p w14:paraId="1F024EB9">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3.91</w:t>
            </w:r>
          </w:p>
        </w:tc>
        <w:tc>
          <w:tcPr>
            <w:tcW w:w="3000" w:type="dxa"/>
            <w:tcBorders>
              <w:top w:val="nil"/>
              <w:left w:val="nil"/>
              <w:bottom w:val="single" w:color="auto" w:sz="8" w:space="0"/>
              <w:right w:val="single" w:color="auto" w:sz="8" w:space="0"/>
            </w:tcBorders>
            <w:shd w:val="clear" w:color="auto" w:fill="auto"/>
            <w:vAlign w:val="center"/>
          </w:tcPr>
          <w:p w14:paraId="7914A18D">
            <w:pPr>
              <w:widowControl/>
              <w:jc w:val="center"/>
              <w:rPr>
                <w:rFonts w:ascii="Times New Roman" w:hAnsi="Times New Roman" w:eastAsia="仿宋_GB2312" w:cs="Times New Roman"/>
                <w:kern w:val="0"/>
                <w:szCs w:val="21"/>
              </w:rPr>
            </w:pPr>
          </w:p>
        </w:tc>
      </w:tr>
      <w:tr w14:paraId="5A26069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20DB97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2080505</w:t>
            </w:r>
          </w:p>
        </w:tc>
        <w:tc>
          <w:tcPr>
            <w:tcW w:w="3527" w:type="dxa"/>
            <w:tcBorders>
              <w:top w:val="nil"/>
              <w:left w:val="nil"/>
              <w:bottom w:val="single" w:color="auto" w:sz="8" w:space="0"/>
              <w:right w:val="single" w:color="auto" w:sz="4" w:space="0"/>
            </w:tcBorders>
            <w:shd w:val="clear" w:color="auto" w:fill="auto"/>
            <w:vAlign w:val="center"/>
          </w:tcPr>
          <w:p w14:paraId="676944E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14:paraId="670B3D62">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11.11</w:t>
            </w:r>
          </w:p>
        </w:tc>
        <w:tc>
          <w:tcPr>
            <w:tcW w:w="3492" w:type="dxa"/>
            <w:tcBorders>
              <w:top w:val="nil"/>
              <w:left w:val="nil"/>
              <w:bottom w:val="single" w:color="auto" w:sz="8" w:space="0"/>
              <w:right w:val="single" w:color="auto" w:sz="4" w:space="0"/>
            </w:tcBorders>
            <w:shd w:val="clear" w:color="auto" w:fill="auto"/>
            <w:vAlign w:val="center"/>
          </w:tcPr>
          <w:p w14:paraId="56D6EE8F">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11.11</w:t>
            </w:r>
          </w:p>
        </w:tc>
        <w:tc>
          <w:tcPr>
            <w:tcW w:w="3000" w:type="dxa"/>
            <w:tcBorders>
              <w:top w:val="nil"/>
              <w:left w:val="nil"/>
              <w:bottom w:val="single" w:color="auto" w:sz="8" w:space="0"/>
              <w:right w:val="single" w:color="auto" w:sz="8" w:space="0"/>
            </w:tcBorders>
            <w:shd w:val="clear" w:color="auto" w:fill="auto"/>
            <w:vAlign w:val="center"/>
          </w:tcPr>
          <w:p w14:paraId="4767D334">
            <w:pPr>
              <w:widowControl/>
              <w:jc w:val="center"/>
              <w:rPr>
                <w:rFonts w:ascii="Times New Roman" w:hAnsi="Times New Roman" w:eastAsia="仿宋_GB2312" w:cs="Times New Roman"/>
                <w:kern w:val="0"/>
                <w:szCs w:val="21"/>
              </w:rPr>
            </w:pPr>
          </w:p>
        </w:tc>
      </w:tr>
      <w:tr w14:paraId="70315F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30C5B4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2080799</w:t>
            </w:r>
          </w:p>
        </w:tc>
        <w:tc>
          <w:tcPr>
            <w:tcW w:w="3527" w:type="dxa"/>
            <w:tcBorders>
              <w:top w:val="nil"/>
              <w:left w:val="nil"/>
              <w:bottom w:val="single" w:color="auto" w:sz="8" w:space="0"/>
              <w:right w:val="single" w:color="auto" w:sz="4" w:space="0"/>
            </w:tcBorders>
            <w:shd w:val="clear" w:color="auto" w:fill="auto"/>
            <w:vAlign w:val="center"/>
          </w:tcPr>
          <w:p w14:paraId="143EBE4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其他就业补助支出</w:t>
            </w:r>
          </w:p>
        </w:tc>
        <w:tc>
          <w:tcPr>
            <w:tcW w:w="3000" w:type="dxa"/>
            <w:tcBorders>
              <w:top w:val="nil"/>
              <w:left w:val="nil"/>
              <w:bottom w:val="single" w:color="auto" w:sz="8" w:space="0"/>
              <w:right w:val="single" w:color="auto" w:sz="4" w:space="0"/>
            </w:tcBorders>
            <w:shd w:val="clear" w:color="auto" w:fill="auto"/>
            <w:vAlign w:val="center"/>
          </w:tcPr>
          <w:p w14:paraId="3212BDB9">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92.00</w:t>
            </w:r>
          </w:p>
        </w:tc>
        <w:tc>
          <w:tcPr>
            <w:tcW w:w="3492" w:type="dxa"/>
            <w:tcBorders>
              <w:top w:val="nil"/>
              <w:left w:val="nil"/>
              <w:bottom w:val="single" w:color="auto" w:sz="8" w:space="0"/>
              <w:right w:val="single" w:color="auto" w:sz="4" w:space="0"/>
            </w:tcBorders>
            <w:shd w:val="clear" w:color="auto" w:fill="auto"/>
            <w:vAlign w:val="center"/>
          </w:tcPr>
          <w:p w14:paraId="5564CC63">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76CE27EA">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92.00</w:t>
            </w:r>
          </w:p>
        </w:tc>
      </w:tr>
      <w:tr w14:paraId="439E4E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F5A57E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2089999</w:t>
            </w:r>
          </w:p>
        </w:tc>
        <w:tc>
          <w:tcPr>
            <w:tcW w:w="3527" w:type="dxa"/>
            <w:tcBorders>
              <w:top w:val="nil"/>
              <w:left w:val="nil"/>
              <w:bottom w:val="single" w:color="auto" w:sz="8" w:space="0"/>
              <w:right w:val="single" w:color="auto" w:sz="4" w:space="0"/>
            </w:tcBorders>
            <w:shd w:val="clear" w:color="auto" w:fill="auto"/>
            <w:vAlign w:val="center"/>
          </w:tcPr>
          <w:p w14:paraId="12246E6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其他社会保障和就业支出</w:t>
            </w:r>
          </w:p>
        </w:tc>
        <w:tc>
          <w:tcPr>
            <w:tcW w:w="3000" w:type="dxa"/>
            <w:tcBorders>
              <w:top w:val="nil"/>
              <w:left w:val="nil"/>
              <w:bottom w:val="single" w:color="auto" w:sz="8" w:space="0"/>
              <w:right w:val="single" w:color="auto" w:sz="4" w:space="0"/>
            </w:tcBorders>
            <w:shd w:val="clear" w:color="auto" w:fill="auto"/>
            <w:vAlign w:val="center"/>
          </w:tcPr>
          <w:p w14:paraId="19D12D41">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0.87</w:t>
            </w:r>
          </w:p>
        </w:tc>
        <w:tc>
          <w:tcPr>
            <w:tcW w:w="3492" w:type="dxa"/>
            <w:tcBorders>
              <w:top w:val="nil"/>
              <w:left w:val="nil"/>
              <w:bottom w:val="single" w:color="auto" w:sz="8" w:space="0"/>
              <w:right w:val="single" w:color="auto" w:sz="4" w:space="0"/>
            </w:tcBorders>
            <w:shd w:val="clear" w:color="auto" w:fill="auto"/>
            <w:vAlign w:val="center"/>
          </w:tcPr>
          <w:p w14:paraId="1B7B932B">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0.87</w:t>
            </w:r>
          </w:p>
        </w:tc>
        <w:tc>
          <w:tcPr>
            <w:tcW w:w="3000" w:type="dxa"/>
            <w:tcBorders>
              <w:top w:val="nil"/>
              <w:left w:val="nil"/>
              <w:bottom w:val="single" w:color="auto" w:sz="8" w:space="0"/>
              <w:right w:val="single" w:color="auto" w:sz="8" w:space="0"/>
            </w:tcBorders>
            <w:shd w:val="clear" w:color="auto" w:fill="auto"/>
            <w:vAlign w:val="center"/>
          </w:tcPr>
          <w:p w14:paraId="5E711303">
            <w:pPr>
              <w:widowControl/>
              <w:jc w:val="center"/>
              <w:rPr>
                <w:rFonts w:ascii="Times New Roman" w:hAnsi="Times New Roman" w:eastAsia="仿宋_GB2312" w:cs="Times New Roman"/>
                <w:kern w:val="0"/>
                <w:szCs w:val="21"/>
              </w:rPr>
            </w:pPr>
          </w:p>
        </w:tc>
      </w:tr>
      <w:tr w14:paraId="537F34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E74CBA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2101102</w:t>
            </w:r>
          </w:p>
        </w:tc>
        <w:tc>
          <w:tcPr>
            <w:tcW w:w="3527" w:type="dxa"/>
            <w:tcBorders>
              <w:top w:val="nil"/>
              <w:left w:val="nil"/>
              <w:bottom w:val="single" w:color="auto" w:sz="8" w:space="0"/>
              <w:right w:val="single" w:color="auto" w:sz="4" w:space="0"/>
            </w:tcBorders>
            <w:shd w:val="clear" w:color="auto" w:fill="auto"/>
            <w:vAlign w:val="center"/>
          </w:tcPr>
          <w:p w14:paraId="74FC213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事业单位医疗</w:t>
            </w:r>
          </w:p>
        </w:tc>
        <w:tc>
          <w:tcPr>
            <w:tcW w:w="3000" w:type="dxa"/>
            <w:tcBorders>
              <w:top w:val="nil"/>
              <w:left w:val="nil"/>
              <w:bottom w:val="single" w:color="auto" w:sz="8" w:space="0"/>
              <w:right w:val="single" w:color="auto" w:sz="4" w:space="0"/>
            </w:tcBorders>
            <w:shd w:val="clear" w:color="auto" w:fill="auto"/>
            <w:vAlign w:val="center"/>
          </w:tcPr>
          <w:p w14:paraId="2CA85C4B">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8.99</w:t>
            </w:r>
          </w:p>
        </w:tc>
        <w:tc>
          <w:tcPr>
            <w:tcW w:w="3492" w:type="dxa"/>
            <w:tcBorders>
              <w:top w:val="nil"/>
              <w:left w:val="nil"/>
              <w:bottom w:val="single" w:color="auto" w:sz="8" w:space="0"/>
              <w:right w:val="single" w:color="auto" w:sz="4" w:space="0"/>
            </w:tcBorders>
            <w:shd w:val="clear" w:color="auto" w:fill="auto"/>
            <w:vAlign w:val="center"/>
          </w:tcPr>
          <w:p w14:paraId="19970231">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8.99</w:t>
            </w:r>
          </w:p>
        </w:tc>
        <w:tc>
          <w:tcPr>
            <w:tcW w:w="3000" w:type="dxa"/>
            <w:tcBorders>
              <w:top w:val="nil"/>
              <w:left w:val="nil"/>
              <w:bottom w:val="single" w:color="auto" w:sz="8" w:space="0"/>
              <w:right w:val="single" w:color="auto" w:sz="8" w:space="0"/>
            </w:tcBorders>
            <w:shd w:val="clear" w:color="auto" w:fill="auto"/>
            <w:vAlign w:val="center"/>
          </w:tcPr>
          <w:p w14:paraId="63DE0E44">
            <w:pPr>
              <w:widowControl/>
              <w:jc w:val="center"/>
              <w:rPr>
                <w:rFonts w:ascii="Times New Roman" w:hAnsi="Times New Roman" w:eastAsia="仿宋_GB2312" w:cs="Times New Roman"/>
                <w:kern w:val="0"/>
                <w:szCs w:val="21"/>
              </w:rPr>
            </w:pPr>
          </w:p>
        </w:tc>
      </w:tr>
      <w:tr w14:paraId="45F995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943082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2210201</w:t>
            </w:r>
          </w:p>
        </w:tc>
        <w:tc>
          <w:tcPr>
            <w:tcW w:w="3527" w:type="dxa"/>
            <w:tcBorders>
              <w:top w:val="nil"/>
              <w:left w:val="nil"/>
              <w:bottom w:val="single" w:color="auto" w:sz="8" w:space="0"/>
              <w:right w:val="single" w:color="auto" w:sz="4" w:space="0"/>
            </w:tcBorders>
            <w:shd w:val="clear" w:color="auto" w:fill="auto"/>
            <w:vAlign w:val="center"/>
          </w:tcPr>
          <w:p w14:paraId="7421D84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住房公积金</w:t>
            </w:r>
          </w:p>
        </w:tc>
        <w:tc>
          <w:tcPr>
            <w:tcW w:w="3000" w:type="dxa"/>
            <w:tcBorders>
              <w:top w:val="nil"/>
              <w:left w:val="nil"/>
              <w:bottom w:val="single" w:color="auto" w:sz="8" w:space="0"/>
              <w:right w:val="single" w:color="auto" w:sz="4" w:space="0"/>
            </w:tcBorders>
            <w:shd w:val="clear" w:color="auto" w:fill="auto"/>
            <w:vAlign w:val="center"/>
          </w:tcPr>
          <w:p w14:paraId="287499AB">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8.87</w:t>
            </w:r>
          </w:p>
        </w:tc>
        <w:tc>
          <w:tcPr>
            <w:tcW w:w="3492" w:type="dxa"/>
            <w:tcBorders>
              <w:top w:val="nil"/>
              <w:left w:val="nil"/>
              <w:bottom w:val="single" w:color="auto" w:sz="8" w:space="0"/>
              <w:right w:val="single" w:color="auto" w:sz="4" w:space="0"/>
            </w:tcBorders>
            <w:shd w:val="clear" w:color="auto" w:fill="auto"/>
            <w:vAlign w:val="center"/>
          </w:tcPr>
          <w:p w14:paraId="72DFE1C5">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lang w:val="en-US" w:eastAsia="zh-CN"/>
              </w:rPr>
              <w:t>8.87</w:t>
            </w:r>
          </w:p>
        </w:tc>
        <w:tc>
          <w:tcPr>
            <w:tcW w:w="3000" w:type="dxa"/>
            <w:tcBorders>
              <w:top w:val="nil"/>
              <w:left w:val="nil"/>
              <w:bottom w:val="single" w:color="auto" w:sz="8" w:space="0"/>
              <w:right w:val="single" w:color="auto" w:sz="8" w:space="0"/>
            </w:tcBorders>
            <w:shd w:val="clear" w:color="auto" w:fill="auto"/>
            <w:vAlign w:val="center"/>
          </w:tcPr>
          <w:p w14:paraId="6C32CABD">
            <w:pPr>
              <w:widowControl/>
              <w:jc w:val="center"/>
              <w:rPr>
                <w:rFonts w:ascii="Times New Roman" w:hAnsi="Times New Roman" w:eastAsia="仿宋_GB2312" w:cs="Times New Roman"/>
                <w:kern w:val="0"/>
                <w:szCs w:val="21"/>
              </w:rPr>
            </w:pPr>
          </w:p>
        </w:tc>
      </w:tr>
      <w:tr w14:paraId="3566A2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E0BCE37">
            <w:pPr>
              <w:widowControl/>
              <w:jc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14:paraId="3BA701BC">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14:paraId="7698B9AD">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14:paraId="21D0A765">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3C034DDA">
            <w:pPr>
              <w:widowControl/>
              <w:jc w:val="left"/>
              <w:rPr>
                <w:rFonts w:ascii="Times New Roman" w:hAnsi="Times New Roman" w:eastAsia="仿宋_GB2312" w:cs="Times New Roman"/>
                <w:kern w:val="0"/>
                <w:szCs w:val="21"/>
              </w:rPr>
            </w:pPr>
          </w:p>
        </w:tc>
      </w:tr>
      <w:tr w14:paraId="33222A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41C46E0">
            <w:pPr>
              <w:widowControl/>
              <w:jc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14:paraId="00835D3D">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14:paraId="56FCE654">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14:paraId="22B48EA0">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7AE0B5A7">
            <w:pPr>
              <w:widowControl/>
              <w:jc w:val="left"/>
              <w:rPr>
                <w:rFonts w:ascii="Times New Roman" w:hAnsi="Times New Roman" w:eastAsia="仿宋_GB2312" w:cs="Times New Roman"/>
                <w:kern w:val="0"/>
                <w:szCs w:val="21"/>
              </w:rPr>
            </w:pPr>
          </w:p>
        </w:tc>
      </w:tr>
      <w:tr w14:paraId="6AE2DF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5257DF1">
            <w:pPr>
              <w:widowControl/>
              <w:jc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14:paraId="1408183C">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14:paraId="73D14B77">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14:paraId="6F05AB24">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4997DF0F">
            <w:pPr>
              <w:widowControl/>
              <w:jc w:val="left"/>
              <w:rPr>
                <w:rFonts w:ascii="Times New Roman" w:hAnsi="Times New Roman" w:eastAsia="仿宋_GB2312" w:cs="Times New Roman"/>
                <w:kern w:val="0"/>
                <w:szCs w:val="21"/>
              </w:rPr>
            </w:pPr>
          </w:p>
        </w:tc>
      </w:tr>
      <w:tr w14:paraId="06B07D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B8B225C">
            <w:pPr>
              <w:widowControl/>
              <w:jc w:val="center"/>
              <w:rPr>
                <w:rFonts w:ascii="Times New Roman" w:hAnsi="Times New Roman" w:eastAsia="仿宋_GB2312" w:cs="Times New Roman"/>
                <w:kern w:val="0"/>
                <w:szCs w:val="21"/>
              </w:rPr>
            </w:pPr>
          </w:p>
        </w:tc>
        <w:tc>
          <w:tcPr>
            <w:tcW w:w="3527" w:type="dxa"/>
            <w:tcBorders>
              <w:top w:val="nil"/>
              <w:left w:val="nil"/>
              <w:bottom w:val="single" w:color="auto" w:sz="8" w:space="0"/>
              <w:right w:val="single" w:color="auto" w:sz="4" w:space="0"/>
            </w:tcBorders>
            <w:shd w:val="clear" w:color="auto" w:fill="auto"/>
            <w:vAlign w:val="center"/>
          </w:tcPr>
          <w:p w14:paraId="0A59DC7A">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4" w:space="0"/>
            </w:tcBorders>
            <w:shd w:val="clear" w:color="auto" w:fill="auto"/>
            <w:vAlign w:val="center"/>
          </w:tcPr>
          <w:p w14:paraId="7EE8B12B">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14:paraId="25F5C7F5">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559F51D6">
            <w:pPr>
              <w:widowControl/>
              <w:jc w:val="left"/>
              <w:rPr>
                <w:rFonts w:ascii="Times New Roman" w:hAnsi="Times New Roman" w:eastAsia="仿宋_GB2312" w:cs="Times New Roman"/>
                <w:kern w:val="0"/>
                <w:szCs w:val="21"/>
              </w:rPr>
            </w:pPr>
          </w:p>
        </w:tc>
      </w:tr>
      <w:tr w14:paraId="62AD2486">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B9CBD0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FA96DF3">
      <w:pPr>
        <w:widowControl/>
        <w:jc w:val="left"/>
        <w:rPr>
          <w:rFonts w:ascii="Times New Roman" w:hAnsi="Times New Roman" w:eastAsia="仿宋_GB2312" w:cs="Times New Roman"/>
          <w:bCs/>
          <w:kern w:val="0"/>
          <w:szCs w:val="21"/>
        </w:rPr>
      </w:pPr>
    </w:p>
    <w:p w14:paraId="6F059C4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15614" w:type="dxa"/>
        <w:tblInd w:w="0" w:type="dxa"/>
        <w:tblLayout w:type="fixed"/>
        <w:tblCellMar>
          <w:top w:w="0" w:type="dxa"/>
          <w:left w:w="108" w:type="dxa"/>
          <w:bottom w:w="0" w:type="dxa"/>
          <w:right w:w="108" w:type="dxa"/>
        </w:tblCellMar>
      </w:tblPr>
      <w:tblGrid>
        <w:gridCol w:w="1003"/>
        <w:gridCol w:w="240"/>
        <w:gridCol w:w="95"/>
        <w:gridCol w:w="1307"/>
        <w:gridCol w:w="1881"/>
        <w:gridCol w:w="238"/>
        <w:gridCol w:w="737"/>
        <w:gridCol w:w="1072"/>
        <w:gridCol w:w="310"/>
        <w:gridCol w:w="2006"/>
        <w:gridCol w:w="113"/>
        <w:gridCol w:w="936"/>
        <w:gridCol w:w="1175"/>
        <w:gridCol w:w="8"/>
        <w:gridCol w:w="2119"/>
        <w:gridCol w:w="1398"/>
        <w:gridCol w:w="722"/>
        <w:gridCol w:w="254"/>
      </w:tblGrid>
      <w:tr w14:paraId="4BAE6976">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vAlign w:val="center"/>
          </w:tcPr>
          <w:p w14:paraId="22E36C9F">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412E5C04">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4AC247D">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433E6DF">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037781">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88" w:type="dxa"/>
            <w:gridSpan w:val="2"/>
            <w:tcBorders>
              <w:top w:val="single" w:color="auto" w:sz="4" w:space="0"/>
              <w:left w:val="nil"/>
              <w:bottom w:val="single" w:color="auto" w:sz="4" w:space="0"/>
              <w:right w:val="single" w:color="auto" w:sz="4" w:space="0"/>
            </w:tcBorders>
            <w:shd w:val="clear" w:color="auto" w:fill="auto"/>
            <w:vAlign w:val="center"/>
          </w:tcPr>
          <w:p w14:paraId="3092C7A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75" w:type="dxa"/>
            <w:gridSpan w:val="2"/>
            <w:tcBorders>
              <w:top w:val="single" w:color="auto" w:sz="4" w:space="0"/>
              <w:left w:val="nil"/>
              <w:bottom w:val="single" w:color="auto" w:sz="4" w:space="0"/>
              <w:right w:val="single" w:color="auto" w:sz="4" w:space="0"/>
            </w:tcBorders>
            <w:shd w:val="clear" w:color="auto" w:fill="auto"/>
            <w:vAlign w:val="center"/>
          </w:tcPr>
          <w:p w14:paraId="48F8F1C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72" w:type="dxa"/>
            <w:tcBorders>
              <w:top w:val="single" w:color="auto" w:sz="4" w:space="0"/>
              <w:left w:val="nil"/>
              <w:bottom w:val="single" w:color="auto" w:sz="4" w:space="0"/>
              <w:right w:val="single" w:color="auto" w:sz="4" w:space="0"/>
            </w:tcBorders>
            <w:shd w:val="clear" w:color="auto" w:fill="auto"/>
            <w:vAlign w:val="center"/>
          </w:tcPr>
          <w:p w14:paraId="367396F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6703563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49" w:type="dxa"/>
            <w:gridSpan w:val="2"/>
            <w:tcBorders>
              <w:top w:val="single" w:color="auto" w:sz="4" w:space="0"/>
              <w:left w:val="nil"/>
              <w:bottom w:val="single" w:color="auto" w:sz="4" w:space="0"/>
              <w:right w:val="single" w:color="auto" w:sz="4" w:space="0"/>
            </w:tcBorders>
            <w:shd w:val="clear" w:color="auto" w:fill="auto"/>
            <w:vAlign w:val="center"/>
          </w:tcPr>
          <w:p w14:paraId="6FD3CC9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75" w:type="dxa"/>
            <w:tcBorders>
              <w:top w:val="single" w:color="auto" w:sz="4" w:space="0"/>
              <w:left w:val="nil"/>
              <w:bottom w:val="single" w:color="auto" w:sz="4" w:space="0"/>
              <w:right w:val="single" w:color="auto" w:sz="4" w:space="0"/>
            </w:tcBorders>
            <w:shd w:val="clear" w:color="auto" w:fill="auto"/>
            <w:vAlign w:val="center"/>
          </w:tcPr>
          <w:p w14:paraId="2845ED2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25" w:type="dxa"/>
            <w:gridSpan w:val="3"/>
            <w:tcBorders>
              <w:top w:val="single" w:color="auto" w:sz="4" w:space="0"/>
              <w:left w:val="nil"/>
              <w:bottom w:val="single" w:color="auto" w:sz="4" w:space="0"/>
              <w:right w:val="single" w:color="auto" w:sz="4" w:space="0"/>
            </w:tcBorders>
            <w:shd w:val="clear" w:color="auto" w:fill="auto"/>
            <w:vAlign w:val="center"/>
          </w:tcPr>
          <w:p w14:paraId="19C4E00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76" w:type="dxa"/>
            <w:gridSpan w:val="2"/>
            <w:tcBorders>
              <w:top w:val="single" w:color="auto" w:sz="4" w:space="0"/>
              <w:left w:val="nil"/>
              <w:bottom w:val="single" w:color="auto" w:sz="4" w:space="0"/>
              <w:right w:val="single" w:color="auto" w:sz="4" w:space="0"/>
            </w:tcBorders>
            <w:shd w:val="clear" w:color="auto" w:fill="auto"/>
            <w:vAlign w:val="center"/>
          </w:tcPr>
          <w:p w14:paraId="4942FF5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FA0611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097CBF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88" w:type="dxa"/>
            <w:gridSpan w:val="2"/>
            <w:tcBorders>
              <w:top w:val="nil"/>
              <w:left w:val="nil"/>
              <w:bottom w:val="single" w:color="auto" w:sz="4" w:space="0"/>
              <w:right w:val="single" w:color="auto" w:sz="4" w:space="0"/>
            </w:tcBorders>
            <w:shd w:val="clear" w:color="auto" w:fill="auto"/>
            <w:vAlign w:val="center"/>
          </w:tcPr>
          <w:p w14:paraId="090D23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75" w:type="dxa"/>
            <w:gridSpan w:val="2"/>
            <w:tcBorders>
              <w:top w:val="nil"/>
              <w:left w:val="nil"/>
              <w:bottom w:val="single" w:color="auto" w:sz="4" w:space="0"/>
              <w:right w:val="single" w:color="auto" w:sz="4" w:space="0"/>
            </w:tcBorders>
            <w:shd w:val="clear" w:color="auto" w:fill="auto"/>
            <w:vAlign w:val="center"/>
          </w:tcPr>
          <w:p w14:paraId="31DD0D9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109.51</w:t>
            </w:r>
          </w:p>
        </w:tc>
        <w:tc>
          <w:tcPr>
            <w:tcW w:w="1072" w:type="dxa"/>
            <w:tcBorders>
              <w:top w:val="nil"/>
              <w:left w:val="nil"/>
              <w:bottom w:val="single" w:color="auto" w:sz="4" w:space="0"/>
              <w:right w:val="single" w:color="auto" w:sz="4" w:space="0"/>
            </w:tcBorders>
            <w:shd w:val="clear" w:color="auto" w:fill="auto"/>
            <w:vAlign w:val="center"/>
          </w:tcPr>
          <w:p w14:paraId="02114C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vAlign w:val="center"/>
          </w:tcPr>
          <w:p w14:paraId="2958BA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49" w:type="dxa"/>
            <w:gridSpan w:val="2"/>
            <w:tcBorders>
              <w:top w:val="nil"/>
              <w:left w:val="nil"/>
              <w:bottom w:val="single" w:color="auto" w:sz="4" w:space="0"/>
              <w:right w:val="single" w:color="auto" w:sz="4" w:space="0"/>
            </w:tcBorders>
            <w:shd w:val="clear" w:color="auto" w:fill="auto"/>
            <w:vAlign w:val="center"/>
          </w:tcPr>
          <w:p w14:paraId="1B9DD2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10.50</w:t>
            </w:r>
          </w:p>
        </w:tc>
        <w:tc>
          <w:tcPr>
            <w:tcW w:w="1175" w:type="dxa"/>
            <w:tcBorders>
              <w:top w:val="nil"/>
              <w:left w:val="nil"/>
              <w:bottom w:val="single" w:color="auto" w:sz="4" w:space="0"/>
              <w:right w:val="single" w:color="auto" w:sz="4" w:space="0"/>
            </w:tcBorders>
            <w:shd w:val="clear" w:color="auto" w:fill="auto"/>
            <w:vAlign w:val="center"/>
          </w:tcPr>
          <w:p w14:paraId="43321C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25" w:type="dxa"/>
            <w:gridSpan w:val="3"/>
            <w:tcBorders>
              <w:top w:val="nil"/>
              <w:left w:val="nil"/>
              <w:bottom w:val="single" w:color="auto" w:sz="4" w:space="0"/>
              <w:right w:val="single" w:color="auto" w:sz="4" w:space="0"/>
            </w:tcBorders>
            <w:shd w:val="clear" w:color="auto" w:fill="auto"/>
            <w:vAlign w:val="center"/>
          </w:tcPr>
          <w:p w14:paraId="5B6A89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76" w:type="dxa"/>
            <w:gridSpan w:val="2"/>
            <w:tcBorders>
              <w:top w:val="nil"/>
              <w:left w:val="nil"/>
              <w:bottom w:val="single" w:color="auto" w:sz="4" w:space="0"/>
              <w:right w:val="single" w:color="auto" w:sz="4" w:space="0"/>
            </w:tcBorders>
            <w:shd w:val="clear" w:color="auto" w:fill="auto"/>
            <w:vAlign w:val="center"/>
          </w:tcPr>
          <w:p w14:paraId="45FF38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1DC21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1BD0AF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88" w:type="dxa"/>
            <w:gridSpan w:val="2"/>
            <w:tcBorders>
              <w:top w:val="nil"/>
              <w:left w:val="nil"/>
              <w:bottom w:val="single" w:color="auto" w:sz="4" w:space="0"/>
              <w:right w:val="single" w:color="auto" w:sz="4" w:space="0"/>
            </w:tcBorders>
            <w:shd w:val="clear" w:color="auto" w:fill="auto"/>
            <w:vAlign w:val="center"/>
          </w:tcPr>
          <w:p w14:paraId="2DD2C9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75" w:type="dxa"/>
            <w:gridSpan w:val="2"/>
            <w:tcBorders>
              <w:top w:val="nil"/>
              <w:left w:val="nil"/>
              <w:bottom w:val="single" w:color="auto" w:sz="4" w:space="0"/>
              <w:right w:val="single" w:color="auto" w:sz="4" w:space="0"/>
            </w:tcBorders>
            <w:shd w:val="clear" w:color="auto" w:fill="auto"/>
            <w:vAlign w:val="center"/>
          </w:tcPr>
          <w:p w14:paraId="2D60EED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40.93</w:t>
            </w:r>
          </w:p>
        </w:tc>
        <w:tc>
          <w:tcPr>
            <w:tcW w:w="1072" w:type="dxa"/>
            <w:tcBorders>
              <w:top w:val="nil"/>
              <w:left w:val="nil"/>
              <w:bottom w:val="single" w:color="auto" w:sz="4" w:space="0"/>
              <w:right w:val="single" w:color="auto" w:sz="4" w:space="0"/>
            </w:tcBorders>
            <w:shd w:val="clear" w:color="auto" w:fill="auto"/>
            <w:vAlign w:val="center"/>
          </w:tcPr>
          <w:p w14:paraId="45FDD9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vAlign w:val="center"/>
          </w:tcPr>
          <w:p w14:paraId="101048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49" w:type="dxa"/>
            <w:gridSpan w:val="2"/>
            <w:tcBorders>
              <w:top w:val="nil"/>
              <w:left w:val="nil"/>
              <w:bottom w:val="single" w:color="auto" w:sz="4" w:space="0"/>
              <w:right w:val="single" w:color="auto" w:sz="4" w:space="0"/>
            </w:tcBorders>
            <w:shd w:val="clear" w:color="auto" w:fill="auto"/>
            <w:vAlign w:val="center"/>
          </w:tcPr>
          <w:p w14:paraId="4669CE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085F3B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25" w:type="dxa"/>
            <w:gridSpan w:val="3"/>
            <w:tcBorders>
              <w:top w:val="nil"/>
              <w:left w:val="nil"/>
              <w:bottom w:val="single" w:color="auto" w:sz="4" w:space="0"/>
              <w:right w:val="single" w:color="auto" w:sz="4" w:space="0"/>
            </w:tcBorders>
            <w:shd w:val="clear" w:color="auto" w:fill="auto"/>
            <w:vAlign w:val="center"/>
          </w:tcPr>
          <w:p w14:paraId="5A67AD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76" w:type="dxa"/>
            <w:gridSpan w:val="2"/>
            <w:tcBorders>
              <w:top w:val="nil"/>
              <w:left w:val="nil"/>
              <w:bottom w:val="single" w:color="auto" w:sz="4" w:space="0"/>
              <w:right w:val="single" w:color="auto" w:sz="4" w:space="0"/>
            </w:tcBorders>
            <w:shd w:val="clear" w:color="auto" w:fill="auto"/>
            <w:vAlign w:val="center"/>
          </w:tcPr>
          <w:p w14:paraId="07A006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B85ED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7BBC55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88" w:type="dxa"/>
            <w:gridSpan w:val="2"/>
            <w:tcBorders>
              <w:top w:val="nil"/>
              <w:left w:val="nil"/>
              <w:bottom w:val="single" w:color="auto" w:sz="4" w:space="0"/>
              <w:right w:val="single" w:color="auto" w:sz="4" w:space="0"/>
            </w:tcBorders>
            <w:shd w:val="clear" w:color="auto" w:fill="auto"/>
            <w:vAlign w:val="center"/>
          </w:tcPr>
          <w:p w14:paraId="4F2051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75" w:type="dxa"/>
            <w:gridSpan w:val="2"/>
            <w:tcBorders>
              <w:top w:val="nil"/>
              <w:left w:val="nil"/>
              <w:bottom w:val="single" w:color="auto" w:sz="4" w:space="0"/>
              <w:right w:val="single" w:color="auto" w:sz="4" w:space="0"/>
            </w:tcBorders>
            <w:shd w:val="clear" w:color="auto" w:fill="auto"/>
            <w:vAlign w:val="center"/>
          </w:tcPr>
          <w:p w14:paraId="0FC638E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4.79</w:t>
            </w:r>
          </w:p>
        </w:tc>
        <w:tc>
          <w:tcPr>
            <w:tcW w:w="1072" w:type="dxa"/>
            <w:tcBorders>
              <w:top w:val="nil"/>
              <w:left w:val="nil"/>
              <w:bottom w:val="single" w:color="auto" w:sz="4" w:space="0"/>
              <w:right w:val="single" w:color="auto" w:sz="4" w:space="0"/>
            </w:tcBorders>
            <w:shd w:val="clear" w:color="auto" w:fill="auto"/>
            <w:vAlign w:val="center"/>
          </w:tcPr>
          <w:p w14:paraId="771B02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vAlign w:val="center"/>
          </w:tcPr>
          <w:p w14:paraId="3D0794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49" w:type="dxa"/>
            <w:gridSpan w:val="2"/>
            <w:tcBorders>
              <w:top w:val="nil"/>
              <w:left w:val="nil"/>
              <w:bottom w:val="single" w:color="auto" w:sz="4" w:space="0"/>
              <w:right w:val="single" w:color="auto" w:sz="4" w:space="0"/>
            </w:tcBorders>
            <w:shd w:val="clear" w:color="auto" w:fill="auto"/>
            <w:vAlign w:val="center"/>
          </w:tcPr>
          <w:p w14:paraId="13FFBB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09A754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25" w:type="dxa"/>
            <w:gridSpan w:val="3"/>
            <w:tcBorders>
              <w:top w:val="nil"/>
              <w:left w:val="nil"/>
              <w:bottom w:val="single" w:color="auto" w:sz="4" w:space="0"/>
              <w:right w:val="single" w:color="auto" w:sz="4" w:space="0"/>
            </w:tcBorders>
            <w:shd w:val="clear" w:color="auto" w:fill="auto"/>
            <w:vAlign w:val="center"/>
          </w:tcPr>
          <w:p w14:paraId="0F808F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76" w:type="dxa"/>
            <w:gridSpan w:val="2"/>
            <w:tcBorders>
              <w:top w:val="nil"/>
              <w:left w:val="nil"/>
              <w:bottom w:val="single" w:color="auto" w:sz="4" w:space="0"/>
              <w:right w:val="single" w:color="auto" w:sz="4" w:space="0"/>
            </w:tcBorders>
            <w:shd w:val="clear" w:color="auto" w:fill="auto"/>
            <w:vAlign w:val="center"/>
          </w:tcPr>
          <w:p w14:paraId="3E01F7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C1AE4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7818D0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88" w:type="dxa"/>
            <w:gridSpan w:val="2"/>
            <w:tcBorders>
              <w:top w:val="nil"/>
              <w:left w:val="nil"/>
              <w:bottom w:val="single" w:color="auto" w:sz="4" w:space="0"/>
              <w:right w:val="single" w:color="auto" w:sz="4" w:space="0"/>
            </w:tcBorders>
            <w:shd w:val="clear" w:color="auto" w:fill="auto"/>
            <w:vAlign w:val="center"/>
          </w:tcPr>
          <w:p w14:paraId="7B19BB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75" w:type="dxa"/>
            <w:gridSpan w:val="2"/>
            <w:tcBorders>
              <w:top w:val="nil"/>
              <w:left w:val="nil"/>
              <w:bottom w:val="single" w:color="auto" w:sz="4" w:space="0"/>
              <w:right w:val="single" w:color="auto" w:sz="4" w:space="0"/>
            </w:tcBorders>
            <w:shd w:val="clear" w:color="auto" w:fill="auto"/>
            <w:vAlign w:val="center"/>
          </w:tcPr>
          <w:p w14:paraId="598F86D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9.92</w:t>
            </w:r>
          </w:p>
        </w:tc>
        <w:tc>
          <w:tcPr>
            <w:tcW w:w="1072" w:type="dxa"/>
            <w:tcBorders>
              <w:top w:val="nil"/>
              <w:left w:val="nil"/>
              <w:bottom w:val="single" w:color="auto" w:sz="4" w:space="0"/>
              <w:right w:val="single" w:color="auto" w:sz="4" w:space="0"/>
            </w:tcBorders>
            <w:shd w:val="clear" w:color="auto" w:fill="auto"/>
            <w:vAlign w:val="center"/>
          </w:tcPr>
          <w:p w14:paraId="4632E6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vAlign w:val="center"/>
          </w:tcPr>
          <w:p w14:paraId="18A839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49" w:type="dxa"/>
            <w:gridSpan w:val="2"/>
            <w:tcBorders>
              <w:top w:val="nil"/>
              <w:left w:val="nil"/>
              <w:bottom w:val="single" w:color="auto" w:sz="4" w:space="0"/>
              <w:right w:val="single" w:color="auto" w:sz="4" w:space="0"/>
            </w:tcBorders>
            <w:shd w:val="clear" w:color="auto" w:fill="auto"/>
            <w:vAlign w:val="center"/>
          </w:tcPr>
          <w:p w14:paraId="2355AE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2E9D05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25" w:type="dxa"/>
            <w:gridSpan w:val="3"/>
            <w:tcBorders>
              <w:top w:val="nil"/>
              <w:left w:val="nil"/>
              <w:bottom w:val="single" w:color="auto" w:sz="4" w:space="0"/>
              <w:right w:val="single" w:color="auto" w:sz="4" w:space="0"/>
            </w:tcBorders>
            <w:shd w:val="clear" w:color="auto" w:fill="auto"/>
            <w:vAlign w:val="center"/>
          </w:tcPr>
          <w:p w14:paraId="505775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76" w:type="dxa"/>
            <w:gridSpan w:val="2"/>
            <w:tcBorders>
              <w:top w:val="nil"/>
              <w:left w:val="nil"/>
              <w:bottom w:val="single" w:color="auto" w:sz="4" w:space="0"/>
              <w:right w:val="single" w:color="auto" w:sz="4" w:space="0"/>
            </w:tcBorders>
            <w:shd w:val="clear" w:color="auto" w:fill="auto"/>
            <w:vAlign w:val="center"/>
          </w:tcPr>
          <w:p w14:paraId="5CD08E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0CBEF1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0F1BA6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88" w:type="dxa"/>
            <w:gridSpan w:val="2"/>
            <w:tcBorders>
              <w:top w:val="nil"/>
              <w:left w:val="nil"/>
              <w:bottom w:val="single" w:color="auto" w:sz="4" w:space="0"/>
              <w:right w:val="single" w:color="auto" w:sz="4" w:space="0"/>
            </w:tcBorders>
            <w:shd w:val="clear" w:color="auto" w:fill="auto"/>
            <w:vAlign w:val="center"/>
          </w:tcPr>
          <w:p w14:paraId="6736DA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75" w:type="dxa"/>
            <w:gridSpan w:val="2"/>
            <w:tcBorders>
              <w:top w:val="nil"/>
              <w:left w:val="nil"/>
              <w:bottom w:val="single" w:color="auto" w:sz="4" w:space="0"/>
              <w:right w:val="single" w:color="auto" w:sz="4" w:space="0"/>
            </w:tcBorders>
            <w:shd w:val="clear" w:color="auto" w:fill="auto"/>
            <w:vAlign w:val="center"/>
          </w:tcPr>
          <w:p w14:paraId="021322A4">
            <w:pPr>
              <w:widowControl/>
              <w:jc w:val="center"/>
              <w:rPr>
                <w:rFonts w:ascii="宋体" w:hAnsi="宋体" w:eastAsia="宋体" w:cs="宋体"/>
                <w:color w:val="000000"/>
                <w:kern w:val="0"/>
                <w:szCs w:val="20"/>
              </w:rPr>
            </w:pPr>
          </w:p>
        </w:tc>
        <w:tc>
          <w:tcPr>
            <w:tcW w:w="1072" w:type="dxa"/>
            <w:tcBorders>
              <w:top w:val="nil"/>
              <w:left w:val="nil"/>
              <w:bottom w:val="single" w:color="auto" w:sz="4" w:space="0"/>
              <w:right w:val="single" w:color="auto" w:sz="4" w:space="0"/>
            </w:tcBorders>
            <w:shd w:val="clear" w:color="auto" w:fill="auto"/>
            <w:vAlign w:val="center"/>
          </w:tcPr>
          <w:p w14:paraId="5B6640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vAlign w:val="center"/>
          </w:tcPr>
          <w:p w14:paraId="0B1DAB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49" w:type="dxa"/>
            <w:gridSpan w:val="2"/>
            <w:tcBorders>
              <w:top w:val="nil"/>
              <w:left w:val="nil"/>
              <w:bottom w:val="single" w:color="auto" w:sz="4" w:space="0"/>
              <w:right w:val="single" w:color="auto" w:sz="4" w:space="0"/>
            </w:tcBorders>
            <w:shd w:val="clear" w:color="auto" w:fill="auto"/>
            <w:vAlign w:val="center"/>
          </w:tcPr>
          <w:p w14:paraId="06F3F4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27D340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25" w:type="dxa"/>
            <w:gridSpan w:val="3"/>
            <w:tcBorders>
              <w:top w:val="nil"/>
              <w:left w:val="nil"/>
              <w:bottom w:val="single" w:color="auto" w:sz="4" w:space="0"/>
              <w:right w:val="single" w:color="auto" w:sz="4" w:space="0"/>
            </w:tcBorders>
            <w:shd w:val="clear" w:color="auto" w:fill="auto"/>
            <w:vAlign w:val="center"/>
          </w:tcPr>
          <w:p w14:paraId="53D128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76" w:type="dxa"/>
            <w:gridSpan w:val="2"/>
            <w:tcBorders>
              <w:top w:val="nil"/>
              <w:left w:val="nil"/>
              <w:bottom w:val="single" w:color="auto" w:sz="4" w:space="0"/>
              <w:right w:val="single" w:color="auto" w:sz="4" w:space="0"/>
            </w:tcBorders>
            <w:shd w:val="clear" w:color="auto" w:fill="auto"/>
            <w:vAlign w:val="center"/>
          </w:tcPr>
          <w:p w14:paraId="373E26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06F8D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04204F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88" w:type="dxa"/>
            <w:gridSpan w:val="2"/>
            <w:tcBorders>
              <w:top w:val="nil"/>
              <w:left w:val="nil"/>
              <w:bottom w:val="single" w:color="auto" w:sz="4" w:space="0"/>
              <w:right w:val="single" w:color="auto" w:sz="4" w:space="0"/>
            </w:tcBorders>
            <w:shd w:val="clear" w:color="auto" w:fill="auto"/>
            <w:vAlign w:val="center"/>
          </w:tcPr>
          <w:p w14:paraId="26106F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75" w:type="dxa"/>
            <w:gridSpan w:val="2"/>
            <w:tcBorders>
              <w:top w:val="nil"/>
              <w:left w:val="nil"/>
              <w:bottom w:val="single" w:color="auto" w:sz="4" w:space="0"/>
              <w:right w:val="single" w:color="auto" w:sz="4" w:space="0"/>
            </w:tcBorders>
            <w:shd w:val="clear" w:color="auto" w:fill="auto"/>
            <w:vAlign w:val="center"/>
          </w:tcPr>
          <w:p w14:paraId="1A53282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21.93</w:t>
            </w:r>
          </w:p>
        </w:tc>
        <w:tc>
          <w:tcPr>
            <w:tcW w:w="1072" w:type="dxa"/>
            <w:tcBorders>
              <w:top w:val="nil"/>
              <w:left w:val="nil"/>
              <w:bottom w:val="single" w:color="auto" w:sz="4" w:space="0"/>
              <w:right w:val="single" w:color="auto" w:sz="4" w:space="0"/>
            </w:tcBorders>
            <w:shd w:val="clear" w:color="auto" w:fill="auto"/>
            <w:vAlign w:val="center"/>
          </w:tcPr>
          <w:p w14:paraId="31462E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vAlign w:val="center"/>
          </w:tcPr>
          <w:p w14:paraId="071733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49" w:type="dxa"/>
            <w:gridSpan w:val="2"/>
            <w:tcBorders>
              <w:top w:val="nil"/>
              <w:left w:val="nil"/>
              <w:bottom w:val="single" w:color="auto" w:sz="4" w:space="0"/>
              <w:right w:val="single" w:color="auto" w:sz="4" w:space="0"/>
            </w:tcBorders>
            <w:shd w:val="clear" w:color="auto" w:fill="auto"/>
            <w:vAlign w:val="center"/>
          </w:tcPr>
          <w:p w14:paraId="3328ED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492C68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25" w:type="dxa"/>
            <w:gridSpan w:val="3"/>
            <w:tcBorders>
              <w:top w:val="nil"/>
              <w:left w:val="nil"/>
              <w:bottom w:val="single" w:color="auto" w:sz="4" w:space="0"/>
              <w:right w:val="single" w:color="auto" w:sz="4" w:space="0"/>
            </w:tcBorders>
            <w:shd w:val="clear" w:color="auto" w:fill="auto"/>
            <w:vAlign w:val="center"/>
          </w:tcPr>
          <w:p w14:paraId="426741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76" w:type="dxa"/>
            <w:gridSpan w:val="2"/>
            <w:tcBorders>
              <w:top w:val="nil"/>
              <w:left w:val="nil"/>
              <w:bottom w:val="single" w:color="auto" w:sz="4" w:space="0"/>
              <w:right w:val="single" w:color="auto" w:sz="4" w:space="0"/>
            </w:tcBorders>
            <w:shd w:val="clear" w:color="auto" w:fill="auto"/>
            <w:vAlign w:val="center"/>
          </w:tcPr>
          <w:p w14:paraId="3AF218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1B9E1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5C9746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88" w:type="dxa"/>
            <w:gridSpan w:val="2"/>
            <w:tcBorders>
              <w:top w:val="nil"/>
              <w:left w:val="nil"/>
              <w:bottom w:val="single" w:color="auto" w:sz="4" w:space="0"/>
              <w:right w:val="single" w:color="auto" w:sz="4" w:space="0"/>
            </w:tcBorders>
            <w:shd w:val="clear" w:color="auto" w:fill="auto"/>
            <w:vAlign w:val="center"/>
          </w:tcPr>
          <w:p w14:paraId="1DAA5E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75" w:type="dxa"/>
            <w:gridSpan w:val="2"/>
            <w:tcBorders>
              <w:top w:val="nil"/>
              <w:left w:val="nil"/>
              <w:bottom w:val="single" w:color="auto" w:sz="4" w:space="0"/>
              <w:right w:val="single" w:color="auto" w:sz="4" w:space="0"/>
            </w:tcBorders>
            <w:shd w:val="clear" w:color="auto" w:fill="auto"/>
            <w:vAlign w:val="center"/>
          </w:tcPr>
          <w:p w14:paraId="39077F3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11.22</w:t>
            </w:r>
          </w:p>
        </w:tc>
        <w:tc>
          <w:tcPr>
            <w:tcW w:w="1072" w:type="dxa"/>
            <w:tcBorders>
              <w:top w:val="nil"/>
              <w:left w:val="nil"/>
              <w:bottom w:val="single" w:color="auto" w:sz="4" w:space="0"/>
              <w:right w:val="single" w:color="auto" w:sz="4" w:space="0"/>
            </w:tcBorders>
            <w:shd w:val="clear" w:color="auto" w:fill="auto"/>
            <w:vAlign w:val="center"/>
          </w:tcPr>
          <w:p w14:paraId="64073D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vAlign w:val="center"/>
          </w:tcPr>
          <w:p w14:paraId="76A63E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49" w:type="dxa"/>
            <w:gridSpan w:val="2"/>
            <w:tcBorders>
              <w:top w:val="nil"/>
              <w:left w:val="nil"/>
              <w:bottom w:val="single" w:color="auto" w:sz="4" w:space="0"/>
              <w:right w:val="single" w:color="auto" w:sz="4" w:space="0"/>
            </w:tcBorders>
            <w:shd w:val="clear" w:color="auto" w:fill="auto"/>
            <w:vAlign w:val="center"/>
          </w:tcPr>
          <w:p w14:paraId="30E042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2E9B5C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25" w:type="dxa"/>
            <w:gridSpan w:val="3"/>
            <w:tcBorders>
              <w:top w:val="nil"/>
              <w:left w:val="nil"/>
              <w:bottom w:val="single" w:color="auto" w:sz="4" w:space="0"/>
              <w:right w:val="single" w:color="auto" w:sz="4" w:space="0"/>
            </w:tcBorders>
            <w:shd w:val="clear" w:color="auto" w:fill="auto"/>
            <w:vAlign w:val="center"/>
          </w:tcPr>
          <w:p w14:paraId="0A4C13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76" w:type="dxa"/>
            <w:gridSpan w:val="2"/>
            <w:tcBorders>
              <w:top w:val="nil"/>
              <w:left w:val="nil"/>
              <w:bottom w:val="single" w:color="auto" w:sz="4" w:space="0"/>
              <w:right w:val="single" w:color="auto" w:sz="4" w:space="0"/>
            </w:tcBorders>
            <w:shd w:val="clear" w:color="auto" w:fill="auto"/>
            <w:vAlign w:val="center"/>
          </w:tcPr>
          <w:p w14:paraId="2E11B7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BD7EB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273FDC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88" w:type="dxa"/>
            <w:gridSpan w:val="2"/>
            <w:tcBorders>
              <w:top w:val="nil"/>
              <w:left w:val="nil"/>
              <w:bottom w:val="single" w:color="auto" w:sz="4" w:space="0"/>
              <w:right w:val="single" w:color="auto" w:sz="4" w:space="0"/>
            </w:tcBorders>
            <w:shd w:val="clear" w:color="auto" w:fill="auto"/>
            <w:vAlign w:val="center"/>
          </w:tcPr>
          <w:p w14:paraId="3E2973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75" w:type="dxa"/>
            <w:gridSpan w:val="2"/>
            <w:tcBorders>
              <w:top w:val="nil"/>
              <w:left w:val="nil"/>
              <w:bottom w:val="single" w:color="auto" w:sz="4" w:space="0"/>
              <w:right w:val="single" w:color="auto" w:sz="4" w:space="0"/>
            </w:tcBorders>
            <w:shd w:val="clear" w:color="auto" w:fill="auto"/>
            <w:vAlign w:val="center"/>
          </w:tcPr>
          <w:p w14:paraId="4AB6FE93">
            <w:pPr>
              <w:widowControl/>
              <w:jc w:val="center"/>
              <w:rPr>
                <w:rFonts w:ascii="宋体" w:hAnsi="宋体" w:eastAsia="宋体" w:cs="宋体"/>
                <w:color w:val="000000"/>
                <w:kern w:val="0"/>
                <w:szCs w:val="20"/>
              </w:rPr>
            </w:pPr>
          </w:p>
        </w:tc>
        <w:tc>
          <w:tcPr>
            <w:tcW w:w="1072" w:type="dxa"/>
            <w:tcBorders>
              <w:top w:val="nil"/>
              <w:left w:val="nil"/>
              <w:bottom w:val="single" w:color="auto" w:sz="4" w:space="0"/>
              <w:right w:val="single" w:color="auto" w:sz="4" w:space="0"/>
            </w:tcBorders>
            <w:shd w:val="clear" w:color="auto" w:fill="auto"/>
            <w:vAlign w:val="center"/>
          </w:tcPr>
          <w:p w14:paraId="797731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vAlign w:val="center"/>
          </w:tcPr>
          <w:p w14:paraId="6B346C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49" w:type="dxa"/>
            <w:gridSpan w:val="2"/>
            <w:tcBorders>
              <w:top w:val="nil"/>
              <w:left w:val="nil"/>
              <w:bottom w:val="single" w:color="auto" w:sz="4" w:space="0"/>
              <w:right w:val="single" w:color="auto" w:sz="4" w:space="0"/>
            </w:tcBorders>
            <w:shd w:val="clear" w:color="auto" w:fill="auto"/>
            <w:vAlign w:val="center"/>
          </w:tcPr>
          <w:p w14:paraId="0F545E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5853FC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25" w:type="dxa"/>
            <w:gridSpan w:val="3"/>
            <w:tcBorders>
              <w:top w:val="nil"/>
              <w:left w:val="nil"/>
              <w:bottom w:val="single" w:color="auto" w:sz="4" w:space="0"/>
              <w:right w:val="single" w:color="auto" w:sz="4" w:space="0"/>
            </w:tcBorders>
            <w:shd w:val="clear" w:color="auto" w:fill="auto"/>
            <w:vAlign w:val="center"/>
          </w:tcPr>
          <w:p w14:paraId="07D99E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76" w:type="dxa"/>
            <w:gridSpan w:val="2"/>
            <w:tcBorders>
              <w:top w:val="nil"/>
              <w:left w:val="nil"/>
              <w:bottom w:val="single" w:color="auto" w:sz="4" w:space="0"/>
              <w:right w:val="single" w:color="auto" w:sz="4" w:space="0"/>
            </w:tcBorders>
            <w:shd w:val="clear" w:color="auto" w:fill="auto"/>
            <w:vAlign w:val="center"/>
          </w:tcPr>
          <w:p w14:paraId="53A325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32E95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49F793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88" w:type="dxa"/>
            <w:gridSpan w:val="2"/>
            <w:tcBorders>
              <w:top w:val="nil"/>
              <w:left w:val="nil"/>
              <w:bottom w:val="single" w:color="auto" w:sz="4" w:space="0"/>
              <w:right w:val="single" w:color="auto" w:sz="4" w:space="0"/>
            </w:tcBorders>
            <w:shd w:val="clear" w:color="auto" w:fill="auto"/>
            <w:vAlign w:val="center"/>
          </w:tcPr>
          <w:p w14:paraId="28DCFD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75" w:type="dxa"/>
            <w:gridSpan w:val="2"/>
            <w:tcBorders>
              <w:top w:val="nil"/>
              <w:left w:val="nil"/>
              <w:bottom w:val="single" w:color="auto" w:sz="4" w:space="0"/>
              <w:right w:val="single" w:color="auto" w:sz="4" w:space="0"/>
            </w:tcBorders>
            <w:shd w:val="clear" w:color="auto" w:fill="auto"/>
            <w:vAlign w:val="center"/>
          </w:tcPr>
          <w:p w14:paraId="0BCED07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6.24</w:t>
            </w:r>
          </w:p>
        </w:tc>
        <w:tc>
          <w:tcPr>
            <w:tcW w:w="1072" w:type="dxa"/>
            <w:tcBorders>
              <w:top w:val="nil"/>
              <w:left w:val="nil"/>
              <w:bottom w:val="single" w:color="auto" w:sz="4" w:space="0"/>
              <w:right w:val="single" w:color="auto" w:sz="4" w:space="0"/>
            </w:tcBorders>
            <w:shd w:val="clear" w:color="auto" w:fill="auto"/>
            <w:vAlign w:val="center"/>
          </w:tcPr>
          <w:p w14:paraId="2D0A85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vAlign w:val="center"/>
          </w:tcPr>
          <w:p w14:paraId="6528C1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49" w:type="dxa"/>
            <w:gridSpan w:val="2"/>
            <w:tcBorders>
              <w:top w:val="nil"/>
              <w:left w:val="nil"/>
              <w:bottom w:val="single" w:color="auto" w:sz="4" w:space="0"/>
              <w:right w:val="single" w:color="auto" w:sz="4" w:space="0"/>
            </w:tcBorders>
            <w:shd w:val="clear" w:color="auto" w:fill="auto"/>
            <w:vAlign w:val="center"/>
          </w:tcPr>
          <w:p w14:paraId="2E0554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4D256E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25" w:type="dxa"/>
            <w:gridSpan w:val="3"/>
            <w:tcBorders>
              <w:top w:val="nil"/>
              <w:left w:val="nil"/>
              <w:bottom w:val="single" w:color="auto" w:sz="4" w:space="0"/>
              <w:right w:val="single" w:color="auto" w:sz="4" w:space="0"/>
            </w:tcBorders>
            <w:shd w:val="clear" w:color="auto" w:fill="auto"/>
            <w:vAlign w:val="center"/>
          </w:tcPr>
          <w:p w14:paraId="5B3FFB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76" w:type="dxa"/>
            <w:gridSpan w:val="2"/>
            <w:tcBorders>
              <w:top w:val="nil"/>
              <w:left w:val="nil"/>
              <w:bottom w:val="single" w:color="auto" w:sz="4" w:space="0"/>
              <w:right w:val="single" w:color="auto" w:sz="4" w:space="0"/>
            </w:tcBorders>
            <w:shd w:val="clear" w:color="auto" w:fill="auto"/>
            <w:vAlign w:val="center"/>
          </w:tcPr>
          <w:p w14:paraId="0340D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79CEBA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52F945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88" w:type="dxa"/>
            <w:gridSpan w:val="2"/>
            <w:tcBorders>
              <w:top w:val="nil"/>
              <w:left w:val="nil"/>
              <w:bottom w:val="single" w:color="auto" w:sz="4" w:space="0"/>
              <w:right w:val="single" w:color="auto" w:sz="4" w:space="0"/>
            </w:tcBorders>
            <w:shd w:val="clear" w:color="auto" w:fill="auto"/>
            <w:vAlign w:val="center"/>
          </w:tcPr>
          <w:p w14:paraId="4A671D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75" w:type="dxa"/>
            <w:gridSpan w:val="2"/>
            <w:tcBorders>
              <w:top w:val="nil"/>
              <w:left w:val="nil"/>
              <w:bottom w:val="single" w:color="auto" w:sz="4" w:space="0"/>
              <w:right w:val="single" w:color="auto" w:sz="4" w:space="0"/>
            </w:tcBorders>
            <w:shd w:val="clear" w:color="auto" w:fill="auto"/>
            <w:vAlign w:val="center"/>
          </w:tcPr>
          <w:p w14:paraId="08FCBE9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2.75</w:t>
            </w:r>
          </w:p>
        </w:tc>
        <w:tc>
          <w:tcPr>
            <w:tcW w:w="1072" w:type="dxa"/>
            <w:tcBorders>
              <w:top w:val="nil"/>
              <w:left w:val="nil"/>
              <w:bottom w:val="single" w:color="auto" w:sz="4" w:space="0"/>
              <w:right w:val="single" w:color="auto" w:sz="4" w:space="0"/>
            </w:tcBorders>
            <w:shd w:val="clear" w:color="auto" w:fill="auto"/>
            <w:vAlign w:val="center"/>
          </w:tcPr>
          <w:p w14:paraId="75D775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vAlign w:val="center"/>
          </w:tcPr>
          <w:p w14:paraId="3F95FD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49" w:type="dxa"/>
            <w:gridSpan w:val="2"/>
            <w:tcBorders>
              <w:top w:val="nil"/>
              <w:left w:val="nil"/>
              <w:bottom w:val="single" w:color="auto" w:sz="4" w:space="0"/>
              <w:right w:val="single" w:color="auto" w:sz="4" w:space="0"/>
            </w:tcBorders>
            <w:shd w:val="clear" w:color="auto" w:fill="auto"/>
            <w:vAlign w:val="center"/>
          </w:tcPr>
          <w:p w14:paraId="5628F4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2EC694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25" w:type="dxa"/>
            <w:gridSpan w:val="3"/>
            <w:tcBorders>
              <w:top w:val="nil"/>
              <w:left w:val="nil"/>
              <w:bottom w:val="single" w:color="auto" w:sz="4" w:space="0"/>
              <w:right w:val="single" w:color="auto" w:sz="4" w:space="0"/>
            </w:tcBorders>
            <w:shd w:val="clear" w:color="auto" w:fill="auto"/>
            <w:vAlign w:val="center"/>
          </w:tcPr>
          <w:p w14:paraId="54736F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76" w:type="dxa"/>
            <w:gridSpan w:val="2"/>
            <w:tcBorders>
              <w:top w:val="nil"/>
              <w:left w:val="nil"/>
              <w:bottom w:val="single" w:color="auto" w:sz="4" w:space="0"/>
              <w:right w:val="single" w:color="auto" w:sz="4" w:space="0"/>
            </w:tcBorders>
            <w:shd w:val="clear" w:color="auto" w:fill="auto"/>
            <w:vAlign w:val="center"/>
          </w:tcPr>
          <w:p w14:paraId="08CD2E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A8FCA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2F1EFB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88" w:type="dxa"/>
            <w:gridSpan w:val="2"/>
            <w:tcBorders>
              <w:top w:val="nil"/>
              <w:left w:val="nil"/>
              <w:bottom w:val="single" w:color="auto" w:sz="4" w:space="0"/>
              <w:right w:val="single" w:color="auto" w:sz="4" w:space="0"/>
            </w:tcBorders>
            <w:shd w:val="clear" w:color="auto" w:fill="auto"/>
            <w:vAlign w:val="center"/>
          </w:tcPr>
          <w:p w14:paraId="329E9F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75" w:type="dxa"/>
            <w:gridSpan w:val="2"/>
            <w:tcBorders>
              <w:top w:val="nil"/>
              <w:left w:val="nil"/>
              <w:bottom w:val="single" w:color="auto" w:sz="4" w:space="0"/>
              <w:right w:val="single" w:color="auto" w:sz="4" w:space="0"/>
            </w:tcBorders>
            <w:shd w:val="clear" w:color="auto" w:fill="auto"/>
            <w:vAlign w:val="center"/>
          </w:tcPr>
          <w:p w14:paraId="28EA6D9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0.96</w:t>
            </w:r>
          </w:p>
        </w:tc>
        <w:tc>
          <w:tcPr>
            <w:tcW w:w="1072" w:type="dxa"/>
            <w:tcBorders>
              <w:top w:val="nil"/>
              <w:left w:val="nil"/>
              <w:bottom w:val="single" w:color="auto" w:sz="4" w:space="0"/>
              <w:right w:val="single" w:color="auto" w:sz="4" w:space="0"/>
            </w:tcBorders>
            <w:shd w:val="clear" w:color="auto" w:fill="auto"/>
            <w:vAlign w:val="center"/>
          </w:tcPr>
          <w:p w14:paraId="057553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vAlign w:val="center"/>
          </w:tcPr>
          <w:p w14:paraId="119658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49" w:type="dxa"/>
            <w:gridSpan w:val="2"/>
            <w:tcBorders>
              <w:top w:val="nil"/>
              <w:left w:val="nil"/>
              <w:bottom w:val="single" w:color="auto" w:sz="4" w:space="0"/>
              <w:right w:val="single" w:color="auto" w:sz="4" w:space="0"/>
            </w:tcBorders>
            <w:shd w:val="clear" w:color="auto" w:fill="auto"/>
            <w:vAlign w:val="center"/>
          </w:tcPr>
          <w:p w14:paraId="402FAC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64E216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25" w:type="dxa"/>
            <w:gridSpan w:val="3"/>
            <w:tcBorders>
              <w:top w:val="nil"/>
              <w:left w:val="nil"/>
              <w:bottom w:val="single" w:color="auto" w:sz="4" w:space="0"/>
              <w:right w:val="single" w:color="auto" w:sz="4" w:space="0"/>
            </w:tcBorders>
            <w:shd w:val="clear" w:color="auto" w:fill="auto"/>
            <w:vAlign w:val="center"/>
          </w:tcPr>
          <w:p w14:paraId="24B0FB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76" w:type="dxa"/>
            <w:gridSpan w:val="2"/>
            <w:tcBorders>
              <w:top w:val="nil"/>
              <w:left w:val="nil"/>
              <w:bottom w:val="single" w:color="auto" w:sz="4" w:space="0"/>
              <w:right w:val="single" w:color="auto" w:sz="4" w:space="0"/>
            </w:tcBorders>
            <w:shd w:val="clear" w:color="auto" w:fill="auto"/>
            <w:vAlign w:val="center"/>
          </w:tcPr>
          <w:p w14:paraId="7762B4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287F93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3D9871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88" w:type="dxa"/>
            <w:gridSpan w:val="2"/>
            <w:tcBorders>
              <w:top w:val="nil"/>
              <w:left w:val="nil"/>
              <w:bottom w:val="single" w:color="auto" w:sz="4" w:space="0"/>
              <w:right w:val="single" w:color="auto" w:sz="4" w:space="0"/>
            </w:tcBorders>
            <w:shd w:val="clear" w:color="auto" w:fill="auto"/>
            <w:vAlign w:val="center"/>
          </w:tcPr>
          <w:p w14:paraId="381C73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75" w:type="dxa"/>
            <w:gridSpan w:val="2"/>
            <w:tcBorders>
              <w:top w:val="nil"/>
              <w:left w:val="nil"/>
              <w:bottom w:val="single" w:color="auto" w:sz="4" w:space="0"/>
              <w:right w:val="single" w:color="auto" w:sz="4" w:space="0"/>
            </w:tcBorders>
            <w:shd w:val="clear" w:color="auto" w:fill="auto"/>
            <w:vAlign w:val="center"/>
          </w:tcPr>
          <w:p w14:paraId="20F111B9">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8.87</w:t>
            </w:r>
          </w:p>
        </w:tc>
        <w:tc>
          <w:tcPr>
            <w:tcW w:w="1072" w:type="dxa"/>
            <w:tcBorders>
              <w:top w:val="nil"/>
              <w:left w:val="nil"/>
              <w:bottom w:val="single" w:color="auto" w:sz="4" w:space="0"/>
              <w:right w:val="single" w:color="auto" w:sz="4" w:space="0"/>
            </w:tcBorders>
            <w:shd w:val="clear" w:color="auto" w:fill="auto"/>
            <w:vAlign w:val="center"/>
          </w:tcPr>
          <w:p w14:paraId="3524F2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vAlign w:val="center"/>
          </w:tcPr>
          <w:p w14:paraId="49963F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49" w:type="dxa"/>
            <w:gridSpan w:val="2"/>
            <w:tcBorders>
              <w:top w:val="nil"/>
              <w:left w:val="nil"/>
              <w:bottom w:val="single" w:color="auto" w:sz="4" w:space="0"/>
              <w:right w:val="single" w:color="auto" w:sz="4" w:space="0"/>
            </w:tcBorders>
            <w:shd w:val="clear" w:color="auto" w:fill="auto"/>
            <w:vAlign w:val="center"/>
          </w:tcPr>
          <w:p w14:paraId="5A01E9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561A24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25" w:type="dxa"/>
            <w:gridSpan w:val="3"/>
            <w:tcBorders>
              <w:top w:val="nil"/>
              <w:left w:val="nil"/>
              <w:bottom w:val="single" w:color="auto" w:sz="4" w:space="0"/>
              <w:right w:val="single" w:color="auto" w:sz="4" w:space="0"/>
            </w:tcBorders>
            <w:shd w:val="clear" w:color="auto" w:fill="auto"/>
            <w:vAlign w:val="center"/>
          </w:tcPr>
          <w:p w14:paraId="7819CC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76" w:type="dxa"/>
            <w:gridSpan w:val="2"/>
            <w:tcBorders>
              <w:top w:val="nil"/>
              <w:left w:val="nil"/>
              <w:bottom w:val="single" w:color="auto" w:sz="4" w:space="0"/>
              <w:right w:val="single" w:color="auto" w:sz="4" w:space="0"/>
            </w:tcBorders>
            <w:shd w:val="clear" w:color="auto" w:fill="auto"/>
            <w:vAlign w:val="center"/>
          </w:tcPr>
          <w:p w14:paraId="5605A9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61F9B6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506AE5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88" w:type="dxa"/>
            <w:gridSpan w:val="2"/>
            <w:tcBorders>
              <w:top w:val="nil"/>
              <w:left w:val="nil"/>
              <w:bottom w:val="single" w:color="auto" w:sz="4" w:space="0"/>
              <w:right w:val="single" w:color="auto" w:sz="4" w:space="0"/>
            </w:tcBorders>
            <w:shd w:val="clear" w:color="auto" w:fill="auto"/>
            <w:vAlign w:val="center"/>
          </w:tcPr>
          <w:p w14:paraId="658269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75" w:type="dxa"/>
            <w:gridSpan w:val="2"/>
            <w:tcBorders>
              <w:top w:val="nil"/>
              <w:left w:val="nil"/>
              <w:bottom w:val="single" w:color="auto" w:sz="4" w:space="0"/>
              <w:right w:val="single" w:color="auto" w:sz="4" w:space="0"/>
            </w:tcBorders>
            <w:shd w:val="clear" w:color="auto" w:fill="auto"/>
            <w:vAlign w:val="center"/>
          </w:tcPr>
          <w:p w14:paraId="2E456EA5">
            <w:pPr>
              <w:widowControl/>
              <w:jc w:val="center"/>
              <w:rPr>
                <w:rFonts w:ascii="宋体" w:hAnsi="宋体" w:eastAsia="宋体" w:cs="宋体"/>
                <w:color w:val="000000"/>
                <w:kern w:val="0"/>
                <w:szCs w:val="20"/>
              </w:rPr>
            </w:pPr>
          </w:p>
        </w:tc>
        <w:tc>
          <w:tcPr>
            <w:tcW w:w="1072" w:type="dxa"/>
            <w:tcBorders>
              <w:top w:val="nil"/>
              <w:left w:val="nil"/>
              <w:bottom w:val="single" w:color="auto" w:sz="4" w:space="0"/>
              <w:right w:val="single" w:color="auto" w:sz="4" w:space="0"/>
            </w:tcBorders>
            <w:shd w:val="clear" w:color="auto" w:fill="auto"/>
            <w:vAlign w:val="center"/>
          </w:tcPr>
          <w:p w14:paraId="360200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vAlign w:val="center"/>
          </w:tcPr>
          <w:p w14:paraId="769230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49" w:type="dxa"/>
            <w:gridSpan w:val="2"/>
            <w:tcBorders>
              <w:top w:val="nil"/>
              <w:left w:val="nil"/>
              <w:bottom w:val="single" w:color="auto" w:sz="4" w:space="0"/>
              <w:right w:val="single" w:color="auto" w:sz="4" w:space="0"/>
            </w:tcBorders>
            <w:shd w:val="clear" w:color="auto" w:fill="auto"/>
            <w:vAlign w:val="center"/>
          </w:tcPr>
          <w:p w14:paraId="577CC5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1905CE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25" w:type="dxa"/>
            <w:gridSpan w:val="3"/>
            <w:tcBorders>
              <w:top w:val="nil"/>
              <w:left w:val="nil"/>
              <w:bottom w:val="single" w:color="auto" w:sz="4" w:space="0"/>
              <w:right w:val="single" w:color="auto" w:sz="4" w:space="0"/>
            </w:tcBorders>
            <w:shd w:val="clear" w:color="auto" w:fill="auto"/>
            <w:vAlign w:val="center"/>
          </w:tcPr>
          <w:p w14:paraId="123CC7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76" w:type="dxa"/>
            <w:gridSpan w:val="2"/>
            <w:tcBorders>
              <w:top w:val="nil"/>
              <w:left w:val="nil"/>
              <w:bottom w:val="single" w:color="auto" w:sz="4" w:space="0"/>
              <w:right w:val="single" w:color="auto" w:sz="4" w:space="0"/>
            </w:tcBorders>
            <w:shd w:val="clear" w:color="auto" w:fill="auto"/>
            <w:vAlign w:val="center"/>
          </w:tcPr>
          <w:p w14:paraId="5B4A8B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15B04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1F22E3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88" w:type="dxa"/>
            <w:gridSpan w:val="2"/>
            <w:tcBorders>
              <w:top w:val="nil"/>
              <w:left w:val="nil"/>
              <w:bottom w:val="single" w:color="auto" w:sz="4" w:space="0"/>
              <w:right w:val="single" w:color="auto" w:sz="4" w:space="0"/>
            </w:tcBorders>
            <w:shd w:val="clear" w:color="auto" w:fill="auto"/>
            <w:vAlign w:val="center"/>
          </w:tcPr>
          <w:p w14:paraId="304E65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75" w:type="dxa"/>
            <w:gridSpan w:val="2"/>
            <w:tcBorders>
              <w:top w:val="nil"/>
              <w:left w:val="nil"/>
              <w:bottom w:val="single" w:color="auto" w:sz="4" w:space="0"/>
              <w:right w:val="single" w:color="auto" w:sz="4" w:space="0"/>
            </w:tcBorders>
            <w:shd w:val="clear" w:color="auto" w:fill="auto"/>
            <w:vAlign w:val="center"/>
          </w:tcPr>
          <w:p w14:paraId="70BB433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1.90</w:t>
            </w:r>
          </w:p>
        </w:tc>
        <w:tc>
          <w:tcPr>
            <w:tcW w:w="1072" w:type="dxa"/>
            <w:tcBorders>
              <w:top w:val="nil"/>
              <w:left w:val="nil"/>
              <w:bottom w:val="single" w:color="auto" w:sz="4" w:space="0"/>
              <w:right w:val="single" w:color="auto" w:sz="4" w:space="0"/>
            </w:tcBorders>
            <w:shd w:val="clear" w:color="auto" w:fill="auto"/>
            <w:vAlign w:val="center"/>
          </w:tcPr>
          <w:p w14:paraId="1B178E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vAlign w:val="center"/>
          </w:tcPr>
          <w:p w14:paraId="6AFB95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49" w:type="dxa"/>
            <w:gridSpan w:val="2"/>
            <w:tcBorders>
              <w:top w:val="nil"/>
              <w:left w:val="nil"/>
              <w:bottom w:val="single" w:color="auto" w:sz="4" w:space="0"/>
              <w:right w:val="single" w:color="auto" w:sz="4" w:space="0"/>
            </w:tcBorders>
            <w:shd w:val="clear" w:color="auto" w:fill="auto"/>
            <w:vAlign w:val="center"/>
          </w:tcPr>
          <w:p w14:paraId="04845E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6D68BE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25" w:type="dxa"/>
            <w:gridSpan w:val="3"/>
            <w:tcBorders>
              <w:top w:val="nil"/>
              <w:left w:val="nil"/>
              <w:bottom w:val="single" w:color="auto" w:sz="4" w:space="0"/>
              <w:right w:val="single" w:color="auto" w:sz="4" w:space="0"/>
            </w:tcBorders>
            <w:shd w:val="clear" w:color="auto" w:fill="auto"/>
            <w:vAlign w:val="center"/>
          </w:tcPr>
          <w:p w14:paraId="51235A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76" w:type="dxa"/>
            <w:gridSpan w:val="2"/>
            <w:tcBorders>
              <w:top w:val="nil"/>
              <w:left w:val="nil"/>
              <w:bottom w:val="single" w:color="auto" w:sz="4" w:space="0"/>
              <w:right w:val="single" w:color="auto" w:sz="4" w:space="0"/>
            </w:tcBorders>
            <w:shd w:val="clear" w:color="auto" w:fill="auto"/>
            <w:vAlign w:val="center"/>
          </w:tcPr>
          <w:p w14:paraId="5EC50E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1F239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362AFC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88" w:type="dxa"/>
            <w:gridSpan w:val="2"/>
            <w:tcBorders>
              <w:top w:val="nil"/>
              <w:left w:val="nil"/>
              <w:bottom w:val="single" w:color="auto" w:sz="4" w:space="0"/>
              <w:right w:val="single" w:color="auto" w:sz="4" w:space="0"/>
            </w:tcBorders>
            <w:shd w:val="clear" w:color="auto" w:fill="auto"/>
            <w:vAlign w:val="center"/>
          </w:tcPr>
          <w:p w14:paraId="1B4957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75" w:type="dxa"/>
            <w:gridSpan w:val="2"/>
            <w:tcBorders>
              <w:top w:val="nil"/>
              <w:left w:val="nil"/>
              <w:bottom w:val="single" w:color="auto" w:sz="4" w:space="0"/>
              <w:right w:val="single" w:color="auto" w:sz="4" w:space="0"/>
            </w:tcBorders>
            <w:shd w:val="clear" w:color="auto" w:fill="auto"/>
            <w:vAlign w:val="center"/>
          </w:tcPr>
          <w:p w14:paraId="5C7B54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2" w:type="dxa"/>
            <w:tcBorders>
              <w:top w:val="nil"/>
              <w:left w:val="nil"/>
              <w:bottom w:val="single" w:color="auto" w:sz="4" w:space="0"/>
              <w:right w:val="single" w:color="auto" w:sz="4" w:space="0"/>
            </w:tcBorders>
            <w:shd w:val="clear" w:color="auto" w:fill="auto"/>
            <w:vAlign w:val="center"/>
          </w:tcPr>
          <w:p w14:paraId="590C40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vAlign w:val="center"/>
          </w:tcPr>
          <w:p w14:paraId="53DE29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49" w:type="dxa"/>
            <w:gridSpan w:val="2"/>
            <w:tcBorders>
              <w:top w:val="nil"/>
              <w:left w:val="nil"/>
              <w:bottom w:val="single" w:color="auto" w:sz="4" w:space="0"/>
              <w:right w:val="single" w:color="auto" w:sz="4" w:space="0"/>
            </w:tcBorders>
            <w:shd w:val="clear" w:color="auto" w:fill="auto"/>
            <w:vAlign w:val="center"/>
          </w:tcPr>
          <w:p w14:paraId="301A6C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593BEF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25" w:type="dxa"/>
            <w:gridSpan w:val="3"/>
            <w:tcBorders>
              <w:top w:val="nil"/>
              <w:left w:val="nil"/>
              <w:bottom w:val="single" w:color="auto" w:sz="4" w:space="0"/>
              <w:right w:val="single" w:color="auto" w:sz="4" w:space="0"/>
            </w:tcBorders>
            <w:shd w:val="clear" w:color="auto" w:fill="auto"/>
            <w:vAlign w:val="center"/>
          </w:tcPr>
          <w:p w14:paraId="395419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76" w:type="dxa"/>
            <w:gridSpan w:val="2"/>
            <w:tcBorders>
              <w:top w:val="nil"/>
              <w:left w:val="nil"/>
              <w:bottom w:val="single" w:color="auto" w:sz="4" w:space="0"/>
              <w:right w:val="single" w:color="auto" w:sz="4" w:space="0"/>
            </w:tcBorders>
            <w:shd w:val="clear" w:color="auto" w:fill="auto"/>
            <w:vAlign w:val="center"/>
          </w:tcPr>
          <w:p w14:paraId="50D477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8348B8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7769E0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88" w:type="dxa"/>
            <w:gridSpan w:val="2"/>
            <w:tcBorders>
              <w:top w:val="nil"/>
              <w:left w:val="nil"/>
              <w:bottom w:val="single" w:color="auto" w:sz="4" w:space="0"/>
              <w:right w:val="single" w:color="auto" w:sz="4" w:space="0"/>
            </w:tcBorders>
            <w:shd w:val="clear" w:color="auto" w:fill="auto"/>
            <w:vAlign w:val="center"/>
          </w:tcPr>
          <w:p w14:paraId="73E99F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75" w:type="dxa"/>
            <w:gridSpan w:val="2"/>
            <w:tcBorders>
              <w:top w:val="nil"/>
              <w:left w:val="nil"/>
              <w:bottom w:val="single" w:color="auto" w:sz="4" w:space="0"/>
              <w:right w:val="single" w:color="auto" w:sz="4" w:space="0"/>
            </w:tcBorders>
            <w:shd w:val="clear" w:color="auto" w:fill="auto"/>
            <w:vAlign w:val="center"/>
          </w:tcPr>
          <w:p w14:paraId="56720D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2" w:type="dxa"/>
            <w:tcBorders>
              <w:top w:val="nil"/>
              <w:left w:val="nil"/>
              <w:bottom w:val="single" w:color="auto" w:sz="4" w:space="0"/>
              <w:right w:val="single" w:color="auto" w:sz="4" w:space="0"/>
            </w:tcBorders>
            <w:shd w:val="clear" w:color="auto" w:fill="auto"/>
            <w:vAlign w:val="center"/>
          </w:tcPr>
          <w:p w14:paraId="1D1D0F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vAlign w:val="center"/>
          </w:tcPr>
          <w:p w14:paraId="3138F4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49" w:type="dxa"/>
            <w:gridSpan w:val="2"/>
            <w:tcBorders>
              <w:top w:val="nil"/>
              <w:left w:val="nil"/>
              <w:bottom w:val="single" w:color="auto" w:sz="4" w:space="0"/>
              <w:right w:val="single" w:color="auto" w:sz="4" w:space="0"/>
            </w:tcBorders>
            <w:shd w:val="clear" w:color="auto" w:fill="auto"/>
            <w:vAlign w:val="center"/>
          </w:tcPr>
          <w:p w14:paraId="2A74F5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700D26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25" w:type="dxa"/>
            <w:gridSpan w:val="3"/>
            <w:tcBorders>
              <w:top w:val="nil"/>
              <w:left w:val="nil"/>
              <w:bottom w:val="single" w:color="auto" w:sz="4" w:space="0"/>
              <w:right w:val="single" w:color="auto" w:sz="4" w:space="0"/>
            </w:tcBorders>
            <w:shd w:val="clear" w:color="auto" w:fill="auto"/>
            <w:vAlign w:val="center"/>
          </w:tcPr>
          <w:p w14:paraId="7D9A75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76" w:type="dxa"/>
            <w:gridSpan w:val="2"/>
            <w:tcBorders>
              <w:top w:val="nil"/>
              <w:left w:val="nil"/>
              <w:bottom w:val="single" w:color="auto" w:sz="4" w:space="0"/>
              <w:right w:val="single" w:color="auto" w:sz="4" w:space="0"/>
            </w:tcBorders>
            <w:shd w:val="clear" w:color="auto" w:fill="auto"/>
            <w:vAlign w:val="center"/>
          </w:tcPr>
          <w:p w14:paraId="23FEEB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A861FB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002667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88" w:type="dxa"/>
            <w:gridSpan w:val="2"/>
            <w:tcBorders>
              <w:top w:val="nil"/>
              <w:left w:val="nil"/>
              <w:bottom w:val="single" w:color="auto" w:sz="4" w:space="0"/>
              <w:right w:val="single" w:color="auto" w:sz="4" w:space="0"/>
            </w:tcBorders>
            <w:shd w:val="clear" w:color="auto" w:fill="auto"/>
            <w:vAlign w:val="center"/>
          </w:tcPr>
          <w:p w14:paraId="495062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75" w:type="dxa"/>
            <w:gridSpan w:val="2"/>
            <w:tcBorders>
              <w:top w:val="nil"/>
              <w:left w:val="nil"/>
              <w:bottom w:val="single" w:color="auto" w:sz="4" w:space="0"/>
              <w:right w:val="single" w:color="auto" w:sz="4" w:space="0"/>
            </w:tcBorders>
            <w:shd w:val="clear" w:color="auto" w:fill="auto"/>
            <w:vAlign w:val="center"/>
          </w:tcPr>
          <w:p w14:paraId="7A8894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2" w:type="dxa"/>
            <w:tcBorders>
              <w:top w:val="nil"/>
              <w:left w:val="nil"/>
              <w:bottom w:val="single" w:color="auto" w:sz="4" w:space="0"/>
              <w:right w:val="single" w:color="auto" w:sz="4" w:space="0"/>
            </w:tcBorders>
            <w:shd w:val="clear" w:color="auto" w:fill="auto"/>
            <w:vAlign w:val="center"/>
          </w:tcPr>
          <w:p w14:paraId="60CFD7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vAlign w:val="center"/>
          </w:tcPr>
          <w:p w14:paraId="419009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49" w:type="dxa"/>
            <w:gridSpan w:val="2"/>
            <w:tcBorders>
              <w:top w:val="nil"/>
              <w:left w:val="nil"/>
              <w:bottom w:val="single" w:color="auto" w:sz="4" w:space="0"/>
              <w:right w:val="single" w:color="auto" w:sz="4" w:space="0"/>
            </w:tcBorders>
            <w:shd w:val="clear" w:color="auto" w:fill="auto"/>
            <w:vAlign w:val="center"/>
          </w:tcPr>
          <w:p w14:paraId="6D757E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572AB2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25" w:type="dxa"/>
            <w:gridSpan w:val="3"/>
            <w:tcBorders>
              <w:top w:val="nil"/>
              <w:left w:val="nil"/>
              <w:bottom w:val="single" w:color="auto" w:sz="4" w:space="0"/>
              <w:right w:val="single" w:color="auto" w:sz="4" w:space="0"/>
            </w:tcBorders>
            <w:shd w:val="clear" w:color="auto" w:fill="auto"/>
            <w:vAlign w:val="center"/>
          </w:tcPr>
          <w:p w14:paraId="569B3C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76" w:type="dxa"/>
            <w:gridSpan w:val="2"/>
            <w:tcBorders>
              <w:top w:val="nil"/>
              <w:left w:val="nil"/>
              <w:bottom w:val="single" w:color="auto" w:sz="4" w:space="0"/>
              <w:right w:val="single" w:color="auto" w:sz="4" w:space="0"/>
            </w:tcBorders>
            <w:shd w:val="clear" w:color="auto" w:fill="auto"/>
            <w:vAlign w:val="center"/>
          </w:tcPr>
          <w:p w14:paraId="5BAB8B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69B24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5EDB0F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88" w:type="dxa"/>
            <w:gridSpan w:val="2"/>
            <w:tcBorders>
              <w:top w:val="nil"/>
              <w:left w:val="nil"/>
              <w:bottom w:val="single" w:color="auto" w:sz="4" w:space="0"/>
              <w:right w:val="single" w:color="auto" w:sz="4" w:space="0"/>
            </w:tcBorders>
            <w:shd w:val="clear" w:color="auto" w:fill="auto"/>
            <w:vAlign w:val="center"/>
          </w:tcPr>
          <w:p w14:paraId="18D202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75" w:type="dxa"/>
            <w:gridSpan w:val="2"/>
            <w:tcBorders>
              <w:top w:val="nil"/>
              <w:left w:val="nil"/>
              <w:bottom w:val="single" w:color="auto" w:sz="4" w:space="0"/>
              <w:right w:val="single" w:color="auto" w:sz="4" w:space="0"/>
            </w:tcBorders>
            <w:shd w:val="clear" w:color="auto" w:fill="auto"/>
            <w:vAlign w:val="center"/>
          </w:tcPr>
          <w:p w14:paraId="04027C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2" w:type="dxa"/>
            <w:tcBorders>
              <w:top w:val="nil"/>
              <w:left w:val="nil"/>
              <w:bottom w:val="single" w:color="auto" w:sz="4" w:space="0"/>
              <w:right w:val="single" w:color="auto" w:sz="4" w:space="0"/>
            </w:tcBorders>
            <w:shd w:val="clear" w:color="auto" w:fill="auto"/>
            <w:vAlign w:val="center"/>
          </w:tcPr>
          <w:p w14:paraId="5B3B25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vAlign w:val="center"/>
          </w:tcPr>
          <w:p w14:paraId="10C4F8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49" w:type="dxa"/>
            <w:gridSpan w:val="2"/>
            <w:tcBorders>
              <w:top w:val="nil"/>
              <w:left w:val="nil"/>
              <w:bottom w:val="single" w:color="auto" w:sz="4" w:space="0"/>
              <w:right w:val="single" w:color="auto" w:sz="4" w:space="0"/>
            </w:tcBorders>
            <w:shd w:val="clear" w:color="auto" w:fill="auto"/>
            <w:vAlign w:val="center"/>
          </w:tcPr>
          <w:p w14:paraId="12132C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444F05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25" w:type="dxa"/>
            <w:gridSpan w:val="3"/>
            <w:tcBorders>
              <w:top w:val="nil"/>
              <w:left w:val="nil"/>
              <w:bottom w:val="single" w:color="auto" w:sz="4" w:space="0"/>
              <w:right w:val="single" w:color="auto" w:sz="4" w:space="0"/>
            </w:tcBorders>
            <w:shd w:val="clear" w:color="auto" w:fill="auto"/>
            <w:vAlign w:val="center"/>
          </w:tcPr>
          <w:p w14:paraId="254AE0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76" w:type="dxa"/>
            <w:gridSpan w:val="2"/>
            <w:tcBorders>
              <w:top w:val="nil"/>
              <w:left w:val="nil"/>
              <w:bottom w:val="single" w:color="auto" w:sz="4" w:space="0"/>
              <w:right w:val="single" w:color="auto" w:sz="4" w:space="0"/>
            </w:tcBorders>
            <w:shd w:val="clear" w:color="auto" w:fill="auto"/>
            <w:vAlign w:val="center"/>
          </w:tcPr>
          <w:p w14:paraId="4ACC4E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C9443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3F13F5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88" w:type="dxa"/>
            <w:gridSpan w:val="2"/>
            <w:tcBorders>
              <w:top w:val="nil"/>
              <w:left w:val="nil"/>
              <w:bottom w:val="single" w:color="auto" w:sz="4" w:space="0"/>
              <w:right w:val="single" w:color="auto" w:sz="4" w:space="0"/>
            </w:tcBorders>
            <w:shd w:val="clear" w:color="auto" w:fill="auto"/>
            <w:vAlign w:val="center"/>
          </w:tcPr>
          <w:p w14:paraId="00E6A7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75" w:type="dxa"/>
            <w:gridSpan w:val="2"/>
            <w:tcBorders>
              <w:top w:val="nil"/>
              <w:left w:val="nil"/>
              <w:bottom w:val="single" w:color="auto" w:sz="4" w:space="0"/>
              <w:right w:val="single" w:color="auto" w:sz="4" w:space="0"/>
            </w:tcBorders>
            <w:shd w:val="clear" w:color="auto" w:fill="auto"/>
            <w:vAlign w:val="center"/>
          </w:tcPr>
          <w:p w14:paraId="73145E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2" w:type="dxa"/>
            <w:tcBorders>
              <w:top w:val="nil"/>
              <w:left w:val="nil"/>
              <w:bottom w:val="single" w:color="auto" w:sz="4" w:space="0"/>
              <w:right w:val="single" w:color="auto" w:sz="4" w:space="0"/>
            </w:tcBorders>
            <w:shd w:val="clear" w:color="auto" w:fill="auto"/>
            <w:vAlign w:val="center"/>
          </w:tcPr>
          <w:p w14:paraId="150667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vAlign w:val="center"/>
          </w:tcPr>
          <w:p w14:paraId="269E1A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49" w:type="dxa"/>
            <w:gridSpan w:val="2"/>
            <w:tcBorders>
              <w:top w:val="nil"/>
              <w:left w:val="nil"/>
              <w:bottom w:val="single" w:color="auto" w:sz="4" w:space="0"/>
              <w:right w:val="single" w:color="auto" w:sz="4" w:space="0"/>
            </w:tcBorders>
            <w:shd w:val="clear" w:color="auto" w:fill="auto"/>
            <w:vAlign w:val="center"/>
          </w:tcPr>
          <w:p w14:paraId="158CB5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355694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25" w:type="dxa"/>
            <w:gridSpan w:val="3"/>
            <w:tcBorders>
              <w:top w:val="nil"/>
              <w:left w:val="nil"/>
              <w:bottom w:val="single" w:color="auto" w:sz="4" w:space="0"/>
              <w:right w:val="single" w:color="auto" w:sz="4" w:space="0"/>
            </w:tcBorders>
            <w:shd w:val="clear" w:color="auto" w:fill="auto"/>
            <w:vAlign w:val="center"/>
          </w:tcPr>
          <w:p w14:paraId="4FE6EE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76" w:type="dxa"/>
            <w:gridSpan w:val="2"/>
            <w:tcBorders>
              <w:top w:val="nil"/>
              <w:left w:val="nil"/>
              <w:bottom w:val="single" w:color="auto" w:sz="4" w:space="0"/>
              <w:right w:val="single" w:color="auto" w:sz="4" w:space="0"/>
            </w:tcBorders>
            <w:shd w:val="clear" w:color="auto" w:fill="auto"/>
            <w:vAlign w:val="center"/>
          </w:tcPr>
          <w:p w14:paraId="1DEC37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BA89C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7FEA2F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88" w:type="dxa"/>
            <w:gridSpan w:val="2"/>
            <w:tcBorders>
              <w:top w:val="nil"/>
              <w:left w:val="nil"/>
              <w:bottom w:val="single" w:color="auto" w:sz="4" w:space="0"/>
              <w:right w:val="single" w:color="auto" w:sz="4" w:space="0"/>
            </w:tcBorders>
            <w:shd w:val="clear" w:color="auto" w:fill="auto"/>
            <w:vAlign w:val="center"/>
          </w:tcPr>
          <w:p w14:paraId="24301D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75" w:type="dxa"/>
            <w:gridSpan w:val="2"/>
            <w:tcBorders>
              <w:top w:val="nil"/>
              <w:left w:val="nil"/>
              <w:bottom w:val="single" w:color="auto" w:sz="4" w:space="0"/>
              <w:right w:val="single" w:color="auto" w:sz="4" w:space="0"/>
            </w:tcBorders>
            <w:shd w:val="clear" w:color="auto" w:fill="auto"/>
            <w:vAlign w:val="center"/>
          </w:tcPr>
          <w:p w14:paraId="689804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2" w:type="dxa"/>
            <w:tcBorders>
              <w:top w:val="nil"/>
              <w:left w:val="nil"/>
              <w:bottom w:val="single" w:color="auto" w:sz="4" w:space="0"/>
              <w:right w:val="single" w:color="auto" w:sz="4" w:space="0"/>
            </w:tcBorders>
            <w:shd w:val="clear" w:color="auto" w:fill="auto"/>
            <w:vAlign w:val="center"/>
          </w:tcPr>
          <w:p w14:paraId="1BF753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vAlign w:val="center"/>
          </w:tcPr>
          <w:p w14:paraId="47BEA7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49" w:type="dxa"/>
            <w:gridSpan w:val="2"/>
            <w:tcBorders>
              <w:top w:val="nil"/>
              <w:left w:val="nil"/>
              <w:bottom w:val="single" w:color="auto" w:sz="4" w:space="0"/>
              <w:right w:val="single" w:color="auto" w:sz="4" w:space="0"/>
            </w:tcBorders>
            <w:shd w:val="clear" w:color="auto" w:fill="auto"/>
            <w:vAlign w:val="center"/>
          </w:tcPr>
          <w:p w14:paraId="12DE23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3A8278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25" w:type="dxa"/>
            <w:gridSpan w:val="3"/>
            <w:tcBorders>
              <w:top w:val="nil"/>
              <w:left w:val="nil"/>
              <w:bottom w:val="single" w:color="auto" w:sz="4" w:space="0"/>
              <w:right w:val="single" w:color="auto" w:sz="4" w:space="0"/>
            </w:tcBorders>
            <w:shd w:val="clear" w:color="auto" w:fill="auto"/>
            <w:vAlign w:val="center"/>
          </w:tcPr>
          <w:p w14:paraId="634E79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76" w:type="dxa"/>
            <w:gridSpan w:val="2"/>
            <w:tcBorders>
              <w:top w:val="nil"/>
              <w:left w:val="nil"/>
              <w:bottom w:val="single" w:color="auto" w:sz="4" w:space="0"/>
              <w:right w:val="single" w:color="auto" w:sz="4" w:space="0"/>
            </w:tcBorders>
            <w:shd w:val="clear" w:color="auto" w:fill="auto"/>
            <w:vAlign w:val="center"/>
          </w:tcPr>
          <w:p w14:paraId="6DD03B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00128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0A0EF8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88" w:type="dxa"/>
            <w:gridSpan w:val="2"/>
            <w:tcBorders>
              <w:top w:val="nil"/>
              <w:left w:val="nil"/>
              <w:bottom w:val="single" w:color="auto" w:sz="4" w:space="0"/>
              <w:right w:val="single" w:color="auto" w:sz="4" w:space="0"/>
            </w:tcBorders>
            <w:shd w:val="clear" w:color="auto" w:fill="auto"/>
            <w:vAlign w:val="center"/>
          </w:tcPr>
          <w:p w14:paraId="18737B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75" w:type="dxa"/>
            <w:gridSpan w:val="2"/>
            <w:tcBorders>
              <w:top w:val="nil"/>
              <w:left w:val="nil"/>
              <w:bottom w:val="single" w:color="auto" w:sz="4" w:space="0"/>
              <w:right w:val="single" w:color="auto" w:sz="4" w:space="0"/>
            </w:tcBorders>
            <w:shd w:val="clear" w:color="auto" w:fill="auto"/>
            <w:vAlign w:val="center"/>
          </w:tcPr>
          <w:p w14:paraId="389B48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2" w:type="dxa"/>
            <w:tcBorders>
              <w:top w:val="nil"/>
              <w:left w:val="nil"/>
              <w:bottom w:val="single" w:color="auto" w:sz="4" w:space="0"/>
              <w:right w:val="single" w:color="auto" w:sz="4" w:space="0"/>
            </w:tcBorders>
            <w:shd w:val="clear" w:color="auto" w:fill="auto"/>
            <w:vAlign w:val="center"/>
          </w:tcPr>
          <w:p w14:paraId="67AD90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vAlign w:val="center"/>
          </w:tcPr>
          <w:p w14:paraId="5F323F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49" w:type="dxa"/>
            <w:gridSpan w:val="2"/>
            <w:tcBorders>
              <w:top w:val="nil"/>
              <w:left w:val="nil"/>
              <w:bottom w:val="single" w:color="auto" w:sz="4" w:space="0"/>
              <w:right w:val="single" w:color="auto" w:sz="4" w:space="0"/>
            </w:tcBorders>
            <w:shd w:val="clear" w:color="auto" w:fill="auto"/>
            <w:vAlign w:val="center"/>
          </w:tcPr>
          <w:p w14:paraId="2709D9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7EE8DA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25" w:type="dxa"/>
            <w:gridSpan w:val="3"/>
            <w:tcBorders>
              <w:top w:val="nil"/>
              <w:left w:val="nil"/>
              <w:bottom w:val="single" w:color="auto" w:sz="4" w:space="0"/>
              <w:right w:val="single" w:color="auto" w:sz="4" w:space="0"/>
            </w:tcBorders>
            <w:shd w:val="clear" w:color="auto" w:fill="auto"/>
            <w:vAlign w:val="center"/>
          </w:tcPr>
          <w:p w14:paraId="6C0523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76" w:type="dxa"/>
            <w:gridSpan w:val="2"/>
            <w:tcBorders>
              <w:top w:val="nil"/>
              <w:left w:val="nil"/>
              <w:bottom w:val="single" w:color="auto" w:sz="4" w:space="0"/>
              <w:right w:val="single" w:color="auto" w:sz="4" w:space="0"/>
            </w:tcBorders>
            <w:shd w:val="clear" w:color="auto" w:fill="auto"/>
            <w:vAlign w:val="center"/>
          </w:tcPr>
          <w:p w14:paraId="2D24EE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9CED82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037D76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88" w:type="dxa"/>
            <w:gridSpan w:val="2"/>
            <w:tcBorders>
              <w:top w:val="nil"/>
              <w:left w:val="nil"/>
              <w:bottom w:val="single" w:color="auto" w:sz="4" w:space="0"/>
              <w:right w:val="single" w:color="auto" w:sz="4" w:space="0"/>
            </w:tcBorders>
            <w:shd w:val="clear" w:color="auto" w:fill="auto"/>
            <w:vAlign w:val="center"/>
          </w:tcPr>
          <w:p w14:paraId="3B1332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75" w:type="dxa"/>
            <w:gridSpan w:val="2"/>
            <w:tcBorders>
              <w:top w:val="nil"/>
              <w:left w:val="nil"/>
              <w:bottom w:val="single" w:color="auto" w:sz="4" w:space="0"/>
              <w:right w:val="single" w:color="auto" w:sz="4" w:space="0"/>
            </w:tcBorders>
            <w:shd w:val="clear" w:color="auto" w:fill="auto"/>
            <w:vAlign w:val="center"/>
          </w:tcPr>
          <w:p w14:paraId="6657D1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2" w:type="dxa"/>
            <w:tcBorders>
              <w:top w:val="nil"/>
              <w:left w:val="nil"/>
              <w:bottom w:val="single" w:color="auto" w:sz="4" w:space="0"/>
              <w:right w:val="single" w:color="auto" w:sz="4" w:space="0"/>
            </w:tcBorders>
            <w:shd w:val="clear" w:color="auto" w:fill="auto"/>
            <w:vAlign w:val="center"/>
          </w:tcPr>
          <w:p w14:paraId="2B0414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vAlign w:val="center"/>
          </w:tcPr>
          <w:p w14:paraId="02A898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49" w:type="dxa"/>
            <w:gridSpan w:val="2"/>
            <w:tcBorders>
              <w:top w:val="nil"/>
              <w:left w:val="nil"/>
              <w:bottom w:val="single" w:color="auto" w:sz="4" w:space="0"/>
              <w:right w:val="single" w:color="auto" w:sz="4" w:space="0"/>
            </w:tcBorders>
            <w:shd w:val="clear" w:color="auto" w:fill="auto"/>
            <w:vAlign w:val="center"/>
          </w:tcPr>
          <w:p w14:paraId="7009C8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2DDFEA3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525" w:type="dxa"/>
            <w:gridSpan w:val="3"/>
            <w:tcBorders>
              <w:top w:val="nil"/>
              <w:left w:val="nil"/>
              <w:bottom w:val="single" w:color="auto" w:sz="4" w:space="0"/>
              <w:right w:val="single" w:color="auto" w:sz="4" w:space="0"/>
            </w:tcBorders>
            <w:shd w:val="clear" w:color="auto" w:fill="auto"/>
            <w:vAlign w:val="center"/>
          </w:tcPr>
          <w:p w14:paraId="7848404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76" w:type="dxa"/>
            <w:gridSpan w:val="2"/>
            <w:tcBorders>
              <w:top w:val="nil"/>
              <w:left w:val="nil"/>
              <w:bottom w:val="single" w:color="auto" w:sz="4" w:space="0"/>
              <w:right w:val="single" w:color="auto" w:sz="4" w:space="0"/>
            </w:tcBorders>
            <w:shd w:val="clear" w:color="auto" w:fill="auto"/>
            <w:vAlign w:val="center"/>
          </w:tcPr>
          <w:p w14:paraId="186CA8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E5BA8BD">
        <w:tblPrEx>
          <w:tblCellMar>
            <w:top w:w="0" w:type="dxa"/>
            <w:left w:w="108" w:type="dxa"/>
            <w:bottom w:w="0" w:type="dxa"/>
            <w:right w:w="108" w:type="dxa"/>
          </w:tblCellMar>
        </w:tblPrEx>
        <w:trPr>
          <w:trHeight w:val="46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75930F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88" w:type="dxa"/>
            <w:gridSpan w:val="2"/>
            <w:tcBorders>
              <w:top w:val="nil"/>
              <w:left w:val="nil"/>
              <w:bottom w:val="single" w:color="auto" w:sz="4" w:space="0"/>
              <w:right w:val="single" w:color="auto" w:sz="4" w:space="0"/>
            </w:tcBorders>
            <w:shd w:val="clear" w:color="auto" w:fill="auto"/>
            <w:vAlign w:val="center"/>
          </w:tcPr>
          <w:p w14:paraId="2DACAD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75" w:type="dxa"/>
            <w:gridSpan w:val="2"/>
            <w:tcBorders>
              <w:top w:val="nil"/>
              <w:left w:val="nil"/>
              <w:bottom w:val="single" w:color="auto" w:sz="4" w:space="0"/>
              <w:right w:val="single" w:color="auto" w:sz="4" w:space="0"/>
            </w:tcBorders>
            <w:shd w:val="clear" w:color="auto" w:fill="auto"/>
            <w:vAlign w:val="center"/>
          </w:tcPr>
          <w:p w14:paraId="0AE273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2" w:type="dxa"/>
            <w:tcBorders>
              <w:top w:val="nil"/>
              <w:left w:val="nil"/>
              <w:bottom w:val="single" w:color="auto" w:sz="4" w:space="0"/>
              <w:right w:val="single" w:color="auto" w:sz="4" w:space="0"/>
            </w:tcBorders>
            <w:shd w:val="clear" w:color="auto" w:fill="auto"/>
            <w:vAlign w:val="center"/>
          </w:tcPr>
          <w:p w14:paraId="35A1D7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vAlign w:val="center"/>
          </w:tcPr>
          <w:p w14:paraId="1A4CC5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49" w:type="dxa"/>
            <w:gridSpan w:val="2"/>
            <w:tcBorders>
              <w:top w:val="nil"/>
              <w:left w:val="nil"/>
              <w:bottom w:val="single" w:color="auto" w:sz="4" w:space="0"/>
              <w:right w:val="single" w:color="auto" w:sz="4" w:space="0"/>
            </w:tcBorders>
            <w:shd w:val="clear" w:color="auto" w:fill="auto"/>
            <w:vAlign w:val="center"/>
          </w:tcPr>
          <w:p w14:paraId="468606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164DA74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525" w:type="dxa"/>
            <w:gridSpan w:val="3"/>
            <w:tcBorders>
              <w:top w:val="nil"/>
              <w:left w:val="nil"/>
              <w:bottom w:val="single" w:color="auto" w:sz="4" w:space="0"/>
              <w:right w:val="single" w:color="auto" w:sz="4" w:space="0"/>
            </w:tcBorders>
            <w:shd w:val="clear" w:color="auto" w:fill="auto"/>
            <w:vAlign w:val="center"/>
          </w:tcPr>
          <w:p w14:paraId="3A50F682">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76" w:type="dxa"/>
            <w:gridSpan w:val="2"/>
            <w:tcBorders>
              <w:top w:val="nil"/>
              <w:left w:val="nil"/>
              <w:bottom w:val="single" w:color="auto" w:sz="4" w:space="0"/>
              <w:right w:val="single" w:color="auto" w:sz="4" w:space="0"/>
            </w:tcBorders>
            <w:shd w:val="clear" w:color="auto" w:fill="auto"/>
            <w:vAlign w:val="center"/>
          </w:tcPr>
          <w:p w14:paraId="45C293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6B734B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75B2CB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88" w:type="dxa"/>
            <w:gridSpan w:val="2"/>
            <w:tcBorders>
              <w:top w:val="nil"/>
              <w:left w:val="nil"/>
              <w:bottom w:val="single" w:color="auto" w:sz="4" w:space="0"/>
              <w:right w:val="single" w:color="auto" w:sz="4" w:space="0"/>
            </w:tcBorders>
            <w:shd w:val="clear" w:color="auto" w:fill="auto"/>
            <w:vAlign w:val="center"/>
          </w:tcPr>
          <w:p w14:paraId="7CA63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75" w:type="dxa"/>
            <w:gridSpan w:val="2"/>
            <w:tcBorders>
              <w:top w:val="nil"/>
              <w:left w:val="nil"/>
              <w:bottom w:val="single" w:color="auto" w:sz="4" w:space="0"/>
              <w:right w:val="single" w:color="auto" w:sz="4" w:space="0"/>
            </w:tcBorders>
            <w:shd w:val="clear" w:color="auto" w:fill="auto"/>
            <w:vAlign w:val="center"/>
          </w:tcPr>
          <w:p w14:paraId="02C01E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2" w:type="dxa"/>
            <w:tcBorders>
              <w:top w:val="nil"/>
              <w:left w:val="nil"/>
              <w:bottom w:val="single" w:color="auto" w:sz="4" w:space="0"/>
              <w:right w:val="single" w:color="auto" w:sz="4" w:space="0"/>
            </w:tcBorders>
            <w:shd w:val="clear" w:color="auto" w:fill="auto"/>
            <w:vAlign w:val="center"/>
          </w:tcPr>
          <w:p w14:paraId="40B147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vAlign w:val="center"/>
          </w:tcPr>
          <w:p w14:paraId="278CFC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49" w:type="dxa"/>
            <w:gridSpan w:val="2"/>
            <w:tcBorders>
              <w:top w:val="nil"/>
              <w:left w:val="nil"/>
              <w:bottom w:val="single" w:color="auto" w:sz="4" w:space="0"/>
              <w:right w:val="single" w:color="auto" w:sz="4" w:space="0"/>
            </w:tcBorders>
            <w:shd w:val="clear" w:color="auto" w:fill="auto"/>
            <w:vAlign w:val="center"/>
          </w:tcPr>
          <w:p w14:paraId="1ECA17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0.15</w:t>
            </w:r>
          </w:p>
        </w:tc>
        <w:tc>
          <w:tcPr>
            <w:tcW w:w="1175" w:type="dxa"/>
            <w:tcBorders>
              <w:top w:val="nil"/>
              <w:left w:val="nil"/>
              <w:bottom w:val="single" w:color="auto" w:sz="4" w:space="0"/>
              <w:right w:val="single" w:color="auto" w:sz="4" w:space="0"/>
            </w:tcBorders>
            <w:shd w:val="clear" w:color="auto" w:fill="auto"/>
            <w:vAlign w:val="center"/>
          </w:tcPr>
          <w:p w14:paraId="2D0B102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525" w:type="dxa"/>
            <w:gridSpan w:val="3"/>
            <w:tcBorders>
              <w:top w:val="nil"/>
              <w:left w:val="nil"/>
              <w:bottom w:val="single" w:color="auto" w:sz="4" w:space="0"/>
              <w:right w:val="single" w:color="auto" w:sz="4" w:space="0"/>
            </w:tcBorders>
            <w:shd w:val="clear" w:color="auto" w:fill="auto"/>
            <w:vAlign w:val="center"/>
          </w:tcPr>
          <w:p w14:paraId="364E1F5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1D7535E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1F8D8E5A">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20D5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B4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8D4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A8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DDB879C">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3B4E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7C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F92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2D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CC71375">
            <w:pPr>
              <w:widowControl/>
              <w:jc w:val="left"/>
              <w:rPr>
                <w:rFonts w:ascii="宋体" w:hAnsi="宋体" w:eastAsia="宋体" w:cs="宋体"/>
                <w:color w:val="000000"/>
                <w:kern w:val="0"/>
                <w:szCs w:val="20"/>
              </w:rPr>
            </w:pPr>
          </w:p>
        </w:tc>
        <w:tc>
          <w:tcPr>
            <w:tcW w:w="976" w:type="dxa"/>
            <w:gridSpan w:val="2"/>
            <w:tcBorders>
              <w:top w:val="nil"/>
              <w:left w:val="nil"/>
              <w:bottom w:val="single" w:color="auto" w:sz="4" w:space="0"/>
              <w:right w:val="single" w:color="auto" w:sz="4" w:space="0"/>
            </w:tcBorders>
            <w:shd w:val="clear" w:color="auto" w:fill="auto"/>
            <w:vAlign w:val="center"/>
          </w:tcPr>
          <w:p w14:paraId="4FB4B3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E4B3C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3C712E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88" w:type="dxa"/>
            <w:gridSpan w:val="2"/>
            <w:tcBorders>
              <w:top w:val="nil"/>
              <w:left w:val="nil"/>
              <w:bottom w:val="single" w:color="auto" w:sz="4" w:space="0"/>
              <w:right w:val="single" w:color="auto" w:sz="4" w:space="0"/>
            </w:tcBorders>
            <w:shd w:val="clear" w:color="auto" w:fill="auto"/>
            <w:vAlign w:val="center"/>
          </w:tcPr>
          <w:p w14:paraId="54711F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75" w:type="dxa"/>
            <w:gridSpan w:val="2"/>
            <w:tcBorders>
              <w:top w:val="nil"/>
              <w:left w:val="nil"/>
              <w:bottom w:val="single" w:color="auto" w:sz="4" w:space="0"/>
              <w:right w:val="single" w:color="auto" w:sz="4" w:space="0"/>
            </w:tcBorders>
            <w:shd w:val="clear" w:color="auto" w:fill="auto"/>
            <w:vAlign w:val="center"/>
          </w:tcPr>
          <w:p w14:paraId="5F3A08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2" w:type="dxa"/>
            <w:tcBorders>
              <w:top w:val="nil"/>
              <w:left w:val="nil"/>
              <w:bottom w:val="single" w:color="auto" w:sz="4" w:space="0"/>
              <w:right w:val="single" w:color="auto" w:sz="4" w:space="0"/>
            </w:tcBorders>
            <w:shd w:val="clear" w:color="auto" w:fill="auto"/>
            <w:vAlign w:val="center"/>
          </w:tcPr>
          <w:p w14:paraId="5B96BB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vAlign w:val="center"/>
          </w:tcPr>
          <w:p w14:paraId="22D7F0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49" w:type="dxa"/>
            <w:gridSpan w:val="2"/>
            <w:tcBorders>
              <w:top w:val="nil"/>
              <w:left w:val="nil"/>
              <w:bottom w:val="single" w:color="auto" w:sz="4" w:space="0"/>
              <w:right w:val="single" w:color="auto" w:sz="4" w:space="0"/>
            </w:tcBorders>
            <w:shd w:val="clear" w:color="auto" w:fill="auto"/>
            <w:vAlign w:val="center"/>
          </w:tcPr>
          <w:p w14:paraId="4122F6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5685C41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525" w:type="dxa"/>
            <w:gridSpan w:val="3"/>
            <w:tcBorders>
              <w:top w:val="nil"/>
              <w:left w:val="nil"/>
              <w:bottom w:val="single" w:color="auto" w:sz="4" w:space="0"/>
              <w:right w:val="single" w:color="auto" w:sz="4" w:space="0"/>
            </w:tcBorders>
            <w:shd w:val="clear" w:color="auto" w:fill="auto"/>
            <w:vAlign w:val="center"/>
          </w:tcPr>
          <w:p w14:paraId="0C0AB39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76" w:type="dxa"/>
            <w:gridSpan w:val="2"/>
            <w:tcBorders>
              <w:top w:val="nil"/>
              <w:left w:val="nil"/>
              <w:bottom w:val="single" w:color="auto" w:sz="4" w:space="0"/>
              <w:right w:val="single" w:color="auto" w:sz="4" w:space="0"/>
            </w:tcBorders>
            <w:shd w:val="clear" w:color="auto" w:fill="auto"/>
            <w:vAlign w:val="center"/>
          </w:tcPr>
          <w:p w14:paraId="0BC23A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E89D7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388390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88" w:type="dxa"/>
            <w:gridSpan w:val="2"/>
            <w:tcBorders>
              <w:top w:val="nil"/>
              <w:left w:val="nil"/>
              <w:bottom w:val="single" w:color="auto" w:sz="4" w:space="0"/>
              <w:right w:val="single" w:color="auto" w:sz="4" w:space="0"/>
            </w:tcBorders>
            <w:shd w:val="clear" w:color="auto" w:fill="auto"/>
            <w:vAlign w:val="center"/>
          </w:tcPr>
          <w:p w14:paraId="0A8D67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75" w:type="dxa"/>
            <w:gridSpan w:val="2"/>
            <w:tcBorders>
              <w:top w:val="nil"/>
              <w:left w:val="nil"/>
              <w:bottom w:val="single" w:color="auto" w:sz="4" w:space="0"/>
              <w:right w:val="single" w:color="auto" w:sz="4" w:space="0"/>
            </w:tcBorders>
            <w:shd w:val="clear" w:color="auto" w:fill="auto"/>
            <w:vAlign w:val="center"/>
          </w:tcPr>
          <w:p w14:paraId="38F358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2" w:type="dxa"/>
            <w:tcBorders>
              <w:top w:val="nil"/>
              <w:left w:val="nil"/>
              <w:bottom w:val="single" w:color="auto" w:sz="4" w:space="0"/>
              <w:right w:val="single" w:color="auto" w:sz="4" w:space="0"/>
            </w:tcBorders>
            <w:shd w:val="clear" w:color="auto" w:fill="auto"/>
            <w:vAlign w:val="center"/>
          </w:tcPr>
          <w:p w14:paraId="1423A4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vAlign w:val="center"/>
          </w:tcPr>
          <w:p w14:paraId="12326A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49" w:type="dxa"/>
            <w:gridSpan w:val="2"/>
            <w:tcBorders>
              <w:top w:val="nil"/>
              <w:left w:val="nil"/>
              <w:bottom w:val="single" w:color="auto" w:sz="4" w:space="0"/>
              <w:right w:val="single" w:color="auto" w:sz="4" w:space="0"/>
            </w:tcBorders>
            <w:shd w:val="clear" w:color="auto" w:fill="auto"/>
            <w:vAlign w:val="center"/>
          </w:tcPr>
          <w:p w14:paraId="2D9BD3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10.35</w:t>
            </w:r>
          </w:p>
        </w:tc>
        <w:tc>
          <w:tcPr>
            <w:tcW w:w="1175" w:type="dxa"/>
            <w:tcBorders>
              <w:top w:val="nil"/>
              <w:left w:val="nil"/>
              <w:bottom w:val="single" w:color="auto" w:sz="4" w:space="0"/>
              <w:right w:val="single" w:color="auto" w:sz="4" w:space="0"/>
            </w:tcBorders>
            <w:shd w:val="clear" w:color="auto" w:fill="auto"/>
            <w:vAlign w:val="center"/>
          </w:tcPr>
          <w:p w14:paraId="610A357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525" w:type="dxa"/>
            <w:gridSpan w:val="3"/>
            <w:tcBorders>
              <w:top w:val="nil"/>
              <w:left w:val="nil"/>
              <w:bottom w:val="single" w:color="auto" w:sz="4" w:space="0"/>
              <w:right w:val="single" w:color="auto" w:sz="4" w:space="0"/>
            </w:tcBorders>
            <w:shd w:val="clear" w:color="auto" w:fill="auto"/>
            <w:vAlign w:val="center"/>
          </w:tcPr>
          <w:p w14:paraId="174A13B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76" w:type="dxa"/>
            <w:gridSpan w:val="2"/>
            <w:tcBorders>
              <w:top w:val="nil"/>
              <w:left w:val="nil"/>
              <w:bottom w:val="single" w:color="auto" w:sz="4" w:space="0"/>
              <w:right w:val="single" w:color="auto" w:sz="4" w:space="0"/>
            </w:tcBorders>
            <w:shd w:val="clear" w:color="auto" w:fill="auto"/>
            <w:vAlign w:val="center"/>
          </w:tcPr>
          <w:p w14:paraId="436B3B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F69A51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142634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88" w:type="dxa"/>
            <w:gridSpan w:val="2"/>
            <w:tcBorders>
              <w:top w:val="nil"/>
              <w:left w:val="nil"/>
              <w:bottom w:val="single" w:color="auto" w:sz="4" w:space="0"/>
              <w:right w:val="single" w:color="auto" w:sz="4" w:space="0"/>
            </w:tcBorders>
            <w:shd w:val="clear" w:color="auto" w:fill="auto"/>
            <w:vAlign w:val="center"/>
          </w:tcPr>
          <w:p w14:paraId="434567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75" w:type="dxa"/>
            <w:gridSpan w:val="2"/>
            <w:tcBorders>
              <w:top w:val="nil"/>
              <w:left w:val="nil"/>
              <w:bottom w:val="single" w:color="auto" w:sz="4" w:space="0"/>
              <w:right w:val="single" w:color="auto" w:sz="4" w:space="0"/>
            </w:tcBorders>
            <w:shd w:val="clear" w:color="auto" w:fill="auto"/>
            <w:vAlign w:val="center"/>
          </w:tcPr>
          <w:p w14:paraId="261C31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2" w:type="dxa"/>
            <w:tcBorders>
              <w:top w:val="nil"/>
              <w:left w:val="nil"/>
              <w:bottom w:val="single" w:color="auto" w:sz="4" w:space="0"/>
              <w:right w:val="single" w:color="auto" w:sz="4" w:space="0"/>
            </w:tcBorders>
            <w:shd w:val="clear" w:color="auto" w:fill="auto"/>
            <w:vAlign w:val="center"/>
          </w:tcPr>
          <w:p w14:paraId="4929E5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vAlign w:val="center"/>
          </w:tcPr>
          <w:p w14:paraId="346802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49" w:type="dxa"/>
            <w:gridSpan w:val="2"/>
            <w:tcBorders>
              <w:top w:val="nil"/>
              <w:left w:val="nil"/>
              <w:bottom w:val="single" w:color="auto" w:sz="4" w:space="0"/>
              <w:right w:val="single" w:color="auto" w:sz="4" w:space="0"/>
            </w:tcBorders>
            <w:shd w:val="clear" w:color="auto" w:fill="auto"/>
            <w:vAlign w:val="center"/>
          </w:tcPr>
          <w:p w14:paraId="184AC7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5" w:type="dxa"/>
            <w:tcBorders>
              <w:top w:val="nil"/>
              <w:left w:val="nil"/>
              <w:bottom w:val="single" w:color="auto" w:sz="4" w:space="0"/>
              <w:right w:val="single" w:color="auto" w:sz="4" w:space="0"/>
            </w:tcBorders>
            <w:shd w:val="clear" w:color="auto" w:fill="auto"/>
            <w:vAlign w:val="center"/>
          </w:tcPr>
          <w:p w14:paraId="727C083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25" w:type="dxa"/>
            <w:gridSpan w:val="3"/>
            <w:tcBorders>
              <w:top w:val="nil"/>
              <w:left w:val="nil"/>
              <w:bottom w:val="single" w:color="auto" w:sz="4" w:space="0"/>
              <w:right w:val="single" w:color="auto" w:sz="4" w:space="0"/>
            </w:tcBorders>
            <w:shd w:val="clear" w:color="auto" w:fill="auto"/>
            <w:vAlign w:val="center"/>
          </w:tcPr>
          <w:p w14:paraId="3AB5655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76" w:type="dxa"/>
            <w:gridSpan w:val="2"/>
            <w:tcBorders>
              <w:top w:val="nil"/>
              <w:left w:val="nil"/>
              <w:bottom w:val="single" w:color="auto" w:sz="4" w:space="0"/>
              <w:right w:val="single" w:color="auto" w:sz="4" w:space="0"/>
            </w:tcBorders>
            <w:shd w:val="clear" w:color="auto" w:fill="auto"/>
            <w:vAlign w:val="center"/>
          </w:tcPr>
          <w:p w14:paraId="6825E4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3C6FF5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vAlign w:val="center"/>
          </w:tcPr>
          <w:p w14:paraId="3C7D12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88" w:type="dxa"/>
            <w:gridSpan w:val="2"/>
            <w:tcBorders>
              <w:top w:val="nil"/>
              <w:left w:val="nil"/>
              <w:bottom w:val="single" w:color="auto" w:sz="4" w:space="0"/>
              <w:right w:val="single" w:color="auto" w:sz="4" w:space="0"/>
            </w:tcBorders>
            <w:shd w:val="clear" w:color="auto" w:fill="auto"/>
            <w:vAlign w:val="center"/>
          </w:tcPr>
          <w:p w14:paraId="744F01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5" w:type="dxa"/>
            <w:gridSpan w:val="2"/>
            <w:tcBorders>
              <w:top w:val="nil"/>
              <w:left w:val="nil"/>
              <w:bottom w:val="single" w:color="auto" w:sz="4" w:space="0"/>
              <w:right w:val="single" w:color="auto" w:sz="4" w:space="0"/>
            </w:tcBorders>
            <w:shd w:val="clear" w:color="auto" w:fill="auto"/>
            <w:vAlign w:val="center"/>
          </w:tcPr>
          <w:p w14:paraId="54EE7C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2" w:type="dxa"/>
            <w:tcBorders>
              <w:top w:val="nil"/>
              <w:left w:val="nil"/>
              <w:bottom w:val="single" w:color="auto" w:sz="4" w:space="0"/>
              <w:right w:val="single" w:color="auto" w:sz="4" w:space="0"/>
            </w:tcBorders>
            <w:shd w:val="clear" w:color="auto" w:fill="auto"/>
            <w:vAlign w:val="center"/>
          </w:tcPr>
          <w:p w14:paraId="41DBCB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vAlign w:val="center"/>
          </w:tcPr>
          <w:p w14:paraId="547DD6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49" w:type="dxa"/>
            <w:gridSpan w:val="2"/>
            <w:tcBorders>
              <w:top w:val="nil"/>
              <w:left w:val="nil"/>
              <w:bottom w:val="single" w:color="auto" w:sz="4" w:space="0"/>
              <w:right w:val="single" w:color="auto" w:sz="4" w:space="0"/>
            </w:tcBorders>
            <w:shd w:val="clear" w:color="auto" w:fill="auto"/>
            <w:vAlign w:val="center"/>
          </w:tcPr>
          <w:p w14:paraId="59209BFA">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10.50</w:t>
            </w:r>
          </w:p>
        </w:tc>
        <w:tc>
          <w:tcPr>
            <w:tcW w:w="1175" w:type="dxa"/>
            <w:tcBorders>
              <w:top w:val="nil"/>
              <w:left w:val="nil"/>
              <w:bottom w:val="single" w:color="auto" w:sz="4" w:space="0"/>
              <w:right w:val="single" w:color="auto" w:sz="4" w:space="0"/>
            </w:tcBorders>
            <w:shd w:val="clear" w:color="auto" w:fill="auto"/>
            <w:vAlign w:val="center"/>
          </w:tcPr>
          <w:p w14:paraId="02EAD56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25" w:type="dxa"/>
            <w:gridSpan w:val="3"/>
            <w:tcBorders>
              <w:top w:val="nil"/>
              <w:left w:val="nil"/>
              <w:bottom w:val="single" w:color="auto" w:sz="4" w:space="0"/>
              <w:right w:val="single" w:color="auto" w:sz="4" w:space="0"/>
            </w:tcBorders>
            <w:shd w:val="clear" w:color="auto" w:fill="auto"/>
            <w:vAlign w:val="center"/>
          </w:tcPr>
          <w:p w14:paraId="0E42719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76" w:type="dxa"/>
            <w:gridSpan w:val="2"/>
            <w:tcBorders>
              <w:top w:val="nil"/>
              <w:left w:val="nil"/>
              <w:bottom w:val="single" w:color="auto" w:sz="4" w:space="0"/>
              <w:right w:val="single" w:color="auto" w:sz="4" w:space="0"/>
            </w:tcBorders>
            <w:shd w:val="clear" w:color="auto" w:fill="auto"/>
            <w:vAlign w:val="center"/>
          </w:tcPr>
          <w:p w14:paraId="0C578A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B57F59">
        <w:tblPrEx>
          <w:tblCellMar>
            <w:top w:w="0" w:type="dxa"/>
            <w:left w:w="108" w:type="dxa"/>
            <w:bottom w:w="0" w:type="dxa"/>
            <w:right w:w="108" w:type="dxa"/>
          </w:tblCellMar>
        </w:tblPrEx>
        <w:trPr>
          <w:trHeight w:val="284" w:hRule="exact"/>
        </w:trPr>
        <w:tc>
          <w:tcPr>
            <w:tcW w:w="452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F9E8E2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75" w:type="dxa"/>
            <w:gridSpan w:val="2"/>
            <w:tcBorders>
              <w:top w:val="nil"/>
              <w:left w:val="nil"/>
              <w:bottom w:val="single" w:color="auto" w:sz="4" w:space="0"/>
              <w:right w:val="single" w:color="auto" w:sz="4" w:space="0"/>
            </w:tcBorders>
            <w:shd w:val="clear" w:color="auto" w:fill="auto"/>
            <w:vAlign w:val="center"/>
          </w:tcPr>
          <w:p w14:paraId="445A6E0F">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109.51</w:t>
            </w:r>
          </w:p>
        </w:tc>
        <w:tc>
          <w:tcPr>
            <w:tcW w:w="9137" w:type="dxa"/>
            <w:gridSpan w:val="9"/>
            <w:tcBorders>
              <w:top w:val="single" w:color="auto" w:sz="4" w:space="0"/>
              <w:left w:val="nil"/>
              <w:bottom w:val="single" w:color="auto" w:sz="4" w:space="0"/>
              <w:right w:val="single" w:color="auto" w:sz="4" w:space="0"/>
            </w:tcBorders>
            <w:shd w:val="clear" w:color="auto" w:fill="auto"/>
            <w:vAlign w:val="center"/>
          </w:tcPr>
          <w:p w14:paraId="6386F04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76" w:type="dxa"/>
            <w:gridSpan w:val="2"/>
            <w:tcBorders>
              <w:top w:val="nil"/>
              <w:left w:val="nil"/>
              <w:bottom w:val="single" w:color="auto" w:sz="4" w:space="0"/>
              <w:right w:val="single" w:color="auto" w:sz="4" w:space="0"/>
            </w:tcBorders>
            <w:shd w:val="clear" w:color="auto" w:fill="auto"/>
            <w:vAlign w:val="center"/>
          </w:tcPr>
          <w:p w14:paraId="3D3959F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10.50</w:t>
            </w:r>
          </w:p>
        </w:tc>
      </w:tr>
      <w:tr w14:paraId="6C6326E2">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vAlign w:val="center"/>
          </w:tcPr>
          <w:p w14:paraId="2FF42041">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74C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738B020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A40833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B655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77E50D62">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242668DA">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34829E03">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3CA5125">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68AA357">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664C5BD">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2F07157">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4E41DCC1">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14:paraId="561925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C7DE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vAlign w:val="center"/>
          </w:tcPr>
          <w:p w14:paraId="6FDAA30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2F89A1DF">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78FA1C3A">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215D689">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5941FA8E">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559ECE8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54E049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E972AF0">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14:paraId="5B59987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ECC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23DC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0"/>
                <w:lang w:val="en-US" w:eastAsia="zh-CN" w:bidi="ar"/>
              </w:rPr>
              <w:t xml:space="preserve">   </w:t>
            </w:r>
            <w:r>
              <w:rPr>
                <w:rStyle w:val="21"/>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547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35E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06E9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3F0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A89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8F9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DEE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943E9">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A7FD2">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4A2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566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EC0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FD74B">
            <w:pPr>
              <w:jc w:val="center"/>
              <w:rPr>
                <w:rFonts w:hint="eastAsia" w:ascii="宋体" w:hAnsi="宋体" w:eastAsia="宋体" w:cs="宋体"/>
                <w:i w:val="0"/>
                <w:color w:val="000000"/>
                <w:sz w:val="24"/>
                <w:szCs w:val="24"/>
                <w:u w:val="none"/>
              </w:rPr>
            </w:pPr>
          </w:p>
        </w:tc>
      </w:tr>
      <w:tr w14:paraId="056D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C6009">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6A5C">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C91B">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8AB88">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1D7D">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31C3C">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BAD9">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5912E">
            <w:pPr>
              <w:jc w:val="center"/>
              <w:rPr>
                <w:rFonts w:hint="eastAsia" w:ascii="宋体" w:hAnsi="宋体" w:eastAsia="宋体" w:cs="宋体"/>
                <w:i w:val="0"/>
                <w:color w:val="000000"/>
                <w:sz w:val="24"/>
                <w:szCs w:val="24"/>
                <w:u w:val="none"/>
              </w:rPr>
            </w:pPr>
          </w:p>
        </w:tc>
      </w:tr>
      <w:tr w14:paraId="201A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EA2DC">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73D4F">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6E3C">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1A9DC">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FC059">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3CDE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E45A3">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527FE">
            <w:pPr>
              <w:jc w:val="center"/>
              <w:rPr>
                <w:rFonts w:hint="eastAsia" w:ascii="宋体" w:hAnsi="宋体" w:eastAsia="宋体" w:cs="宋体"/>
                <w:i w:val="0"/>
                <w:color w:val="000000"/>
                <w:sz w:val="24"/>
                <w:szCs w:val="24"/>
                <w:u w:val="none"/>
              </w:rPr>
            </w:pPr>
          </w:p>
        </w:tc>
      </w:tr>
      <w:tr w14:paraId="5CBB7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BDCD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10E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AA6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9BE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76C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FA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DE3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3B61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1362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39394">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04D97">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119EB">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3F2C8">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7C30">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9443C">
            <w:pPr>
              <w:jc w:val="center"/>
              <w:rPr>
                <w:rFonts w:hint="eastAsia" w:ascii="宋体" w:hAnsi="宋体" w:eastAsia="宋体" w:cs="宋体"/>
                <w:i w:val="0"/>
                <w:color w:val="000000"/>
                <w:sz w:val="24"/>
                <w:szCs w:val="24"/>
                <w:u w:val="none"/>
              </w:rPr>
            </w:pPr>
          </w:p>
        </w:tc>
      </w:tr>
      <w:tr w14:paraId="1F26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8E6BF">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2290402</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9A8D2">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其他地方自行试点项目收益专项债券收入安排的支出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113C7">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9262B">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5000.00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B159C">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5000.00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9D037">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5A8C">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5000.00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B56F9">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14:paraId="0FAB0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0ACCB">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41EF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A68C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CEF4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E333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1219B">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F9B4">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0AB3F">
            <w:pPr>
              <w:rPr>
                <w:rFonts w:hint="eastAsia" w:ascii="宋体" w:hAnsi="宋体" w:eastAsia="宋体" w:cs="宋体"/>
                <w:i w:val="0"/>
                <w:color w:val="000000"/>
                <w:sz w:val="24"/>
                <w:szCs w:val="24"/>
                <w:u w:val="none"/>
              </w:rPr>
            </w:pPr>
          </w:p>
        </w:tc>
      </w:tr>
      <w:tr w14:paraId="6B6D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A4F2D">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C4517">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6DC4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542D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59E1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916C8">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FCD6">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FB9EF">
            <w:pPr>
              <w:rPr>
                <w:rFonts w:hint="eastAsia" w:ascii="宋体" w:hAnsi="宋体" w:eastAsia="宋体" w:cs="宋体"/>
                <w:i w:val="0"/>
                <w:color w:val="000000"/>
                <w:sz w:val="24"/>
                <w:szCs w:val="24"/>
                <w:u w:val="none"/>
              </w:rPr>
            </w:pPr>
          </w:p>
        </w:tc>
      </w:tr>
      <w:tr w14:paraId="5845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5A766">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18BD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7455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533F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0E71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007F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C6B9">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088CF">
            <w:pPr>
              <w:rPr>
                <w:rFonts w:hint="eastAsia" w:ascii="宋体" w:hAnsi="宋体" w:eastAsia="宋体" w:cs="宋体"/>
                <w:i w:val="0"/>
                <w:color w:val="000000"/>
                <w:sz w:val="24"/>
                <w:szCs w:val="24"/>
                <w:u w:val="none"/>
              </w:rPr>
            </w:pPr>
          </w:p>
        </w:tc>
      </w:tr>
      <w:tr w14:paraId="42D2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5AD20">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DA0A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82A2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9C8B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1F23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41A0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745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65D90">
            <w:pPr>
              <w:rPr>
                <w:rFonts w:hint="eastAsia" w:ascii="宋体" w:hAnsi="宋体" w:eastAsia="宋体" w:cs="宋体"/>
                <w:i w:val="0"/>
                <w:color w:val="000000"/>
                <w:sz w:val="24"/>
                <w:szCs w:val="24"/>
                <w:u w:val="none"/>
              </w:rPr>
            </w:pPr>
          </w:p>
        </w:tc>
      </w:tr>
      <w:tr w14:paraId="6345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44B9C">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803C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3644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3F7B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3051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E31D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7493">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51EB5">
            <w:pPr>
              <w:rPr>
                <w:rFonts w:hint="eastAsia" w:ascii="宋体" w:hAnsi="宋体" w:eastAsia="宋体" w:cs="宋体"/>
                <w:i w:val="0"/>
                <w:color w:val="000000"/>
                <w:sz w:val="24"/>
                <w:szCs w:val="24"/>
                <w:u w:val="none"/>
              </w:rPr>
            </w:pPr>
          </w:p>
        </w:tc>
      </w:tr>
      <w:tr w14:paraId="3E74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70CD029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D35089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81B0EF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0B228BCD">
      <w:pPr>
        <w:widowControl/>
        <w:jc w:val="both"/>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701"/>
        <w:gridCol w:w="2292"/>
        <w:gridCol w:w="3315"/>
        <w:gridCol w:w="3315"/>
        <w:gridCol w:w="4171"/>
      </w:tblGrid>
      <w:tr w14:paraId="0E99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B1C67C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1CA3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4387E1F">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5C2A420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D6B921B">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E801AC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EE65183">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14:paraId="2DDAA8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5DB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2528A8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6BD55B65">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862A7D6">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9A45DAC">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7550730">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14:paraId="1ABF392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17C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C09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2"/>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FF0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E88D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5F6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F6B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758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D7E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94D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C1D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B2001">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B66E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F23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3A49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A3E6">
            <w:pPr>
              <w:jc w:val="center"/>
              <w:rPr>
                <w:rFonts w:hint="eastAsia" w:ascii="宋体" w:hAnsi="宋体" w:eastAsia="宋体" w:cs="宋体"/>
                <w:i w:val="0"/>
                <w:color w:val="000000"/>
                <w:sz w:val="24"/>
                <w:szCs w:val="24"/>
                <w:u w:val="none"/>
              </w:rPr>
            </w:pPr>
          </w:p>
        </w:tc>
      </w:tr>
      <w:tr w14:paraId="14EF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9F409">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B825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BE43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EAF6B">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C9708">
            <w:pPr>
              <w:jc w:val="center"/>
              <w:rPr>
                <w:rFonts w:hint="eastAsia" w:ascii="宋体" w:hAnsi="宋体" w:eastAsia="宋体" w:cs="宋体"/>
                <w:i w:val="0"/>
                <w:color w:val="000000"/>
                <w:sz w:val="24"/>
                <w:szCs w:val="24"/>
                <w:u w:val="none"/>
              </w:rPr>
            </w:pPr>
          </w:p>
        </w:tc>
      </w:tr>
      <w:tr w14:paraId="18DF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45C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B7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C8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F4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39B6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D13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C629">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F8CE">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315C">
            <w:pPr>
              <w:jc w:val="center"/>
              <w:rPr>
                <w:rFonts w:hint="eastAsia" w:ascii="宋体" w:hAnsi="宋体" w:eastAsia="宋体" w:cs="宋体"/>
                <w:i w:val="0"/>
                <w:color w:val="000000"/>
                <w:sz w:val="24"/>
                <w:szCs w:val="24"/>
                <w:u w:val="none"/>
              </w:rPr>
            </w:pPr>
          </w:p>
        </w:tc>
      </w:tr>
      <w:tr w14:paraId="2EDD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CC56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5F4A">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F81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3A6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2914">
            <w:pPr>
              <w:rPr>
                <w:rFonts w:hint="eastAsia" w:ascii="宋体" w:hAnsi="宋体" w:eastAsia="宋体" w:cs="宋体"/>
                <w:i w:val="0"/>
                <w:color w:val="000000"/>
                <w:sz w:val="24"/>
                <w:szCs w:val="24"/>
                <w:u w:val="none"/>
              </w:rPr>
            </w:pPr>
          </w:p>
        </w:tc>
      </w:tr>
      <w:tr w14:paraId="4545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A3E3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12E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79F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E13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1AB2">
            <w:pPr>
              <w:rPr>
                <w:rFonts w:hint="eastAsia" w:ascii="宋体" w:hAnsi="宋体" w:eastAsia="宋体" w:cs="宋体"/>
                <w:i w:val="0"/>
                <w:color w:val="000000"/>
                <w:sz w:val="24"/>
                <w:szCs w:val="24"/>
                <w:u w:val="none"/>
              </w:rPr>
            </w:pPr>
          </w:p>
        </w:tc>
      </w:tr>
      <w:tr w14:paraId="72FB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49DF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1D65">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D86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FA3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75AE">
            <w:pPr>
              <w:rPr>
                <w:rFonts w:hint="eastAsia" w:ascii="宋体" w:hAnsi="宋体" w:eastAsia="宋体" w:cs="宋体"/>
                <w:i w:val="0"/>
                <w:color w:val="000000"/>
                <w:sz w:val="24"/>
                <w:szCs w:val="24"/>
                <w:u w:val="none"/>
              </w:rPr>
            </w:pPr>
          </w:p>
        </w:tc>
      </w:tr>
      <w:tr w14:paraId="0371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1C77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E1C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4A2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0EA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E57C">
            <w:pPr>
              <w:rPr>
                <w:rFonts w:hint="eastAsia" w:ascii="宋体" w:hAnsi="宋体" w:eastAsia="宋体" w:cs="宋体"/>
                <w:i w:val="0"/>
                <w:color w:val="000000"/>
                <w:sz w:val="24"/>
                <w:szCs w:val="24"/>
                <w:u w:val="none"/>
              </w:rPr>
            </w:pPr>
          </w:p>
        </w:tc>
      </w:tr>
      <w:tr w14:paraId="43DC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A168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2F0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AB9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396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3A76">
            <w:pPr>
              <w:rPr>
                <w:rFonts w:hint="eastAsia" w:ascii="宋体" w:hAnsi="宋体" w:eastAsia="宋体" w:cs="宋体"/>
                <w:i w:val="0"/>
                <w:color w:val="000000"/>
                <w:sz w:val="24"/>
                <w:szCs w:val="24"/>
                <w:u w:val="none"/>
              </w:rPr>
            </w:pPr>
          </w:p>
        </w:tc>
      </w:tr>
      <w:tr w14:paraId="4AC8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00FC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BBF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5A9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632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59FC">
            <w:pPr>
              <w:rPr>
                <w:rFonts w:hint="eastAsia" w:ascii="宋体" w:hAnsi="宋体" w:eastAsia="宋体" w:cs="宋体"/>
                <w:i w:val="0"/>
                <w:color w:val="000000"/>
                <w:sz w:val="24"/>
                <w:szCs w:val="24"/>
                <w:u w:val="none"/>
              </w:rPr>
            </w:pPr>
          </w:p>
        </w:tc>
      </w:tr>
      <w:tr w14:paraId="2398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6882A4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001AA7D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234DC2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7CE02900">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4BF3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A93B6D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EF7D4B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752B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77950F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47DD37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AFB65E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C32A6B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BEA95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5339C2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E0CB73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7D55F2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6145B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19F0DB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F08CB30">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14:paraId="274E423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5105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5FD14E8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772CBE8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B4CCE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01529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2D3C1B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07545F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67D2B1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04686D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74453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82A6BC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922D83">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14:paraId="594E64E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639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38E9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3BCE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E9B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0FD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0C8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C09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1D8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565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D35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DD1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36E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C8D8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DD37">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A6AD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9B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30B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7688B1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D5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30876A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EDE3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93DB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851D7">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95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CC6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510B3E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158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47369A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2994D">
            <w:pPr>
              <w:jc w:val="center"/>
              <w:rPr>
                <w:rFonts w:hint="eastAsia" w:ascii="宋体" w:hAnsi="宋体" w:eastAsia="宋体" w:cs="宋体"/>
                <w:i w:val="0"/>
                <w:color w:val="000000"/>
                <w:sz w:val="22"/>
                <w:szCs w:val="22"/>
                <w:u w:val="none"/>
              </w:rPr>
            </w:pPr>
          </w:p>
        </w:tc>
      </w:tr>
      <w:tr w14:paraId="68B5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49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32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54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C1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79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03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65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E0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61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FA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01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8A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61E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1EA4">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831B">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19E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77CC">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45F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1DDF">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EF5A">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D273">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5672">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8819">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9D70">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3B0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2.77</w:t>
            </w:r>
          </w:p>
        </w:tc>
      </w:tr>
      <w:tr w14:paraId="622C2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5D9B8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727FC62">
      <w:pPr>
        <w:autoSpaceDE w:val="0"/>
        <w:autoSpaceDN w:val="0"/>
        <w:adjustRightInd w:val="0"/>
        <w:ind w:left="315" w:leftChars="150"/>
        <w:jc w:val="left"/>
        <w:rPr>
          <w:rFonts w:ascii="宋体" w:eastAsia="宋体" w:cs="宋体"/>
          <w:kern w:val="0"/>
          <w:sz w:val="24"/>
          <w:szCs w:val="24"/>
        </w:rPr>
      </w:pPr>
    </w:p>
    <w:p w14:paraId="58B44E79">
      <w:pPr>
        <w:autoSpaceDE w:val="0"/>
        <w:autoSpaceDN w:val="0"/>
        <w:adjustRightInd w:val="0"/>
        <w:ind w:left="315" w:leftChars="150"/>
        <w:jc w:val="left"/>
        <w:rPr>
          <w:rFonts w:ascii="宋体" w:eastAsia="宋体" w:cs="宋体"/>
          <w:kern w:val="0"/>
          <w:sz w:val="24"/>
          <w:szCs w:val="24"/>
        </w:rPr>
      </w:pPr>
    </w:p>
    <w:p w14:paraId="3A6A2129">
      <w:pPr>
        <w:autoSpaceDE w:val="0"/>
        <w:autoSpaceDN w:val="0"/>
        <w:adjustRightInd w:val="0"/>
        <w:ind w:left="315" w:leftChars="150"/>
        <w:jc w:val="left"/>
        <w:rPr>
          <w:rFonts w:ascii="宋体" w:eastAsia="宋体" w:cs="宋体"/>
          <w:kern w:val="0"/>
          <w:sz w:val="24"/>
          <w:szCs w:val="24"/>
        </w:rPr>
      </w:pPr>
    </w:p>
    <w:p w14:paraId="418797B5">
      <w:pPr>
        <w:autoSpaceDE w:val="0"/>
        <w:autoSpaceDN w:val="0"/>
        <w:adjustRightInd w:val="0"/>
        <w:ind w:left="315" w:leftChars="150"/>
        <w:jc w:val="left"/>
        <w:rPr>
          <w:rFonts w:ascii="宋体" w:eastAsia="宋体" w:cs="宋体"/>
          <w:kern w:val="0"/>
          <w:sz w:val="24"/>
          <w:szCs w:val="24"/>
        </w:rPr>
      </w:pPr>
    </w:p>
    <w:p w14:paraId="4E9F5C36">
      <w:pPr>
        <w:autoSpaceDE w:val="0"/>
        <w:autoSpaceDN w:val="0"/>
        <w:adjustRightInd w:val="0"/>
        <w:ind w:left="315" w:leftChars="150"/>
        <w:jc w:val="left"/>
        <w:rPr>
          <w:rFonts w:ascii="宋体" w:eastAsia="宋体" w:cs="宋体"/>
          <w:kern w:val="0"/>
          <w:sz w:val="24"/>
          <w:szCs w:val="24"/>
        </w:rPr>
      </w:pPr>
    </w:p>
    <w:p w14:paraId="6FC6BBA5">
      <w:pPr>
        <w:widowControl/>
        <w:jc w:val="both"/>
        <w:rPr>
          <w:sz w:val="72"/>
          <w:szCs w:val="72"/>
        </w:rPr>
        <w:sectPr>
          <w:pgSz w:w="16838" w:h="11906" w:orient="landscape"/>
          <w:pgMar w:top="720" w:right="720" w:bottom="720" w:left="720" w:header="851" w:footer="992" w:gutter="0"/>
          <w:cols w:space="425" w:num="1"/>
          <w:docGrid w:type="lines" w:linePitch="312" w:charSpace="0"/>
        </w:sectPr>
      </w:pPr>
    </w:p>
    <w:p w14:paraId="259EA2E2">
      <w:pPr>
        <w:pStyle w:val="17"/>
        <w:rPr>
          <w:sz w:val="72"/>
          <w:szCs w:val="72"/>
        </w:rPr>
      </w:pPr>
    </w:p>
    <w:p w14:paraId="0AD0554F">
      <w:pPr>
        <w:pStyle w:val="17"/>
        <w:rPr>
          <w:sz w:val="72"/>
          <w:szCs w:val="72"/>
        </w:rPr>
      </w:pPr>
    </w:p>
    <w:p w14:paraId="143BED86">
      <w:pPr>
        <w:pStyle w:val="17"/>
        <w:rPr>
          <w:sz w:val="72"/>
          <w:szCs w:val="72"/>
        </w:rPr>
      </w:pPr>
    </w:p>
    <w:p w14:paraId="0B258B31">
      <w:pPr>
        <w:pStyle w:val="17"/>
        <w:rPr>
          <w:sz w:val="72"/>
          <w:szCs w:val="72"/>
        </w:rPr>
      </w:pPr>
    </w:p>
    <w:p w14:paraId="65762FB2">
      <w:pPr>
        <w:pStyle w:val="17"/>
        <w:jc w:val="center"/>
        <w:rPr>
          <w:sz w:val="72"/>
          <w:szCs w:val="72"/>
        </w:rPr>
      </w:pPr>
    </w:p>
    <w:p w14:paraId="6A96E05D">
      <w:pPr>
        <w:pStyle w:val="17"/>
        <w:jc w:val="center"/>
        <w:rPr>
          <w:rFonts w:hint="eastAsia" w:ascii="方正小标宋_GBK" w:hAnsi="方正小标宋_GBK" w:eastAsia="方正小标宋_GBK" w:cs="方正小标宋_GBK"/>
          <w:sz w:val="72"/>
          <w:szCs w:val="72"/>
        </w:rPr>
      </w:pPr>
    </w:p>
    <w:p w14:paraId="3221C994">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0CDDD247">
      <w:pPr>
        <w:pStyle w:val="17"/>
        <w:jc w:val="center"/>
        <w:rPr>
          <w:rFonts w:hint="eastAsia" w:ascii="方正小标宋_GBK" w:hAnsi="方正小标宋_GBK" w:eastAsia="方正小标宋_GBK" w:cs="方正小标宋_GBK"/>
          <w:sz w:val="70"/>
          <w:szCs w:val="70"/>
        </w:rPr>
      </w:pPr>
    </w:p>
    <w:p w14:paraId="5FF6B826">
      <w:pPr>
        <w:pStyle w:val="17"/>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66230CC8">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B4D028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415E4A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w:t>
      </w:r>
      <w:r>
        <w:rPr>
          <w:rFonts w:hint="eastAsia" w:ascii="Times New Roman" w:hAnsi="Times New Roman" w:eastAsia="仿宋_GB2312"/>
          <w:sz w:val="32"/>
          <w:szCs w:val="32"/>
          <w:lang w:val="en-US"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7219.26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增加5237.53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264.29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单位产城融合专项债增加5000万元，对企业的补助增加，导致收入增加。总支出总计7219.26万元。年末结转结余0.00万元。</w:t>
      </w:r>
    </w:p>
    <w:p w14:paraId="01AD9F2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41FFA8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7219.26</w:t>
      </w:r>
      <w:r>
        <w:rPr>
          <w:rFonts w:hint="eastAsia" w:ascii="Times New Roman" w:hAnsi="Times New Roman" w:eastAsia="仿宋_GB2312"/>
          <w:sz w:val="32"/>
          <w:szCs w:val="32"/>
        </w:rPr>
        <w:t>万元，其中：一般公共预算财政拨款收入</w:t>
      </w:r>
      <w:r>
        <w:rPr>
          <w:rFonts w:hint="eastAsia" w:ascii="Times New Roman" w:hAnsi="Times New Roman" w:eastAsia="仿宋_GB2312"/>
          <w:sz w:val="32"/>
          <w:szCs w:val="32"/>
          <w:lang w:val="en-US" w:eastAsia="zh-CN"/>
        </w:rPr>
        <w:t>1015.64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14.07</w:t>
      </w:r>
      <w:r>
        <w:rPr>
          <w:rFonts w:hint="eastAsia" w:ascii="Times New Roman" w:hAnsi="Times New Roman" w:eastAsia="仿宋_GB2312"/>
          <w:sz w:val="32"/>
          <w:szCs w:val="32"/>
        </w:rPr>
        <w:t>%；政府性基金预算财政拨款</w:t>
      </w:r>
      <w:r>
        <w:rPr>
          <w:rFonts w:hint="eastAsia" w:ascii="Times New Roman" w:hAnsi="Times New Roman" w:eastAsia="仿宋_GB2312"/>
          <w:sz w:val="32"/>
          <w:szCs w:val="32"/>
          <w:lang w:eastAsia="zh-CN"/>
        </w:rPr>
        <w:t>收入</w:t>
      </w:r>
      <w:r>
        <w:rPr>
          <w:rFonts w:hint="eastAsia" w:ascii="Times New Roman" w:hAnsi="Times New Roman" w:eastAsia="仿宋_GB2312"/>
          <w:sz w:val="32"/>
          <w:szCs w:val="32"/>
          <w:lang w:val="en-US" w:eastAsia="zh-CN"/>
        </w:rPr>
        <w:t>5000.00万元，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69.26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事业收入</w:t>
      </w:r>
      <w:r>
        <w:rPr>
          <w:rFonts w:hint="eastAsia" w:ascii="Times New Roman" w:hAnsi="Times New Roman" w:eastAsia="仿宋_GB2312"/>
          <w:sz w:val="32"/>
          <w:szCs w:val="32"/>
          <w:lang w:val="en-US" w:eastAsia="zh-CN"/>
        </w:rPr>
        <w:t>1203.62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16.67</w:t>
      </w:r>
      <w:r>
        <w:rPr>
          <w:rFonts w:hint="eastAsia" w:ascii="Times New Roman" w:hAnsi="Times New Roman" w:eastAsia="仿宋_GB2312"/>
          <w:sz w:val="32"/>
          <w:szCs w:val="32"/>
        </w:rPr>
        <w:t>%。</w:t>
      </w:r>
    </w:p>
    <w:p w14:paraId="45166F5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8099F7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7219.26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120.01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7099.25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98.34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798250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106F2B6">
      <w:pPr>
        <w:pStyle w:val="17"/>
        <w:keepNext w:val="0"/>
        <w:keepLines w:val="0"/>
        <w:pageBreakBefore w:val="0"/>
        <w:widowControl w:val="0"/>
        <w:kinsoku/>
        <w:wordWrap/>
        <w:overflowPunct/>
        <w:topLinePunct w:val="0"/>
        <w:bidi w:val="0"/>
        <w:snapToGrid/>
        <w:spacing w:line="600"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val="en-US" w:eastAsia="zh-CN"/>
        </w:rPr>
        <w:t>入6015.64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5016.74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402.23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单位产城融合专项债增加5000万元，政府性基金增加。</w:t>
      </w:r>
    </w:p>
    <w:p w14:paraId="392676E7">
      <w:pPr>
        <w:pStyle w:val="17"/>
        <w:keepNext w:val="0"/>
        <w:keepLines w:val="0"/>
        <w:pageBreakBefore w:val="0"/>
        <w:widowControl w:val="0"/>
        <w:kinsoku/>
        <w:wordWrap/>
        <w:overflowPunct/>
        <w:topLinePunct w:val="0"/>
        <w:bidi w:val="0"/>
        <w:snapToGrid/>
        <w:spacing w:line="60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val="en-US" w:eastAsia="zh-CN"/>
        </w:rPr>
        <w:t>支出6015.64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5016.74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402.23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单位产城融合专项债增加5000万元，政府性基金增加。</w:t>
      </w:r>
    </w:p>
    <w:p w14:paraId="013BD5B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29DDCB3">
      <w:pPr>
        <w:pStyle w:val="1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62808270">
      <w:pPr>
        <w:pStyle w:val="1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024年度财政拨款支出6015.64万元，</w:t>
      </w:r>
      <w:r>
        <w:rPr>
          <w:rFonts w:hint="eastAsia" w:ascii="Times New Roman" w:hAnsi="Times New Roman" w:eastAsia="仿宋_GB2312"/>
          <w:sz w:val="32"/>
          <w:szCs w:val="32"/>
        </w:rPr>
        <w:t>占本年支出合计的</w:t>
      </w:r>
      <w:r>
        <w:rPr>
          <w:rFonts w:hint="eastAsia" w:ascii="Times New Roman" w:hAnsi="Times New Roman" w:eastAsia="仿宋_GB2312"/>
          <w:sz w:val="32"/>
          <w:szCs w:val="32"/>
          <w:lang w:val="en-US" w:eastAsia="zh-CN"/>
        </w:rPr>
        <w:t>99.73</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5016.74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402.23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单位产城融合专项债增加5000万元，政府性基金增加。</w:t>
      </w:r>
    </w:p>
    <w:p w14:paraId="353BF3F9">
      <w:pPr>
        <w:pStyle w:val="1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D3F2CC4">
      <w:pPr>
        <w:pStyle w:val="1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6015.64</w:t>
      </w:r>
      <w:r>
        <w:rPr>
          <w:rFonts w:hint="eastAsia" w:ascii="Times New Roman" w:hAnsi="Times New Roman" w:eastAsia="仿宋_GB2312"/>
          <w:sz w:val="32"/>
          <w:szCs w:val="32"/>
        </w:rPr>
        <w:t>万元，主要用于以下方面：</w:t>
      </w:r>
    </w:p>
    <w:p w14:paraId="49D2C195">
      <w:pPr>
        <w:pStyle w:val="1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一般公共服务支出</w:t>
      </w:r>
      <w:r>
        <w:rPr>
          <w:rFonts w:hint="eastAsia" w:ascii="Times New Roman" w:hAnsi="Times New Roman" w:eastAsia="仿宋_GB2312"/>
          <w:sz w:val="32"/>
          <w:szCs w:val="32"/>
          <w:lang w:val="en-US" w:eastAsia="zh-CN"/>
        </w:rPr>
        <w:t>17.06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0.28</w:t>
      </w:r>
      <w:r>
        <w:rPr>
          <w:rFonts w:hint="eastAsia" w:ascii="Times New Roman" w:hAnsi="Times New Roman" w:eastAsia="仿宋_GB2312"/>
          <w:sz w:val="32"/>
          <w:szCs w:val="32"/>
        </w:rPr>
        <w:t>%；</w:t>
      </w:r>
    </w:p>
    <w:p w14:paraId="5784B8D5">
      <w:pPr>
        <w:pStyle w:val="1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科学技术支出</w:t>
      </w:r>
      <w:r>
        <w:rPr>
          <w:rFonts w:hint="eastAsia" w:ascii="Times New Roman" w:hAnsi="Times New Roman" w:eastAsia="仿宋_GB2312"/>
          <w:sz w:val="32"/>
          <w:szCs w:val="32"/>
          <w:lang w:val="en-US" w:eastAsia="zh-CN"/>
        </w:rPr>
        <w:t>872.72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14.51%；</w:t>
      </w:r>
    </w:p>
    <w:p w14:paraId="0B5B4DF4">
      <w:pPr>
        <w:pStyle w:val="1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108.00万元，占1.79%；</w:t>
      </w:r>
    </w:p>
    <w:p w14:paraId="1D005207">
      <w:pPr>
        <w:pStyle w:val="1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8.99万元，占0.15%；</w:t>
      </w:r>
    </w:p>
    <w:p w14:paraId="2313D9A5">
      <w:pPr>
        <w:pStyle w:val="1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住房保障支出</w:t>
      </w:r>
      <w:r>
        <w:rPr>
          <w:rFonts w:hint="eastAsia" w:ascii="Times New Roman" w:hAnsi="Times New Roman" w:eastAsia="仿宋_GB2312"/>
          <w:sz w:val="32"/>
          <w:szCs w:val="32"/>
          <w:lang w:val="en-US" w:eastAsia="zh-CN"/>
        </w:rPr>
        <w:t>8.87万元，占0.15%；</w:t>
      </w:r>
    </w:p>
    <w:p w14:paraId="42EC4390">
      <w:pPr>
        <w:pStyle w:val="1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其他支出</w:t>
      </w:r>
      <w:r>
        <w:rPr>
          <w:rFonts w:hint="eastAsia" w:ascii="Times New Roman" w:hAnsi="Times New Roman" w:eastAsia="仿宋_GB2312"/>
          <w:sz w:val="32"/>
          <w:szCs w:val="32"/>
          <w:lang w:val="en-US" w:eastAsia="zh-CN"/>
        </w:rPr>
        <w:t>5000.00万元，占83.12%。</w:t>
      </w:r>
    </w:p>
    <w:p w14:paraId="7756AFD4">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A509BDA">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6015.64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6015.64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14B68289">
      <w:pPr>
        <w:pStyle w:val="1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政府办公厅（室）及相关机构事务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其他政府办公厅（室）及相关机构事务支出</w:t>
      </w:r>
      <w:r>
        <w:rPr>
          <w:rFonts w:hint="eastAsia" w:ascii="Times New Roman" w:hAnsi="Times New Roman" w:eastAsia="仿宋_GB2312"/>
          <w:sz w:val="32"/>
          <w:szCs w:val="32"/>
        </w:rPr>
        <w:t>（项）。</w:t>
      </w:r>
    </w:p>
    <w:p w14:paraId="7EC1948B">
      <w:pPr>
        <w:pStyle w:val="1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38C60A6">
      <w:pPr>
        <w:pStyle w:val="1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财政事务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一般行政管理事务</w:t>
      </w:r>
      <w:r>
        <w:rPr>
          <w:rFonts w:hint="eastAsia" w:ascii="Times New Roman" w:hAnsi="Times New Roman" w:eastAsia="仿宋_GB2312"/>
          <w:sz w:val="32"/>
          <w:szCs w:val="32"/>
        </w:rPr>
        <w:t>（项）。</w:t>
      </w:r>
    </w:p>
    <w:p w14:paraId="5AB57728">
      <w:pPr>
        <w:pStyle w:val="17"/>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D235AEC">
      <w:pPr>
        <w:pStyle w:val="17"/>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3</w:t>
      </w:r>
      <w:r>
        <w:rPr>
          <w:rFonts w:hint="eastAsia" w:ascii="Times New Roman" w:hAnsi="Times New Roman" w:eastAsia="仿宋_GB2312"/>
          <w:sz w:val="32"/>
          <w:szCs w:val="32"/>
        </w:rPr>
        <w:t>、科学技术支出（类）科学技术管理事务（款）行政运行（项）。</w:t>
      </w:r>
    </w:p>
    <w:p w14:paraId="1F1C5183">
      <w:pPr>
        <w:pStyle w:val="17"/>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86.15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86.15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1EBBFD3">
      <w:pPr>
        <w:pStyle w:val="17"/>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4</w:t>
      </w:r>
      <w:r>
        <w:rPr>
          <w:rFonts w:hint="eastAsia" w:ascii="Times New Roman" w:hAnsi="Times New Roman" w:eastAsia="仿宋_GB2312"/>
          <w:sz w:val="32"/>
          <w:szCs w:val="32"/>
        </w:rPr>
        <w:t>、科学技术支出（类）科学技术管理事务（款）一般行政管理事务（项）。</w:t>
      </w:r>
    </w:p>
    <w:p w14:paraId="6290AD19">
      <w:pPr>
        <w:pStyle w:val="17"/>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24.14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CC50447">
      <w:pPr>
        <w:pStyle w:val="17"/>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5、</w:t>
      </w:r>
      <w:r>
        <w:rPr>
          <w:rFonts w:hint="eastAsia" w:ascii="Times New Roman" w:hAnsi="Times New Roman" w:eastAsia="仿宋_GB2312"/>
          <w:sz w:val="32"/>
          <w:szCs w:val="32"/>
        </w:rPr>
        <w:t>科学技术支出（类）科技条件与服务（款）其他科技条件与服务支出（项）。</w:t>
      </w:r>
    </w:p>
    <w:p w14:paraId="5D769080">
      <w:pPr>
        <w:pStyle w:val="17"/>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683.00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683.00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1E34297">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6、</w:t>
      </w:r>
      <w:r>
        <w:rPr>
          <w:rFonts w:hint="eastAsia" w:ascii="Times New Roman" w:hAnsi="Times New Roman" w:eastAsia="仿宋_GB2312"/>
          <w:sz w:val="32"/>
          <w:szCs w:val="32"/>
        </w:rPr>
        <w:t>科学技术支出（类）科技交流与合作（款）其他科技交流与合作支出（项）。</w:t>
      </w:r>
    </w:p>
    <w:p w14:paraId="667C35A2">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79.43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79.43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82A5295">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7、</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人力资源和社会保障管理事务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14:paraId="7F4138B6">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55F058A">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8、</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民政管理事务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14:paraId="56B86EDE">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3.91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2661696">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9、</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（项）。</w:t>
      </w:r>
    </w:p>
    <w:p w14:paraId="7C8A5107">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11.10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05B4973">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10、</w:t>
      </w:r>
      <w:r>
        <w:rPr>
          <w:rFonts w:hint="eastAsia" w:ascii="Times New Roman" w:hAnsi="Times New Roman" w:eastAsia="仿宋_GB2312"/>
          <w:sz w:val="32"/>
          <w:szCs w:val="32"/>
          <w:lang w:val="en-US"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就业补助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其他就业补助支出</w:t>
      </w:r>
      <w:r>
        <w:rPr>
          <w:rFonts w:hint="eastAsia" w:ascii="Times New Roman" w:hAnsi="Times New Roman" w:eastAsia="仿宋_GB2312"/>
          <w:sz w:val="32"/>
          <w:szCs w:val="32"/>
        </w:rPr>
        <w:t>（项）</w:t>
      </w:r>
    </w:p>
    <w:p w14:paraId="1C2D71A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92.00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92.00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55698B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lang w:eastAsia="zh-CN"/>
        </w:rPr>
        <w:t>、社会保障和就业支出（类）其他社会保障和就业支出（款）其他社会保障和就业支出（项）</w:t>
      </w:r>
    </w:p>
    <w:p w14:paraId="747E17B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0.87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0.87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E4C76E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12.卫生健康支出</w:t>
      </w:r>
      <w:r>
        <w:rPr>
          <w:rFonts w:hint="eastAsia" w:ascii="Times New Roman" w:hAnsi="Times New Roman" w:eastAsia="仿宋_GB2312"/>
          <w:sz w:val="32"/>
          <w:szCs w:val="32"/>
          <w:lang w:eastAsia="zh-CN"/>
        </w:rPr>
        <w:t>（类）行政事业单位医疗（款）事业单位医疗（项）</w:t>
      </w:r>
    </w:p>
    <w:p w14:paraId="0BF6612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8.99</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8.99</w:t>
      </w:r>
      <w:r>
        <w:rPr>
          <w:rFonts w:hint="eastAsia" w:ascii="Times New Roman" w:hAnsi="Times New Roman" w:eastAsia="仿宋_GB2312"/>
          <w:sz w:val="32"/>
          <w:szCs w:val="32"/>
          <w:lang w:eastAsia="zh-CN"/>
        </w:rPr>
        <w:t>万元，完成年初预算的100%。</w:t>
      </w:r>
    </w:p>
    <w:p w14:paraId="4944408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13.住房保障支出（类）住房改革支出（款）住房公积金（项）</w:t>
      </w:r>
    </w:p>
    <w:p w14:paraId="43108428">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8.86</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8.86</w:t>
      </w:r>
      <w:r>
        <w:rPr>
          <w:rFonts w:hint="eastAsia" w:ascii="Times New Roman" w:hAnsi="Times New Roman" w:eastAsia="仿宋_GB2312"/>
          <w:sz w:val="32"/>
          <w:szCs w:val="32"/>
          <w:lang w:eastAsia="zh-CN"/>
        </w:rPr>
        <w:t>万元，完成年初预算的100%。</w:t>
      </w:r>
    </w:p>
    <w:p w14:paraId="2C78281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14.其他支出（类）其他政府性基金及对应专项债务收入安排的支出（款）其他地方自行试点项目收益专项债券收入安排的支出（项）</w:t>
      </w:r>
    </w:p>
    <w:p w14:paraId="37D224F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5000.00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5000.00</w:t>
      </w:r>
      <w:r>
        <w:rPr>
          <w:rFonts w:hint="eastAsia" w:ascii="Times New Roman" w:hAnsi="Times New Roman" w:eastAsia="仿宋_GB2312"/>
          <w:sz w:val="32"/>
          <w:szCs w:val="32"/>
          <w:lang w:eastAsia="zh-CN"/>
        </w:rPr>
        <w:t>万元，完成年初预算的100%。</w:t>
      </w:r>
    </w:p>
    <w:p w14:paraId="393A2D0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FA70E9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2024年度财政拨款基本支出</w:t>
      </w:r>
      <w:r>
        <w:rPr>
          <w:rFonts w:hint="eastAsia" w:ascii="Times New Roman" w:hAnsi="Times New Roman" w:eastAsia="仿宋_GB2312"/>
          <w:sz w:val="32"/>
          <w:szCs w:val="32"/>
          <w:lang w:val="en-US" w:eastAsia="zh-CN"/>
        </w:rPr>
        <w:t>120.01</w:t>
      </w:r>
      <w:r>
        <w:rPr>
          <w:rFonts w:hint="eastAsia" w:ascii="Times New Roman" w:hAnsi="Times New Roman" w:eastAsia="仿宋_GB2312"/>
          <w:sz w:val="32"/>
          <w:szCs w:val="32"/>
        </w:rPr>
        <w:t>万元，其中：</w:t>
      </w:r>
    </w:p>
    <w:p w14:paraId="6113581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09.51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91.25</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40.93</w:t>
      </w:r>
      <w:r>
        <w:rPr>
          <w:rFonts w:hint="eastAsia" w:ascii="Times New Roman" w:hAnsi="Times New Roman" w:eastAsia="仿宋_GB2312"/>
          <w:sz w:val="32"/>
          <w:szCs w:val="32"/>
        </w:rPr>
        <w:t>万元、津贴补贴</w:t>
      </w:r>
      <w:r>
        <w:rPr>
          <w:rFonts w:hint="eastAsia" w:ascii="Times New Roman" w:hAnsi="Times New Roman" w:eastAsia="仿宋_GB2312"/>
          <w:sz w:val="32"/>
          <w:szCs w:val="32"/>
          <w:lang w:val="en-US" w:eastAsia="zh-CN"/>
        </w:rPr>
        <w:t>4.79</w:t>
      </w:r>
      <w:r>
        <w:rPr>
          <w:rFonts w:hint="eastAsia" w:ascii="Times New Roman" w:hAnsi="Times New Roman" w:eastAsia="仿宋_GB2312"/>
          <w:sz w:val="32"/>
          <w:szCs w:val="32"/>
        </w:rPr>
        <w:t>万元、奖金</w:t>
      </w:r>
      <w:r>
        <w:rPr>
          <w:rFonts w:hint="eastAsia" w:ascii="Times New Roman" w:hAnsi="Times New Roman" w:eastAsia="仿宋_GB2312"/>
          <w:sz w:val="32"/>
          <w:szCs w:val="32"/>
          <w:lang w:val="en-US" w:eastAsia="zh-CN"/>
        </w:rPr>
        <w:t>9.92</w:t>
      </w:r>
      <w:r>
        <w:rPr>
          <w:rFonts w:hint="eastAsia" w:ascii="Times New Roman" w:hAnsi="Times New Roman" w:eastAsia="仿宋_GB2312"/>
          <w:sz w:val="32"/>
          <w:szCs w:val="32"/>
        </w:rPr>
        <w:t>万元、绩效工资</w:t>
      </w:r>
      <w:r>
        <w:rPr>
          <w:rFonts w:hint="eastAsia" w:ascii="Times New Roman" w:hAnsi="Times New Roman" w:eastAsia="仿宋_GB2312"/>
          <w:sz w:val="32"/>
          <w:szCs w:val="32"/>
          <w:lang w:val="en-US" w:eastAsia="zh-CN"/>
        </w:rPr>
        <w:t>21.93</w:t>
      </w:r>
      <w:r>
        <w:rPr>
          <w:rFonts w:hint="eastAsia" w:ascii="Times New Roman" w:hAnsi="Times New Roman" w:eastAsia="仿宋_GB2312"/>
          <w:sz w:val="32"/>
          <w:szCs w:val="32"/>
        </w:rPr>
        <w:t>万元、机关事业单位基本养老保险缴费</w:t>
      </w:r>
      <w:r>
        <w:rPr>
          <w:rFonts w:hint="eastAsia" w:ascii="Times New Roman" w:hAnsi="Times New Roman" w:eastAsia="仿宋_GB2312"/>
          <w:sz w:val="32"/>
          <w:szCs w:val="32"/>
          <w:lang w:val="en-US" w:eastAsia="zh-CN"/>
        </w:rPr>
        <w:t>11.22</w:t>
      </w:r>
      <w:r>
        <w:rPr>
          <w:rFonts w:hint="eastAsia" w:ascii="Times New Roman" w:hAnsi="Times New Roman" w:eastAsia="仿宋_GB2312"/>
          <w:sz w:val="32"/>
          <w:szCs w:val="32"/>
        </w:rPr>
        <w:t>万元、职工基本医疗保险费</w:t>
      </w:r>
      <w:r>
        <w:rPr>
          <w:rFonts w:hint="eastAsia" w:ascii="Times New Roman" w:hAnsi="Times New Roman" w:eastAsia="仿宋_GB2312"/>
          <w:sz w:val="32"/>
          <w:szCs w:val="32"/>
          <w:lang w:val="en-US" w:eastAsia="zh-CN"/>
        </w:rPr>
        <w:t>6.24</w:t>
      </w:r>
      <w:r>
        <w:rPr>
          <w:rFonts w:hint="eastAsia" w:ascii="Times New Roman" w:hAnsi="Times New Roman" w:eastAsia="仿宋_GB2312"/>
          <w:sz w:val="32"/>
          <w:szCs w:val="32"/>
        </w:rPr>
        <w:t>万元、公务员医疗补助缴费</w:t>
      </w:r>
      <w:r>
        <w:rPr>
          <w:rFonts w:hint="eastAsia" w:ascii="Times New Roman" w:hAnsi="Times New Roman" w:eastAsia="仿宋_GB2312"/>
          <w:sz w:val="32"/>
          <w:szCs w:val="32"/>
          <w:lang w:val="en-US" w:eastAsia="zh-CN"/>
        </w:rPr>
        <w:t>2.75</w:t>
      </w:r>
      <w:r>
        <w:rPr>
          <w:rFonts w:hint="eastAsia" w:ascii="Times New Roman" w:hAnsi="Times New Roman" w:eastAsia="仿宋_GB2312"/>
          <w:sz w:val="32"/>
          <w:szCs w:val="32"/>
        </w:rPr>
        <w:t>万元、其他社会保障缴费</w:t>
      </w:r>
      <w:r>
        <w:rPr>
          <w:rFonts w:hint="eastAsia" w:ascii="Times New Roman" w:hAnsi="Times New Roman" w:eastAsia="仿宋_GB2312"/>
          <w:sz w:val="32"/>
          <w:szCs w:val="32"/>
          <w:lang w:val="en-US" w:eastAsia="zh-CN"/>
        </w:rPr>
        <w:t>0.96</w:t>
      </w:r>
      <w:r>
        <w:rPr>
          <w:rFonts w:hint="eastAsia" w:ascii="Times New Roman" w:hAnsi="Times New Roman" w:eastAsia="仿宋_GB2312"/>
          <w:sz w:val="32"/>
          <w:szCs w:val="32"/>
        </w:rPr>
        <w:t>万元、住房公积金</w:t>
      </w:r>
      <w:r>
        <w:rPr>
          <w:rFonts w:hint="eastAsia" w:ascii="Times New Roman" w:hAnsi="Times New Roman" w:eastAsia="仿宋_GB2312"/>
          <w:sz w:val="32"/>
          <w:szCs w:val="32"/>
          <w:lang w:val="en-US" w:eastAsia="zh-CN"/>
        </w:rPr>
        <w:t>8.86</w:t>
      </w:r>
      <w:r>
        <w:rPr>
          <w:rFonts w:hint="eastAsia" w:ascii="Times New Roman" w:hAnsi="Times New Roman" w:eastAsia="仿宋_GB2312"/>
          <w:sz w:val="32"/>
          <w:szCs w:val="32"/>
        </w:rPr>
        <w:t>万元、其他工资福利支出</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w:t>
      </w:r>
    </w:p>
    <w:p w14:paraId="4183E21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10.50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8.75</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eastAsia="zh-CN"/>
        </w:rPr>
        <w:t>福利费</w:t>
      </w:r>
      <w:r>
        <w:rPr>
          <w:rFonts w:hint="eastAsia" w:ascii="Times New Roman" w:hAnsi="Times New Roman" w:eastAsia="仿宋_GB2312"/>
          <w:sz w:val="32"/>
          <w:szCs w:val="32"/>
          <w:lang w:val="en-US" w:eastAsia="zh-CN"/>
        </w:rPr>
        <w:t>0.15</w:t>
      </w:r>
      <w:r>
        <w:rPr>
          <w:rFonts w:hint="eastAsia" w:ascii="Times New Roman" w:hAnsi="Times New Roman" w:eastAsia="仿宋_GB2312"/>
          <w:sz w:val="32"/>
          <w:szCs w:val="32"/>
        </w:rPr>
        <w:t>万元、其他交通费</w:t>
      </w:r>
      <w:r>
        <w:rPr>
          <w:rFonts w:hint="eastAsia" w:ascii="Times New Roman" w:hAnsi="Times New Roman" w:eastAsia="仿宋_GB2312"/>
          <w:sz w:val="32"/>
          <w:szCs w:val="32"/>
          <w:lang w:val="en-US" w:eastAsia="zh-CN"/>
        </w:rPr>
        <w:t>10.35</w:t>
      </w:r>
      <w:r>
        <w:rPr>
          <w:rFonts w:hint="eastAsia" w:ascii="Times New Roman" w:hAnsi="Times New Roman" w:eastAsia="仿宋_GB2312"/>
          <w:sz w:val="32"/>
          <w:szCs w:val="32"/>
        </w:rPr>
        <w:t>万元。</w:t>
      </w:r>
    </w:p>
    <w:p w14:paraId="73E857A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54D566C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02A9562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.00万元，支出决算为</w:t>
      </w:r>
      <w:r>
        <w:rPr>
          <w:rFonts w:hint="eastAsia" w:ascii="Times New Roman" w:hAnsi="Times New Roman" w:eastAsia="仿宋_GB2312"/>
          <w:sz w:val="32"/>
          <w:szCs w:val="32"/>
          <w:lang w:val="en-US" w:eastAsia="zh-CN"/>
        </w:rPr>
        <w:t>2.77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14.58</w:t>
      </w:r>
      <w:r>
        <w:rPr>
          <w:rFonts w:hint="eastAsia" w:ascii="Times New Roman" w:hAnsi="Times New Roman" w:eastAsia="仿宋_GB2312"/>
          <w:sz w:val="32"/>
          <w:szCs w:val="32"/>
        </w:rPr>
        <w:t>%，决算数小于预算数的主要原因公务用车运行维护费计入“其他交通费”部门经济科目。其中：</w:t>
      </w:r>
    </w:p>
    <w:p w14:paraId="1823A3CA">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因公出国（境）费支出预算为0</w:t>
      </w:r>
      <w:r>
        <w:rPr>
          <w:rFonts w:hint="eastAsia" w:ascii="Times New Roman" w:hAnsi="Times New Roman" w:eastAsia="仿宋_GB2312"/>
          <w:sz w:val="32"/>
          <w:szCs w:val="32"/>
          <w:lang w:val="en-US" w:eastAsia="zh-CN"/>
        </w:rPr>
        <w:t>.00</w:t>
      </w:r>
      <w:r>
        <w:rPr>
          <w:rFonts w:hint="eastAsia" w:ascii="Times New Roman" w:hAnsi="Times New Roman" w:eastAsia="仿宋_GB2312"/>
          <w:sz w:val="32"/>
          <w:szCs w:val="32"/>
        </w:rPr>
        <w:t>万元，支出决算为0</w:t>
      </w:r>
      <w:r>
        <w:rPr>
          <w:rFonts w:hint="eastAsia" w:ascii="Times New Roman" w:hAnsi="Times New Roman" w:eastAsia="仿宋_GB2312"/>
          <w:sz w:val="32"/>
          <w:szCs w:val="32"/>
          <w:lang w:val="en-US" w:eastAsia="zh-CN"/>
        </w:rPr>
        <w:t>.00</w:t>
      </w:r>
      <w:r>
        <w:rPr>
          <w:rFonts w:hint="eastAsia" w:ascii="Times New Roman" w:hAnsi="Times New Roman" w:eastAsia="仿宋_GB2312"/>
          <w:sz w:val="32"/>
          <w:szCs w:val="32"/>
        </w:rPr>
        <w:t>万元，与上年相比未变动。</w:t>
      </w:r>
    </w:p>
    <w:p w14:paraId="1559F46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13.00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21.31</w:t>
      </w:r>
      <w:r>
        <w:rPr>
          <w:rFonts w:hint="eastAsia" w:ascii="Times New Roman" w:hAnsi="Times New Roman" w:eastAsia="仿宋_GB2312"/>
          <w:sz w:val="32"/>
          <w:szCs w:val="32"/>
        </w:rPr>
        <w:t>%，决算数小于预算数的主要原因是严格落实</w:t>
      </w:r>
      <w:bookmarkStart w:id="3" w:name="_GoBack"/>
      <w:bookmarkEnd w:id="3"/>
      <w:r>
        <w:rPr>
          <w:rFonts w:hint="eastAsia" w:ascii="Times New Roman" w:hAnsi="Times New Roman" w:eastAsia="仿宋_GB2312"/>
          <w:sz w:val="32"/>
          <w:szCs w:val="32"/>
        </w:rPr>
        <w:t>中央八项规定及其实施细则精神，减少非必要的公务接待活动，与上年相比减少</w:t>
      </w:r>
      <w:r>
        <w:rPr>
          <w:rFonts w:hint="eastAsia" w:ascii="Times New Roman" w:hAnsi="Times New Roman" w:eastAsia="仿宋_GB2312"/>
          <w:sz w:val="32"/>
          <w:szCs w:val="32"/>
          <w:lang w:val="en-US" w:eastAsia="zh-CN"/>
        </w:rPr>
        <w:t>3.83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58.01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减少的主要原因是严格落实公务接待制度，无公函不接待。</w:t>
      </w:r>
    </w:p>
    <w:p w14:paraId="69ADA25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公务用车购置费支出预算为0.00万元，支出决算为0.00万元，完成预算的0.00%，决算数小于预算数的主要原因是由于部门决算中，公务用车运行维护费的费用计入“其他交通费用”。</w:t>
      </w:r>
    </w:p>
    <w:p w14:paraId="3CA0FF3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.00万元，支出决算为0.00万元，完成预算的0.00%，决算数小于预算数的主要原因是由于部门决算中，公务用车运行维护费的费用计入“其他交通费用”。</w:t>
      </w:r>
    </w:p>
    <w:p w14:paraId="46E43C15">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A2FC16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2024年度“三公”经费财政拨款支出决算中，公务接待费支出决算</w:t>
      </w:r>
      <w:r>
        <w:rPr>
          <w:rFonts w:hint="eastAsia" w:ascii="Times New Roman" w:hAnsi="Times New Roman" w:eastAsia="仿宋_GB2312"/>
          <w:sz w:val="32"/>
          <w:szCs w:val="32"/>
          <w:lang w:val="en-US" w:eastAsia="zh-CN"/>
        </w:rPr>
        <w:t>2.77</w:t>
      </w:r>
      <w:r>
        <w:rPr>
          <w:rFonts w:hint="eastAsia" w:ascii="Times New Roman" w:hAnsi="Times New Roman" w:eastAsia="仿宋_GB2312"/>
          <w:sz w:val="32"/>
          <w:szCs w:val="32"/>
        </w:rPr>
        <w:t>万元，占100%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因公出国（境）费支出决算0.00万元，占0%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公务用车购置费及运行维护费支出决算0.00万元，占0%。其中：</w:t>
      </w:r>
    </w:p>
    <w:p w14:paraId="0A00D226">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1、因公出国（境）费支出决算为0万元，全年安排因公出国（境）团组0个，累计0人次；</w:t>
      </w:r>
    </w:p>
    <w:p w14:paraId="04D4DCC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2.77</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198</w:t>
      </w:r>
      <w:r>
        <w:rPr>
          <w:rFonts w:hint="eastAsia" w:ascii="Times New Roman" w:hAnsi="Times New Roman" w:eastAsia="仿宋_GB2312"/>
          <w:sz w:val="32"/>
          <w:szCs w:val="32"/>
        </w:rPr>
        <w:t>人次；</w:t>
      </w:r>
    </w:p>
    <w:p w14:paraId="1DBB7A0B">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3、公务用车购置费及运行维护费支出决算为0.00万元，其中：公务用车购置费0.00万元，公务用车运行维护费0.00万元。</w:t>
      </w:r>
    </w:p>
    <w:p w14:paraId="317125EC">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259C489A">
      <w:pPr>
        <w:pStyle w:val="17"/>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cs="楷体"/>
          <w:b/>
          <w:bCs/>
          <w:i/>
          <w:color w:val="auto"/>
          <w:kern w:val="0"/>
          <w:sz w:val="32"/>
          <w:szCs w:val="32"/>
          <w:lang w:val="en-US" w:eastAsia="zh-CN" w:bidi="ar-SA"/>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2024年度政府性基金预算财政拨款收入</w:t>
      </w:r>
      <w:r>
        <w:rPr>
          <w:rFonts w:hint="eastAsia" w:ascii="Times New Roman" w:hAnsi="Times New Roman" w:eastAsia="仿宋_GB2312"/>
          <w:sz w:val="32"/>
          <w:szCs w:val="32"/>
          <w:lang w:val="en-US" w:eastAsia="zh-CN"/>
        </w:rPr>
        <w:t>5000.00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500</w:t>
      </w:r>
      <w:r>
        <w:rPr>
          <w:rFonts w:hint="eastAsia" w:ascii="Times New Roman" w:hAnsi="Times New Roman" w:eastAsia="仿宋_GB2312"/>
          <w:sz w:val="32"/>
          <w:szCs w:val="32"/>
        </w:rPr>
        <w:t>0.00万元，其中基本支出0.00万元，项目支出</w:t>
      </w:r>
      <w:r>
        <w:rPr>
          <w:rFonts w:hint="eastAsia" w:ascii="Times New Roman" w:hAnsi="Times New Roman" w:eastAsia="仿宋_GB2312"/>
          <w:sz w:val="32"/>
          <w:szCs w:val="32"/>
          <w:lang w:val="en-US" w:eastAsia="zh-CN"/>
        </w:rPr>
        <w:t>500</w:t>
      </w:r>
      <w:r>
        <w:rPr>
          <w:rFonts w:hint="eastAsia" w:ascii="Times New Roman" w:hAnsi="Times New Roman" w:eastAsia="仿宋_GB2312"/>
          <w:sz w:val="32"/>
          <w:szCs w:val="32"/>
        </w:rPr>
        <w:t>0.00万元；年末结转和结余0.00万元。</w:t>
      </w:r>
    </w:p>
    <w:p w14:paraId="1357C0C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其他支出（类）其他政府性基金及对应专项债务收入安排的支出（款）其他地方自行试点项目收益专项债券收入安排的支出（项）</w:t>
      </w:r>
    </w:p>
    <w:p w14:paraId="2C547BA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年初预算为5000.00万元，支出决算为5000.00万元，完成年初预算的100%。</w:t>
      </w:r>
    </w:p>
    <w:p w14:paraId="75B30DCF">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4B704E52">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本部门2024年度机关运行经费支出</w:t>
      </w:r>
      <w:r>
        <w:rPr>
          <w:rFonts w:hint="eastAsia" w:ascii="Times New Roman" w:hAnsi="Times New Roman" w:eastAsia="仿宋_GB2312"/>
          <w:sz w:val="32"/>
          <w:szCs w:val="32"/>
          <w:lang w:val="en-US" w:eastAsia="zh-CN"/>
        </w:rPr>
        <w:t>10.50</w:t>
      </w:r>
      <w:r>
        <w:rPr>
          <w:rFonts w:hint="eastAsia" w:ascii="Times New Roman" w:hAnsi="Times New Roman" w:eastAsia="仿宋_GB2312"/>
          <w:sz w:val="32"/>
          <w:szCs w:val="32"/>
        </w:rPr>
        <w:t>万元，比上年决算数</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45.87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下降</w:t>
      </w:r>
      <w:r>
        <w:rPr>
          <w:rFonts w:hint="eastAsia" w:ascii="Times New Roman" w:hAnsi="Times New Roman" w:eastAsia="仿宋_GB2312"/>
          <w:sz w:val="32"/>
          <w:szCs w:val="32"/>
          <w:lang w:val="en-US" w:eastAsia="zh-CN"/>
        </w:rPr>
        <w:t>81.37</w:t>
      </w:r>
      <w:r>
        <w:rPr>
          <w:rFonts w:hint="eastAsia" w:ascii="Times New Roman" w:hAnsi="Times New Roman" w:eastAsia="仿宋_GB2312"/>
          <w:sz w:val="32"/>
          <w:szCs w:val="32"/>
        </w:rPr>
        <w:t>%。主要原因是严格执行预算，控制经费支出。</w:t>
      </w:r>
    </w:p>
    <w:p w14:paraId="4E083E50">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000425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2024年本部门开支会议费</w:t>
      </w:r>
      <w:r>
        <w:rPr>
          <w:rFonts w:hint="eastAsia" w:ascii="Times New Roman" w:hAnsi="Times New Roman" w:eastAsia="仿宋_GB2312"/>
          <w:sz w:val="32"/>
          <w:szCs w:val="32"/>
          <w:lang w:val="en-US" w:eastAsia="zh-CN"/>
        </w:rPr>
        <w:t>15.43</w:t>
      </w:r>
      <w:r>
        <w:rPr>
          <w:rFonts w:hint="eastAsia" w:ascii="Times New Roman" w:hAnsi="Times New Roman" w:eastAsia="仿宋_GB2312"/>
          <w:sz w:val="32"/>
          <w:szCs w:val="32"/>
        </w:rPr>
        <w:t>万元，用于</w:t>
      </w:r>
      <w:r>
        <w:rPr>
          <w:rFonts w:hint="eastAsia" w:ascii="Times New Roman" w:hAnsi="Times New Roman" w:eastAsia="仿宋_GB2312"/>
          <w:sz w:val="32"/>
          <w:szCs w:val="32"/>
          <w:lang w:eastAsia="zh-CN"/>
        </w:rPr>
        <w:t>招商引资项目会议的资料、场地等相关费用</w:t>
      </w:r>
      <w:r>
        <w:rPr>
          <w:rFonts w:hint="eastAsia" w:ascii="Times New Roman" w:hAnsi="Times New Roman" w:eastAsia="仿宋_GB2312"/>
          <w:sz w:val="32"/>
          <w:szCs w:val="32"/>
        </w:rPr>
        <w:t>。</w:t>
      </w:r>
    </w:p>
    <w:p w14:paraId="6C71D964">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1EB6C5D">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本部门2024年度政府采购支出总额</w:t>
      </w:r>
      <w:r>
        <w:rPr>
          <w:rFonts w:hint="eastAsia" w:ascii="Times New Roman" w:hAnsi="Times New Roman" w:eastAsia="仿宋_GB2312"/>
          <w:sz w:val="32"/>
          <w:szCs w:val="32"/>
          <w:lang w:val="en-US" w:eastAsia="zh-CN"/>
        </w:rPr>
        <w:t>0.19</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0.19</w:t>
      </w:r>
      <w:r>
        <w:rPr>
          <w:rFonts w:hint="eastAsia" w:ascii="Times New Roman" w:hAnsi="Times New Roman" w:eastAsia="仿宋_GB2312"/>
          <w:sz w:val="32"/>
          <w:szCs w:val="32"/>
        </w:rPr>
        <w:t>万元、政府采购工程支出0.00万元、政府采购服务支出0.00万元。授予中小企业合同金额0万元，占政府采购支出总额的0%，其中：授予小微企业合同金额0.00万元，占授予中小企业合同金额的100%。</w:t>
      </w:r>
    </w:p>
    <w:p w14:paraId="651EB192">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55522828">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p>
    <w:p w14:paraId="55CBDBF5">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5378E58">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47571D8D">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本部门预算绩效管理开展情况、绩效目标和绩效评价工作均已按照财政绩效部门要求已公开。</w:t>
      </w:r>
    </w:p>
    <w:p w14:paraId="680E7B9F">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tbl>
      <w:tblPr>
        <w:tblStyle w:val="12"/>
        <w:tblW w:w="10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81"/>
        <w:gridCol w:w="709"/>
        <w:gridCol w:w="1375"/>
        <w:gridCol w:w="413"/>
        <w:gridCol w:w="186"/>
        <w:gridCol w:w="1944"/>
        <w:gridCol w:w="1750"/>
        <w:gridCol w:w="1550"/>
        <w:gridCol w:w="65"/>
        <w:gridCol w:w="1114"/>
      </w:tblGrid>
      <w:tr w14:paraId="5105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437" w:type="dxa"/>
            <w:gridSpan w:val="4"/>
            <w:vAlign w:val="center"/>
          </w:tcPr>
          <w:p w14:paraId="45983041">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Ansi="黑体" w:eastAsia="黑体"/>
                <w:color w:val="000000"/>
                <w:kern w:val="0"/>
                <w:sz w:val="32"/>
                <w:szCs w:val="32"/>
                <w:vertAlign w:val="baseline"/>
              </w:rPr>
            </w:pPr>
            <w:r>
              <w:rPr>
                <w:rFonts w:hint="eastAsia" w:cs="宋体"/>
                <w:color w:val="000000"/>
                <w:sz w:val="24"/>
                <w:lang w:val="en-US" w:eastAsia="zh-CN"/>
              </w:rPr>
              <w:t>预算单位名称</w:t>
            </w:r>
          </w:p>
        </w:tc>
        <w:tc>
          <w:tcPr>
            <w:tcW w:w="7022" w:type="dxa"/>
            <w:gridSpan w:val="7"/>
            <w:vAlign w:val="center"/>
          </w:tcPr>
          <w:p w14:paraId="13C865B5">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hAnsi="黑体" w:eastAsia="黑体"/>
                <w:color w:val="000000"/>
                <w:kern w:val="0"/>
                <w:sz w:val="32"/>
                <w:szCs w:val="32"/>
                <w:vertAlign w:val="baseline"/>
                <w:lang w:val="en-US" w:eastAsia="zh-CN"/>
              </w:rPr>
            </w:pPr>
            <w:r>
              <w:rPr>
                <w:rFonts w:hint="eastAsia" w:cs="宋体"/>
                <w:color w:val="000000"/>
                <w:sz w:val="24"/>
                <w:lang w:val="en-US" w:eastAsia="zh-CN"/>
              </w:rPr>
              <w:t>大通湖产业发展中心</w:t>
            </w:r>
          </w:p>
        </w:tc>
      </w:tr>
      <w:tr w14:paraId="74DC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353" w:type="dxa"/>
            <w:gridSpan w:val="2"/>
            <w:vMerge w:val="restart"/>
            <w:vAlign w:val="center"/>
          </w:tcPr>
          <w:p w14:paraId="397293B6">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年度预算资金（万元）</w:t>
            </w:r>
          </w:p>
        </w:tc>
        <w:tc>
          <w:tcPr>
            <w:tcW w:w="2683" w:type="dxa"/>
            <w:gridSpan w:val="4"/>
            <w:vAlign w:val="center"/>
          </w:tcPr>
          <w:p w14:paraId="5186F126">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Ansi="黑体" w:eastAsia="黑体"/>
                <w:color w:val="000000"/>
                <w:kern w:val="0"/>
                <w:sz w:val="32"/>
                <w:szCs w:val="32"/>
                <w:vertAlign w:val="baseline"/>
              </w:rPr>
            </w:pPr>
          </w:p>
        </w:tc>
        <w:tc>
          <w:tcPr>
            <w:tcW w:w="1944" w:type="dxa"/>
            <w:vAlign w:val="center"/>
          </w:tcPr>
          <w:p w14:paraId="32AA93AF">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年初预算数</w:t>
            </w:r>
          </w:p>
        </w:tc>
        <w:tc>
          <w:tcPr>
            <w:tcW w:w="1750" w:type="dxa"/>
            <w:vAlign w:val="center"/>
          </w:tcPr>
          <w:p w14:paraId="68D682E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全年预算数</w:t>
            </w:r>
          </w:p>
        </w:tc>
        <w:tc>
          <w:tcPr>
            <w:tcW w:w="1550" w:type="dxa"/>
            <w:vAlign w:val="center"/>
          </w:tcPr>
          <w:p w14:paraId="0D4B105A">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hAnsi="黑体" w:eastAsia="黑体"/>
                <w:color w:val="000000"/>
                <w:kern w:val="0"/>
                <w:sz w:val="32"/>
                <w:szCs w:val="32"/>
                <w:vertAlign w:val="baseline"/>
                <w:lang w:val="en-US" w:eastAsia="zh-CN"/>
              </w:rPr>
            </w:pPr>
            <w:r>
              <w:rPr>
                <w:rFonts w:hint="eastAsia" w:cs="宋体"/>
                <w:color w:val="000000"/>
                <w:sz w:val="24"/>
                <w:lang w:val="en-US" w:eastAsia="zh-CN"/>
              </w:rPr>
              <w:t>全年执行数</w:t>
            </w:r>
          </w:p>
        </w:tc>
        <w:tc>
          <w:tcPr>
            <w:tcW w:w="1179" w:type="dxa"/>
            <w:gridSpan w:val="2"/>
            <w:vAlign w:val="center"/>
          </w:tcPr>
          <w:p w14:paraId="6AFB9FA5">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执行率</w:t>
            </w:r>
          </w:p>
        </w:tc>
      </w:tr>
      <w:tr w14:paraId="6D54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53" w:type="dxa"/>
            <w:gridSpan w:val="2"/>
            <w:vMerge w:val="continue"/>
            <w:vAlign w:val="center"/>
          </w:tcPr>
          <w:p w14:paraId="577269CD">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2683" w:type="dxa"/>
            <w:gridSpan w:val="4"/>
            <w:vAlign w:val="center"/>
          </w:tcPr>
          <w:p w14:paraId="4C43D2AC">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hAnsi="黑体" w:eastAsia="黑体"/>
                <w:color w:val="000000"/>
                <w:kern w:val="0"/>
                <w:sz w:val="32"/>
                <w:szCs w:val="32"/>
                <w:vertAlign w:val="baseline"/>
                <w:lang w:val="en-US" w:eastAsia="zh-CN"/>
              </w:rPr>
            </w:pPr>
            <w:r>
              <w:rPr>
                <w:rFonts w:hint="eastAsia" w:cs="宋体"/>
                <w:color w:val="000000"/>
                <w:sz w:val="24"/>
                <w:lang w:val="en-US" w:eastAsia="zh-CN"/>
              </w:rPr>
              <w:t>年度资金总额</w:t>
            </w:r>
          </w:p>
        </w:tc>
        <w:tc>
          <w:tcPr>
            <w:tcW w:w="1944" w:type="dxa"/>
            <w:vAlign w:val="center"/>
          </w:tcPr>
          <w:p w14:paraId="16F13A78">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159.86</w:t>
            </w:r>
          </w:p>
        </w:tc>
        <w:tc>
          <w:tcPr>
            <w:tcW w:w="1750" w:type="dxa"/>
            <w:vAlign w:val="center"/>
          </w:tcPr>
          <w:p w14:paraId="2F18830E">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ascii="Times New Roman" w:hAnsi="Times New Roman" w:eastAsia="宋体" w:cs="宋体"/>
                <w:color w:val="000000"/>
                <w:kern w:val="2"/>
                <w:sz w:val="24"/>
                <w:szCs w:val="24"/>
                <w:lang w:val="en-US" w:eastAsia="zh-CN" w:bidi="ar-SA"/>
              </w:rPr>
            </w:pPr>
            <w:r>
              <w:rPr>
                <w:rFonts w:hint="eastAsia" w:cs="宋体"/>
                <w:color w:val="000000"/>
                <w:sz w:val="24"/>
                <w:lang w:val="en-US" w:eastAsia="zh-CN"/>
              </w:rPr>
              <w:t>7219.26</w:t>
            </w:r>
          </w:p>
        </w:tc>
        <w:tc>
          <w:tcPr>
            <w:tcW w:w="1550" w:type="dxa"/>
            <w:vAlign w:val="center"/>
          </w:tcPr>
          <w:p w14:paraId="44B0B70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7219.26</w:t>
            </w:r>
          </w:p>
        </w:tc>
        <w:tc>
          <w:tcPr>
            <w:tcW w:w="1179" w:type="dxa"/>
            <w:gridSpan w:val="2"/>
            <w:vAlign w:val="center"/>
          </w:tcPr>
          <w:p w14:paraId="7D42EE36">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100%</w:t>
            </w:r>
          </w:p>
        </w:tc>
      </w:tr>
      <w:tr w14:paraId="7185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53" w:type="dxa"/>
            <w:gridSpan w:val="2"/>
            <w:vMerge w:val="continue"/>
            <w:vAlign w:val="center"/>
          </w:tcPr>
          <w:p w14:paraId="78019B99">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2683" w:type="dxa"/>
            <w:gridSpan w:val="4"/>
            <w:vAlign w:val="center"/>
          </w:tcPr>
          <w:p w14:paraId="3AD014D0">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其中：当年财政拨款</w:t>
            </w:r>
          </w:p>
        </w:tc>
        <w:tc>
          <w:tcPr>
            <w:tcW w:w="1944" w:type="dxa"/>
            <w:vAlign w:val="center"/>
          </w:tcPr>
          <w:p w14:paraId="3AFBA481">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159.86</w:t>
            </w:r>
          </w:p>
        </w:tc>
        <w:tc>
          <w:tcPr>
            <w:tcW w:w="1750" w:type="dxa"/>
            <w:vAlign w:val="center"/>
          </w:tcPr>
          <w:p w14:paraId="6DD9A57F">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6015.64</w:t>
            </w:r>
          </w:p>
        </w:tc>
        <w:tc>
          <w:tcPr>
            <w:tcW w:w="1550" w:type="dxa"/>
            <w:vAlign w:val="center"/>
          </w:tcPr>
          <w:p w14:paraId="19C68CC7">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6015.64</w:t>
            </w:r>
          </w:p>
        </w:tc>
        <w:tc>
          <w:tcPr>
            <w:tcW w:w="1179" w:type="dxa"/>
            <w:gridSpan w:val="2"/>
            <w:vAlign w:val="center"/>
          </w:tcPr>
          <w:p w14:paraId="6C4738F3">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r>
              <w:rPr>
                <w:rFonts w:hint="eastAsia" w:cs="宋体"/>
                <w:color w:val="000000"/>
                <w:sz w:val="24"/>
                <w:lang w:val="en-US" w:eastAsia="zh-CN"/>
              </w:rPr>
              <w:t>100%</w:t>
            </w:r>
          </w:p>
        </w:tc>
      </w:tr>
      <w:tr w14:paraId="2F39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353" w:type="dxa"/>
            <w:gridSpan w:val="2"/>
            <w:vMerge w:val="continue"/>
            <w:vAlign w:val="center"/>
          </w:tcPr>
          <w:p w14:paraId="773CDBEB">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2683" w:type="dxa"/>
            <w:gridSpan w:val="4"/>
            <w:vAlign w:val="center"/>
          </w:tcPr>
          <w:p w14:paraId="1837C904">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其他资金</w:t>
            </w:r>
          </w:p>
        </w:tc>
        <w:tc>
          <w:tcPr>
            <w:tcW w:w="1944" w:type="dxa"/>
            <w:vAlign w:val="center"/>
          </w:tcPr>
          <w:p w14:paraId="534E431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0</w:t>
            </w:r>
          </w:p>
        </w:tc>
        <w:tc>
          <w:tcPr>
            <w:tcW w:w="1750" w:type="dxa"/>
            <w:vAlign w:val="center"/>
          </w:tcPr>
          <w:p w14:paraId="163512D4">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1203.62</w:t>
            </w:r>
          </w:p>
        </w:tc>
        <w:tc>
          <w:tcPr>
            <w:tcW w:w="1550" w:type="dxa"/>
            <w:vAlign w:val="center"/>
          </w:tcPr>
          <w:p w14:paraId="6BB0A9FD">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1203.62</w:t>
            </w:r>
          </w:p>
        </w:tc>
        <w:tc>
          <w:tcPr>
            <w:tcW w:w="1179" w:type="dxa"/>
            <w:gridSpan w:val="2"/>
            <w:vAlign w:val="center"/>
          </w:tcPr>
          <w:p w14:paraId="0EC3986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r>
              <w:rPr>
                <w:rFonts w:hint="eastAsia" w:cs="宋体"/>
                <w:color w:val="000000"/>
                <w:sz w:val="24"/>
                <w:lang w:val="en-US" w:eastAsia="zh-CN"/>
              </w:rPr>
              <w:t>100%</w:t>
            </w:r>
          </w:p>
        </w:tc>
      </w:tr>
      <w:tr w14:paraId="3A4E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062" w:type="dxa"/>
            <w:gridSpan w:val="3"/>
            <w:vMerge w:val="restart"/>
            <w:vAlign w:val="center"/>
          </w:tcPr>
          <w:p w14:paraId="2E66C719">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年度总体目标</w:t>
            </w:r>
          </w:p>
        </w:tc>
        <w:tc>
          <w:tcPr>
            <w:tcW w:w="3918" w:type="dxa"/>
            <w:gridSpan w:val="4"/>
            <w:vAlign w:val="center"/>
          </w:tcPr>
          <w:p w14:paraId="4701B72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r>
              <w:rPr>
                <w:rFonts w:hint="eastAsia" w:cs="宋体"/>
                <w:color w:val="000000"/>
                <w:sz w:val="24"/>
                <w:lang w:val="en-US" w:eastAsia="zh-CN"/>
              </w:rPr>
              <w:t>预期目标</w:t>
            </w:r>
          </w:p>
        </w:tc>
        <w:tc>
          <w:tcPr>
            <w:tcW w:w="4479" w:type="dxa"/>
            <w:gridSpan w:val="4"/>
            <w:vAlign w:val="center"/>
          </w:tcPr>
          <w:p w14:paraId="5327281A">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实际完成情况</w:t>
            </w:r>
          </w:p>
        </w:tc>
      </w:tr>
      <w:tr w14:paraId="6BAF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2062" w:type="dxa"/>
            <w:gridSpan w:val="3"/>
            <w:vMerge w:val="continue"/>
            <w:vAlign w:val="center"/>
          </w:tcPr>
          <w:p w14:paraId="5AAD587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3918" w:type="dxa"/>
            <w:gridSpan w:val="4"/>
            <w:vAlign w:val="center"/>
          </w:tcPr>
          <w:p w14:paraId="03DF1CAE">
            <w:pPr>
              <w:keepNext w:val="0"/>
              <w:keepLines w:val="0"/>
              <w:pageBreakBefore w:val="0"/>
              <w:widowControl/>
              <w:kinsoku/>
              <w:wordWrap/>
              <w:overflowPunct/>
              <w:topLinePunct w:val="0"/>
              <w:autoSpaceDE/>
              <w:autoSpaceDN/>
              <w:bidi w:val="0"/>
              <w:adjustRightInd/>
              <w:snapToGrid/>
              <w:spacing w:line="192" w:lineRule="auto"/>
              <w:ind w:left="0" w:leftChars="0" w:right="0" w:rightChars="0" w:firstLine="0" w:firstLineChars="0"/>
              <w:jc w:val="left"/>
              <w:textAlignment w:val="auto"/>
              <w:outlineLvl w:val="9"/>
              <w:rPr>
                <w:rFonts w:hint="eastAsia"/>
                <w:lang w:val="en-US" w:eastAsia="zh-CN"/>
              </w:rPr>
            </w:pPr>
            <w:r>
              <w:rPr>
                <w:rFonts w:hint="eastAsia"/>
                <w:b/>
                <w:bCs/>
                <w:lang w:val="en-US" w:eastAsia="zh-CN"/>
              </w:rPr>
              <w:t>目标1：</w:t>
            </w:r>
            <w:r>
              <w:rPr>
                <w:rFonts w:hint="eastAsia"/>
                <w:lang w:val="en-US" w:eastAsia="zh-CN"/>
              </w:rPr>
              <w:t>以打造主特产业链为目标，加</w:t>
            </w:r>
          </w:p>
          <w:p w14:paraId="0E37EA0F">
            <w:pPr>
              <w:keepNext w:val="0"/>
              <w:keepLines w:val="0"/>
              <w:pageBreakBefore w:val="0"/>
              <w:widowControl/>
              <w:kinsoku/>
              <w:wordWrap/>
              <w:overflowPunct/>
              <w:topLinePunct w:val="0"/>
              <w:autoSpaceDE/>
              <w:autoSpaceDN/>
              <w:bidi w:val="0"/>
              <w:adjustRightInd/>
              <w:snapToGrid/>
              <w:spacing w:line="192" w:lineRule="auto"/>
              <w:ind w:left="0" w:leftChars="0" w:right="0" w:rightChars="0" w:firstLine="0" w:firstLineChars="0"/>
              <w:jc w:val="left"/>
              <w:textAlignment w:val="auto"/>
              <w:outlineLvl w:val="9"/>
              <w:rPr>
                <w:rFonts w:hint="eastAsia"/>
                <w:lang w:val="en-US" w:eastAsia="zh-CN"/>
              </w:rPr>
            </w:pPr>
            <w:r>
              <w:rPr>
                <w:rFonts w:hint="eastAsia"/>
                <w:lang w:val="en-US" w:eastAsia="zh-CN"/>
              </w:rPr>
              <w:t>大招商引资力度，实现招商引资质效提升。</w:t>
            </w:r>
          </w:p>
          <w:p w14:paraId="2CC91A53">
            <w:pPr>
              <w:pStyle w:val="23"/>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textAlignment w:val="auto"/>
              <w:outlineLvl w:val="9"/>
              <w:rPr>
                <w:rFonts w:hint="eastAsia"/>
                <w:lang w:val="en-US" w:eastAsia="zh-CN"/>
              </w:rPr>
            </w:pPr>
            <w:r>
              <w:rPr>
                <w:rFonts w:hint="eastAsia"/>
                <w:b/>
                <w:bCs/>
                <w:lang w:val="en-US" w:eastAsia="zh-CN"/>
              </w:rPr>
              <w:t>目标2：</w:t>
            </w:r>
            <w:r>
              <w:rPr>
                <w:rFonts w:hint="eastAsia"/>
                <w:lang w:val="en-US" w:eastAsia="zh-CN"/>
              </w:rPr>
              <w:t>项目建设稳步推进，实现招商项目顺利落地。</w:t>
            </w:r>
          </w:p>
          <w:p w14:paraId="4BFB9B7F">
            <w:pPr>
              <w:pStyle w:val="23"/>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textAlignment w:val="auto"/>
              <w:outlineLvl w:val="9"/>
              <w:rPr>
                <w:rFonts w:hint="default"/>
                <w:lang w:val="en-US" w:eastAsia="zh-CN"/>
              </w:rPr>
            </w:pPr>
            <w:r>
              <w:rPr>
                <w:rFonts w:hint="eastAsia"/>
                <w:b/>
                <w:bCs/>
                <w:lang w:val="en-US" w:eastAsia="zh-CN"/>
              </w:rPr>
              <w:t>目标3：</w:t>
            </w:r>
            <w:r>
              <w:rPr>
                <w:rFonts w:hint="eastAsia"/>
                <w:lang w:val="en-US" w:eastAsia="zh-CN"/>
              </w:rPr>
              <w:t>打造品牌园区，塑造良好营商环境。</w:t>
            </w:r>
          </w:p>
        </w:tc>
        <w:tc>
          <w:tcPr>
            <w:tcW w:w="4479" w:type="dxa"/>
            <w:gridSpan w:val="4"/>
            <w:vAlign w:val="center"/>
          </w:tcPr>
          <w:p w14:paraId="0EA21DC6">
            <w:pPr>
              <w:keepNext w:val="0"/>
              <w:keepLines w:val="0"/>
              <w:pageBreakBefore w:val="0"/>
              <w:widowControl/>
              <w:kinsoku/>
              <w:wordWrap/>
              <w:overflowPunct/>
              <w:topLinePunct w:val="0"/>
              <w:autoSpaceDE/>
              <w:autoSpaceDN/>
              <w:bidi w:val="0"/>
              <w:adjustRightInd/>
              <w:snapToGrid/>
              <w:spacing w:line="192" w:lineRule="auto"/>
              <w:ind w:left="0" w:leftChars="0" w:right="0" w:rightChars="0" w:firstLine="0" w:firstLineChars="0"/>
              <w:jc w:val="left"/>
              <w:textAlignment w:val="auto"/>
              <w:outlineLvl w:val="9"/>
              <w:rPr>
                <w:rFonts w:hint="eastAsia"/>
                <w:b/>
                <w:bCs/>
                <w:lang w:val="en-US" w:eastAsia="zh-CN"/>
              </w:rPr>
            </w:pPr>
            <w:r>
              <w:rPr>
                <w:rFonts w:hint="eastAsia"/>
                <w:b/>
                <w:bCs/>
                <w:lang w:val="en-US" w:eastAsia="zh-CN"/>
              </w:rPr>
              <w:t>目标1：</w:t>
            </w:r>
            <w:r>
              <w:rPr>
                <w:rFonts w:hint="eastAsia"/>
                <w:b w:val="0"/>
                <w:bCs w:val="0"/>
                <w:lang w:val="en-US" w:eastAsia="zh-CN"/>
              </w:rPr>
              <w:t>围绕主特产业持续发力招商，赴广州、深圳、成都等地走访考察，开展外出招引活动21次，组织举办2023年湖南省植物提取年会，宣传园区扩大影响，积极参加大通湖区对接粤港澳大湾区双招双引推介会，洽谈对接项目11个，成功引进三类500强项目新型风力发电装备制造项目项目落户园区。</w:t>
            </w:r>
          </w:p>
          <w:p w14:paraId="0D4CF1A8">
            <w:pPr>
              <w:keepNext w:val="0"/>
              <w:keepLines w:val="0"/>
              <w:pageBreakBefore w:val="0"/>
              <w:widowControl/>
              <w:kinsoku/>
              <w:wordWrap/>
              <w:overflowPunct/>
              <w:topLinePunct w:val="0"/>
              <w:autoSpaceDE/>
              <w:autoSpaceDN/>
              <w:bidi w:val="0"/>
              <w:adjustRightInd/>
              <w:snapToGrid/>
              <w:spacing w:line="192" w:lineRule="auto"/>
              <w:ind w:left="0" w:leftChars="0" w:right="0" w:rightChars="0" w:firstLine="0" w:firstLineChars="0"/>
              <w:jc w:val="left"/>
              <w:textAlignment w:val="auto"/>
              <w:outlineLvl w:val="9"/>
              <w:rPr>
                <w:rFonts w:hint="eastAsia"/>
                <w:lang w:val="en-US" w:eastAsia="zh-CN"/>
              </w:rPr>
            </w:pPr>
            <w:r>
              <w:rPr>
                <w:rFonts w:hint="eastAsia"/>
                <w:b/>
                <w:bCs/>
                <w:lang w:val="en-US" w:eastAsia="zh-CN"/>
              </w:rPr>
              <w:t>目标2：</w:t>
            </w:r>
            <w:r>
              <w:rPr>
                <w:rFonts w:hint="eastAsia"/>
                <w:b w:val="0"/>
                <w:bCs w:val="0"/>
                <w:lang w:val="en-US" w:eastAsia="zh-CN"/>
              </w:rPr>
              <w:t>联塑班皓、东立新能源、大麦光学、才广生物、丁达尔生物建设进度均实现年度目标，康玖堂生物、禹健生物、中一智能顺利投产，通之源生物成功落户园区</w:t>
            </w:r>
          </w:p>
          <w:p w14:paraId="7B0B813E">
            <w:pPr>
              <w:keepNext w:val="0"/>
              <w:keepLines w:val="0"/>
              <w:pageBreakBefore w:val="0"/>
              <w:widowControl/>
              <w:kinsoku/>
              <w:wordWrap/>
              <w:overflowPunct/>
              <w:topLinePunct w:val="0"/>
              <w:autoSpaceDE/>
              <w:autoSpaceDN/>
              <w:bidi w:val="0"/>
              <w:adjustRightInd/>
              <w:snapToGrid/>
              <w:spacing w:line="192" w:lineRule="auto"/>
              <w:ind w:left="0" w:leftChars="0" w:right="0" w:rightChars="0" w:firstLine="0" w:firstLineChars="0"/>
              <w:jc w:val="left"/>
              <w:textAlignment w:val="auto"/>
              <w:outlineLvl w:val="9"/>
              <w:rPr>
                <w:rFonts w:hint="default"/>
                <w:lang w:val="en-US" w:eastAsia="zh-CN"/>
              </w:rPr>
            </w:pPr>
            <w:r>
              <w:rPr>
                <w:rFonts w:hint="eastAsia"/>
                <w:b/>
                <w:bCs/>
                <w:lang w:val="en-US" w:eastAsia="zh-CN"/>
              </w:rPr>
              <w:t>目标3：</w:t>
            </w:r>
            <w:r>
              <w:rPr>
                <w:rFonts w:hint="eastAsia"/>
                <w:b w:val="0"/>
                <w:bCs w:val="0"/>
                <w:lang w:val="en-US" w:eastAsia="zh-CN"/>
              </w:rPr>
              <w:t>积极主动对接园区企业，建立定期走访机制，收集企业问题，清单化管理，为企业排忧解困。园区主动出资聘请第三方公司进驻园区担任“安全管家”“环保管家”，上门帮助企业查找问题，建立台账，提出建议。强化金融投资服务，进一步推进“政银担”服务力度，用好用足政策，加快符合条件企业贷款投放，助力企业良性发展。</w:t>
            </w:r>
          </w:p>
        </w:tc>
      </w:tr>
      <w:tr w14:paraId="737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2" w:type="dxa"/>
            <w:gridSpan w:val="3"/>
            <w:vAlign w:val="center"/>
          </w:tcPr>
          <w:p w14:paraId="36D23CBC">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r>
              <w:rPr>
                <w:rFonts w:hint="eastAsia" w:cs="宋体"/>
                <w:color w:val="000000"/>
                <w:sz w:val="24"/>
                <w:lang w:val="en-US" w:eastAsia="zh-CN"/>
              </w:rPr>
              <w:t>部门职能职责</w:t>
            </w:r>
          </w:p>
        </w:tc>
        <w:tc>
          <w:tcPr>
            <w:tcW w:w="8397" w:type="dxa"/>
            <w:gridSpan w:val="8"/>
            <w:vAlign w:val="center"/>
          </w:tcPr>
          <w:p w14:paraId="72CE6025">
            <w:pPr>
              <w:keepNext w:val="0"/>
              <w:keepLines w:val="0"/>
              <w:pageBreakBefore w:val="0"/>
              <w:widowControl/>
              <w:kinsoku/>
              <w:wordWrap/>
              <w:overflowPunct/>
              <w:topLinePunct w:val="0"/>
              <w:autoSpaceDE/>
              <w:autoSpaceDN/>
              <w:bidi w:val="0"/>
              <w:adjustRightInd/>
              <w:snapToGrid/>
              <w:spacing w:line="192" w:lineRule="auto"/>
              <w:ind w:left="0" w:leftChars="0" w:right="0" w:rightChars="0" w:firstLine="0" w:firstLineChars="0"/>
              <w:jc w:val="left"/>
              <w:textAlignment w:val="auto"/>
              <w:outlineLvl w:val="9"/>
              <w:rPr>
                <w:rFonts w:hint="eastAsia"/>
                <w:b w:val="0"/>
                <w:bCs w:val="0"/>
                <w:color w:val="auto"/>
                <w:lang w:val="en-US" w:eastAsia="zh-CN"/>
              </w:rPr>
            </w:pPr>
            <w:r>
              <w:rPr>
                <w:rFonts w:hint="eastAsia"/>
                <w:b w:val="0"/>
                <w:bCs w:val="0"/>
                <w:lang w:val="en-US" w:eastAsia="zh-CN"/>
              </w:rPr>
              <w:t xml:space="preserve">   </w:t>
            </w:r>
            <w:r>
              <w:rPr>
                <w:rFonts w:hint="eastAsia"/>
                <w:b w:val="0"/>
                <w:bCs w:val="0"/>
                <w:color w:val="FF0000"/>
                <w:lang w:val="en-US" w:eastAsia="zh-CN"/>
              </w:rPr>
              <w:t xml:space="preserve"> </w:t>
            </w:r>
            <w:r>
              <w:rPr>
                <w:rFonts w:hint="eastAsia"/>
                <w:b w:val="0"/>
                <w:bCs w:val="0"/>
                <w:color w:val="auto"/>
                <w:lang w:val="en-US" w:eastAsia="zh-CN"/>
              </w:rPr>
              <w:t>大通湖产业发展中心贯彻执行省、市关于开发区的方针政策和决策部署；根据相关法律法规和市委、市政府及区委、区管委会授权（委托）履行组织领导、发展规划、区域开发、产业发展、协调服务等职能。在履行职责过程中坚持加强党的全面领导，认真落实国家关于促进开发区改革和创新发展的要求，切实优化营商环境，大力实施“三高四新”战略。主要职责是：</w:t>
            </w:r>
          </w:p>
          <w:p w14:paraId="6F2E6B51">
            <w:pPr>
              <w:keepNext w:val="0"/>
              <w:keepLines w:val="0"/>
              <w:pageBreakBefore w:val="0"/>
              <w:widowControl/>
              <w:kinsoku/>
              <w:wordWrap/>
              <w:overflowPunct/>
              <w:topLinePunct w:val="0"/>
              <w:autoSpaceDE/>
              <w:autoSpaceDN/>
              <w:bidi w:val="0"/>
              <w:adjustRightInd/>
              <w:snapToGrid/>
              <w:spacing w:line="192" w:lineRule="auto"/>
              <w:ind w:left="0" w:leftChars="0" w:right="0" w:rightChars="0" w:firstLine="0" w:firstLineChars="0"/>
              <w:jc w:val="left"/>
              <w:textAlignment w:val="auto"/>
              <w:outlineLvl w:val="9"/>
              <w:rPr>
                <w:rFonts w:hint="eastAsia"/>
                <w:b w:val="0"/>
                <w:bCs w:val="0"/>
                <w:color w:val="auto"/>
                <w:lang w:val="en-US" w:eastAsia="zh-CN"/>
              </w:rPr>
            </w:pPr>
            <w:r>
              <w:rPr>
                <w:rFonts w:hint="eastAsia"/>
                <w:b w:val="0"/>
                <w:bCs w:val="0"/>
                <w:color w:val="auto"/>
                <w:lang w:val="en-US" w:eastAsia="zh-CN"/>
              </w:rPr>
              <w:t>（一）负责贯彻执行党和国家关于产业开发区的方针政策、法律法规和决策部署。</w:t>
            </w:r>
          </w:p>
          <w:p w14:paraId="21021880">
            <w:pPr>
              <w:keepNext w:val="0"/>
              <w:keepLines w:val="0"/>
              <w:pageBreakBefore w:val="0"/>
              <w:widowControl/>
              <w:kinsoku/>
              <w:wordWrap/>
              <w:overflowPunct/>
              <w:topLinePunct w:val="0"/>
              <w:autoSpaceDE/>
              <w:autoSpaceDN/>
              <w:bidi w:val="0"/>
              <w:adjustRightInd/>
              <w:snapToGrid/>
              <w:spacing w:line="192" w:lineRule="auto"/>
              <w:ind w:left="0" w:leftChars="0" w:right="0" w:rightChars="0" w:firstLine="0" w:firstLineChars="0"/>
              <w:jc w:val="left"/>
              <w:textAlignment w:val="auto"/>
              <w:outlineLvl w:val="9"/>
              <w:rPr>
                <w:rFonts w:hint="eastAsia"/>
                <w:b w:val="0"/>
                <w:bCs w:val="0"/>
                <w:color w:val="auto"/>
                <w:lang w:val="en-US" w:eastAsia="zh-CN"/>
              </w:rPr>
            </w:pPr>
            <w:r>
              <w:rPr>
                <w:rFonts w:hint="eastAsia"/>
                <w:b w:val="0"/>
                <w:bCs w:val="0"/>
                <w:color w:val="auto"/>
                <w:lang w:val="en-US" w:eastAsia="zh-CN"/>
              </w:rPr>
              <w:t>（二）负责研究拟订和组织实施益阳高新区大通湖片区（以下简称“大通湖片区”）重大发展战略、发展规划和工作计划。</w:t>
            </w:r>
          </w:p>
          <w:p w14:paraId="1762C8EC">
            <w:pPr>
              <w:keepNext w:val="0"/>
              <w:keepLines w:val="0"/>
              <w:pageBreakBefore w:val="0"/>
              <w:widowControl/>
              <w:kinsoku/>
              <w:wordWrap/>
              <w:overflowPunct/>
              <w:topLinePunct w:val="0"/>
              <w:autoSpaceDE/>
              <w:autoSpaceDN/>
              <w:bidi w:val="0"/>
              <w:adjustRightInd/>
              <w:snapToGrid/>
              <w:spacing w:line="192" w:lineRule="auto"/>
              <w:ind w:left="0" w:leftChars="0" w:right="0" w:rightChars="0" w:firstLine="0" w:firstLineChars="0"/>
              <w:jc w:val="left"/>
              <w:textAlignment w:val="auto"/>
              <w:outlineLvl w:val="9"/>
              <w:rPr>
                <w:rFonts w:hint="eastAsia"/>
                <w:b w:val="0"/>
                <w:bCs w:val="0"/>
                <w:color w:val="auto"/>
                <w:lang w:val="en-US" w:eastAsia="zh-CN"/>
              </w:rPr>
            </w:pPr>
            <w:r>
              <w:rPr>
                <w:rFonts w:hint="eastAsia"/>
                <w:b w:val="0"/>
                <w:bCs w:val="0"/>
                <w:color w:val="auto"/>
                <w:lang w:val="en-US" w:eastAsia="zh-CN"/>
              </w:rPr>
              <w:t>（三）按照大通湖区国土空间总体规划和产业发展规划要求及相关权限，负责统筹建设发展空间布局。负责大通湖片区项目基础设施、重大项目等建设管理相关工作。</w:t>
            </w:r>
          </w:p>
          <w:p w14:paraId="4A155D04">
            <w:pPr>
              <w:keepNext w:val="0"/>
              <w:keepLines w:val="0"/>
              <w:pageBreakBefore w:val="0"/>
              <w:widowControl/>
              <w:kinsoku/>
              <w:wordWrap/>
              <w:overflowPunct/>
              <w:topLinePunct w:val="0"/>
              <w:autoSpaceDE/>
              <w:autoSpaceDN/>
              <w:bidi w:val="0"/>
              <w:adjustRightInd/>
              <w:snapToGrid/>
              <w:spacing w:line="192" w:lineRule="auto"/>
              <w:ind w:left="0" w:leftChars="0" w:right="0" w:rightChars="0" w:firstLine="0" w:firstLineChars="0"/>
              <w:jc w:val="left"/>
              <w:textAlignment w:val="auto"/>
              <w:outlineLvl w:val="9"/>
              <w:rPr>
                <w:rFonts w:hint="eastAsia"/>
                <w:b w:val="0"/>
                <w:bCs w:val="0"/>
                <w:color w:val="auto"/>
                <w:lang w:val="en-US" w:eastAsia="zh-CN"/>
              </w:rPr>
            </w:pPr>
            <w:r>
              <w:rPr>
                <w:rFonts w:hint="eastAsia"/>
                <w:b w:val="0"/>
                <w:bCs w:val="0"/>
                <w:color w:val="auto"/>
                <w:lang w:val="en-US" w:eastAsia="zh-CN"/>
              </w:rPr>
              <w:t>（四）负责大通湖片区开放型经济、招商引资和对外工作，组织对外经济技术合作与交流。</w:t>
            </w:r>
          </w:p>
          <w:p w14:paraId="38D34756">
            <w:pPr>
              <w:keepNext w:val="0"/>
              <w:keepLines w:val="0"/>
              <w:pageBreakBefore w:val="0"/>
              <w:widowControl/>
              <w:kinsoku/>
              <w:wordWrap/>
              <w:overflowPunct/>
              <w:topLinePunct w:val="0"/>
              <w:autoSpaceDE/>
              <w:autoSpaceDN/>
              <w:bidi w:val="0"/>
              <w:adjustRightInd/>
              <w:snapToGrid/>
              <w:spacing w:line="192" w:lineRule="auto"/>
              <w:ind w:left="0" w:leftChars="0" w:right="0" w:rightChars="0" w:firstLine="0" w:firstLineChars="0"/>
              <w:jc w:val="left"/>
              <w:textAlignment w:val="auto"/>
              <w:outlineLvl w:val="9"/>
              <w:rPr>
                <w:rFonts w:hint="eastAsia"/>
                <w:b w:val="0"/>
                <w:bCs w:val="0"/>
                <w:color w:val="auto"/>
                <w:lang w:val="en-US" w:eastAsia="zh-CN"/>
              </w:rPr>
            </w:pPr>
            <w:r>
              <w:rPr>
                <w:rFonts w:hint="eastAsia"/>
                <w:b w:val="0"/>
                <w:bCs w:val="0"/>
                <w:color w:val="auto"/>
                <w:lang w:val="en-US" w:eastAsia="zh-CN"/>
              </w:rPr>
              <w:t>（五）负责大通湖片区优化营商环境工作。负责协调大通湖片区内企业发展要素保障和权益维护，构建创新创业服务体系，协助企业做好人才引进和服务工作。</w:t>
            </w:r>
          </w:p>
          <w:p w14:paraId="248D8D65">
            <w:pPr>
              <w:keepNext w:val="0"/>
              <w:keepLines w:val="0"/>
              <w:pageBreakBefore w:val="0"/>
              <w:widowControl/>
              <w:kinsoku/>
              <w:wordWrap/>
              <w:overflowPunct/>
              <w:topLinePunct w:val="0"/>
              <w:autoSpaceDE/>
              <w:autoSpaceDN/>
              <w:bidi w:val="0"/>
              <w:adjustRightInd/>
              <w:snapToGrid/>
              <w:spacing w:line="192" w:lineRule="auto"/>
              <w:ind w:left="0" w:leftChars="0" w:right="0" w:rightChars="0" w:firstLine="0" w:firstLineChars="0"/>
              <w:jc w:val="left"/>
              <w:textAlignment w:val="auto"/>
              <w:outlineLvl w:val="9"/>
              <w:rPr>
                <w:rFonts w:hint="eastAsia"/>
                <w:b w:val="0"/>
                <w:bCs w:val="0"/>
                <w:color w:val="auto"/>
                <w:lang w:val="en-US" w:eastAsia="zh-CN"/>
              </w:rPr>
            </w:pPr>
            <w:r>
              <w:rPr>
                <w:rFonts w:hint="eastAsia"/>
                <w:b w:val="0"/>
                <w:bCs w:val="0"/>
                <w:color w:val="auto"/>
                <w:lang w:val="en-US" w:eastAsia="zh-CN"/>
              </w:rPr>
              <w:t>（六）负责拟订大通湖片区产业布局、产业政策、项目准入标准等重要事项并组织实施。负责大通湖片区的科技创新和高新技术产业管理服务，开展有关科技创新和高新技术产业政策研究，构建技术创新服务体系。</w:t>
            </w:r>
          </w:p>
          <w:p w14:paraId="54E96C03">
            <w:pPr>
              <w:keepNext w:val="0"/>
              <w:keepLines w:val="0"/>
              <w:pageBreakBefore w:val="0"/>
              <w:widowControl/>
              <w:kinsoku/>
              <w:wordWrap/>
              <w:overflowPunct/>
              <w:topLinePunct w:val="0"/>
              <w:autoSpaceDE/>
              <w:autoSpaceDN/>
              <w:bidi w:val="0"/>
              <w:adjustRightInd/>
              <w:snapToGrid/>
              <w:spacing w:line="192" w:lineRule="auto"/>
              <w:ind w:left="0" w:leftChars="0" w:right="0" w:rightChars="0" w:firstLine="0" w:firstLineChars="0"/>
              <w:jc w:val="left"/>
              <w:textAlignment w:val="auto"/>
              <w:outlineLvl w:val="9"/>
              <w:rPr>
                <w:rFonts w:hint="eastAsia"/>
                <w:b w:val="0"/>
                <w:bCs w:val="0"/>
                <w:color w:val="auto"/>
                <w:lang w:val="en-US" w:eastAsia="zh-CN"/>
              </w:rPr>
            </w:pPr>
            <w:r>
              <w:rPr>
                <w:rFonts w:hint="eastAsia"/>
                <w:b w:val="0"/>
                <w:bCs w:val="0"/>
                <w:color w:val="auto"/>
                <w:lang w:val="en-US" w:eastAsia="zh-CN"/>
              </w:rPr>
              <w:t>（七）根据有关要求和职责分工，承担大通湖片区综合管理、统计、信息、安全生产监督管理、生态环境保护、财政收支管理及国有资产管理等工作。</w:t>
            </w:r>
          </w:p>
          <w:p w14:paraId="5B826741">
            <w:pPr>
              <w:keepNext w:val="0"/>
              <w:keepLines w:val="0"/>
              <w:pageBreakBefore w:val="0"/>
              <w:widowControl/>
              <w:kinsoku/>
              <w:wordWrap/>
              <w:overflowPunct/>
              <w:topLinePunct w:val="0"/>
              <w:autoSpaceDE/>
              <w:autoSpaceDN/>
              <w:bidi w:val="0"/>
              <w:adjustRightInd/>
              <w:snapToGrid/>
              <w:spacing w:line="192" w:lineRule="auto"/>
              <w:ind w:left="0" w:leftChars="0" w:right="0" w:rightChars="0" w:firstLine="0" w:firstLineChars="0"/>
              <w:jc w:val="left"/>
              <w:textAlignment w:val="auto"/>
              <w:outlineLvl w:val="9"/>
              <w:rPr>
                <w:rFonts w:hint="eastAsia"/>
                <w:b w:val="0"/>
                <w:bCs w:val="0"/>
                <w:color w:val="auto"/>
                <w:lang w:val="en-US" w:eastAsia="zh-CN"/>
              </w:rPr>
            </w:pPr>
            <w:r>
              <w:rPr>
                <w:rFonts w:hint="eastAsia"/>
                <w:b w:val="0"/>
                <w:bCs w:val="0"/>
                <w:color w:val="auto"/>
                <w:lang w:val="en-US" w:eastAsia="zh-CN"/>
              </w:rPr>
              <w:t>（八）负责大通湖产业发展中心党的建设工作。</w:t>
            </w:r>
          </w:p>
          <w:p w14:paraId="6FD14094">
            <w:pPr>
              <w:keepNext w:val="0"/>
              <w:keepLines w:val="0"/>
              <w:pageBreakBefore w:val="0"/>
              <w:widowControl/>
              <w:kinsoku/>
              <w:wordWrap/>
              <w:overflowPunct/>
              <w:topLinePunct w:val="0"/>
              <w:autoSpaceDE/>
              <w:autoSpaceDN/>
              <w:bidi w:val="0"/>
              <w:adjustRightInd/>
              <w:snapToGrid/>
              <w:spacing w:line="192" w:lineRule="auto"/>
              <w:ind w:left="0" w:leftChars="0" w:right="0" w:rightChars="0" w:firstLine="0" w:firstLineChars="0"/>
              <w:jc w:val="left"/>
              <w:textAlignment w:val="auto"/>
              <w:outlineLvl w:val="9"/>
              <w:rPr>
                <w:rFonts w:hint="eastAsia"/>
                <w:b w:val="0"/>
                <w:bCs w:val="0"/>
                <w:color w:val="auto"/>
                <w:lang w:val="en-US" w:eastAsia="zh-CN"/>
              </w:rPr>
            </w:pPr>
            <w:r>
              <w:rPr>
                <w:rFonts w:hint="eastAsia"/>
                <w:b w:val="0"/>
                <w:bCs w:val="0"/>
                <w:color w:val="auto"/>
                <w:lang w:val="en-US" w:eastAsia="zh-CN"/>
              </w:rPr>
              <w:t>（九）承办区委、区管委会交办的其他事项。</w:t>
            </w:r>
          </w:p>
          <w:p w14:paraId="5312385E">
            <w:pPr>
              <w:keepNext w:val="0"/>
              <w:keepLines w:val="0"/>
              <w:pageBreakBefore w:val="0"/>
              <w:widowControl/>
              <w:kinsoku/>
              <w:wordWrap/>
              <w:overflowPunct/>
              <w:topLinePunct w:val="0"/>
              <w:autoSpaceDE/>
              <w:autoSpaceDN/>
              <w:bidi w:val="0"/>
              <w:adjustRightInd/>
              <w:snapToGrid/>
              <w:spacing w:line="192" w:lineRule="auto"/>
              <w:ind w:left="0" w:leftChars="0" w:right="0" w:rightChars="0" w:firstLine="0" w:firstLineChars="0"/>
              <w:jc w:val="left"/>
              <w:textAlignment w:val="auto"/>
              <w:outlineLvl w:val="9"/>
              <w:rPr>
                <w:rFonts w:hint="eastAsia"/>
                <w:lang w:val="en-US" w:eastAsia="zh-CN"/>
              </w:rPr>
            </w:pPr>
          </w:p>
        </w:tc>
      </w:tr>
      <w:tr w14:paraId="1C51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172" w:type="dxa"/>
            <w:vMerge w:val="restart"/>
            <w:vAlign w:val="center"/>
          </w:tcPr>
          <w:p w14:paraId="51A939A0">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绩效指标</w:t>
            </w:r>
          </w:p>
        </w:tc>
        <w:tc>
          <w:tcPr>
            <w:tcW w:w="890" w:type="dxa"/>
            <w:gridSpan w:val="2"/>
            <w:vAlign w:val="center"/>
          </w:tcPr>
          <w:p w14:paraId="3C7B9E8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18"/>
                <w:szCs w:val="18"/>
                <w:lang w:val="en-US" w:eastAsia="zh-CN"/>
              </w:rPr>
            </w:pPr>
            <w:r>
              <w:rPr>
                <w:rFonts w:hint="eastAsia" w:cs="宋体"/>
                <w:color w:val="000000"/>
                <w:sz w:val="18"/>
                <w:szCs w:val="18"/>
                <w:lang w:val="en-US" w:eastAsia="zh-CN"/>
              </w:rPr>
              <w:t>一级指标</w:t>
            </w:r>
          </w:p>
        </w:tc>
        <w:tc>
          <w:tcPr>
            <w:tcW w:w="1788" w:type="dxa"/>
            <w:gridSpan w:val="2"/>
            <w:vAlign w:val="center"/>
          </w:tcPr>
          <w:p w14:paraId="30DDA48C">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18"/>
                <w:szCs w:val="18"/>
                <w:lang w:val="en-US" w:eastAsia="zh-CN"/>
              </w:rPr>
            </w:pPr>
            <w:r>
              <w:rPr>
                <w:rFonts w:hint="eastAsia" w:cs="宋体"/>
                <w:color w:val="000000"/>
                <w:sz w:val="18"/>
                <w:szCs w:val="18"/>
                <w:lang w:val="en-US" w:eastAsia="zh-CN"/>
              </w:rPr>
              <w:t>二级指标</w:t>
            </w:r>
          </w:p>
        </w:tc>
        <w:tc>
          <w:tcPr>
            <w:tcW w:w="2130" w:type="dxa"/>
            <w:gridSpan w:val="2"/>
            <w:vAlign w:val="center"/>
          </w:tcPr>
          <w:p w14:paraId="5373FEAB">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18"/>
                <w:szCs w:val="18"/>
                <w:lang w:val="en-US" w:eastAsia="zh-CN"/>
              </w:rPr>
            </w:pPr>
            <w:r>
              <w:rPr>
                <w:rFonts w:hint="eastAsia" w:cs="宋体"/>
                <w:color w:val="000000"/>
                <w:sz w:val="18"/>
                <w:szCs w:val="18"/>
                <w:lang w:val="en-US" w:eastAsia="zh-CN"/>
              </w:rPr>
              <w:t>三级指标</w:t>
            </w:r>
          </w:p>
        </w:tc>
        <w:tc>
          <w:tcPr>
            <w:tcW w:w="1750" w:type="dxa"/>
            <w:vAlign w:val="center"/>
          </w:tcPr>
          <w:p w14:paraId="39B3D10E">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18"/>
                <w:szCs w:val="18"/>
                <w:lang w:val="en-US" w:eastAsia="zh-CN"/>
              </w:rPr>
            </w:pPr>
            <w:r>
              <w:rPr>
                <w:rFonts w:hint="eastAsia" w:cs="宋体"/>
                <w:color w:val="000000"/>
                <w:sz w:val="18"/>
                <w:szCs w:val="18"/>
                <w:lang w:val="en-US" w:eastAsia="zh-CN"/>
              </w:rPr>
              <w:t>年度指标值</w:t>
            </w:r>
          </w:p>
        </w:tc>
        <w:tc>
          <w:tcPr>
            <w:tcW w:w="1615" w:type="dxa"/>
            <w:gridSpan w:val="2"/>
            <w:vAlign w:val="center"/>
          </w:tcPr>
          <w:p w14:paraId="2A4C7250">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18"/>
                <w:szCs w:val="18"/>
                <w:lang w:val="en-US" w:eastAsia="zh-CN"/>
              </w:rPr>
            </w:pPr>
            <w:r>
              <w:rPr>
                <w:rFonts w:hint="eastAsia" w:cs="宋体"/>
                <w:color w:val="000000"/>
                <w:sz w:val="18"/>
                <w:szCs w:val="18"/>
                <w:lang w:val="en-US" w:eastAsia="zh-CN"/>
              </w:rPr>
              <w:t>实际完成值</w:t>
            </w:r>
          </w:p>
        </w:tc>
        <w:tc>
          <w:tcPr>
            <w:tcW w:w="1114" w:type="dxa"/>
            <w:vAlign w:val="center"/>
          </w:tcPr>
          <w:p w14:paraId="4E3BF45E">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18"/>
                <w:szCs w:val="18"/>
                <w:lang w:val="en-US" w:eastAsia="zh-CN"/>
              </w:rPr>
            </w:pPr>
            <w:r>
              <w:rPr>
                <w:rFonts w:hint="eastAsia" w:cs="宋体"/>
                <w:color w:val="000000"/>
                <w:sz w:val="18"/>
                <w:szCs w:val="18"/>
                <w:lang w:val="en-US" w:eastAsia="zh-CN"/>
              </w:rPr>
              <w:t>偏差原因分析极改进措施</w:t>
            </w:r>
          </w:p>
        </w:tc>
      </w:tr>
      <w:tr w14:paraId="3DA7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172" w:type="dxa"/>
            <w:vMerge w:val="continue"/>
            <w:vAlign w:val="center"/>
          </w:tcPr>
          <w:p w14:paraId="11596D5E">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restart"/>
            <w:vAlign w:val="center"/>
          </w:tcPr>
          <w:p w14:paraId="185AC41D">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产生指标</w:t>
            </w:r>
          </w:p>
        </w:tc>
        <w:tc>
          <w:tcPr>
            <w:tcW w:w="1788" w:type="dxa"/>
            <w:gridSpan w:val="2"/>
            <w:vMerge w:val="restart"/>
            <w:vAlign w:val="center"/>
          </w:tcPr>
          <w:p w14:paraId="3D12D2A6">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FF0000"/>
                <w:sz w:val="24"/>
                <w:lang w:val="en-US" w:eastAsia="zh-CN"/>
              </w:rPr>
            </w:pPr>
            <w:r>
              <w:rPr>
                <w:rFonts w:hint="eastAsia" w:cs="宋体"/>
                <w:color w:val="auto"/>
                <w:sz w:val="24"/>
                <w:lang w:val="en-US" w:eastAsia="zh-CN"/>
              </w:rPr>
              <w:t>数量指标</w:t>
            </w:r>
          </w:p>
        </w:tc>
        <w:tc>
          <w:tcPr>
            <w:tcW w:w="2130" w:type="dxa"/>
            <w:gridSpan w:val="2"/>
            <w:vAlign w:val="center"/>
          </w:tcPr>
          <w:p w14:paraId="339BA61D">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eastAsia="宋体" w:cs="宋体"/>
                <w:color w:val="auto"/>
                <w:sz w:val="24"/>
                <w:lang w:val="en-US" w:eastAsia="zh-CN"/>
              </w:rPr>
            </w:pPr>
            <w:r>
              <w:rPr>
                <w:rFonts w:hint="eastAsia" w:cs="宋体"/>
                <w:color w:val="auto"/>
                <w:sz w:val="24"/>
                <w:lang w:val="en-US" w:eastAsia="zh-CN"/>
              </w:rPr>
              <w:t>在园植提企业完成固定资产投资</w:t>
            </w:r>
          </w:p>
        </w:tc>
        <w:tc>
          <w:tcPr>
            <w:tcW w:w="1750" w:type="dxa"/>
            <w:vAlign w:val="center"/>
          </w:tcPr>
          <w:p w14:paraId="39064F3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auto"/>
                <w:sz w:val="24"/>
                <w:lang w:val="en-US" w:eastAsia="zh-CN"/>
              </w:rPr>
            </w:pPr>
            <w:r>
              <w:rPr>
                <w:rFonts w:hint="eastAsia" w:cs="宋体"/>
                <w:color w:val="auto"/>
                <w:sz w:val="24"/>
                <w:lang w:val="en-US" w:eastAsia="zh-CN"/>
              </w:rPr>
              <w:t>2.8亿元</w:t>
            </w:r>
          </w:p>
        </w:tc>
        <w:tc>
          <w:tcPr>
            <w:tcW w:w="1615" w:type="dxa"/>
            <w:gridSpan w:val="2"/>
            <w:vAlign w:val="center"/>
          </w:tcPr>
          <w:p w14:paraId="42FD9F6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auto"/>
                <w:sz w:val="24"/>
                <w:lang w:val="en-US" w:eastAsia="zh-CN"/>
              </w:rPr>
            </w:pPr>
            <w:r>
              <w:rPr>
                <w:rFonts w:hint="eastAsia" w:cs="宋体"/>
                <w:color w:val="auto"/>
                <w:sz w:val="24"/>
                <w:lang w:val="en-US" w:eastAsia="zh-CN"/>
              </w:rPr>
              <w:t>2.98亿元</w:t>
            </w:r>
          </w:p>
        </w:tc>
        <w:tc>
          <w:tcPr>
            <w:tcW w:w="1114" w:type="dxa"/>
            <w:vAlign w:val="center"/>
          </w:tcPr>
          <w:p w14:paraId="400B0278">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auto"/>
                <w:sz w:val="24"/>
                <w:lang w:val="en-US" w:eastAsia="zh-CN"/>
              </w:rPr>
            </w:pPr>
          </w:p>
        </w:tc>
      </w:tr>
      <w:tr w14:paraId="29D9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172" w:type="dxa"/>
            <w:vMerge w:val="continue"/>
            <w:vAlign w:val="center"/>
          </w:tcPr>
          <w:p w14:paraId="46AC1919">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010C1FD6">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Merge w:val="continue"/>
            <w:vAlign w:val="center"/>
          </w:tcPr>
          <w:p w14:paraId="1D816DAA">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FF0000"/>
                <w:sz w:val="24"/>
                <w:lang w:val="en-US" w:eastAsia="zh-CN"/>
              </w:rPr>
            </w:pPr>
          </w:p>
        </w:tc>
        <w:tc>
          <w:tcPr>
            <w:tcW w:w="2130" w:type="dxa"/>
            <w:gridSpan w:val="2"/>
            <w:vAlign w:val="center"/>
          </w:tcPr>
          <w:p w14:paraId="4873151D">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auto"/>
                <w:sz w:val="24"/>
                <w:lang w:val="en-US" w:eastAsia="zh-CN"/>
              </w:rPr>
            </w:pPr>
            <w:r>
              <w:rPr>
                <w:rFonts w:hint="eastAsia" w:cs="宋体"/>
                <w:color w:val="auto"/>
                <w:sz w:val="24"/>
                <w:lang w:val="en-US" w:eastAsia="zh-CN"/>
              </w:rPr>
              <w:t>全年完成税收</w:t>
            </w:r>
          </w:p>
        </w:tc>
        <w:tc>
          <w:tcPr>
            <w:tcW w:w="1750" w:type="dxa"/>
            <w:vAlign w:val="center"/>
          </w:tcPr>
          <w:p w14:paraId="35B1F544">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auto"/>
                <w:sz w:val="24"/>
                <w:lang w:val="en-US" w:eastAsia="zh-CN"/>
              </w:rPr>
            </w:pPr>
            <w:r>
              <w:rPr>
                <w:rFonts w:hint="eastAsia" w:cs="宋体"/>
                <w:color w:val="auto"/>
                <w:sz w:val="24"/>
                <w:lang w:val="en-US" w:eastAsia="zh-CN"/>
              </w:rPr>
              <w:t>1600万元</w:t>
            </w:r>
          </w:p>
        </w:tc>
        <w:tc>
          <w:tcPr>
            <w:tcW w:w="1615" w:type="dxa"/>
            <w:gridSpan w:val="2"/>
            <w:vAlign w:val="center"/>
          </w:tcPr>
          <w:p w14:paraId="3C094691">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eastAsiaTheme="minorEastAsia"/>
                <w:color w:val="auto"/>
                <w:sz w:val="24"/>
                <w:lang w:val="en-US" w:eastAsia="zh-CN"/>
              </w:rPr>
            </w:pPr>
            <w:r>
              <w:rPr>
                <w:rFonts w:hint="eastAsia" w:cs="宋体" w:eastAsiaTheme="minorEastAsia"/>
                <w:color w:val="auto"/>
                <w:sz w:val="24"/>
                <w:lang w:val="en-US" w:eastAsia="zh-CN"/>
              </w:rPr>
              <w:t>1605万元</w:t>
            </w:r>
          </w:p>
        </w:tc>
        <w:tc>
          <w:tcPr>
            <w:tcW w:w="1114" w:type="dxa"/>
            <w:vAlign w:val="center"/>
          </w:tcPr>
          <w:p w14:paraId="76D5A1D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auto"/>
                <w:sz w:val="24"/>
                <w:lang w:val="en-US" w:eastAsia="zh-CN"/>
              </w:rPr>
            </w:pPr>
          </w:p>
        </w:tc>
      </w:tr>
      <w:tr w14:paraId="765B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172" w:type="dxa"/>
            <w:vMerge w:val="continue"/>
            <w:vAlign w:val="center"/>
          </w:tcPr>
          <w:p w14:paraId="21D77881">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443958AD">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Merge w:val="continue"/>
            <w:vAlign w:val="center"/>
          </w:tcPr>
          <w:p w14:paraId="62A1FDB0">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FF0000"/>
                <w:sz w:val="24"/>
                <w:lang w:val="en-US" w:eastAsia="zh-CN"/>
              </w:rPr>
            </w:pPr>
          </w:p>
        </w:tc>
        <w:tc>
          <w:tcPr>
            <w:tcW w:w="2130" w:type="dxa"/>
            <w:gridSpan w:val="2"/>
            <w:vAlign w:val="center"/>
          </w:tcPr>
          <w:p w14:paraId="05D01D5D">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default" w:cs="宋体"/>
                <w:color w:val="FF0000"/>
                <w:sz w:val="24"/>
                <w:lang w:val="en-US" w:eastAsia="zh-CN"/>
              </w:rPr>
            </w:pPr>
            <w:r>
              <w:rPr>
                <w:rFonts w:hint="eastAsia" w:cs="宋体"/>
                <w:color w:val="auto"/>
                <w:sz w:val="24"/>
                <w:lang w:val="en-US" w:eastAsia="zh-CN"/>
              </w:rPr>
              <w:t>成功引进中国500强新型风力发电装备制造项目落地园区</w:t>
            </w:r>
          </w:p>
        </w:tc>
        <w:tc>
          <w:tcPr>
            <w:tcW w:w="1750" w:type="dxa"/>
            <w:vAlign w:val="center"/>
          </w:tcPr>
          <w:p w14:paraId="3ECCBD35">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auto"/>
                <w:sz w:val="24"/>
                <w:lang w:val="en-US" w:eastAsia="zh-CN"/>
              </w:rPr>
            </w:pPr>
            <w:r>
              <w:rPr>
                <w:rFonts w:hint="eastAsia" w:cs="宋体"/>
                <w:color w:val="auto"/>
                <w:sz w:val="24"/>
                <w:lang w:val="en-US" w:eastAsia="zh-CN"/>
              </w:rPr>
              <w:t>1家</w:t>
            </w:r>
          </w:p>
        </w:tc>
        <w:tc>
          <w:tcPr>
            <w:tcW w:w="1615" w:type="dxa"/>
            <w:gridSpan w:val="2"/>
            <w:vAlign w:val="center"/>
          </w:tcPr>
          <w:p w14:paraId="6DF47219">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auto"/>
                <w:sz w:val="24"/>
                <w:lang w:val="en-US" w:eastAsia="zh-CN"/>
              </w:rPr>
            </w:pPr>
            <w:r>
              <w:rPr>
                <w:rFonts w:hint="eastAsia" w:cs="宋体"/>
                <w:color w:val="auto"/>
                <w:sz w:val="24"/>
                <w:lang w:val="en-US" w:eastAsia="zh-CN"/>
              </w:rPr>
              <w:t>1家</w:t>
            </w:r>
          </w:p>
        </w:tc>
        <w:tc>
          <w:tcPr>
            <w:tcW w:w="1114" w:type="dxa"/>
            <w:vAlign w:val="center"/>
          </w:tcPr>
          <w:p w14:paraId="37B58CF1">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FF0000"/>
                <w:sz w:val="24"/>
                <w:lang w:val="en-US" w:eastAsia="zh-CN"/>
              </w:rPr>
            </w:pPr>
          </w:p>
        </w:tc>
      </w:tr>
      <w:tr w14:paraId="6A23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72" w:type="dxa"/>
            <w:vMerge w:val="continue"/>
            <w:vAlign w:val="center"/>
          </w:tcPr>
          <w:p w14:paraId="18A4012E">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1376A686">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Merge w:val="continue"/>
            <w:vAlign w:val="center"/>
          </w:tcPr>
          <w:p w14:paraId="2409FE34">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FF0000"/>
                <w:sz w:val="24"/>
                <w:lang w:val="en-US" w:eastAsia="zh-CN"/>
              </w:rPr>
            </w:pPr>
          </w:p>
        </w:tc>
        <w:tc>
          <w:tcPr>
            <w:tcW w:w="2130" w:type="dxa"/>
            <w:gridSpan w:val="2"/>
            <w:vAlign w:val="center"/>
          </w:tcPr>
          <w:p w14:paraId="4A07A5F4">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cs="宋体"/>
                <w:color w:val="FF0000"/>
                <w:sz w:val="24"/>
                <w:lang w:val="en-US" w:eastAsia="zh-CN"/>
              </w:rPr>
            </w:pPr>
            <w:r>
              <w:rPr>
                <w:rFonts w:hint="eastAsia" w:cs="宋体"/>
                <w:color w:val="auto"/>
                <w:sz w:val="24"/>
                <w:lang w:val="en-US" w:eastAsia="zh-CN"/>
              </w:rPr>
              <w:t>收集企业问题，清单化管理，为企业排忧解困</w:t>
            </w:r>
          </w:p>
        </w:tc>
        <w:tc>
          <w:tcPr>
            <w:tcW w:w="1750" w:type="dxa"/>
            <w:vAlign w:val="center"/>
          </w:tcPr>
          <w:p w14:paraId="234656BE">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auto"/>
                <w:sz w:val="24"/>
                <w:lang w:val="en-US" w:eastAsia="zh-CN"/>
              </w:rPr>
            </w:pPr>
            <w:r>
              <w:rPr>
                <w:rFonts w:hint="eastAsia" w:cs="宋体"/>
                <w:color w:val="auto"/>
                <w:sz w:val="24"/>
                <w:lang w:val="en-US" w:eastAsia="zh-CN"/>
              </w:rPr>
              <w:t>共计解决问题15个</w:t>
            </w:r>
          </w:p>
        </w:tc>
        <w:tc>
          <w:tcPr>
            <w:tcW w:w="1615" w:type="dxa"/>
            <w:gridSpan w:val="2"/>
            <w:vAlign w:val="center"/>
          </w:tcPr>
          <w:p w14:paraId="671E4F59">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auto"/>
                <w:sz w:val="24"/>
                <w:lang w:val="en-US" w:eastAsia="zh-CN"/>
              </w:rPr>
            </w:pPr>
            <w:r>
              <w:rPr>
                <w:rFonts w:hint="eastAsia" w:cs="宋体"/>
                <w:color w:val="auto"/>
                <w:sz w:val="24"/>
                <w:lang w:val="en-US" w:eastAsia="zh-CN"/>
              </w:rPr>
              <w:t>共计解决问题15个</w:t>
            </w:r>
          </w:p>
        </w:tc>
        <w:tc>
          <w:tcPr>
            <w:tcW w:w="1114" w:type="dxa"/>
            <w:vAlign w:val="center"/>
          </w:tcPr>
          <w:p w14:paraId="4DC19046">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FF0000"/>
                <w:sz w:val="24"/>
                <w:lang w:val="en-US" w:eastAsia="zh-CN"/>
              </w:rPr>
            </w:pPr>
          </w:p>
        </w:tc>
      </w:tr>
      <w:tr w14:paraId="4128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72" w:type="dxa"/>
            <w:vMerge w:val="continue"/>
            <w:vAlign w:val="center"/>
          </w:tcPr>
          <w:p w14:paraId="51642CFF">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1901DF6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Merge w:val="continue"/>
            <w:vAlign w:val="center"/>
          </w:tcPr>
          <w:p w14:paraId="226EF6F4">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FF0000"/>
                <w:sz w:val="24"/>
                <w:lang w:val="en-US" w:eastAsia="zh-CN"/>
              </w:rPr>
            </w:pPr>
          </w:p>
        </w:tc>
        <w:tc>
          <w:tcPr>
            <w:tcW w:w="2130" w:type="dxa"/>
            <w:gridSpan w:val="2"/>
            <w:vAlign w:val="center"/>
          </w:tcPr>
          <w:p w14:paraId="3365618E">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default" w:cs="宋体"/>
                <w:color w:val="FF0000"/>
                <w:sz w:val="24"/>
                <w:lang w:val="en-US" w:eastAsia="zh-CN"/>
              </w:rPr>
            </w:pPr>
            <w:r>
              <w:rPr>
                <w:rFonts w:hint="eastAsia" w:cs="宋体"/>
                <w:color w:val="auto"/>
                <w:sz w:val="24"/>
                <w:lang w:val="en-US" w:eastAsia="zh-CN"/>
              </w:rPr>
              <w:t>助禹建生物、才广生物、思创传动到位贷款</w:t>
            </w:r>
          </w:p>
        </w:tc>
        <w:tc>
          <w:tcPr>
            <w:tcW w:w="1750" w:type="dxa"/>
            <w:vAlign w:val="center"/>
          </w:tcPr>
          <w:p w14:paraId="24392741">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auto"/>
                <w:sz w:val="24"/>
                <w:lang w:val="en-US" w:eastAsia="zh-CN"/>
              </w:rPr>
            </w:pPr>
            <w:r>
              <w:rPr>
                <w:rFonts w:hint="eastAsia" w:cs="宋体"/>
                <w:color w:val="auto"/>
                <w:sz w:val="24"/>
                <w:lang w:val="en-US" w:eastAsia="zh-CN"/>
              </w:rPr>
              <w:t>1200万元</w:t>
            </w:r>
          </w:p>
        </w:tc>
        <w:tc>
          <w:tcPr>
            <w:tcW w:w="1615" w:type="dxa"/>
            <w:gridSpan w:val="2"/>
            <w:vAlign w:val="center"/>
          </w:tcPr>
          <w:p w14:paraId="4C4E649C">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auto"/>
                <w:sz w:val="24"/>
                <w:lang w:val="en-US" w:eastAsia="zh-CN"/>
              </w:rPr>
            </w:pPr>
            <w:r>
              <w:rPr>
                <w:rFonts w:hint="eastAsia" w:cs="宋体"/>
                <w:color w:val="auto"/>
                <w:sz w:val="24"/>
                <w:lang w:val="en-US" w:eastAsia="zh-CN"/>
              </w:rPr>
              <w:t>1356万元</w:t>
            </w:r>
          </w:p>
        </w:tc>
        <w:tc>
          <w:tcPr>
            <w:tcW w:w="1114" w:type="dxa"/>
            <w:vAlign w:val="center"/>
          </w:tcPr>
          <w:p w14:paraId="25A15C0D">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FF0000"/>
                <w:sz w:val="24"/>
                <w:lang w:val="en-US" w:eastAsia="zh-CN"/>
              </w:rPr>
            </w:pPr>
          </w:p>
        </w:tc>
      </w:tr>
      <w:tr w14:paraId="2B6D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72" w:type="dxa"/>
            <w:vMerge w:val="continue"/>
            <w:vAlign w:val="center"/>
          </w:tcPr>
          <w:p w14:paraId="2843D68C">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028157E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Merge w:val="restart"/>
            <w:vAlign w:val="center"/>
          </w:tcPr>
          <w:p w14:paraId="1DB87558">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FF0000"/>
                <w:sz w:val="24"/>
                <w:lang w:val="en-US" w:eastAsia="zh-CN"/>
              </w:rPr>
            </w:pPr>
            <w:r>
              <w:rPr>
                <w:rFonts w:hint="eastAsia" w:cs="宋体"/>
                <w:color w:val="auto"/>
                <w:sz w:val="24"/>
                <w:lang w:val="en-US" w:eastAsia="zh-CN"/>
              </w:rPr>
              <w:t>质量指标</w:t>
            </w:r>
          </w:p>
        </w:tc>
        <w:tc>
          <w:tcPr>
            <w:tcW w:w="2130" w:type="dxa"/>
            <w:gridSpan w:val="2"/>
            <w:vAlign w:val="center"/>
          </w:tcPr>
          <w:p w14:paraId="33CE37F1">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ascii="Times New Roman" w:hAnsi="Times New Roman" w:eastAsia="宋体" w:cs="宋体"/>
                <w:color w:val="FF0000"/>
                <w:kern w:val="2"/>
                <w:sz w:val="24"/>
                <w:szCs w:val="24"/>
                <w:lang w:val="en-US" w:eastAsia="zh-CN" w:bidi="ar-SA"/>
              </w:rPr>
            </w:pPr>
            <w:r>
              <w:rPr>
                <w:rFonts w:hint="eastAsia" w:cs="宋体"/>
                <w:color w:val="auto"/>
                <w:sz w:val="24"/>
                <w:lang w:val="en-US" w:eastAsia="zh-CN"/>
              </w:rPr>
              <w:t>在园植提企业完成固定资产投资</w:t>
            </w:r>
          </w:p>
        </w:tc>
        <w:tc>
          <w:tcPr>
            <w:tcW w:w="1750" w:type="dxa"/>
            <w:vAlign w:val="center"/>
          </w:tcPr>
          <w:p w14:paraId="130E5F54">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ascii="Times New Roman" w:hAnsi="Times New Roman" w:eastAsia="宋体" w:cs="宋体"/>
                <w:color w:val="auto"/>
                <w:kern w:val="2"/>
                <w:sz w:val="24"/>
                <w:szCs w:val="24"/>
                <w:lang w:val="en-US" w:eastAsia="zh-CN" w:bidi="ar-SA"/>
              </w:rPr>
            </w:pPr>
            <w:r>
              <w:rPr>
                <w:rFonts w:hint="eastAsia" w:cs="宋体"/>
                <w:color w:val="auto"/>
                <w:sz w:val="24"/>
                <w:lang w:val="en-US" w:eastAsia="zh-CN"/>
              </w:rPr>
              <w:t>100%</w:t>
            </w:r>
          </w:p>
        </w:tc>
        <w:tc>
          <w:tcPr>
            <w:tcW w:w="1615" w:type="dxa"/>
            <w:gridSpan w:val="2"/>
            <w:vAlign w:val="center"/>
          </w:tcPr>
          <w:p w14:paraId="3DABBCA5">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ascii="Times New Roman" w:hAnsi="Times New Roman" w:eastAsia="宋体" w:cs="宋体"/>
                <w:color w:val="auto"/>
                <w:kern w:val="2"/>
                <w:sz w:val="24"/>
                <w:szCs w:val="24"/>
                <w:lang w:val="en-US" w:eastAsia="zh-CN" w:bidi="ar-SA"/>
              </w:rPr>
            </w:pPr>
            <w:r>
              <w:rPr>
                <w:rFonts w:hint="eastAsia" w:cs="宋体"/>
                <w:color w:val="auto"/>
                <w:kern w:val="2"/>
                <w:sz w:val="24"/>
                <w:szCs w:val="24"/>
                <w:lang w:val="en-US" w:eastAsia="zh-CN" w:bidi="ar-SA"/>
              </w:rPr>
              <w:t>106.43%</w:t>
            </w:r>
          </w:p>
        </w:tc>
        <w:tc>
          <w:tcPr>
            <w:tcW w:w="1114" w:type="dxa"/>
            <w:vAlign w:val="center"/>
          </w:tcPr>
          <w:p w14:paraId="287DFBDB">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FF0000"/>
                <w:sz w:val="24"/>
                <w:lang w:val="en-US" w:eastAsia="zh-CN"/>
              </w:rPr>
            </w:pPr>
          </w:p>
        </w:tc>
      </w:tr>
      <w:tr w14:paraId="3009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72" w:type="dxa"/>
            <w:vMerge w:val="continue"/>
            <w:vAlign w:val="center"/>
          </w:tcPr>
          <w:p w14:paraId="5B786EF0">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5CCC98C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Merge w:val="continue"/>
            <w:vAlign w:val="center"/>
          </w:tcPr>
          <w:p w14:paraId="3BEB6F9F">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FF0000"/>
                <w:sz w:val="24"/>
                <w:lang w:val="en-US" w:eastAsia="zh-CN"/>
              </w:rPr>
            </w:pPr>
          </w:p>
        </w:tc>
        <w:tc>
          <w:tcPr>
            <w:tcW w:w="2130" w:type="dxa"/>
            <w:gridSpan w:val="2"/>
            <w:vAlign w:val="center"/>
          </w:tcPr>
          <w:p w14:paraId="15152753">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FF0000"/>
                <w:kern w:val="2"/>
                <w:sz w:val="24"/>
                <w:szCs w:val="24"/>
                <w:lang w:val="en-US" w:eastAsia="zh-CN" w:bidi="ar-SA"/>
              </w:rPr>
            </w:pPr>
            <w:r>
              <w:rPr>
                <w:rFonts w:hint="eastAsia" w:cs="宋体"/>
                <w:color w:val="auto"/>
                <w:sz w:val="24"/>
                <w:lang w:val="en-US" w:eastAsia="zh-CN"/>
              </w:rPr>
              <w:t>全年完成税收</w:t>
            </w:r>
          </w:p>
        </w:tc>
        <w:tc>
          <w:tcPr>
            <w:tcW w:w="1750" w:type="dxa"/>
            <w:vAlign w:val="center"/>
          </w:tcPr>
          <w:p w14:paraId="79AEFD01">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ascii="Times New Roman" w:hAnsi="Times New Roman" w:eastAsia="宋体" w:cs="宋体"/>
                <w:color w:val="auto"/>
                <w:kern w:val="2"/>
                <w:sz w:val="24"/>
                <w:szCs w:val="24"/>
                <w:lang w:val="en-US" w:eastAsia="zh-CN" w:bidi="ar-SA"/>
              </w:rPr>
            </w:pPr>
            <w:r>
              <w:rPr>
                <w:rFonts w:hint="eastAsia" w:cs="宋体"/>
                <w:color w:val="auto"/>
                <w:sz w:val="24"/>
                <w:lang w:val="en-US" w:eastAsia="zh-CN"/>
              </w:rPr>
              <w:t>100%</w:t>
            </w:r>
          </w:p>
        </w:tc>
        <w:tc>
          <w:tcPr>
            <w:tcW w:w="1615" w:type="dxa"/>
            <w:gridSpan w:val="2"/>
            <w:vAlign w:val="center"/>
          </w:tcPr>
          <w:p w14:paraId="11ED47F6">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auto"/>
                <w:kern w:val="2"/>
                <w:sz w:val="24"/>
                <w:szCs w:val="24"/>
                <w:lang w:val="en-US" w:eastAsia="zh-CN" w:bidi="ar-SA"/>
              </w:rPr>
            </w:pPr>
            <w:r>
              <w:rPr>
                <w:rFonts w:hint="eastAsia" w:cs="宋体"/>
                <w:color w:val="auto"/>
                <w:kern w:val="2"/>
                <w:sz w:val="24"/>
                <w:szCs w:val="24"/>
                <w:lang w:val="en-US" w:eastAsia="zh-CN" w:bidi="ar-SA"/>
              </w:rPr>
              <w:t>100.31</w:t>
            </w:r>
            <w:r>
              <w:rPr>
                <w:rFonts w:hint="eastAsia" w:ascii="Times New Roman" w:hAnsi="Times New Roman" w:eastAsia="宋体" w:cs="宋体"/>
                <w:color w:val="auto"/>
                <w:kern w:val="2"/>
                <w:sz w:val="24"/>
                <w:szCs w:val="24"/>
                <w:lang w:val="en-US" w:eastAsia="zh-CN" w:bidi="ar-SA"/>
              </w:rPr>
              <w:t>%</w:t>
            </w:r>
          </w:p>
        </w:tc>
        <w:tc>
          <w:tcPr>
            <w:tcW w:w="1114" w:type="dxa"/>
            <w:vAlign w:val="center"/>
          </w:tcPr>
          <w:p w14:paraId="152F4D4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FF0000"/>
                <w:sz w:val="24"/>
                <w:lang w:val="en-US" w:eastAsia="zh-CN"/>
              </w:rPr>
            </w:pPr>
          </w:p>
        </w:tc>
      </w:tr>
      <w:tr w14:paraId="4FC7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1172" w:type="dxa"/>
            <w:vMerge w:val="continue"/>
            <w:vAlign w:val="center"/>
          </w:tcPr>
          <w:p w14:paraId="226D1F86">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55A4E103">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Merge w:val="continue"/>
            <w:vAlign w:val="center"/>
          </w:tcPr>
          <w:p w14:paraId="048F5360">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FF0000"/>
                <w:sz w:val="24"/>
                <w:lang w:val="en-US" w:eastAsia="zh-CN"/>
              </w:rPr>
            </w:pPr>
          </w:p>
        </w:tc>
        <w:tc>
          <w:tcPr>
            <w:tcW w:w="2130" w:type="dxa"/>
            <w:gridSpan w:val="2"/>
            <w:vAlign w:val="center"/>
          </w:tcPr>
          <w:p w14:paraId="2C877F07">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Times New Roman" w:hAnsi="Times New Roman" w:eastAsia="宋体" w:cs="宋体"/>
                <w:color w:val="FF0000"/>
                <w:kern w:val="2"/>
                <w:sz w:val="24"/>
                <w:szCs w:val="24"/>
                <w:lang w:val="en-US" w:eastAsia="zh-CN" w:bidi="ar-SA"/>
              </w:rPr>
            </w:pPr>
            <w:r>
              <w:rPr>
                <w:rFonts w:hint="eastAsia" w:cs="宋体"/>
                <w:color w:val="auto"/>
                <w:sz w:val="24"/>
                <w:lang w:val="en-US" w:eastAsia="zh-CN"/>
              </w:rPr>
              <w:t>成功引进中国500强新型风力发电装备制造项目落地园区</w:t>
            </w:r>
          </w:p>
        </w:tc>
        <w:tc>
          <w:tcPr>
            <w:tcW w:w="1750" w:type="dxa"/>
            <w:vAlign w:val="center"/>
          </w:tcPr>
          <w:p w14:paraId="6A7BF87C">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auto"/>
                <w:kern w:val="2"/>
                <w:sz w:val="24"/>
                <w:szCs w:val="24"/>
                <w:lang w:val="en-US" w:eastAsia="zh-CN" w:bidi="ar-SA"/>
              </w:rPr>
            </w:pPr>
            <w:r>
              <w:rPr>
                <w:rFonts w:hint="eastAsia" w:cs="宋体"/>
                <w:color w:val="auto"/>
                <w:sz w:val="24"/>
                <w:lang w:val="en-US" w:eastAsia="zh-CN"/>
              </w:rPr>
              <w:t>100%</w:t>
            </w:r>
          </w:p>
        </w:tc>
        <w:tc>
          <w:tcPr>
            <w:tcW w:w="1615" w:type="dxa"/>
            <w:gridSpan w:val="2"/>
            <w:vAlign w:val="center"/>
          </w:tcPr>
          <w:p w14:paraId="3B8B19C9">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auto"/>
                <w:kern w:val="2"/>
                <w:sz w:val="24"/>
                <w:szCs w:val="24"/>
                <w:lang w:val="en-US" w:eastAsia="zh-CN" w:bidi="ar-SA"/>
              </w:rPr>
            </w:pPr>
            <w:r>
              <w:rPr>
                <w:rFonts w:hint="eastAsia" w:cs="宋体"/>
                <w:color w:val="auto"/>
                <w:sz w:val="24"/>
                <w:lang w:val="en-US" w:eastAsia="zh-CN"/>
              </w:rPr>
              <w:t>100%</w:t>
            </w:r>
          </w:p>
        </w:tc>
        <w:tc>
          <w:tcPr>
            <w:tcW w:w="1114" w:type="dxa"/>
            <w:vAlign w:val="center"/>
          </w:tcPr>
          <w:p w14:paraId="48825850">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FF0000"/>
                <w:kern w:val="2"/>
                <w:sz w:val="24"/>
                <w:szCs w:val="24"/>
                <w:lang w:val="en-US" w:eastAsia="zh-CN" w:bidi="ar-SA"/>
              </w:rPr>
            </w:pPr>
          </w:p>
        </w:tc>
      </w:tr>
      <w:tr w14:paraId="75FA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72" w:type="dxa"/>
            <w:vMerge w:val="continue"/>
            <w:vAlign w:val="center"/>
          </w:tcPr>
          <w:p w14:paraId="1DC6025F">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628AEC96">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Merge w:val="continue"/>
            <w:vAlign w:val="center"/>
          </w:tcPr>
          <w:p w14:paraId="623F56CB">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FF0000"/>
                <w:sz w:val="24"/>
                <w:lang w:val="en-US" w:eastAsia="zh-CN"/>
              </w:rPr>
            </w:pPr>
          </w:p>
        </w:tc>
        <w:tc>
          <w:tcPr>
            <w:tcW w:w="2130" w:type="dxa"/>
            <w:gridSpan w:val="2"/>
            <w:vAlign w:val="center"/>
          </w:tcPr>
          <w:p w14:paraId="721FF60A">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Times New Roman" w:hAnsi="Times New Roman" w:eastAsia="宋体" w:cs="宋体"/>
                <w:color w:val="FF0000"/>
                <w:kern w:val="2"/>
                <w:sz w:val="24"/>
                <w:szCs w:val="24"/>
                <w:lang w:val="en-US" w:eastAsia="zh-CN" w:bidi="ar-SA"/>
              </w:rPr>
            </w:pPr>
            <w:r>
              <w:rPr>
                <w:rFonts w:hint="eastAsia" w:cs="宋体"/>
                <w:color w:val="auto"/>
                <w:sz w:val="24"/>
                <w:lang w:val="en-US" w:eastAsia="zh-CN"/>
              </w:rPr>
              <w:t>收集企业问题，清单化管理，为企业排忧解困</w:t>
            </w:r>
          </w:p>
        </w:tc>
        <w:tc>
          <w:tcPr>
            <w:tcW w:w="1750" w:type="dxa"/>
            <w:vAlign w:val="center"/>
          </w:tcPr>
          <w:p w14:paraId="5DD44380">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ascii="Times New Roman" w:hAnsi="Times New Roman" w:eastAsia="宋体" w:cs="宋体"/>
                <w:color w:val="auto"/>
                <w:kern w:val="2"/>
                <w:sz w:val="24"/>
                <w:szCs w:val="24"/>
                <w:lang w:val="en-US" w:eastAsia="zh-CN" w:bidi="ar-SA"/>
              </w:rPr>
            </w:pPr>
            <w:r>
              <w:rPr>
                <w:rFonts w:hint="eastAsia" w:cs="宋体"/>
                <w:color w:val="auto"/>
                <w:sz w:val="24"/>
                <w:lang w:val="en-US" w:eastAsia="zh-CN"/>
              </w:rPr>
              <w:t>100%</w:t>
            </w:r>
          </w:p>
        </w:tc>
        <w:tc>
          <w:tcPr>
            <w:tcW w:w="1615" w:type="dxa"/>
            <w:gridSpan w:val="2"/>
            <w:vAlign w:val="center"/>
          </w:tcPr>
          <w:p w14:paraId="29A61EED">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ascii="Times New Roman" w:hAnsi="Times New Roman" w:eastAsia="宋体" w:cs="宋体"/>
                <w:color w:val="auto"/>
                <w:kern w:val="2"/>
                <w:sz w:val="24"/>
                <w:szCs w:val="24"/>
                <w:lang w:val="en-US" w:eastAsia="zh-CN" w:bidi="ar-SA"/>
              </w:rPr>
            </w:pPr>
            <w:r>
              <w:rPr>
                <w:rFonts w:hint="eastAsia" w:cs="宋体"/>
                <w:color w:val="auto"/>
                <w:kern w:val="2"/>
                <w:sz w:val="24"/>
                <w:szCs w:val="24"/>
                <w:lang w:val="en-US" w:eastAsia="zh-CN" w:bidi="ar-SA"/>
              </w:rPr>
              <w:t>100%</w:t>
            </w:r>
          </w:p>
        </w:tc>
        <w:tc>
          <w:tcPr>
            <w:tcW w:w="1114" w:type="dxa"/>
            <w:vAlign w:val="center"/>
          </w:tcPr>
          <w:p w14:paraId="2531FCB0">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FF0000"/>
                <w:sz w:val="24"/>
                <w:lang w:val="en-US" w:eastAsia="zh-CN"/>
              </w:rPr>
            </w:pPr>
          </w:p>
        </w:tc>
      </w:tr>
      <w:tr w14:paraId="0057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72" w:type="dxa"/>
            <w:vMerge w:val="continue"/>
            <w:vAlign w:val="center"/>
          </w:tcPr>
          <w:p w14:paraId="6A03D0DE">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02E79F64">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Merge w:val="continue"/>
            <w:vAlign w:val="center"/>
          </w:tcPr>
          <w:p w14:paraId="5A1E3D6B">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FF0000"/>
                <w:sz w:val="24"/>
                <w:lang w:val="en-US" w:eastAsia="zh-CN"/>
              </w:rPr>
            </w:pPr>
          </w:p>
        </w:tc>
        <w:tc>
          <w:tcPr>
            <w:tcW w:w="2130" w:type="dxa"/>
            <w:gridSpan w:val="2"/>
            <w:vAlign w:val="center"/>
          </w:tcPr>
          <w:p w14:paraId="7037D82C">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cs="宋体"/>
                <w:color w:val="FF0000"/>
                <w:sz w:val="24"/>
                <w:lang w:val="en-US" w:eastAsia="zh-CN"/>
              </w:rPr>
            </w:pPr>
            <w:r>
              <w:rPr>
                <w:rFonts w:hint="eastAsia" w:cs="宋体"/>
                <w:color w:val="auto"/>
                <w:sz w:val="24"/>
                <w:lang w:val="en-US" w:eastAsia="zh-CN"/>
              </w:rPr>
              <w:t>助禹建生物、才广生物、思创传动到位贷款</w:t>
            </w:r>
          </w:p>
        </w:tc>
        <w:tc>
          <w:tcPr>
            <w:tcW w:w="1750" w:type="dxa"/>
            <w:vAlign w:val="center"/>
          </w:tcPr>
          <w:p w14:paraId="741F73E4">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auto"/>
                <w:sz w:val="24"/>
                <w:lang w:val="en-US" w:eastAsia="zh-CN"/>
              </w:rPr>
            </w:pPr>
            <w:r>
              <w:rPr>
                <w:rFonts w:hint="eastAsia" w:cs="宋体"/>
                <w:color w:val="auto"/>
                <w:sz w:val="24"/>
                <w:lang w:val="en-US" w:eastAsia="zh-CN"/>
              </w:rPr>
              <w:t>100%</w:t>
            </w:r>
          </w:p>
        </w:tc>
        <w:tc>
          <w:tcPr>
            <w:tcW w:w="1615" w:type="dxa"/>
            <w:gridSpan w:val="2"/>
            <w:vAlign w:val="center"/>
          </w:tcPr>
          <w:p w14:paraId="1BA3EC0F">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auto"/>
                <w:sz w:val="24"/>
                <w:lang w:val="en-US" w:eastAsia="zh-CN"/>
              </w:rPr>
            </w:pPr>
            <w:r>
              <w:rPr>
                <w:rFonts w:hint="eastAsia" w:cs="宋体"/>
                <w:color w:val="auto"/>
                <w:sz w:val="24"/>
                <w:lang w:val="en-US" w:eastAsia="zh-CN"/>
              </w:rPr>
              <w:t>113.00%</w:t>
            </w:r>
          </w:p>
        </w:tc>
        <w:tc>
          <w:tcPr>
            <w:tcW w:w="1114" w:type="dxa"/>
            <w:vAlign w:val="center"/>
          </w:tcPr>
          <w:p w14:paraId="69800ECE">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FF0000"/>
                <w:sz w:val="24"/>
                <w:lang w:val="en-US" w:eastAsia="zh-CN"/>
              </w:rPr>
            </w:pPr>
          </w:p>
        </w:tc>
      </w:tr>
      <w:tr w14:paraId="36FB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72" w:type="dxa"/>
            <w:vMerge w:val="continue"/>
            <w:vAlign w:val="center"/>
          </w:tcPr>
          <w:p w14:paraId="2A1DC2BC">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6DB4BE5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Merge w:val="restart"/>
            <w:vAlign w:val="center"/>
          </w:tcPr>
          <w:p w14:paraId="17A608FC">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auto"/>
                <w:sz w:val="24"/>
                <w:lang w:val="en-US" w:eastAsia="zh-CN"/>
              </w:rPr>
              <w:t>时效指标</w:t>
            </w:r>
          </w:p>
        </w:tc>
        <w:tc>
          <w:tcPr>
            <w:tcW w:w="2130" w:type="dxa"/>
            <w:gridSpan w:val="2"/>
            <w:vAlign w:val="center"/>
          </w:tcPr>
          <w:p w14:paraId="1AAAE3F0">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cs="宋体"/>
                <w:color w:val="auto"/>
                <w:sz w:val="24"/>
                <w:lang w:val="en-US" w:eastAsia="zh-CN"/>
              </w:rPr>
            </w:pPr>
            <w:r>
              <w:rPr>
                <w:rFonts w:hint="eastAsia" w:cs="宋体"/>
                <w:color w:val="auto"/>
                <w:sz w:val="24"/>
                <w:lang w:val="en-US" w:eastAsia="zh-CN"/>
              </w:rPr>
              <w:t>资金使用时间</w:t>
            </w:r>
          </w:p>
        </w:tc>
        <w:tc>
          <w:tcPr>
            <w:tcW w:w="1750" w:type="dxa"/>
            <w:vAlign w:val="center"/>
          </w:tcPr>
          <w:p w14:paraId="1F8C567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18"/>
                <w:szCs w:val="18"/>
                <w:lang w:val="en-US" w:eastAsia="zh-CN"/>
              </w:rPr>
            </w:pPr>
            <w:r>
              <w:rPr>
                <w:rFonts w:hint="eastAsia" w:cs="宋体"/>
                <w:color w:val="000000"/>
                <w:sz w:val="18"/>
                <w:szCs w:val="18"/>
                <w:lang w:val="en-US" w:eastAsia="zh-CN"/>
              </w:rPr>
              <w:t>2024年1月-12月</w:t>
            </w:r>
          </w:p>
        </w:tc>
        <w:tc>
          <w:tcPr>
            <w:tcW w:w="1615" w:type="dxa"/>
            <w:gridSpan w:val="2"/>
            <w:vAlign w:val="center"/>
          </w:tcPr>
          <w:p w14:paraId="76BE9220">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18"/>
                <w:szCs w:val="18"/>
                <w:lang w:val="en-US" w:eastAsia="zh-CN"/>
              </w:rPr>
            </w:pPr>
            <w:r>
              <w:rPr>
                <w:rFonts w:hint="eastAsia" w:cs="宋体"/>
                <w:color w:val="000000"/>
                <w:sz w:val="18"/>
                <w:szCs w:val="18"/>
                <w:lang w:val="en-US" w:eastAsia="zh-CN"/>
              </w:rPr>
              <w:t>2024年1月-12月</w:t>
            </w:r>
          </w:p>
        </w:tc>
        <w:tc>
          <w:tcPr>
            <w:tcW w:w="1114" w:type="dxa"/>
            <w:vAlign w:val="center"/>
          </w:tcPr>
          <w:p w14:paraId="15E8A667">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r>
      <w:tr w14:paraId="7AA4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72" w:type="dxa"/>
            <w:vMerge w:val="continue"/>
            <w:vAlign w:val="center"/>
          </w:tcPr>
          <w:p w14:paraId="0A574B98">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09A851F1">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Merge w:val="continue"/>
            <w:vAlign w:val="center"/>
          </w:tcPr>
          <w:p w14:paraId="5B48CF8E">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2130" w:type="dxa"/>
            <w:gridSpan w:val="2"/>
            <w:vAlign w:val="center"/>
          </w:tcPr>
          <w:p w14:paraId="702CB146">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cs="宋体"/>
                <w:color w:val="auto"/>
                <w:sz w:val="24"/>
                <w:lang w:val="en-US" w:eastAsia="zh-CN"/>
              </w:rPr>
            </w:pPr>
            <w:r>
              <w:rPr>
                <w:rFonts w:hint="eastAsia" w:cs="宋体"/>
                <w:color w:val="auto"/>
                <w:sz w:val="24"/>
                <w:lang w:val="en-US" w:eastAsia="zh-CN"/>
              </w:rPr>
              <w:t>资金拨付时效</w:t>
            </w:r>
          </w:p>
        </w:tc>
        <w:tc>
          <w:tcPr>
            <w:tcW w:w="1750" w:type="dxa"/>
            <w:vAlign w:val="center"/>
          </w:tcPr>
          <w:p w14:paraId="4E2839F4">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18"/>
                <w:szCs w:val="18"/>
                <w:lang w:val="en-US" w:eastAsia="zh-CN"/>
              </w:rPr>
            </w:pPr>
            <w:r>
              <w:rPr>
                <w:rFonts w:hint="eastAsia" w:cs="宋体"/>
                <w:color w:val="000000"/>
                <w:sz w:val="18"/>
                <w:szCs w:val="18"/>
                <w:lang w:val="en-US" w:eastAsia="zh-CN"/>
              </w:rPr>
              <w:t>2024年1月-12月</w:t>
            </w:r>
          </w:p>
        </w:tc>
        <w:tc>
          <w:tcPr>
            <w:tcW w:w="1615" w:type="dxa"/>
            <w:gridSpan w:val="2"/>
            <w:vAlign w:val="center"/>
          </w:tcPr>
          <w:p w14:paraId="692801C7">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18"/>
                <w:szCs w:val="18"/>
                <w:lang w:val="en-US" w:eastAsia="zh-CN"/>
              </w:rPr>
            </w:pPr>
            <w:r>
              <w:rPr>
                <w:rFonts w:hint="eastAsia" w:cs="宋体"/>
                <w:color w:val="000000"/>
                <w:sz w:val="18"/>
                <w:szCs w:val="18"/>
                <w:lang w:val="en-US" w:eastAsia="zh-CN"/>
              </w:rPr>
              <w:t>2024年1月-12月</w:t>
            </w:r>
          </w:p>
        </w:tc>
        <w:tc>
          <w:tcPr>
            <w:tcW w:w="1114" w:type="dxa"/>
            <w:vAlign w:val="center"/>
          </w:tcPr>
          <w:p w14:paraId="0B6A930B">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r>
      <w:tr w14:paraId="5CA9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72" w:type="dxa"/>
            <w:vMerge w:val="continue"/>
            <w:vAlign w:val="center"/>
          </w:tcPr>
          <w:p w14:paraId="161D5467">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2723FD43">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Align w:val="center"/>
          </w:tcPr>
          <w:p w14:paraId="77A6F621">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成本指标</w:t>
            </w:r>
          </w:p>
        </w:tc>
        <w:tc>
          <w:tcPr>
            <w:tcW w:w="2130" w:type="dxa"/>
            <w:gridSpan w:val="2"/>
            <w:vAlign w:val="center"/>
          </w:tcPr>
          <w:p w14:paraId="1C43005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SA"/>
              </w:rPr>
            </w:pPr>
          </w:p>
        </w:tc>
        <w:tc>
          <w:tcPr>
            <w:tcW w:w="1750" w:type="dxa"/>
            <w:vAlign w:val="center"/>
          </w:tcPr>
          <w:p w14:paraId="2C814514">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p>
        </w:tc>
        <w:tc>
          <w:tcPr>
            <w:tcW w:w="1615" w:type="dxa"/>
            <w:gridSpan w:val="2"/>
            <w:vAlign w:val="center"/>
          </w:tcPr>
          <w:p w14:paraId="1BBDB58B">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p>
        </w:tc>
        <w:tc>
          <w:tcPr>
            <w:tcW w:w="1114" w:type="dxa"/>
            <w:vAlign w:val="center"/>
          </w:tcPr>
          <w:p w14:paraId="180BF784">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r>
      <w:tr w14:paraId="2B50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72" w:type="dxa"/>
            <w:vMerge w:val="continue"/>
            <w:vAlign w:val="center"/>
          </w:tcPr>
          <w:p w14:paraId="294FFC25">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restart"/>
            <w:vAlign w:val="center"/>
          </w:tcPr>
          <w:p w14:paraId="62A22D49">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效益指标</w:t>
            </w:r>
          </w:p>
        </w:tc>
        <w:tc>
          <w:tcPr>
            <w:tcW w:w="1788" w:type="dxa"/>
            <w:gridSpan w:val="2"/>
            <w:vAlign w:val="center"/>
          </w:tcPr>
          <w:p w14:paraId="085CB6D3">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经济效益指标</w:t>
            </w:r>
          </w:p>
        </w:tc>
        <w:tc>
          <w:tcPr>
            <w:tcW w:w="2130" w:type="dxa"/>
            <w:gridSpan w:val="2"/>
            <w:vAlign w:val="center"/>
          </w:tcPr>
          <w:p w14:paraId="732F4BF8">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带动园区人员政治、经济、文化、社会、生态文明的建设和有效发展</w:t>
            </w:r>
          </w:p>
        </w:tc>
        <w:tc>
          <w:tcPr>
            <w:tcW w:w="1750" w:type="dxa"/>
            <w:vAlign w:val="center"/>
          </w:tcPr>
          <w:p w14:paraId="52351B04">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r>
              <w:rPr>
                <w:rFonts w:hint="eastAsia" w:cs="宋体"/>
                <w:i w:val="0"/>
                <w:iCs w:val="0"/>
                <w:color w:val="000000"/>
                <w:sz w:val="24"/>
                <w:lang w:val="en-US" w:eastAsia="zh-CN"/>
              </w:rPr>
              <w:t>长期有效</w:t>
            </w:r>
          </w:p>
        </w:tc>
        <w:tc>
          <w:tcPr>
            <w:tcW w:w="1615" w:type="dxa"/>
            <w:gridSpan w:val="2"/>
            <w:vAlign w:val="center"/>
          </w:tcPr>
          <w:p w14:paraId="1776CF92">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r>
              <w:rPr>
                <w:rFonts w:hint="eastAsia" w:cs="宋体"/>
                <w:color w:val="000000"/>
                <w:sz w:val="24"/>
                <w:lang w:val="en-US" w:eastAsia="zh-CN"/>
              </w:rPr>
              <w:t>长期有效</w:t>
            </w:r>
          </w:p>
        </w:tc>
        <w:tc>
          <w:tcPr>
            <w:tcW w:w="1114" w:type="dxa"/>
            <w:vAlign w:val="center"/>
          </w:tcPr>
          <w:p w14:paraId="5A3F2C1B">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r>
      <w:tr w14:paraId="3158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172" w:type="dxa"/>
            <w:vMerge w:val="continue"/>
            <w:vAlign w:val="center"/>
          </w:tcPr>
          <w:p w14:paraId="2E368537">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3411953D">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Merge w:val="restart"/>
            <w:vAlign w:val="center"/>
          </w:tcPr>
          <w:p w14:paraId="273B7AAA">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社会效益指标</w:t>
            </w:r>
          </w:p>
        </w:tc>
        <w:tc>
          <w:tcPr>
            <w:tcW w:w="2130" w:type="dxa"/>
            <w:gridSpan w:val="2"/>
            <w:vAlign w:val="center"/>
          </w:tcPr>
          <w:p w14:paraId="7133146F">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保证园区的社会治理治安</w:t>
            </w:r>
          </w:p>
        </w:tc>
        <w:tc>
          <w:tcPr>
            <w:tcW w:w="1750" w:type="dxa"/>
            <w:vAlign w:val="center"/>
          </w:tcPr>
          <w:p w14:paraId="418EE039">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r>
              <w:rPr>
                <w:rFonts w:hint="eastAsia" w:cs="宋体"/>
                <w:color w:val="000000"/>
                <w:sz w:val="24"/>
                <w:lang w:val="en-US" w:eastAsia="zh-CN"/>
              </w:rPr>
              <w:t>长期有效</w:t>
            </w:r>
          </w:p>
        </w:tc>
        <w:tc>
          <w:tcPr>
            <w:tcW w:w="1615" w:type="dxa"/>
            <w:gridSpan w:val="2"/>
            <w:vAlign w:val="center"/>
          </w:tcPr>
          <w:p w14:paraId="71B5C401">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r>
              <w:rPr>
                <w:rFonts w:hint="eastAsia" w:cs="宋体"/>
                <w:color w:val="000000"/>
                <w:sz w:val="24"/>
                <w:lang w:val="en-US" w:eastAsia="zh-CN"/>
              </w:rPr>
              <w:t>长期有效</w:t>
            </w:r>
          </w:p>
        </w:tc>
        <w:tc>
          <w:tcPr>
            <w:tcW w:w="1114" w:type="dxa"/>
            <w:vAlign w:val="center"/>
          </w:tcPr>
          <w:p w14:paraId="7C25FAA7">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r>
      <w:tr w14:paraId="5A6C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72" w:type="dxa"/>
            <w:vMerge w:val="continue"/>
            <w:vAlign w:val="center"/>
          </w:tcPr>
          <w:p w14:paraId="599FD699">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0A07E00D">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Merge w:val="continue"/>
            <w:vAlign w:val="center"/>
          </w:tcPr>
          <w:p w14:paraId="5D75A55B">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2130" w:type="dxa"/>
            <w:gridSpan w:val="2"/>
            <w:vAlign w:val="center"/>
          </w:tcPr>
          <w:p w14:paraId="1BB733B8">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保障园区的生命财产安全</w:t>
            </w:r>
          </w:p>
        </w:tc>
        <w:tc>
          <w:tcPr>
            <w:tcW w:w="1750" w:type="dxa"/>
            <w:vAlign w:val="center"/>
          </w:tcPr>
          <w:p w14:paraId="6B162E6D">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r>
              <w:rPr>
                <w:rFonts w:hint="eastAsia" w:cs="宋体"/>
                <w:color w:val="000000"/>
                <w:sz w:val="24"/>
                <w:lang w:val="en-US" w:eastAsia="zh-CN"/>
              </w:rPr>
              <w:t>长期有效</w:t>
            </w:r>
          </w:p>
        </w:tc>
        <w:tc>
          <w:tcPr>
            <w:tcW w:w="1615" w:type="dxa"/>
            <w:gridSpan w:val="2"/>
            <w:vAlign w:val="center"/>
          </w:tcPr>
          <w:p w14:paraId="30A76F03">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r>
              <w:rPr>
                <w:rFonts w:hint="eastAsia" w:cs="宋体"/>
                <w:color w:val="000000"/>
                <w:sz w:val="24"/>
                <w:lang w:val="en-US" w:eastAsia="zh-CN"/>
              </w:rPr>
              <w:t>长期有效</w:t>
            </w:r>
          </w:p>
        </w:tc>
        <w:tc>
          <w:tcPr>
            <w:tcW w:w="1114" w:type="dxa"/>
            <w:vAlign w:val="center"/>
          </w:tcPr>
          <w:p w14:paraId="0D78C604">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r>
      <w:tr w14:paraId="0A27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72" w:type="dxa"/>
            <w:vMerge w:val="continue"/>
            <w:vAlign w:val="center"/>
          </w:tcPr>
          <w:p w14:paraId="7AE2A8DC">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194635F3">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Align w:val="center"/>
          </w:tcPr>
          <w:p w14:paraId="6675E86C">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生态效益指标</w:t>
            </w:r>
          </w:p>
        </w:tc>
        <w:tc>
          <w:tcPr>
            <w:tcW w:w="2130" w:type="dxa"/>
            <w:gridSpan w:val="2"/>
            <w:vAlign w:val="center"/>
          </w:tcPr>
          <w:p w14:paraId="46C8AF6B">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维护园区人员的生产生活环境</w:t>
            </w:r>
          </w:p>
        </w:tc>
        <w:tc>
          <w:tcPr>
            <w:tcW w:w="1750" w:type="dxa"/>
            <w:vAlign w:val="center"/>
          </w:tcPr>
          <w:p w14:paraId="3954DE5E">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长期有效</w:t>
            </w:r>
          </w:p>
        </w:tc>
        <w:tc>
          <w:tcPr>
            <w:tcW w:w="1615" w:type="dxa"/>
            <w:gridSpan w:val="2"/>
            <w:vAlign w:val="center"/>
          </w:tcPr>
          <w:p w14:paraId="5B3193B4">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长期有效</w:t>
            </w:r>
          </w:p>
        </w:tc>
        <w:tc>
          <w:tcPr>
            <w:tcW w:w="1114" w:type="dxa"/>
            <w:vAlign w:val="center"/>
          </w:tcPr>
          <w:p w14:paraId="2DFBDDAE">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r>
      <w:tr w14:paraId="347E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72" w:type="dxa"/>
            <w:vMerge w:val="continue"/>
            <w:vAlign w:val="center"/>
          </w:tcPr>
          <w:p w14:paraId="71F9F8F2">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47E82EB8">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Merge w:val="restart"/>
            <w:vAlign w:val="center"/>
          </w:tcPr>
          <w:p w14:paraId="3E375180">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可持续影响指标</w:t>
            </w:r>
          </w:p>
        </w:tc>
        <w:tc>
          <w:tcPr>
            <w:tcW w:w="2130" w:type="dxa"/>
            <w:gridSpan w:val="2"/>
            <w:vAlign w:val="center"/>
          </w:tcPr>
          <w:p w14:paraId="302F98DC">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促进经济文化可持续发展</w:t>
            </w:r>
          </w:p>
        </w:tc>
        <w:tc>
          <w:tcPr>
            <w:tcW w:w="1750" w:type="dxa"/>
            <w:vAlign w:val="center"/>
          </w:tcPr>
          <w:p w14:paraId="5F321FF2">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r>
              <w:rPr>
                <w:rFonts w:hint="eastAsia" w:cs="宋体"/>
                <w:color w:val="000000"/>
                <w:sz w:val="24"/>
                <w:lang w:val="en-US" w:eastAsia="zh-CN"/>
              </w:rPr>
              <w:t>长期有效</w:t>
            </w:r>
          </w:p>
        </w:tc>
        <w:tc>
          <w:tcPr>
            <w:tcW w:w="1615" w:type="dxa"/>
            <w:gridSpan w:val="2"/>
            <w:vAlign w:val="center"/>
          </w:tcPr>
          <w:p w14:paraId="47B0F1D1">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r>
              <w:rPr>
                <w:rFonts w:hint="eastAsia" w:cs="宋体"/>
                <w:color w:val="000000"/>
                <w:sz w:val="24"/>
                <w:lang w:val="en-US" w:eastAsia="zh-CN"/>
              </w:rPr>
              <w:t>长期有效</w:t>
            </w:r>
          </w:p>
        </w:tc>
        <w:tc>
          <w:tcPr>
            <w:tcW w:w="1114" w:type="dxa"/>
            <w:vAlign w:val="center"/>
          </w:tcPr>
          <w:p w14:paraId="05A45C89">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r>
      <w:tr w14:paraId="2B43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72" w:type="dxa"/>
            <w:vMerge w:val="continue"/>
            <w:vAlign w:val="center"/>
          </w:tcPr>
          <w:p w14:paraId="6E4E4EE4">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28335146">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Merge w:val="continue"/>
            <w:vAlign w:val="center"/>
          </w:tcPr>
          <w:p w14:paraId="21FCF8D8">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2130" w:type="dxa"/>
            <w:gridSpan w:val="2"/>
            <w:vAlign w:val="center"/>
          </w:tcPr>
          <w:p w14:paraId="0F4398A8">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both"/>
              <w:textAlignment w:val="auto"/>
              <w:outlineLvl w:val="9"/>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促进生态文明环境可持续发展长期有效</w:t>
            </w:r>
          </w:p>
        </w:tc>
        <w:tc>
          <w:tcPr>
            <w:tcW w:w="1750" w:type="dxa"/>
            <w:vAlign w:val="center"/>
          </w:tcPr>
          <w:p w14:paraId="6AB9AE78">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r>
              <w:rPr>
                <w:rFonts w:hint="eastAsia" w:cs="宋体"/>
                <w:color w:val="000000"/>
                <w:sz w:val="24"/>
                <w:lang w:val="en-US" w:eastAsia="zh-CN"/>
              </w:rPr>
              <w:t>长期有效</w:t>
            </w:r>
          </w:p>
        </w:tc>
        <w:tc>
          <w:tcPr>
            <w:tcW w:w="1615" w:type="dxa"/>
            <w:gridSpan w:val="2"/>
            <w:vAlign w:val="center"/>
          </w:tcPr>
          <w:p w14:paraId="01F6519A">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r>
              <w:rPr>
                <w:rFonts w:hint="eastAsia" w:cs="宋体"/>
                <w:color w:val="000000"/>
                <w:sz w:val="24"/>
                <w:lang w:val="en-US" w:eastAsia="zh-CN"/>
              </w:rPr>
              <w:t>长期有效</w:t>
            </w:r>
          </w:p>
        </w:tc>
        <w:tc>
          <w:tcPr>
            <w:tcW w:w="1114" w:type="dxa"/>
            <w:vAlign w:val="center"/>
          </w:tcPr>
          <w:p w14:paraId="16617554">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r>
      <w:tr w14:paraId="7E97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72" w:type="dxa"/>
            <w:vMerge w:val="continue"/>
            <w:vAlign w:val="center"/>
          </w:tcPr>
          <w:p w14:paraId="39199DD5">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restart"/>
            <w:vAlign w:val="center"/>
          </w:tcPr>
          <w:p w14:paraId="52C9FA10">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满意度指标</w:t>
            </w:r>
          </w:p>
        </w:tc>
        <w:tc>
          <w:tcPr>
            <w:tcW w:w="1788" w:type="dxa"/>
            <w:gridSpan w:val="2"/>
            <w:vMerge w:val="restart"/>
            <w:vAlign w:val="center"/>
          </w:tcPr>
          <w:p w14:paraId="5BFA0A51">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服务对象满意度指标</w:t>
            </w:r>
          </w:p>
        </w:tc>
        <w:tc>
          <w:tcPr>
            <w:tcW w:w="2130" w:type="dxa"/>
            <w:gridSpan w:val="2"/>
            <w:vAlign w:val="center"/>
          </w:tcPr>
          <w:p w14:paraId="76FD1380">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公众服务满意率</w:t>
            </w:r>
          </w:p>
        </w:tc>
        <w:tc>
          <w:tcPr>
            <w:tcW w:w="1750" w:type="dxa"/>
            <w:vAlign w:val="center"/>
          </w:tcPr>
          <w:p w14:paraId="758F861A">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r>
              <w:rPr>
                <w:rFonts w:hint="eastAsia" w:cs="宋体"/>
                <w:color w:val="000000"/>
                <w:sz w:val="24"/>
                <w:lang w:val="en-US" w:eastAsia="zh-CN"/>
              </w:rPr>
              <w:t>长期有效</w:t>
            </w:r>
          </w:p>
        </w:tc>
        <w:tc>
          <w:tcPr>
            <w:tcW w:w="1615" w:type="dxa"/>
            <w:gridSpan w:val="2"/>
            <w:vAlign w:val="center"/>
          </w:tcPr>
          <w:p w14:paraId="59D01DFD">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长期有效</w:t>
            </w:r>
          </w:p>
        </w:tc>
        <w:tc>
          <w:tcPr>
            <w:tcW w:w="1114" w:type="dxa"/>
            <w:vAlign w:val="center"/>
          </w:tcPr>
          <w:p w14:paraId="3077F927">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r>
      <w:tr w14:paraId="68E0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72" w:type="dxa"/>
            <w:vMerge w:val="continue"/>
            <w:vAlign w:val="center"/>
          </w:tcPr>
          <w:p w14:paraId="18A8B28A">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890" w:type="dxa"/>
            <w:gridSpan w:val="2"/>
            <w:vMerge w:val="continue"/>
            <w:vAlign w:val="center"/>
          </w:tcPr>
          <w:p w14:paraId="069DE721">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1788" w:type="dxa"/>
            <w:gridSpan w:val="2"/>
            <w:vMerge w:val="continue"/>
            <w:vAlign w:val="center"/>
          </w:tcPr>
          <w:p w14:paraId="6D558A22">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c>
          <w:tcPr>
            <w:tcW w:w="2130" w:type="dxa"/>
            <w:gridSpan w:val="2"/>
            <w:vAlign w:val="center"/>
          </w:tcPr>
          <w:p w14:paraId="7449FFF5">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政府机构人员满意率</w:t>
            </w:r>
          </w:p>
        </w:tc>
        <w:tc>
          <w:tcPr>
            <w:tcW w:w="1750" w:type="dxa"/>
            <w:vAlign w:val="center"/>
          </w:tcPr>
          <w:p w14:paraId="154175E4">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default" w:cs="宋体"/>
                <w:color w:val="000000"/>
                <w:sz w:val="24"/>
                <w:lang w:val="en-US" w:eastAsia="zh-CN"/>
              </w:rPr>
            </w:pPr>
            <w:r>
              <w:rPr>
                <w:rFonts w:hint="eastAsia" w:cs="宋体"/>
                <w:color w:val="000000"/>
                <w:sz w:val="24"/>
                <w:lang w:val="en-US" w:eastAsia="zh-CN"/>
              </w:rPr>
              <w:t>长期有效</w:t>
            </w:r>
          </w:p>
        </w:tc>
        <w:tc>
          <w:tcPr>
            <w:tcW w:w="1615" w:type="dxa"/>
            <w:gridSpan w:val="2"/>
            <w:vAlign w:val="center"/>
          </w:tcPr>
          <w:p w14:paraId="7D67F776">
            <w:pPr>
              <w:keepNext w:val="0"/>
              <w:keepLines w:val="0"/>
              <w:pageBreakBefore w:val="0"/>
              <w:widowControl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ascii="Times New Roman" w:hAnsi="Times New Roman" w:eastAsia="宋体" w:cs="宋体"/>
                <w:color w:val="000000"/>
                <w:kern w:val="2"/>
                <w:sz w:val="24"/>
                <w:szCs w:val="24"/>
                <w:lang w:val="en-US" w:eastAsia="zh-CN" w:bidi="ar-SA"/>
              </w:rPr>
            </w:pPr>
            <w:r>
              <w:rPr>
                <w:rFonts w:hint="eastAsia" w:cs="宋体"/>
                <w:color w:val="000000"/>
                <w:sz w:val="24"/>
                <w:lang w:val="en-US" w:eastAsia="zh-CN"/>
              </w:rPr>
              <w:t>长期有效</w:t>
            </w:r>
          </w:p>
        </w:tc>
        <w:tc>
          <w:tcPr>
            <w:tcW w:w="1114" w:type="dxa"/>
            <w:vAlign w:val="center"/>
          </w:tcPr>
          <w:p w14:paraId="38B86565">
            <w:pPr>
              <w:keepNext w:val="0"/>
              <w:keepLines w:val="0"/>
              <w:pageBreakBefore w:val="0"/>
              <w:kinsoku/>
              <w:wordWrap/>
              <w:overflowPunct/>
              <w:topLinePunct w:val="0"/>
              <w:autoSpaceDE/>
              <w:autoSpaceDN/>
              <w:bidi w:val="0"/>
              <w:adjustRightInd/>
              <w:snapToGrid/>
              <w:spacing w:line="192" w:lineRule="auto"/>
              <w:ind w:left="0" w:leftChars="0" w:right="0" w:rightChars="0" w:firstLine="0" w:firstLineChars="0"/>
              <w:jc w:val="center"/>
              <w:textAlignment w:val="auto"/>
              <w:outlineLvl w:val="9"/>
              <w:rPr>
                <w:rFonts w:hint="eastAsia" w:cs="宋体"/>
                <w:color w:val="000000"/>
                <w:sz w:val="24"/>
                <w:lang w:val="en-US" w:eastAsia="zh-CN"/>
              </w:rPr>
            </w:pPr>
          </w:p>
        </w:tc>
      </w:tr>
    </w:tbl>
    <w:p w14:paraId="0F130C31">
      <w:pPr>
        <w:pStyle w:val="17"/>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74750271">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1、预算资金使用有待加强。造成的原因主要是由于前期调研不足，部门协同弱，未结合实际细化测算。</w:t>
      </w:r>
    </w:p>
    <w:p w14:paraId="2F47B4B3">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2、内控制度执行不到位。主要是由于重业务轻内控，主动执行弱。</w:t>
      </w:r>
    </w:p>
    <w:p w14:paraId="1BB81241">
      <w:pPr>
        <w:pStyle w:val="17"/>
        <w:jc w:val="both"/>
        <w:rPr>
          <w:sz w:val="72"/>
          <w:szCs w:val="72"/>
        </w:rPr>
      </w:pPr>
    </w:p>
    <w:p w14:paraId="13F1D5F5">
      <w:pPr>
        <w:pStyle w:val="17"/>
        <w:jc w:val="center"/>
        <w:rPr>
          <w:sz w:val="72"/>
          <w:szCs w:val="72"/>
        </w:rPr>
      </w:pPr>
    </w:p>
    <w:p w14:paraId="3C66FCB2">
      <w:pPr>
        <w:pStyle w:val="17"/>
        <w:jc w:val="center"/>
        <w:rPr>
          <w:sz w:val="72"/>
          <w:szCs w:val="72"/>
        </w:rPr>
      </w:pPr>
    </w:p>
    <w:p w14:paraId="131A335F">
      <w:pPr>
        <w:pStyle w:val="17"/>
        <w:jc w:val="both"/>
        <w:rPr>
          <w:rFonts w:hint="eastAsia" w:ascii="方正小标宋_GBK" w:hAnsi="方正小标宋_GBK" w:eastAsia="方正小标宋_GBK" w:cs="方正小标宋_GBK"/>
          <w:sz w:val="72"/>
          <w:szCs w:val="72"/>
        </w:rPr>
      </w:pPr>
    </w:p>
    <w:p w14:paraId="72499CD9">
      <w:pPr>
        <w:pStyle w:val="17"/>
        <w:jc w:val="center"/>
        <w:rPr>
          <w:rFonts w:hint="eastAsia" w:ascii="方正小标宋_GBK" w:hAnsi="方正小标宋_GBK" w:eastAsia="方正小标宋_GBK" w:cs="方正小标宋_GBK"/>
          <w:sz w:val="72"/>
          <w:szCs w:val="72"/>
        </w:rPr>
      </w:pPr>
    </w:p>
    <w:p w14:paraId="67C48451">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8EDCE39">
      <w:pPr>
        <w:jc w:val="center"/>
        <w:rPr>
          <w:rFonts w:hint="eastAsia" w:ascii="方正小标宋_GBK" w:hAnsi="方正小标宋_GBK" w:eastAsia="方正小标宋_GBK" w:cs="方正小标宋_GBK"/>
          <w:color w:val="000000"/>
          <w:kern w:val="0"/>
          <w:sz w:val="70"/>
          <w:szCs w:val="70"/>
        </w:rPr>
      </w:pPr>
    </w:p>
    <w:p w14:paraId="18C6CC7F">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2787E0E">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A89259C">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7AD27B33">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FADFA72">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0142D82B">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77DB6ED8">
      <w:pPr>
        <w:pStyle w:val="17"/>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41913B9D">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16CC8710">
      <w:pPr>
        <w:pStyle w:val="17"/>
        <w:jc w:val="both"/>
        <w:rPr>
          <w:rFonts w:hint="eastAsia" w:ascii="Times New Roman" w:hAnsi="Times New Roman" w:eastAsia="仿宋"/>
          <w:sz w:val="32"/>
          <w:szCs w:val="32"/>
          <w:lang w:val="en-US" w:eastAsia="zh-CN"/>
        </w:rPr>
      </w:pPr>
    </w:p>
    <w:p w14:paraId="0A8A9FF3">
      <w:pPr>
        <w:pStyle w:val="17"/>
        <w:jc w:val="both"/>
        <w:rPr>
          <w:rFonts w:hint="eastAsia" w:ascii="Times New Roman" w:hAnsi="Times New Roman" w:eastAsia="仿宋"/>
          <w:sz w:val="32"/>
          <w:szCs w:val="32"/>
        </w:rPr>
      </w:pPr>
    </w:p>
    <w:p w14:paraId="5B212907">
      <w:pPr>
        <w:pStyle w:val="17"/>
        <w:jc w:val="center"/>
        <w:rPr>
          <w:sz w:val="72"/>
          <w:szCs w:val="72"/>
        </w:rPr>
      </w:pPr>
    </w:p>
    <w:p w14:paraId="02ABA829">
      <w:pPr>
        <w:pStyle w:val="17"/>
        <w:jc w:val="center"/>
        <w:rPr>
          <w:sz w:val="72"/>
          <w:szCs w:val="72"/>
        </w:rPr>
      </w:pPr>
    </w:p>
    <w:p w14:paraId="0F921A13">
      <w:pPr>
        <w:pStyle w:val="17"/>
        <w:jc w:val="center"/>
        <w:rPr>
          <w:sz w:val="72"/>
          <w:szCs w:val="72"/>
        </w:rPr>
      </w:pPr>
    </w:p>
    <w:p w14:paraId="78F859AA">
      <w:pPr>
        <w:pStyle w:val="17"/>
        <w:jc w:val="center"/>
        <w:rPr>
          <w:rFonts w:hint="eastAsia" w:ascii="方正小标宋_GBK" w:hAnsi="方正小标宋_GBK" w:eastAsia="方正小标宋_GBK" w:cs="方正小标宋_GBK"/>
          <w:sz w:val="72"/>
          <w:szCs w:val="72"/>
        </w:rPr>
      </w:pPr>
    </w:p>
    <w:p w14:paraId="34747943">
      <w:pPr>
        <w:pStyle w:val="17"/>
        <w:jc w:val="center"/>
        <w:rPr>
          <w:rFonts w:hint="eastAsia" w:ascii="方正小标宋_GBK" w:hAnsi="方正小标宋_GBK" w:eastAsia="方正小标宋_GBK" w:cs="方正小标宋_GBK"/>
          <w:sz w:val="72"/>
          <w:szCs w:val="72"/>
        </w:rPr>
      </w:pPr>
    </w:p>
    <w:p w14:paraId="2E366310">
      <w:pPr>
        <w:pStyle w:val="17"/>
        <w:jc w:val="center"/>
        <w:rPr>
          <w:rFonts w:hint="eastAsia" w:ascii="方正小标宋_GBK" w:hAnsi="方正小标宋_GBK" w:eastAsia="方正小标宋_GBK" w:cs="方正小标宋_GBK"/>
          <w:sz w:val="72"/>
          <w:szCs w:val="72"/>
        </w:rPr>
      </w:pPr>
    </w:p>
    <w:p w14:paraId="15B09ABE">
      <w:pPr>
        <w:pStyle w:val="17"/>
        <w:jc w:val="center"/>
        <w:rPr>
          <w:rFonts w:hint="eastAsia" w:ascii="方正小标宋_GBK" w:hAnsi="方正小标宋_GBK" w:eastAsia="方正小标宋_GBK" w:cs="方正小标宋_GBK"/>
          <w:sz w:val="72"/>
          <w:szCs w:val="72"/>
        </w:rPr>
      </w:pPr>
    </w:p>
    <w:p w14:paraId="20AF5C4D">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0477E4F">
      <w:pPr>
        <w:pStyle w:val="17"/>
        <w:jc w:val="center"/>
        <w:rPr>
          <w:rFonts w:hint="eastAsia" w:ascii="方正小标宋_GBK" w:hAnsi="方正小标宋_GBK" w:eastAsia="方正小标宋_GBK" w:cs="方正小标宋_GBK"/>
          <w:sz w:val="70"/>
          <w:szCs w:val="70"/>
        </w:rPr>
      </w:pPr>
    </w:p>
    <w:p w14:paraId="627CEA06">
      <w:pPr>
        <w:pStyle w:val="17"/>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232F774">
      <w:pPr>
        <w:rPr>
          <w:sz w:val="72"/>
          <w:szCs w:val="72"/>
        </w:rPr>
      </w:pPr>
      <w:r>
        <w:rPr>
          <w:sz w:val="72"/>
          <w:szCs w:val="72"/>
        </w:rPr>
        <w:br w:type="page"/>
      </w:r>
    </w:p>
    <w:p w14:paraId="629363D1">
      <w:pPr>
        <w:pStyle w:val="1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2BE0309C">
      <w:pPr>
        <w:overflowPunct w:val="0"/>
        <w:autoSpaceDE w:val="0"/>
        <w:autoSpaceDN w:val="0"/>
        <w:spacing w:line="592" w:lineRule="exact"/>
        <w:jc w:val="center"/>
        <w:rPr>
          <w:rFonts w:hint="eastAsia" w:ascii="方正大标宋简体" w:eastAsia="方正大标宋简体" w:cs="仿宋_GB2312"/>
          <w:bCs/>
          <w:color w:val="000000"/>
          <w:sz w:val="44"/>
          <w:szCs w:val="44"/>
          <w:lang w:val="en-US" w:eastAsia="zh-CN"/>
        </w:rPr>
      </w:pPr>
      <w:r>
        <w:rPr>
          <w:rFonts w:hint="eastAsia" w:ascii="方正大标宋简体" w:eastAsia="方正大标宋简体" w:cs="仿宋_GB2312"/>
          <w:bCs/>
          <w:color w:val="000000"/>
          <w:sz w:val="44"/>
          <w:szCs w:val="44"/>
          <w:lang w:val="en-US" w:eastAsia="zh-CN"/>
        </w:rPr>
        <w:t>大通湖产业发展中心</w:t>
      </w:r>
    </w:p>
    <w:p w14:paraId="5B432D0D">
      <w:pPr>
        <w:overflowPunct w:val="0"/>
        <w:autoSpaceDE w:val="0"/>
        <w:autoSpaceDN w:val="0"/>
        <w:spacing w:line="592" w:lineRule="exact"/>
        <w:jc w:val="center"/>
        <w:rPr>
          <w:rFonts w:hint="eastAsia" w:eastAsia="仿宋_GB2312" w:cs="仿宋_GB2312"/>
          <w:color w:val="000000"/>
          <w:sz w:val="30"/>
          <w:szCs w:val="30"/>
        </w:rPr>
      </w:pPr>
      <w:r>
        <w:rPr>
          <w:rFonts w:hint="eastAsia" w:ascii="方正大标宋简体" w:eastAsia="方正大标宋简体" w:cs="仿宋_GB2312"/>
          <w:bCs/>
          <w:color w:val="000000"/>
          <w:sz w:val="44"/>
          <w:szCs w:val="44"/>
          <w:lang w:val="en-US" w:eastAsia="zh-CN"/>
        </w:rPr>
        <w:t>2024年</w:t>
      </w:r>
      <w:r>
        <w:rPr>
          <w:rFonts w:hint="eastAsia" w:ascii="方正大标宋简体" w:eastAsia="方正大标宋简体" w:cs="仿宋_GB2312"/>
          <w:bCs/>
          <w:color w:val="000000"/>
          <w:sz w:val="44"/>
          <w:szCs w:val="44"/>
        </w:rPr>
        <w:t>部门整体支出绩效评价报告</w:t>
      </w:r>
    </w:p>
    <w:p w14:paraId="62DC8121">
      <w:pPr>
        <w:keepNext w:val="0"/>
        <w:keepLines w:val="0"/>
        <w:pageBreakBefore w:val="0"/>
        <w:widowControl w:val="0"/>
        <w:kinsoku/>
        <w:wordWrap/>
        <w:overflowPunct w:val="0"/>
        <w:topLinePunct w:val="0"/>
        <w:autoSpaceDE w:val="0"/>
        <w:autoSpaceDN w:val="0"/>
        <w:bidi w:val="0"/>
        <w:adjustRightInd/>
        <w:snapToGrid/>
        <w:spacing w:line="6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根据上级部门印发的</w:t>
      </w:r>
      <w:r>
        <w:rPr>
          <w:rFonts w:hint="eastAsia" w:ascii="仿宋" w:hAnsi="仿宋" w:eastAsia="仿宋" w:cs="仿宋"/>
          <w:color w:val="000000"/>
          <w:sz w:val="32"/>
          <w:szCs w:val="32"/>
          <w:lang w:val="en-US" w:eastAsia="zh-CN"/>
        </w:rPr>
        <w:t>等有关文件精神，我单位认真组织了2024年度预算绩效自评工作，自评分为92分，自评结论为“优”。现将我单位2024年部门整体支出绩效评价情况汇报如下：</w:t>
      </w:r>
    </w:p>
    <w:p w14:paraId="78B4BCDF">
      <w:pPr>
        <w:keepNext w:val="0"/>
        <w:keepLines w:val="0"/>
        <w:pageBreakBefore w:val="0"/>
        <w:kinsoku/>
        <w:wordWrap/>
        <w:overflowPunct w:val="0"/>
        <w:topLinePunct w:val="0"/>
        <w:autoSpaceDE w:val="0"/>
        <w:autoSpaceDN w:val="0"/>
        <w:bidi w:val="0"/>
        <w:adjustRightInd/>
        <w:snapToGrid/>
        <w:spacing w:line="620" w:lineRule="exact"/>
        <w:ind w:firstLine="640" w:firstLineChars="200"/>
        <w:textAlignment w:val="auto"/>
        <w:rPr>
          <w:rFonts w:hint="eastAsia" w:cs="Times New Roman"/>
          <w:b/>
          <w:color w:val="222222"/>
          <w:sz w:val="32"/>
          <w:szCs w:val="32"/>
        </w:rPr>
      </w:pPr>
      <w:r>
        <w:rPr>
          <w:rFonts w:hint="eastAsia" w:ascii="黑体" w:hAnsi="黑体" w:eastAsia="黑体" w:cs="仿宋_GB2312"/>
          <w:bCs/>
          <w:color w:val="000000"/>
          <w:sz w:val="32"/>
          <w:szCs w:val="32"/>
        </w:rPr>
        <w:t>一、基本情况</w:t>
      </w:r>
    </w:p>
    <w:p w14:paraId="61B1974F">
      <w:pPr>
        <w:pStyle w:val="10"/>
        <w:keepNext w:val="0"/>
        <w:keepLines w:val="0"/>
        <w:pageBreakBefore w:val="0"/>
        <w:kinsoku/>
        <w:wordWrap/>
        <w:topLinePunct w:val="0"/>
        <w:bidi w:val="0"/>
        <w:adjustRightInd/>
        <w:snapToGrid/>
        <w:spacing w:before="0" w:beforeAutospacing="0" w:after="0" w:afterAutospacing="0" w:line="620" w:lineRule="exact"/>
        <w:ind w:firstLine="640"/>
        <w:jc w:val="both"/>
        <w:textAlignment w:val="auto"/>
        <w:rPr>
          <w:rFonts w:hint="eastAsia" w:cs="Times New Roman"/>
          <w:b/>
          <w:color w:val="222222"/>
          <w:sz w:val="32"/>
          <w:szCs w:val="32"/>
          <w:lang w:val="en-US" w:eastAsia="zh-CN"/>
        </w:rPr>
      </w:pPr>
      <w:r>
        <w:rPr>
          <w:rFonts w:hint="eastAsia" w:cs="Times New Roman"/>
          <w:b/>
          <w:color w:val="222222"/>
          <w:sz w:val="32"/>
          <w:szCs w:val="32"/>
        </w:rPr>
        <w:t>（一）</w:t>
      </w:r>
      <w:r>
        <w:rPr>
          <w:rFonts w:hint="eastAsia" w:cs="Times New Roman"/>
          <w:b/>
          <w:color w:val="222222"/>
          <w:sz w:val="32"/>
          <w:szCs w:val="32"/>
          <w:lang w:val="en-US" w:eastAsia="zh-CN"/>
        </w:rPr>
        <w:t>单位基本情况</w:t>
      </w:r>
    </w:p>
    <w:p w14:paraId="76263113">
      <w:pPr>
        <w:pStyle w:val="10"/>
        <w:keepNext w:val="0"/>
        <w:keepLines w:val="0"/>
        <w:pageBreakBefore w:val="0"/>
        <w:kinsoku/>
        <w:wordWrap/>
        <w:topLinePunct w:val="0"/>
        <w:bidi w:val="0"/>
        <w:adjustRightInd/>
        <w:snapToGrid/>
        <w:spacing w:before="0" w:beforeAutospacing="0" w:after="0" w:afterAutospacing="0" w:line="620" w:lineRule="exact"/>
        <w:ind w:firstLine="64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大通湖区工业园于2005年开始筹建，2006年10月正式成立，2006年底进入市级工业园行列，在2012年9月进入省级工业集中区行列。园区规划面积为3.448平方公里，位于大通湖区西北侧，东邻中心城区，南至老三运河、西接省道S202线，北至大通湖大道。</w:t>
      </w:r>
    </w:p>
    <w:p w14:paraId="5FB9245C">
      <w:pPr>
        <w:pStyle w:val="10"/>
        <w:keepNext w:val="0"/>
        <w:keepLines w:val="0"/>
        <w:pageBreakBefore w:val="0"/>
        <w:kinsoku/>
        <w:wordWrap/>
        <w:topLinePunct w:val="0"/>
        <w:bidi w:val="0"/>
        <w:adjustRightInd/>
        <w:snapToGrid/>
        <w:spacing w:before="0" w:beforeAutospacing="0" w:after="0" w:afterAutospacing="0" w:line="620" w:lineRule="exact"/>
        <w:ind w:firstLine="64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园区以“三线二道一闸”为依托，通过长常高速、石常铁路和洛湛铁路与外界联系便捷，北通过湘北干道与常德、岳阳相连，向南至茅草街、白沙大桥，通过省道S202线与益阳相通，拥有农业科技示范园、220KV变电站、日产三万吨水厂、天然气站等配套设施，形成了园区与城市相结合，相互补充，相互促进的城园一体化格局，建成了污水处理厂和固体废弃物处理场，园区道路建设和配套设施建设逐步完善，目前人民路延伸工程、枫阳路南线延伸工程、大通湖大道西线延伸工程、环城西路、金湖路、银海路等六条园区干道2015年底已建成。投资近3000万的园区安置房建设已完成，能确保近100户拆迁户入住 。</w:t>
      </w:r>
    </w:p>
    <w:p w14:paraId="1185427A">
      <w:pPr>
        <w:pStyle w:val="10"/>
        <w:keepNext w:val="0"/>
        <w:keepLines w:val="0"/>
        <w:pageBreakBefore w:val="0"/>
        <w:kinsoku/>
        <w:wordWrap/>
        <w:topLinePunct w:val="0"/>
        <w:bidi w:val="0"/>
        <w:adjustRightInd/>
        <w:snapToGrid/>
        <w:spacing w:before="0" w:beforeAutospacing="0" w:after="0" w:afterAutospacing="0" w:line="620" w:lineRule="exact"/>
        <w:ind w:firstLine="64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自成立以来，工业园以“四化两型”要求为指导，以促进区域经济发展为使命，以招商引资和项目建设为抓手，加快集中区建设，形成了以粮、油、棉、肉四大深加工产业为主导的食品工业集中区。2015--2016年，园区深入贯彻落实《湖南省人民政府关于推进创新创业园区发展加快实施“135”工程的意见》的精神，加速企业转型升级，夯实实体经济主战场的发展后劲，促进创新创业，将园区环城西路以东约1.2平方公里的区域设定为创新创业园区，创新创业成效显著。</w:t>
      </w:r>
    </w:p>
    <w:p w14:paraId="3F7EDF80">
      <w:pPr>
        <w:pStyle w:val="10"/>
        <w:keepNext w:val="0"/>
        <w:keepLines w:val="0"/>
        <w:pageBreakBefore w:val="0"/>
        <w:numPr>
          <w:ilvl w:val="0"/>
          <w:numId w:val="1"/>
        </w:numPr>
        <w:kinsoku/>
        <w:wordWrap/>
        <w:topLinePunct w:val="0"/>
        <w:bidi w:val="0"/>
        <w:adjustRightInd/>
        <w:snapToGrid/>
        <w:spacing w:before="0" w:beforeAutospacing="0" w:after="0" w:afterAutospacing="0" w:line="620" w:lineRule="exact"/>
        <w:ind w:firstLine="640" w:firstLineChars="200"/>
        <w:jc w:val="both"/>
        <w:textAlignment w:val="auto"/>
        <w:rPr>
          <w:rFonts w:ascii="Times New Roman" w:hAnsi="Times New Roman" w:eastAsia="仿宋_GB2312"/>
          <w:color w:val="auto"/>
          <w:sz w:val="32"/>
          <w:szCs w:val="32"/>
        </w:rPr>
      </w:pPr>
      <w:r>
        <w:rPr>
          <w:rFonts w:hint="eastAsia" w:ascii="宋体" w:hAnsi="宋体" w:eastAsia="宋体" w:cs="Times New Roman"/>
          <w:b/>
          <w:color w:val="auto"/>
          <w:sz w:val="32"/>
          <w:szCs w:val="32"/>
          <w:lang w:val="en-US" w:eastAsia="zh-CN"/>
        </w:rPr>
        <w:t>机构情况</w:t>
      </w:r>
    </w:p>
    <w:p w14:paraId="77E03F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cs="Times New Roman"/>
          <w:b/>
          <w:color w:val="FF0000"/>
          <w:sz w:val="32"/>
          <w:szCs w:val="32"/>
          <w:lang w:val="en-US" w:eastAsia="zh-CN"/>
        </w:rPr>
        <w:t xml:space="preserve"> </w:t>
      </w:r>
      <w:r>
        <w:rPr>
          <w:rFonts w:hint="eastAsia" w:ascii="仿宋_GB2312" w:hAnsi="仿宋_GB2312" w:eastAsia="仿宋_GB2312" w:cs="仿宋_GB2312"/>
          <w:sz w:val="32"/>
          <w:szCs w:val="32"/>
        </w:rPr>
        <w:t>大通湖产业</w:t>
      </w:r>
      <w:r>
        <w:rPr>
          <w:rFonts w:hint="eastAsia" w:ascii="仿宋_GB2312" w:hAnsi="仿宋_GB2312" w:eastAsia="仿宋_GB2312" w:cs="仿宋_GB2312"/>
          <w:sz w:val="32"/>
          <w:szCs w:val="32"/>
          <w:lang w:val="en-US" w:eastAsia="zh-CN"/>
        </w:rPr>
        <w:t>发展中心</w:t>
      </w:r>
      <w:r>
        <w:rPr>
          <w:rFonts w:hint="eastAsia" w:ascii="仿宋_GB2312" w:hAnsi="仿宋_GB2312" w:eastAsia="仿宋_GB2312" w:cs="仿宋_GB2312"/>
          <w:sz w:val="32"/>
          <w:szCs w:val="32"/>
        </w:rPr>
        <w:t>设下列内设机构，机构规格均为正股级：</w:t>
      </w:r>
    </w:p>
    <w:p w14:paraId="3DA651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1.综合管理部</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承担日常综合协调</w:t>
      </w:r>
      <w:r>
        <w:rPr>
          <w:rFonts w:hint="eastAsia" w:ascii="仿宋_GB2312" w:hAnsi="仿宋_GB2312" w:eastAsia="仿宋_GB2312" w:cs="仿宋_GB2312"/>
          <w:sz w:val="32"/>
          <w:szCs w:val="32"/>
          <w:lang w:val="en-US" w:eastAsia="zh-CN"/>
        </w:rPr>
        <w:t>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负责党建工作；</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单位财务及</w:t>
      </w:r>
      <w:r>
        <w:rPr>
          <w:rFonts w:hint="eastAsia" w:ascii="仿宋_GB2312" w:hAnsi="仿宋_GB2312" w:eastAsia="仿宋_GB2312" w:cs="仿宋_GB2312"/>
          <w:sz w:val="32"/>
          <w:szCs w:val="32"/>
        </w:rPr>
        <w:t>财政收支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国有资产的监督管理</w:t>
      </w:r>
      <w:r>
        <w:rPr>
          <w:rFonts w:hint="eastAsia" w:ascii="仿宋_GB2312" w:hAnsi="仿宋_GB2312" w:eastAsia="仿宋_GB2312" w:cs="仿宋_GB2312"/>
          <w:sz w:val="32"/>
          <w:szCs w:val="32"/>
          <w:lang w:val="en-US" w:eastAsia="zh-CN"/>
        </w:rPr>
        <w:t>工作；负责行政工会工作；负责宣传统战组织等</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val="en-US" w:eastAsia="zh-CN"/>
        </w:rPr>
        <w:t>起草重要文稿、办文办会及</w:t>
      </w:r>
      <w:r>
        <w:rPr>
          <w:rFonts w:hint="eastAsia" w:ascii="仿宋_GB2312" w:hAnsi="仿宋_GB2312" w:eastAsia="仿宋_GB2312" w:cs="仿宋_GB2312"/>
          <w:sz w:val="32"/>
          <w:szCs w:val="32"/>
        </w:rPr>
        <w:t>后勤保障</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；协助派驻纪检组开展纪检监督工作</w:t>
      </w:r>
      <w:r>
        <w:rPr>
          <w:rFonts w:hint="eastAsia" w:ascii="仿宋_GB2312" w:hAnsi="仿宋_GB2312" w:eastAsia="仿宋_GB2312" w:cs="仿宋_GB2312"/>
          <w:sz w:val="32"/>
          <w:szCs w:val="32"/>
          <w:lang w:eastAsia="zh-CN"/>
        </w:rPr>
        <w:t>。</w:t>
      </w:r>
    </w:p>
    <w:p w14:paraId="19596AEB">
      <w:pPr>
        <w:keepNext w:val="0"/>
        <w:keepLines w:val="0"/>
        <w:pageBreakBefore w:val="0"/>
        <w:widowControl w:val="0"/>
        <w:numPr>
          <w:ilvl w:val="0"/>
          <w:numId w:val="0"/>
        </w:numPr>
        <w:kinsoku w:val="0"/>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2.企业服务部</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val="en-US" w:eastAsia="zh-CN"/>
        </w:rPr>
        <w:t>承担企业服务保障工作。负责优化营商环境工作，负责做好企业入驻和基础要素保障工作；负责统计工作；负责工信及科技相关工作；负责物业管理及标准化厂房管理工作；负责企业联合工会工作；按权限负责安全生产监督管理、生态环境保护、综合治理和信访维稳工作。</w:t>
      </w:r>
    </w:p>
    <w:p w14:paraId="74831CE3">
      <w:pPr>
        <w:keepNext w:val="0"/>
        <w:keepLines w:val="0"/>
        <w:pageBreakBefore w:val="0"/>
        <w:widowControl w:val="0"/>
        <w:wordWrap/>
        <w:topLinePunct w:val="0"/>
        <w:bidi w:val="0"/>
        <w:snapToGrid/>
        <w:spacing w:line="600" w:lineRule="exact"/>
        <w:ind w:firstLine="640" w:firstLineChars="200"/>
        <w:textAlignment w:val="auto"/>
        <w:rPr>
          <w:rFonts w:hint="eastAsia" w:ascii="仿宋" w:hAnsi="仿宋" w:eastAsia="仿宋" w:cs="仿宋"/>
          <w:color w:val="FF0000"/>
          <w:sz w:val="32"/>
          <w:szCs w:val="32"/>
        </w:rPr>
      </w:pPr>
      <w:r>
        <w:rPr>
          <w:rFonts w:hint="eastAsia" w:ascii="楷体_GB2312" w:hAnsi="楷体_GB2312" w:eastAsia="楷体_GB2312" w:cs="楷体_GB2312"/>
          <w:kern w:val="2"/>
          <w:sz w:val="32"/>
          <w:szCs w:val="32"/>
          <w:lang w:val="en-US" w:eastAsia="zh-CN" w:bidi="ar-SA"/>
        </w:rPr>
        <w:t>3.</w:t>
      </w:r>
      <w:r>
        <w:rPr>
          <w:rFonts w:hint="eastAsia" w:ascii="楷体_GB2312" w:hAnsi="楷体_GB2312" w:eastAsia="楷体_GB2312" w:cs="楷体_GB2312"/>
          <w:sz w:val="32"/>
          <w:szCs w:val="32"/>
          <w:lang w:val="en-US" w:eastAsia="zh-CN"/>
        </w:rPr>
        <w:t>招商发展部</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val="en-US" w:eastAsia="zh-CN"/>
        </w:rPr>
        <w:t>承担招商引资与立项争资工作。负责统筹产业发展总体规划、布局、政策等事项并组织实施；负责项目招商落地及合同归口管理；负责招商信息收集、合同拟定，园区内、外资金和项目引进落地工作；负责招商形象宣传推广及活动策划实施；协助商务部门开展对外经济交流合作。</w:t>
      </w:r>
      <w:r>
        <w:rPr>
          <w:rFonts w:hint="eastAsia" w:cs="Times New Roman"/>
          <w:b/>
          <w:color w:val="FF0000"/>
          <w:sz w:val="32"/>
          <w:szCs w:val="32"/>
          <w:lang w:val="en-US" w:eastAsia="zh-CN"/>
        </w:rPr>
        <w:t xml:space="preserve">   </w:t>
      </w:r>
    </w:p>
    <w:p w14:paraId="4601F2A0">
      <w:pPr>
        <w:pStyle w:val="10"/>
        <w:keepNext w:val="0"/>
        <w:keepLines w:val="0"/>
        <w:pageBreakBefore w:val="0"/>
        <w:numPr>
          <w:ilvl w:val="0"/>
          <w:numId w:val="0"/>
        </w:numPr>
        <w:kinsoku/>
        <w:wordWrap/>
        <w:topLinePunct w:val="0"/>
        <w:bidi w:val="0"/>
        <w:adjustRightInd/>
        <w:snapToGrid/>
        <w:spacing w:before="0" w:beforeAutospacing="0" w:after="0" w:afterAutospacing="0" w:line="620" w:lineRule="exact"/>
        <w:ind w:firstLine="640" w:firstLineChars="200"/>
        <w:jc w:val="both"/>
        <w:textAlignment w:val="auto"/>
        <w:rPr>
          <w:rFonts w:hint="eastAsia" w:ascii="宋体" w:hAnsi="宋体" w:eastAsia="宋体" w:cs="Times New Roman"/>
          <w:b/>
          <w:color w:val="auto"/>
          <w:sz w:val="32"/>
          <w:szCs w:val="32"/>
          <w:lang w:val="en-US" w:eastAsia="zh-CN"/>
        </w:rPr>
      </w:pPr>
      <w:r>
        <w:rPr>
          <w:rFonts w:hint="eastAsia" w:ascii="宋体" w:hAnsi="宋体" w:eastAsia="宋体" w:cs="Times New Roman"/>
          <w:b/>
          <w:color w:val="auto"/>
          <w:sz w:val="32"/>
          <w:szCs w:val="32"/>
          <w:lang w:val="en-US" w:eastAsia="zh-CN"/>
        </w:rPr>
        <w:t>（</w:t>
      </w:r>
      <w:r>
        <w:rPr>
          <w:rFonts w:hint="eastAsia" w:cs="Times New Roman"/>
          <w:b/>
          <w:color w:val="auto"/>
          <w:sz w:val="32"/>
          <w:szCs w:val="32"/>
          <w:lang w:val="en-US" w:eastAsia="zh-CN"/>
        </w:rPr>
        <w:t>三</w:t>
      </w:r>
      <w:r>
        <w:rPr>
          <w:rFonts w:hint="eastAsia" w:ascii="宋体" w:hAnsi="宋体" w:eastAsia="宋体" w:cs="Times New Roman"/>
          <w:b/>
          <w:color w:val="auto"/>
          <w:sz w:val="32"/>
          <w:szCs w:val="32"/>
          <w:lang w:val="en-US" w:eastAsia="zh-CN"/>
        </w:rPr>
        <w:t>）人员情况</w:t>
      </w:r>
    </w:p>
    <w:p w14:paraId="0F99AE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大通湖产业</w:t>
      </w:r>
      <w:r>
        <w:rPr>
          <w:rFonts w:hint="eastAsia" w:ascii="仿宋_GB2312" w:hAnsi="仿宋_GB2312" w:eastAsia="仿宋_GB2312" w:cs="仿宋_GB2312"/>
          <w:sz w:val="32"/>
          <w:szCs w:val="32"/>
          <w:lang w:val="en-US" w:eastAsia="zh-CN"/>
        </w:rPr>
        <w:t>发展中心</w:t>
      </w:r>
      <w:r>
        <w:rPr>
          <w:rFonts w:hint="eastAsia" w:ascii="仿宋_GB2312" w:hAnsi="仿宋_GB2312" w:eastAsia="仿宋_GB2312" w:cs="仿宋_GB2312"/>
          <w:sz w:val="32"/>
          <w:szCs w:val="32"/>
        </w:rPr>
        <w:t>机关</w:t>
      </w:r>
      <w:r>
        <w:rPr>
          <w:rFonts w:hint="eastAsia" w:ascii="仿宋_GB2312" w:hAnsi="仿宋_GB2312" w:eastAsia="仿宋_GB2312" w:cs="仿宋_GB2312"/>
          <w:sz w:val="32"/>
          <w:szCs w:val="32"/>
          <w:lang w:val="en-US" w:eastAsia="zh-CN"/>
        </w:rPr>
        <w:t>核定事业</w:t>
      </w:r>
      <w:r>
        <w:rPr>
          <w:rFonts w:hint="eastAsia" w:ascii="仿宋_GB2312" w:hAnsi="仿宋_GB2312" w:eastAsia="仿宋_GB2312" w:cs="仿宋_GB2312"/>
          <w:sz w:val="32"/>
          <w:szCs w:val="32"/>
        </w:rPr>
        <w:t>编</w:t>
      </w:r>
      <w:r>
        <w:rPr>
          <w:rFonts w:hint="eastAsia" w:ascii="仿宋_GB2312" w:hAnsi="仿宋_GB2312" w:eastAsia="仿宋_GB2312" w:cs="仿宋_GB2312"/>
          <w:b w:val="0"/>
          <w:bCs w:val="0"/>
          <w:sz w:val="32"/>
          <w:szCs w:val="32"/>
        </w:rPr>
        <w:t>制</w:t>
      </w:r>
      <w:r>
        <w:rPr>
          <w:rFonts w:hint="eastAsia" w:ascii="仿宋_GB2312" w:hAnsi="仿宋_GB2312" w:eastAsia="仿宋_GB2312" w:cs="仿宋_GB2312"/>
          <w:b w:val="0"/>
          <w:bCs w:val="0"/>
          <w:color w:val="000000"/>
          <w:sz w:val="32"/>
          <w:szCs w:val="32"/>
          <w:highlight w:val="none"/>
          <w:u w:val="none"/>
          <w:lang w:val="en-US" w:eastAsia="zh-CN"/>
        </w:rPr>
        <w:t>12</w:t>
      </w:r>
      <w:r>
        <w:rPr>
          <w:rFonts w:hint="eastAsia" w:ascii="仿宋_GB2312" w:hAnsi="仿宋_GB2312" w:eastAsia="仿宋_GB2312" w:cs="仿宋_GB2312"/>
          <w:sz w:val="32"/>
          <w:szCs w:val="32"/>
        </w:rPr>
        <w:t>名。其中：正科级领导职数1名（主任</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rPr>
        <w:t>），副科级领导职数</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（副主任</w:t>
      </w:r>
      <w:r>
        <w:rPr>
          <w:rFonts w:hint="eastAsia" w:ascii="仿宋_GB2312" w:hAnsi="仿宋_GB2312" w:eastAsia="仿宋_GB2312" w:cs="仿宋_GB2312"/>
          <w:sz w:val="32"/>
          <w:szCs w:val="32"/>
          <w:lang w:val="en-US" w:eastAsia="zh-CN"/>
        </w:rPr>
        <w:t>2名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3E4185FE">
      <w:pPr>
        <w:pStyle w:val="10"/>
        <w:keepNext w:val="0"/>
        <w:keepLines w:val="0"/>
        <w:pageBreakBefore w:val="0"/>
        <w:numPr>
          <w:ilvl w:val="0"/>
          <w:numId w:val="0"/>
        </w:numPr>
        <w:kinsoku/>
        <w:wordWrap/>
        <w:topLinePunct w:val="0"/>
        <w:bidi w:val="0"/>
        <w:adjustRightInd/>
        <w:snapToGrid/>
        <w:spacing w:before="0" w:beforeAutospacing="0" w:after="0" w:afterAutospacing="0" w:line="620" w:lineRule="exact"/>
        <w:ind w:firstLine="640" w:firstLineChars="200"/>
        <w:jc w:val="both"/>
        <w:textAlignment w:val="auto"/>
        <w:rPr>
          <w:rFonts w:hint="eastAsia" w:ascii="宋体" w:hAnsi="宋体" w:eastAsia="宋体" w:cs="Times New Roman"/>
          <w:b/>
          <w:color w:val="222222"/>
          <w:sz w:val="32"/>
          <w:szCs w:val="32"/>
          <w:lang w:val="en-US" w:eastAsia="zh-CN"/>
        </w:rPr>
      </w:pPr>
      <w:r>
        <w:rPr>
          <w:rFonts w:hint="eastAsia" w:ascii="宋体" w:hAnsi="宋体" w:eastAsia="宋体" w:cs="Times New Roman"/>
          <w:b/>
          <w:color w:val="222222"/>
          <w:sz w:val="32"/>
          <w:szCs w:val="32"/>
          <w:lang w:val="en-US" w:eastAsia="zh-CN"/>
        </w:rPr>
        <w:t>（</w:t>
      </w:r>
      <w:r>
        <w:rPr>
          <w:rFonts w:hint="eastAsia" w:cs="Times New Roman"/>
          <w:b/>
          <w:color w:val="222222"/>
          <w:sz w:val="32"/>
          <w:szCs w:val="32"/>
          <w:lang w:val="en-US" w:eastAsia="zh-CN"/>
        </w:rPr>
        <w:t>四</w:t>
      </w:r>
      <w:r>
        <w:rPr>
          <w:rFonts w:hint="eastAsia" w:ascii="宋体" w:hAnsi="宋体" w:eastAsia="宋体" w:cs="Times New Roman"/>
          <w:b/>
          <w:color w:val="222222"/>
          <w:sz w:val="32"/>
          <w:szCs w:val="32"/>
          <w:lang w:val="en-US" w:eastAsia="zh-CN"/>
        </w:rPr>
        <w:t>）部门整体支出概况</w:t>
      </w:r>
    </w:p>
    <w:p w14:paraId="7B8730DF">
      <w:pPr>
        <w:keepNext w:val="0"/>
        <w:keepLines w:val="0"/>
        <w:pageBreakBefore w:val="0"/>
        <w:widowControl/>
        <w:kinsoku/>
        <w:wordWrap/>
        <w:topLinePunct w:val="0"/>
        <w:bidi w:val="0"/>
        <w:adjustRightInd/>
        <w:snapToGrid/>
        <w:spacing w:line="620" w:lineRule="exact"/>
        <w:ind w:firstLine="643"/>
        <w:textAlignment w:val="auto"/>
        <w:rPr>
          <w:rFonts w:ascii="宋体" w:hAnsi="宋体"/>
          <w:b/>
          <w:bCs/>
          <w:color w:val="222222"/>
          <w:kern w:val="0"/>
          <w:sz w:val="28"/>
          <w:szCs w:val="28"/>
        </w:rPr>
      </w:pPr>
      <w:r>
        <w:rPr>
          <w:rFonts w:hint="eastAsia" w:ascii="宋体" w:hAnsi="宋体"/>
          <w:b/>
          <w:bCs/>
          <w:color w:val="222222"/>
          <w:kern w:val="0"/>
          <w:sz w:val="28"/>
          <w:szCs w:val="28"/>
        </w:rPr>
        <w:t>1</w:t>
      </w:r>
      <w:r>
        <w:rPr>
          <w:rFonts w:hint="eastAsia" w:ascii="宋体" w:hAnsi="宋体"/>
          <w:b/>
          <w:bCs/>
          <w:color w:val="222222"/>
          <w:kern w:val="0"/>
          <w:sz w:val="28"/>
          <w:szCs w:val="28"/>
          <w:lang w:eastAsia="zh-CN"/>
        </w:rPr>
        <w:t>、</w:t>
      </w:r>
      <w:r>
        <w:rPr>
          <w:rFonts w:hint="eastAsia" w:ascii="宋体" w:hAnsi="宋体"/>
          <w:b/>
          <w:bCs/>
          <w:color w:val="222222"/>
          <w:kern w:val="0"/>
          <w:sz w:val="28"/>
          <w:szCs w:val="28"/>
        </w:rPr>
        <w:t>预算资金情况</w:t>
      </w:r>
    </w:p>
    <w:p w14:paraId="10778576">
      <w:pPr>
        <w:keepNext w:val="0"/>
        <w:keepLines w:val="0"/>
        <w:pageBreakBefore w:val="0"/>
        <w:widowControl/>
        <w:kinsoku/>
        <w:wordWrap/>
        <w:topLinePunct w:val="0"/>
        <w:bidi w:val="0"/>
        <w:adjustRightInd/>
        <w:snapToGrid/>
        <w:spacing w:line="620" w:lineRule="exact"/>
        <w:ind w:firstLine="560" w:firstLineChars="200"/>
        <w:textAlignment w:val="auto"/>
      </w:pPr>
      <w:r>
        <w:rPr>
          <w:rFonts w:hint="eastAsia" w:ascii="宋体" w:hAnsi="宋体"/>
          <w:b/>
          <w:color w:val="222222"/>
          <w:kern w:val="0"/>
          <w:sz w:val="28"/>
          <w:szCs w:val="28"/>
        </w:rPr>
        <w:t>（1）年初总收支预算情况</w:t>
      </w:r>
    </w:p>
    <w:p w14:paraId="60D5E23E">
      <w:pPr>
        <w:pStyle w:val="10"/>
        <w:keepNext w:val="0"/>
        <w:keepLines w:val="0"/>
        <w:pageBreakBefore w:val="0"/>
        <w:kinsoku/>
        <w:wordWrap/>
        <w:topLinePunct w:val="0"/>
        <w:bidi w:val="0"/>
        <w:adjustRightInd/>
        <w:snapToGrid/>
        <w:spacing w:before="0" w:beforeAutospacing="0" w:after="0" w:afterAutospacing="0" w:line="620" w:lineRule="exact"/>
        <w:ind w:firstLine="64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根据《大通湖区2024年部门预算表》的批复，我单位2024年年初预算收支情况如下：</w:t>
      </w:r>
    </w:p>
    <w:tbl>
      <w:tblPr>
        <w:tblStyle w:val="11"/>
        <w:tblW w:w="9016" w:type="dxa"/>
        <w:jc w:val="center"/>
        <w:tblLayout w:type="fixed"/>
        <w:tblCellMar>
          <w:top w:w="0" w:type="dxa"/>
          <w:left w:w="108" w:type="dxa"/>
          <w:bottom w:w="0" w:type="dxa"/>
          <w:right w:w="108" w:type="dxa"/>
        </w:tblCellMar>
      </w:tblPr>
      <w:tblGrid>
        <w:gridCol w:w="2836"/>
        <w:gridCol w:w="1770"/>
        <w:gridCol w:w="2766"/>
        <w:gridCol w:w="1644"/>
      </w:tblGrid>
      <w:tr w14:paraId="382D7690">
        <w:tblPrEx>
          <w:tblCellMar>
            <w:top w:w="0" w:type="dxa"/>
            <w:left w:w="108" w:type="dxa"/>
            <w:bottom w:w="0" w:type="dxa"/>
            <w:right w:w="108" w:type="dxa"/>
          </w:tblCellMar>
        </w:tblPrEx>
        <w:trPr>
          <w:trHeight w:val="526" w:hRule="atLeast"/>
          <w:jc w:val="center"/>
        </w:trPr>
        <w:tc>
          <w:tcPr>
            <w:tcW w:w="4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715F58">
            <w:pPr>
              <w:keepNext w:val="0"/>
              <w:keepLines w:val="0"/>
              <w:pageBreakBefore w:val="0"/>
              <w:widowControl/>
              <w:kinsoku/>
              <w:wordWrap/>
              <w:topLinePunct w:val="0"/>
              <w:bidi w:val="0"/>
              <w:adjustRightInd/>
              <w:snapToGrid/>
              <w:spacing w:line="560" w:lineRule="exact"/>
              <w:jc w:val="center"/>
              <w:rPr>
                <w:rFonts w:ascii="宋体" w:hAnsi="宋体" w:cs="宋体"/>
                <w:kern w:val="0"/>
                <w:sz w:val="26"/>
                <w:szCs w:val="26"/>
              </w:rPr>
            </w:pPr>
            <w:r>
              <w:rPr>
                <w:rFonts w:hint="eastAsia" w:ascii="宋体" w:hAnsi="宋体" w:cs="宋体"/>
                <w:kern w:val="0"/>
                <w:sz w:val="26"/>
                <w:szCs w:val="26"/>
              </w:rPr>
              <w:t>收入</w:t>
            </w:r>
          </w:p>
        </w:tc>
        <w:tc>
          <w:tcPr>
            <w:tcW w:w="4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A4C8E1">
            <w:pPr>
              <w:keepNext w:val="0"/>
              <w:keepLines w:val="0"/>
              <w:pageBreakBefore w:val="0"/>
              <w:widowControl/>
              <w:kinsoku/>
              <w:wordWrap/>
              <w:topLinePunct w:val="0"/>
              <w:bidi w:val="0"/>
              <w:adjustRightInd/>
              <w:snapToGrid/>
              <w:spacing w:line="560" w:lineRule="exact"/>
              <w:jc w:val="center"/>
              <w:rPr>
                <w:rFonts w:ascii="宋体" w:hAnsi="宋体" w:cs="宋体"/>
                <w:kern w:val="0"/>
                <w:sz w:val="26"/>
                <w:szCs w:val="26"/>
              </w:rPr>
            </w:pPr>
            <w:r>
              <w:rPr>
                <w:rFonts w:hint="eastAsia" w:ascii="宋体" w:hAnsi="宋体" w:cs="宋体"/>
                <w:kern w:val="0"/>
                <w:sz w:val="26"/>
                <w:szCs w:val="26"/>
              </w:rPr>
              <w:t>支出</w:t>
            </w:r>
          </w:p>
        </w:tc>
      </w:tr>
      <w:tr w14:paraId="0A0F9DD7">
        <w:tblPrEx>
          <w:tblCellMar>
            <w:top w:w="0" w:type="dxa"/>
            <w:left w:w="108" w:type="dxa"/>
            <w:bottom w:w="0" w:type="dxa"/>
            <w:right w:w="108" w:type="dxa"/>
          </w:tblCellMar>
        </w:tblPrEx>
        <w:trPr>
          <w:trHeight w:val="562" w:hRule="atLeast"/>
          <w:jc w:val="center"/>
        </w:trPr>
        <w:tc>
          <w:tcPr>
            <w:tcW w:w="2836" w:type="dxa"/>
            <w:tcBorders>
              <w:top w:val="single" w:color="auto" w:sz="4" w:space="0"/>
              <w:left w:val="single" w:color="auto" w:sz="4" w:space="0"/>
              <w:bottom w:val="single" w:color="auto" w:sz="4" w:space="0"/>
              <w:right w:val="single" w:color="auto" w:sz="4" w:space="0"/>
            </w:tcBorders>
            <w:shd w:val="clear" w:color="auto" w:fill="auto"/>
            <w:vAlign w:val="center"/>
          </w:tcPr>
          <w:p w14:paraId="2C83F723">
            <w:pPr>
              <w:keepNext w:val="0"/>
              <w:keepLines w:val="0"/>
              <w:pageBreakBefore w:val="0"/>
              <w:widowControl/>
              <w:kinsoku/>
              <w:wordWrap/>
              <w:topLinePunct w:val="0"/>
              <w:bidi w:val="0"/>
              <w:adjustRightInd/>
              <w:snapToGrid/>
              <w:spacing w:line="560" w:lineRule="exact"/>
              <w:jc w:val="center"/>
              <w:rPr>
                <w:rFonts w:ascii="宋体" w:hAnsi="宋体" w:cs="宋体"/>
                <w:kern w:val="0"/>
                <w:sz w:val="26"/>
                <w:szCs w:val="26"/>
              </w:rPr>
            </w:pPr>
            <w:r>
              <w:fldChar w:fldCharType="begin"/>
            </w:r>
            <w:r>
              <w:instrText xml:space="preserve"> HYPERLINK "file:///I:\\整体支出预算绩效评价模板\\河坝镇\\河坝镇.xlsx" \l "基本信息!A1" </w:instrText>
            </w:r>
            <w:r>
              <w:fldChar w:fldCharType="separate"/>
            </w:r>
            <w:r>
              <w:rPr>
                <w:rFonts w:hint="eastAsia" w:ascii="宋体" w:hAnsi="宋体" w:cs="宋体"/>
                <w:kern w:val="0"/>
                <w:sz w:val="26"/>
                <w:szCs w:val="26"/>
              </w:rPr>
              <w:t>项目</w:t>
            </w:r>
            <w:r>
              <w:rPr>
                <w:rFonts w:hint="eastAsia" w:ascii="宋体" w:hAnsi="宋体" w:cs="宋体"/>
                <w:kern w:val="0"/>
                <w:sz w:val="26"/>
                <w:szCs w:val="26"/>
              </w:rPr>
              <w:fldChar w:fldCharType="end"/>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367ECC82">
            <w:pPr>
              <w:keepNext w:val="0"/>
              <w:keepLines w:val="0"/>
              <w:pageBreakBefore w:val="0"/>
              <w:widowControl/>
              <w:kinsoku/>
              <w:wordWrap/>
              <w:topLinePunct w:val="0"/>
              <w:bidi w:val="0"/>
              <w:adjustRightInd/>
              <w:snapToGrid/>
              <w:spacing w:line="560" w:lineRule="exact"/>
              <w:jc w:val="center"/>
              <w:rPr>
                <w:rFonts w:ascii="宋体" w:hAnsi="宋体" w:cs="宋体"/>
                <w:kern w:val="0"/>
                <w:sz w:val="26"/>
                <w:szCs w:val="26"/>
              </w:rPr>
            </w:pPr>
            <w:r>
              <w:rPr>
                <w:rFonts w:hint="eastAsia" w:ascii="宋体" w:hAnsi="宋体" w:cs="宋体"/>
                <w:kern w:val="0"/>
                <w:sz w:val="26"/>
                <w:szCs w:val="26"/>
              </w:rPr>
              <w:t>本年预算</w:t>
            </w:r>
          </w:p>
        </w:tc>
        <w:tc>
          <w:tcPr>
            <w:tcW w:w="2766" w:type="dxa"/>
            <w:tcBorders>
              <w:top w:val="single" w:color="auto" w:sz="4" w:space="0"/>
              <w:left w:val="single" w:color="auto" w:sz="4" w:space="0"/>
              <w:bottom w:val="single" w:color="auto" w:sz="4" w:space="0"/>
              <w:right w:val="single" w:color="auto" w:sz="4" w:space="0"/>
            </w:tcBorders>
            <w:shd w:val="clear" w:color="auto" w:fill="auto"/>
            <w:vAlign w:val="center"/>
          </w:tcPr>
          <w:p w14:paraId="1EEF91CD">
            <w:pPr>
              <w:keepNext w:val="0"/>
              <w:keepLines w:val="0"/>
              <w:pageBreakBefore w:val="0"/>
              <w:widowControl/>
              <w:kinsoku/>
              <w:wordWrap/>
              <w:topLinePunct w:val="0"/>
              <w:bidi w:val="0"/>
              <w:adjustRightInd/>
              <w:snapToGrid/>
              <w:spacing w:line="560" w:lineRule="exact"/>
              <w:jc w:val="center"/>
              <w:rPr>
                <w:rFonts w:ascii="宋体" w:hAnsi="宋体" w:cs="宋体"/>
                <w:kern w:val="0"/>
                <w:sz w:val="26"/>
                <w:szCs w:val="26"/>
              </w:rPr>
            </w:pPr>
            <w:r>
              <w:rPr>
                <w:rFonts w:hint="eastAsia" w:ascii="宋体" w:hAnsi="宋体" w:cs="宋体"/>
                <w:kern w:val="0"/>
                <w:sz w:val="26"/>
                <w:szCs w:val="26"/>
              </w:rPr>
              <w:t>项目</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7F291B9">
            <w:pPr>
              <w:keepNext w:val="0"/>
              <w:keepLines w:val="0"/>
              <w:pageBreakBefore w:val="0"/>
              <w:widowControl/>
              <w:kinsoku/>
              <w:wordWrap/>
              <w:topLinePunct w:val="0"/>
              <w:bidi w:val="0"/>
              <w:adjustRightInd/>
              <w:snapToGrid/>
              <w:spacing w:line="560" w:lineRule="exact"/>
              <w:jc w:val="center"/>
              <w:rPr>
                <w:rFonts w:ascii="宋体" w:hAnsi="宋体" w:cs="宋体"/>
                <w:kern w:val="0"/>
                <w:sz w:val="26"/>
                <w:szCs w:val="26"/>
              </w:rPr>
            </w:pPr>
            <w:r>
              <w:rPr>
                <w:rFonts w:hint="eastAsia" w:ascii="宋体" w:hAnsi="宋体" w:cs="宋体"/>
                <w:kern w:val="0"/>
                <w:sz w:val="26"/>
                <w:szCs w:val="26"/>
              </w:rPr>
              <w:t>本年预算</w:t>
            </w:r>
          </w:p>
        </w:tc>
      </w:tr>
      <w:tr w14:paraId="479E3D25">
        <w:tblPrEx>
          <w:tblCellMar>
            <w:top w:w="0" w:type="dxa"/>
            <w:left w:w="108" w:type="dxa"/>
            <w:bottom w:w="0" w:type="dxa"/>
            <w:right w:w="108" w:type="dxa"/>
          </w:tblCellMar>
        </w:tblPrEx>
        <w:trPr>
          <w:trHeight w:val="555" w:hRule="atLeast"/>
          <w:jc w:val="center"/>
        </w:trPr>
        <w:tc>
          <w:tcPr>
            <w:tcW w:w="2836" w:type="dxa"/>
            <w:tcBorders>
              <w:top w:val="single" w:color="auto" w:sz="4" w:space="0"/>
              <w:left w:val="single" w:color="auto" w:sz="4" w:space="0"/>
              <w:bottom w:val="single" w:color="auto" w:sz="4" w:space="0"/>
              <w:right w:val="single" w:color="auto" w:sz="4" w:space="0"/>
            </w:tcBorders>
            <w:shd w:val="clear" w:color="FFFFFF" w:fill="FFFFFF"/>
            <w:vAlign w:val="center"/>
          </w:tcPr>
          <w:p w14:paraId="16AB3CD5">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一、财政拨款收入</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23BFAACB">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r>
              <w:rPr>
                <w:rFonts w:hint="eastAsia" w:ascii="宋体" w:hAnsi="宋体" w:cs="宋体"/>
                <w:color w:val="000000"/>
                <w:kern w:val="0"/>
                <w:sz w:val="22"/>
                <w:lang w:val="en-US" w:eastAsia="zh-CN"/>
              </w:rPr>
              <w:t>159.86</w:t>
            </w:r>
          </w:p>
        </w:tc>
        <w:tc>
          <w:tcPr>
            <w:tcW w:w="2766" w:type="dxa"/>
            <w:tcBorders>
              <w:top w:val="single" w:color="auto" w:sz="4" w:space="0"/>
              <w:left w:val="single" w:color="auto" w:sz="4" w:space="0"/>
              <w:bottom w:val="single" w:color="auto" w:sz="4" w:space="0"/>
              <w:right w:val="single" w:color="auto" w:sz="4" w:space="0"/>
            </w:tcBorders>
            <w:shd w:val="clear" w:color="FFFFFF" w:fill="FFFFFF"/>
            <w:vAlign w:val="center"/>
          </w:tcPr>
          <w:p w14:paraId="37C49DE6">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 xml:space="preserve">  工资福利支出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2C28CB33">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eastAsia="宋体" w:cs="宋体"/>
                <w:kern w:val="0"/>
                <w:sz w:val="26"/>
                <w:szCs w:val="26"/>
                <w:lang w:val="en-US" w:eastAsia="zh-CN"/>
              </w:rPr>
            </w:pPr>
            <w:r>
              <w:rPr>
                <w:rFonts w:hint="eastAsia" w:ascii="宋体" w:hAnsi="宋体" w:cs="宋体"/>
                <w:kern w:val="0"/>
                <w:sz w:val="26"/>
                <w:szCs w:val="26"/>
                <w:lang w:val="en-US" w:eastAsia="zh-CN"/>
              </w:rPr>
              <w:t>114.03</w:t>
            </w:r>
          </w:p>
        </w:tc>
      </w:tr>
      <w:tr w14:paraId="3D4F83F8">
        <w:tblPrEx>
          <w:tblCellMar>
            <w:top w:w="0" w:type="dxa"/>
            <w:left w:w="108" w:type="dxa"/>
            <w:bottom w:w="0" w:type="dxa"/>
            <w:right w:w="108" w:type="dxa"/>
          </w:tblCellMar>
        </w:tblPrEx>
        <w:trPr>
          <w:trHeight w:val="561" w:hRule="atLeast"/>
          <w:jc w:val="center"/>
        </w:trPr>
        <w:tc>
          <w:tcPr>
            <w:tcW w:w="2836" w:type="dxa"/>
            <w:tcBorders>
              <w:top w:val="single" w:color="auto" w:sz="4" w:space="0"/>
              <w:left w:val="single" w:color="auto" w:sz="4" w:space="0"/>
              <w:bottom w:val="single" w:color="auto" w:sz="4" w:space="0"/>
              <w:right w:val="single" w:color="auto" w:sz="4" w:space="0"/>
            </w:tcBorders>
            <w:shd w:val="clear" w:color="FFFFFF" w:fill="FFFFFF"/>
            <w:vAlign w:val="center"/>
          </w:tcPr>
          <w:p w14:paraId="18573386">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其中：政府性基金</w:t>
            </w:r>
          </w:p>
        </w:tc>
        <w:tc>
          <w:tcPr>
            <w:tcW w:w="1770" w:type="dxa"/>
            <w:tcBorders>
              <w:top w:val="single" w:color="auto" w:sz="4" w:space="0"/>
              <w:left w:val="single" w:color="auto" w:sz="4" w:space="0"/>
              <w:bottom w:val="single" w:color="auto" w:sz="4" w:space="0"/>
              <w:right w:val="single" w:color="auto" w:sz="4" w:space="0"/>
            </w:tcBorders>
            <w:shd w:val="clear" w:color="000000" w:fill="FFFFFF"/>
            <w:vAlign w:val="center"/>
          </w:tcPr>
          <w:p w14:paraId="3A0B9468">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p>
        </w:tc>
        <w:tc>
          <w:tcPr>
            <w:tcW w:w="2766" w:type="dxa"/>
            <w:tcBorders>
              <w:top w:val="single" w:color="auto" w:sz="4" w:space="0"/>
              <w:left w:val="single" w:color="auto" w:sz="4" w:space="0"/>
              <w:bottom w:val="single" w:color="auto" w:sz="4" w:space="0"/>
              <w:right w:val="single" w:color="auto" w:sz="4" w:space="0"/>
            </w:tcBorders>
            <w:shd w:val="clear" w:color="FFFFFF" w:fill="FFFFFF"/>
            <w:vAlign w:val="center"/>
          </w:tcPr>
          <w:p w14:paraId="262A54EC">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 xml:space="preserve">  商品和服务支出</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C8F75FA">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eastAsia="宋体" w:cs="宋体"/>
                <w:kern w:val="0"/>
                <w:sz w:val="26"/>
                <w:szCs w:val="26"/>
                <w:lang w:val="en-US" w:eastAsia="zh-CN"/>
              </w:rPr>
            </w:pPr>
            <w:r>
              <w:rPr>
                <w:rFonts w:hint="eastAsia" w:ascii="宋体" w:hAnsi="宋体" w:cs="宋体"/>
                <w:kern w:val="0"/>
                <w:sz w:val="26"/>
                <w:szCs w:val="26"/>
                <w:lang w:val="en-US" w:eastAsia="zh-CN"/>
              </w:rPr>
              <w:t>14.48</w:t>
            </w:r>
          </w:p>
        </w:tc>
      </w:tr>
      <w:tr w14:paraId="54B4C834">
        <w:tblPrEx>
          <w:tblCellMar>
            <w:top w:w="0" w:type="dxa"/>
            <w:left w:w="108" w:type="dxa"/>
            <w:bottom w:w="0" w:type="dxa"/>
            <w:right w:w="108" w:type="dxa"/>
          </w:tblCellMar>
        </w:tblPrEx>
        <w:trPr>
          <w:trHeight w:val="870" w:hRule="atLeast"/>
          <w:jc w:val="center"/>
        </w:trPr>
        <w:tc>
          <w:tcPr>
            <w:tcW w:w="2836" w:type="dxa"/>
            <w:tcBorders>
              <w:top w:val="single" w:color="auto" w:sz="4" w:space="0"/>
              <w:left w:val="single" w:color="auto" w:sz="4" w:space="0"/>
              <w:bottom w:val="single" w:color="auto" w:sz="4" w:space="0"/>
              <w:right w:val="single" w:color="auto" w:sz="4" w:space="0"/>
            </w:tcBorders>
            <w:shd w:val="clear" w:color="FFFFFF" w:fill="FFFFFF"/>
            <w:vAlign w:val="center"/>
          </w:tcPr>
          <w:p w14:paraId="6FE40CC8">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二、上级补助收入</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14:paraId="1D9B8BD4">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p>
        </w:tc>
        <w:tc>
          <w:tcPr>
            <w:tcW w:w="2766" w:type="dxa"/>
            <w:tcBorders>
              <w:top w:val="single" w:color="auto" w:sz="4" w:space="0"/>
              <w:left w:val="single" w:color="auto" w:sz="4" w:space="0"/>
              <w:bottom w:val="single" w:color="auto" w:sz="4" w:space="0"/>
              <w:right w:val="single" w:color="auto" w:sz="4" w:space="0"/>
            </w:tcBorders>
            <w:shd w:val="clear" w:color="FFFFFF" w:fill="FFFFFF"/>
            <w:vAlign w:val="center"/>
          </w:tcPr>
          <w:p w14:paraId="204AB3DE">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 xml:space="preserve"> 对个人和家庭的补助</w:t>
            </w:r>
          </w:p>
        </w:tc>
        <w:tc>
          <w:tcPr>
            <w:tcW w:w="1644" w:type="dxa"/>
            <w:tcBorders>
              <w:top w:val="single" w:color="auto" w:sz="4" w:space="0"/>
              <w:left w:val="single" w:color="auto" w:sz="4" w:space="0"/>
              <w:bottom w:val="single" w:color="auto" w:sz="4" w:space="0"/>
              <w:right w:val="single" w:color="auto" w:sz="4" w:space="0"/>
            </w:tcBorders>
            <w:shd w:val="clear" w:color="auto" w:fill="auto"/>
            <w:vAlign w:val="center"/>
          </w:tcPr>
          <w:p w14:paraId="19F4C8D7">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eastAsia="宋体" w:cs="宋体"/>
                <w:kern w:val="0"/>
                <w:sz w:val="26"/>
                <w:szCs w:val="26"/>
                <w:lang w:val="en-US" w:eastAsia="zh-CN"/>
              </w:rPr>
            </w:pPr>
            <w:r>
              <w:rPr>
                <w:rFonts w:hint="eastAsia" w:ascii="宋体" w:hAnsi="宋体" w:cs="宋体"/>
                <w:kern w:val="0"/>
                <w:sz w:val="26"/>
                <w:szCs w:val="26"/>
                <w:lang w:val="en-US" w:eastAsia="zh-CN"/>
              </w:rPr>
              <w:t>0.15</w:t>
            </w:r>
          </w:p>
        </w:tc>
      </w:tr>
      <w:tr w14:paraId="183CBD72">
        <w:tblPrEx>
          <w:tblCellMar>
            <w:top w:w="0" w:type="dxa"/>
            <w:left w:w="108" w:type="dxa"/>
            <w:bottom w:w="0" w:type="dxa"/>
            <w:right w:w="108" w:type="dxa"/>
          </w:tblCellMar>
        </w:tblPrEx>
        <w:trPr>
          <w:trHeight w:val="558" w:hRule="atLeast"/>
          <w:jc w:val="center"/>
        </w:trPr>
        <w:tc>
          <w:tcPr>
            <w:tcW w:w="2836" w:type="dxa"/>
            <w:tcBorders>
              <w:top w:val="single" w:color="auto" w:sz="4" w:space="0"/>
              <w:left w:val="single" w:color="auto" w:sz="4" w:space="0"/>
              <w:bottom w:val="single" w:color="auto" w:sz="4" w:space="0"/>
              <w:right w:val="single" w:color="auto" w:sz="4" w:space="0"/>
            </w:tcBorders>
            <w:shd w:val="clear" w:color="FFFFFF" w:fill="FFFFFF"/>
            <w:vAlign w:val="center"/>
          </w:tcPr>
          <w:p w14:paraId="664D3B55">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三、事业收入</w:t>
            </w:r>
          </w:p>
        </w:tc>
        <w:tc>
          <w:tcPr>
            <w:tcW w:w="1770" w:type="dxa"/>
            <w:tcBorders>
              <w:top w:val="single" w:color="auto" w:sz="4" w:space="0"/>
              <w:left w:val="single" w:color="auto" w:sz="4" w:space="0"/>
              <w:bottom w:val="single" w:color="auto" w:sz="4" w:space="0"/>
              <w:right w:val="single" w:color="auto" w:sz="4" w:space="0"/>
            </w:tcBorders>
            <w:shd w:val="clear" w:color="000000" w:fill="FFFFFF"/>
            <w:vAlign w:val="center"/>
          </w:tcPr>
          <w:p w14:paraId="1822008D">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r>
              <w:rPr>
                <w:rFonts w:hint="eastAsia" w:ascii="宋体" w:hAnsi="宋体" w:cs="宋体"/>
                <w:kern w:val="0"/>
                <w:sz w:val="26"/>
                <w:szCs w:val="26"/>
              </w:rPr>
              <w:t>　</w:t>
            </w:r>
          </w:p>
        </w:tc>
        <w:tc>
          <w:tcPr>
            <w:tcW w:w="2766" w:type="dxa"/>
            <w:tcBorders>
              <w:top w:val="single" w:color="auto" w:sz="4" w:space="0"/>
              <w:left w:val="single" w:color="auto" w:sz="4" w:space="0"/>
              <w:bottom w:val="single" w:color="auto" w:sz="4" w:space="0"/>
              <w:right w:val="single" w:color="auto" w:sz="4" w:space="0"/>
            </w:tcBorders>
            <w:shd w:val="clear" w:color="FFFFFF" w:fill="FFFFFF"/>
            <w:vAlign w:val="center"/>
          </w:tcPr>
          <w:p w14:paraId="69BC5639">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专项商品和服务支出</w:t>
            </w:r>
          </w:p>
        </w:tc>
        <w:tc>
          <w:tcPr>
            <w:tcW w:w="1644" w:type="dxa"/>
            <w:tcBorders>
              <w:top w:val="single" w:color="auto" w:sz="4" w:space="0"/>
              <w:left w:val="single" w:color="auto" w:sz="4" w:space="0"/>
              <w:bottom w:val="single" w:color="auto" w:sz="4" w:space="0"/>
              <w:right w:val="single" w:color="auto" w:sz="4" w:space="0"/>
            </w:tcBorders>
            <w:shd w:val="clear" w:color="000000" w:fill="FFFFFF"/>
            <w:vAlign w:val="center"/>
          </w:tcPr>
          <w:p w14:paraId="7EA2EE1E">
            <w:pPr>
              <w:keepNext w:val="0"/>
              <w:keepLines w:val="0"/>
              <w:pageBreakBefore w:val="0"/>
              <w:widowControl/>
              <w:kinsoku/>
              <w:wordWrap/>
              <w:topLinePunct w:val="0"/>
              <w:bidi w:val="0"/>
              <w:adjustRightInd/>
              <w:snapToGrid/>
              <w:spacing w:line="560" w:lineRule="exact"/>
              <w:jc w:val="right"/>
              <w:rPr>
                <w:rFonts w:hint="eastAsia" w:ascii="宋体" w:hAnsi="宋体" w:eastAsia="宋体" w:cs="宋体"/>
                <w:kern w:val="0"/>
                <w:sz w:val="26"/>
                <w:szCs w:val="26"/>
                <w:lang w:val="en-US" w:eastAsia="zh-CN"/>
              </w:rPr>
            </w:pPr>
            <w:r>
              <w:rPr>
                <w:rFonts w:hint="eastAsia" w:ascii="宋体" w:hAnsi="宋体" w:cs="宋体"/>
                <w:kern w:val="0"/>
                <w:sz w:val="26"/>
                <w:szCs w:val="26"/>
                <w:lang w:val="en-US" w:eastAsia="zh-CN"/>
              </w:rPr>
              <w:t>31.2</w:t>
            </w:r>
          </w:p>
        </w:tc>
      </w:tr>
      <w:tr w14:paraId="073BF50C">
        <w:tblPrEx>
          <w:tblCellMar>
            <w:top w:w="0" w:type="dxa"/>
            <w:left w:w="108" w:type="dxa"/>
            <w:bottom w:w="0" w:type="dxa"/>
            <w:right w:w="108" w:type="dxa"/>
          </w:tblCellMar>
        </w:tblPrEx>
        <w:trPr>
          <w:trHeight w:val="521" w:hRule="atLeast"/>
          <w:jc w:val="center"/>
        </w:trPr>
        <w:tc>
          <w:tcPr>
            <w:tcW w:w="2836" w:type="dxa"/>
            <w:tcBorders>
              <w:top w:val="single" w:color="auto" w:sz="4" w:space="0"/>
              <w:left w:val="single" w:color="auto" w:sz="4" w:space="0"/>
              <w:bottom w:val="single" w:color="auto" w:sz="4" w:space="0"/>
              <w:right w:val="single" w:color="auto" w:sz="4" w:space="0"/>
            </w:tcBorders>
            <w:shd w:val="clear" w:color="FFFFFF" w:fill="FFFFFF"/>
            <w:vAlign w:val="center"/>
          </w:tcPr>
          <w:p w14:paraId="013EB93B">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四、经营收入</w:t>
            </w:r>
          </w:p>
        </w:tc>
        <w:tc>
          <w:tcPr>
            <w:tcW w:w="1770" w:type="dxa"/>
            <w:tcBorders>
              <w:top w:val="single" w:color="auto" w:sz="4" w:space="0"/>
              <w:left w:val="single" w:color="auto" w:sz="4" w:space="0"/>
              <w:bottom w:val="single" w:color="auto" w:sz="4" w:space="0"/>
              <w:right w:val="single" w:color="auto" w:sz="4" w:space="0"/>
            </w:tcBorders>
            <w:shd w:val="clear" w:color="000000" w:fill="FFFFFF"/>
            <w:vAlign w:val="center"/>
          </w:tcPr>
          <w:p w14:paraId="641A7BDA">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r>
              <w:rPr>
                <w:rFonts w:hint="eastAsia" w:ascii="宋体" w:hAnsi="宋体" w:cs="宋体"/>
                <w:kern w:val="0"/>
                <w:sz w:val="26"/>
                <w:szCs w:val="26"/>
              </w:rPr>
              <w:t>　</w:t>
            </w:r>
          </w:p>
        </w:tc>
        <w:tc>
          <w:tcPr>
            <w:tcW w:w="2766" w:type="dxa"/>
            <w:tcBorders>
              <w:top w:val="single" w:color="auto" w:sz="4" w:space="0"/>
              <w:left w:val="single" w:color="auto" w:sz="4" w:space="0"/>
              <w:bottom w:val="single" w:color="auto" w:sz="4" w:space="0"/>
              <w:right w:val="single" w:color="auto" w:sz="4" w:space="0"/>
            </w:tcBorders>
            <w:shd w:val="clear" w:color="FFFFFF" w:fill="FFFFFF"/>
            <w:vAlign w:val="center"/>
          </w:tcPr>
          <w:p w14:paraId="374D7D32">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 xml:space="preserve">  基本建设支出</w:t>
            </w:r>
          </w:p>
        </w:tc>
        <w:tc>
          <w:tcPr>
            <w:tcW w:w="1644" w:type="dxa"/>
            <w:tcBorders>
              <w:top w:val="single" w:color="auto" w:sz="4" w:space="0"/>
              <w:left w:val="single" w:color="auto" w:sz="4" w:space="0"/>
              <w:bottom w:val="single" w:color="auto" w:sz="4" w:space="0"/>
              <w:right w:val="single" w:color="auto" w:sz="4" w:space="0"/>
            </w:tcBorders>
            <w:shd w:val="clear" w:color="000000" w:fill="FFFFFF"/>
            <w:vAlign w:val="center"/>
          </w:tcPr>
          <w:p w14:paraId="413408D3">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r>
              <w:rPr>
                <w:rFonts w:hint="eastAsia" w:ascii="宋体" w:hAnsi="宋体" w:cs="宋体"/>
                <w:kern w:val="0"/>
                <w:sz w:val="26"/>
                <w:szCs w:val="26"/>
              </w:rPr>
              <w:t>　</w:t>
            </w:r>
          </w:p>
        </w:tc>
      </w:tr>
      <w:tr w14:paraId="2EB29A89">
        <w:tblPrEx>
          <w:tblCellMar>
            <w:top w:w="0" w:type="dxa"/>
            <w:left w:w="108" w:type="dxa"/>
            <w:bottom w:w="0" w:type="dxa"/>
            <w:right w:w="108" w:type="dxa"/>
          </w:tblCellMar>
        </w:tblPrEx>
        <w:trPr>
          <w:trHeight w:val="624" w:hRule="atLeast"/>
          <w:jc w:val="center"/>
        </w:trPr>
        <w:tc>
          <w:tcPr>
            <w:tcW w:w="2836" w:type="dxa"/>
            <w:tcBorders>
              <w:top w:val="single" w:color="auto" w:sz="4" w:space="0"/>
              <w:left w:val="single" w:color="auto" w:sz="4" w:space="0"/>
              <w:bottom w:val="single" w:color="auto" w:sz="4" w:space="0"/>
              <w:right w:val="single" w:color="auto" w:sz="4" w:space="0"/>
            </w:tcBorders>
            <w:shd w:val="clear" w:color="FFFFFF" w:fill="FFFFFF"/>
            <w:vAlign w:val="center"/>
          </w:tcPr>
          <w:p w14:paraId="305C179F">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五、附属单位上缴收入</w:t>
            </w:r>
          </w:p>
        </w:tc>
        <w:tc>
          <w:tcPr>
            <w:tcW w:w="1770" w:type="dxa"/>
            <w:tcBorders>
              <w:top w:val="single" w:color="auto" w:sz="4" w:space="0"/>
              <w:left w:val="single" w:color="auto" w:sz="4" w:space="0"/>
              <w:bottom w:val="single" w:color="auto" w:sz="4" w:space="0"/>
              <w:right w:val="single" w:color="auto" w:sz="4" w:space="0"/>
            </w:tcBorders>
            <w:shd w:val="clear" w:color="000000" w:fill="FFFFFF"/>
            <w:vAlign w:val="center"/>
          </w:tcPr>
          <w:p w14:paraId="2D6F127D">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p>
        </w:tc>
        <w:tc>
          <w:tcPr>
            <w:tcW w:w="2766" w:type="dxa"/>
            <w:tcBorders>
              <w:top w:val="single" w:color="auto" w:sz="4" w:space="0"/>
              <w:left w:val="single" w:color="auto" w:sz="4" w:space="0"/>
              <w:bottom w:val="single" w:color="auto" w:sz="4" w:space="0"/>
              <w:right w:val="single" w:color="auto" w:sz="4" w:space="0"/>
            </w:tcBorders>
            <w:shd w:val="clear" w:color="FFFFFF" w:fill="FFFFFF"/>
            <w:vAlign w:val="center"/>
          </w:tcPr>
          <w:p w14:paraId="3C214E96">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 xml:space="preserve">  其他资本性支出</w:t>
            </w:r>
          </w:p>
        </w:tc>
        <w:tc>
          <w:tcPr>
            <w:tcW w:w="1644" w:type="dxa"/>
            <w:tcBorders>
              <w:top w:val="single" w:color="auto" w:sz="4" w:space="0"/>
              <w:left w:val="single" w:color="auto" w:sz="4" w:space="0"/>
              <w:bottom w:val="single" w:color="auto" w:sz="4" w:space="0"/>
              <w:right w:val="single" w:color="auto" w:sz="4" w:space="0"/>
            </w:tcBorders>
            <w:shd w:val="clear" w:color="000000" w:fill="FFFFFF"/>
            <w:vAlign w:val="center"/>
          </w:tcPr>
          <w:p w14:paraId="01CB4D78">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r>
              <w:rPr>
                <w:rFonts w:hint="eastAsia" w:ascii="宋体" w:hAnsi="宋体" w:cs="宋体"/>
                <w:kern w:val="0"/>
                <w:sz w:val="26"/>
                <w:szCs w:val="26"/>
              </w:rPr>
              <w:t>　</w:t>
            </w:r>
          </w:p>
        </w:tc>
      </w:tr>
      <w:tr w14:paraId="4E370F23">
        <w:tblPrEx>
          <w:tblCellMar>
            <w:top w:w="0" w:type="dxa"/>
            <w:left w:w="108" w:type="dxa"/>
            <w:bottom w:w="0" w:type="dxa"/>
            <w:right w:w="108" w:type="dxa"/>
          </w:tblCellMar>
        </w:tblPrEx>
        <w:trPr>
          <w:trHeight w:val="587" w:hRule="atLeast"/>
          <w:jc w:val="center"/>
        </w:trPr>
        <w:tc>
          <w:tcPr>
            <w:tcW w:w="2836" w:type="dxa"/>
            <w:tcBorders>
              <w:top w:val="single" w:color="auto" w:sz="4" w:space="0"/>
              <w:left w:val="single" w:color="auto" w:sz="4" w:space="0"/>
              <w:bottom w:val="single" w:color="auto" w:sz="4" w:space="0"/>
              <w:right w:val="single" w:color="auto" w:sz="4" w:space="0"/>
            </w:tcBorders>
            <w:shd w:val="clear" w:color="FFFFFF" w:fill="FFFFFF"/>
            <w:vAlign w:val="center"/>
          </w:tcPr>
          <w:p w14:paraId="2D10C44F">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六、其他收入</w:t>
            </w:r>
          </w:p>
        </w:tc>
        <w:tc>
          <w:tcPr>
            <w:tcW w:w="1770" w:type="dxa"/>
            <w:tcBorders>
              <w:top w:val="single" w:color="auto" w:sz="4" w:space="0"/>
              <w:left w:val="single" w:color="auto" w:sz="4" w:space="0"/>
              <w:bottom w:val="single" w:color="auto" w:sz="4" w:space="0"/>
              <w:right w:val="single" w:color="auto" w:sz="4" w:space="0"/>
            </w:tcBorders>
            <w:shd w:val="clear" w:color="000000" w:fill="FFFFFF"/>
            <w:vAlign w:val="center"/>
          </w:tcPr>
          <w:p w14:paraId="0E536426">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p>
        </w:tc>
        <w:tc>
          <w:tcPr>
            <w:tcW w:w="2766" w:type="dxa"/>
            <w:tcBorders>
              <w:top w:val="single" w:color="auto" w:sz="4" w:space="0"/>
              <w:left w:val="single" w:color="auto" w:sz="4" w:space="0"/>
              <w:bottom w:val="single" w:color="auto" w:sz="4" w:space="0"/>
              <w:right w:val="single" w:color="auto" w:sz="4" w:space="0"/>
            </w:tcBorders>
            <w:shd w:val="clear" w:color="FFFFFF" w:fill="FFFFFF"/>
            <w:vAlign w:val="center"/>
          </w:tcPr>
          <w:p w14:paraId="6D2901D9">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对附属单位补助支出</w:t>
            </w:r>
          </w:p>
        </w:tc>
        <w:tc>
          <w:tcPr>
            <w:tcW w:w="1644" w:type="dxa"/>
            <w:tcBorders>
              <w:top w:val="single" w:color="auto" w:sz="4" w:space="0"/>
              <w:left w:val="single" w:color="auto" w:sz="4" w:space="0"/>
              <w:bottom w:val="single" w:color="auto" w:sz="4" w:space="0"/>
              <w:right w:val="single" w:color="auto" w:sz="4" w:space="0"/>
            </w:tcBorders>
            <w:shd w:val="clear" w:color="000000" w:fill="FFFFFF"/>
            <w:vAlign w:val="center"/>
          </w:tcPr>
          <w:p w14:paraId="65D79D4F">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p>
        </w:tc>
      </w:tr>
      <w:tr w14:paraId="361DF7FA">
        <w:tblPrEx>
          <w:tblCellMar>
            <w:top w:w="0" w:type="dxa"/>
            <w:left w:w="108" w:type="dxa"/>
            <w:bottom w:w="0" w:type="dxa"/>
            <w:right w:w="108" w:type="dxa"/>
          </w:tblCellMar>
        </w:tblPrEx>
        <w:trPr>
          <w:trHeight w:val="587" w:hRule="atLeast"/>
          <w:jc w:val="center"/>
        </w:trPr>
        <w:tc>
          <w:tcPr>
            <w:tcW w:w="2836" w:type="dxa"/>
            <w:tcBorders>
              <w:top w:val="single" w:color="auto" w:sz="4" w:space="0"/>
              <w:left w:val="single" w:color="auto" w:sz="4" w:space="0"/>
              <w:bottom w:val="single" w:color="auto" w:sz="4" w:space="0"/>
              <w:right w:val="single" w:color="auto" w:sz="4" w:space="0"/>
            </w:tcBorders>
            <w:shd w:val="clear" w:color="FFFFFF" w:fill="FFFFFF"/>
            <w:vAlign w:val="center"/>
          </w:tcPr>
          <w:p w14:paraId="08ACC07A">
            <w:pPr>
              <w:keepNext w:val="0"/>
              <w:keepLines w:val="0"/>
              <w:pageBreakBefore w:val="0"/>
              <w:widowControl/>
              <w:kinsoku/>
              <w:wordWrap/>
              <w:topLinePunct w:val="0"/>
              <w:bidi w:val="0"/>
              <w:adjustRightInd/>
              <w:snapToGrid/>
              <w:spacing w:line="560" w:lineRule="exact"/>
              <w:jc w:val="left"/>
              <w:rPr>
                <w:rFonts w:hint="default" w:ascii="宋体" w:hAnsi="宋体" w:eastAsia="宋体" w:cs="宋体"/>
                <w:kern w:val="0"/>
                <w:sz w:val="26"/>
                <w:szCs w:val="26"/>
                <w:lang w:val="en-US" w:eastAsia="zh-CN"/>
              </w:rPr>
            </w:pPr>
            <w:r>
              <w:rPr>
                <w:rFonts w:hint="eastAsia" w:ascii="宋体" w:hAnsi="宋体" w:cs="宋体"/>
                <w:kern w:val="0"/>
                <w:sz w:val="26"/>
                <w:szCs w:val="26"/>
                <w:lang w:val="en-US" w:eastAsia="zh-CN"/>
              </w:rPr>
              <w:t>收入总计</w:t>
            </w:r>
          </w:p>
        </w:tc>
        <w:tc>
          <w:tcPr>
            <w:tcW w:w="1770" w:type="dxa"/>
            <w:tcBorders>
              <w:top w:val="single" w:color="auto" w:sz="4" w:space="0"/>
              <w:left w:val="single" w:color="auto" w:sz="4" w:space="0"/>
              <w:bottom w:val="single" w:color="auto" w:sz="4" w:space="0"/>
              <w:right w:val="single" w:color="auto" w:sz="4" w:space="0"/>
            </w:tcBorders>
            <w:shd w:val="clear" w:color="000000" w:fill="FFFFFF"/>
            <w:vAlign w:val="center"/>
          </w:tcPr>
          <w:p w14:paraId="13C21D9B">
            <w:pPr>
              <w:keepNext w:val="0"/>
              <w:keepLines w:val="0"/>
              <w:pageBreakBefore w:val="0"/>
              <w:widowControl/>
              <w:kinsoku/>
              <w:wordWrap/>
              <w:topLinePunct w:val="0"/>
              <w:bidi w:val="0"/>
              <w:adjustRightInd/>
              <w:snapToGrid/>
              <w:spacing w:line="560" w:lineRule="exact"/>
              <w:jc w:val="righ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159.86</w:t>
            </w:r>
          </w:p>
        </w:tc>
        <w:tc>
          <w:tcPr>
            <w:tcW w:w="2766" w:type="dxa"/>
            <w:tcBorders>
              <w:top w:val="single" w:color="auto" w:sz="4" w:space="0"/>
              <w:left w:val="single" w:color="auto" w:sz="4" w:space="0"/>
              <w:bottom w:val="single" w:color="auto" w:sz="4" w:space="0"/>
              <w:right w:val="single" w:color="auto" w:sz="4" w:space="0"/>
            </w:tcBorders>
            <w:shd w:val="clear" w:color="FFFFFF" w:fill="FFFFFF"/>
            <w:vAlign w:val="center"/>
          </w:tcPr>
          <w:p w14:paraId="75509F17">
            <w:pPr>
              <w:keepNext w:val="0"/>
              <w:keepLines w:val="0"/>
              <w:pageBreakBefore w:val="0"/>
              <w:widowControl/>
              <w:kinsoku/>
              <w:wordWrap/>
              <w:topLinePunct w:val="0"/>
              <w:bidi w:val="0"/>
              <w:adjustRightInd/>
              <w:snapToGrid/>
              <w:spacing w:line="560" w:lineRule="exact"/>
              <w:jc w:val="center"/>
              <w:rPr>
                <w:rFonts w:hint="default" w:ascii="宋体" w:hAnsi="宋体" w:eastAsia="宋体" w:cs="宋体"/>
                <w:kern w:val="0"/>
                <w:sz w:val="26"/>
                <w:szCs w:val="26"/>
                <w:lang w:val="en-US" w:eastAsia="zh-CN"/>
              </w:rPr>
            </w:pPr>
            <w:r>
              <w:rPr>
                <w:rFonts w:hint="eastAsia" w:ascii="宋体" w:hAnsi="宋体" w:cs="宋体"/>
                <w:kern w:val="0"/>
                <w:sz w:val="26"/>
                <w:szCs w:val="26"/>
                <w:lang w:val="en-US" w:eastAsia="zh-CN"/>
              </w:rPr>
              <w:t>上缴上级支出</w:t>
            </w:r>
          </w:p>
        </w:tc>
        <w:tc>
          <w:tcPr>
            <w:tcW w:w="1644" w:type="dxa"/>
            <w:tcBorders>
              <w:top w:val="single" w:color="auto" w:sz="4" w:space="0"/>
              <w:left w:val="single" w:color="auto" w:sz="4" w:space="0"/>
              <w:bottom w:val="single" w:color="auto" w:sz="4" w:space="0"/>
              <w:right w:val="single" w:color="auto" w:sz="4" w:space="0"/>
            </w:tcBorders>
            <w:shd w:val="clear" w:color="000000" w:fill="FFFFFF"/>
            <w:vAlign w:val="center"/>
          </w:tcPr>
          <w:p w14:paraId="208588ED">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p>
        </w:tc>
      </w:tr>
      <w:tr w14:paraId="721AF966">
        <w:tblPrEx>
          <w:tblCellMar>
            <w:top w:w="0" w:type="dxa"/>
            <w:left w:w="108" w:type="dxa"/>
            <w:bottom w:w="0" w:type="dxa"/>
            <w:right w:w="108" w:type="dxa"/>
          </w:tblCellMar>
        </w:tblPrEx>
        <w:trPr>
          <w:trHeight w:val="652" w:hRule="atLeast"/>
          <w:jc w:val="center"/>
        </w:trPr>
        <w:tc>
          <w:tcPr>
            <w:tcW w:w="2836" w:type="dxa"/>
            <w:tcBorders>
              <w:top w:val="single" w:color="auto" w:sz="4" w:space="0"/>
              <w:left w:val="single" w:color="auto" w:sz="4" w:space="0"/>
              <w:bottom w:val="single" w:color="auto" w:sz="4" w:space="0"/>
              <w:right w:val="single" w:color="auto" w:sz="4" w:space="0"/>
            </w:tcBorders>
            <w:shd w:val="clear" w:color="auto" w:fill="auto"/>
            <w:vAlign w:val="center"/>
          </w:tcPr>
          <w:p w14:paraId="7EA655F4">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年初数结转和结余</w:t>
            </w:r>
          </w:p>
        </w:tc>
        <w:tc>
          <w:tcPr>
            <w:tcW w:w="1770" w:type="dxa"/>
            <w:tcBorders>
              <w:top w:val="single" w:color="auto" w:sz="4" w:space="0"/>
              <w:left w:val="nil"/>
              <w:bottom w:val="single" w:color="auto" w:sz="4" w:space="0"/>
              <w:right w:val="single" w:color="auto" w:sz="4" w:space="0"/>
            </w:tcBorders>
            <w:shd w:val="clear" w:color="auto" w:fill="auto"/>
            <w:vAlign w:val="center"/>
          </w:tcPr>
          <w:p w14:paraId="1EAC5FD8">
            <w:pPr>
              <w:keepNext w:val="0"/>
              <w:keepLines w:val="0"/>
              <w:pageBreakBefore w:val="0"/>
              <w:widowControl/>
              <w:kinsoku/>
              <w:wordWrap/>
              <w:topLinePunct w:val="0"/>
              <w:bidi w:val="0"/>
              <w:adjustRightInd/>
              <w:snapToGrid/>
              <w:spacing w:line="560" w:lineRule="exact"/>
              <w:jc w:val="right"/>
              <w:rPr>
                <w:rFonts w:hint="eastAsia" w:ascii="宋体" w:hAnsi="宋体" w:eastAsia="宋体" w:cs="宋体"/>
                <w:kern w:val="0"/>
                <w:sz w:val="26"/>
                <w:szCs w:val="26"/>
                <w:lang w:val="en-US" w:eastAsia="zh-CN"/>
              </w:rPr>
            </w:pPr>
          </w:p>
        </w:tc>
        <w:tc>
          <w:tcPr>
            <w:tcW w:w="2766" w:type="dxa"/>
            <w:tcBorders>
              <w:top w:val="single" w:color="auto" w:sz="4" w:space="0"/>
              <w:left w:val="nil"/>
              <w:bottom w:val="single" w:color="auto" w:sz="4" w:space="0"/>
              <w:right w:val="single" w:color="auto" w:sz="4" w:space="0"/>
            </w:tcBorders>
            <w:shd w:val="clear" w:color="FFFFFF" w:fill="FFFFFF"/>
            <w:vAlign w:val="center"/>
          </w:tcPr>
          <w:p w14:paraId="008C7666">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 xml:space="preserve">  其他支出</w:t>
            </w:r>
          </w:p>
        </w:tc>
        <w:tc>
          <w:tcPr>
            <w:tcW w:w="1644" w:type="dxa"/>
            <w:tcBorders>
              <w:top w:val="single" w:color="auto" w:sz="4" w:space="0"/>
              <w:left w:val="nil"/>
              <w:bottom w:val="single" w:color="auto" w:sz="4" w:space="0"/>
              <w:right w:val="single" w:color="auto" w:sz="4" w:space="0"/>
            </w:tcBorders>
            <w:shd w:val="clear" w:color="000000" w:fill="FFFFFF"/>
            <w:vAlign w:val="center"/>
          </w:tcPr>
          <w:p w14:paraId="22938D61">
            <w:pPr>
              <w:keepNext w:val="0"/>
              <w:keepLines w:val="0"/>
              <w:pageBreakBefore w:val="0"/>
              <w:widowControl/>
              <w:kinsoku/>
              <w:wordWrap/>
              <w:topLinePunct w:val="0"/>
              <w:bidi w:val="0"/>
              <w:adjustRightInd/>
              <w:snapToGrid/>
              <w:spacing w:line="560" w:lineRule="exact"/>
              <w:jc w:val="right"/>
              <w:rPr>
                <w:rFonts w:ascii="宋体" w:hAnsi="宋体" w:cs="宋体"/>
                <w:kern w:val="0"/>
                <w:sz w:val="26"/>
                <w:szCs w:val="26"/>
              </w:rPr>
            </w:pPr>
          </w:p>
        </w:tc>
      </w:tr>
      <w:tr w14:paraId="4D50A5E6">
        <w:tblPrEx>
          <w:tblCellMar>
            <w:top w:w="0" w:type="dxa"/>
            <w:left w:w="108" w:type="dxa"/>
            <w:bottom w:w="0" w:type="dxa"/>
            <w:right w:w="108" w:type="dxa"/>
          </w:tblCellMar>
        </w:tblPrEx>
        <w:trPr>
          <w:trHeight w:val="576" w:hRule="atLeast"/>
          <w:jc w:val="center"/>
        </w:trPr>
        <w:tc>
          <w:tcPr>
            <w:tcW w:w="2836" w:type="dxa"/>
            <w:tcBorders>
              <w:top w:val="nil"/>
              <w:left w:val="single" w:color="auto" w:sz="4" w:space="0"/>
              <w:bottom w:val="single" w:color="auto" w:sz="4" w:space="0"/>
              <w:right w:val="single" w:color="auto" w:sz="4" w:space="0"/>
            </w:tcBorders>
            <w:shd w:val="clear" w:color="FFFFFF" w:fill="FFFFFF"/>
            <w:vAlign w:val="center"/>
          </w:tcPr>
          <w:p w14:paraId="1947D5ED">
            <w:pPr>
              <w:keepNext w:val="0"/>
              <w:keepLines w:val="0"/>
              <w:pageBreakBefore w:val="0"/>
              <w:widowControl/>
              <w:kinsoku/>
              <w:wordWrap/>
              <w:topLinePunct w:val="0"/>
              <w:bidi w:val="0"/>
              <w:adjustRightInd/>
              <w:snapToGrid/>
              <w:spacing w:line="560" w:lineRule="exact"/>
              <w:jc w:val="left"/>
              <w:rPr>
                <w:rFonts w:hint="default" w:ascii="宋体" w:hAnsi="宋体" w:eastAsia="宋体" w:cs="宋体"/>
                <w:kern w:val="0"/>
                <w:sz w:val="26"/>
                <w:szCs w:val="26"/>
                <w:lang w:val="en-US" w:eastAsia="zh-CN"/>
              </w:rPr>
            </w:pPr>
            <w:r>
              <w:rPr>
                <w:rFonts w:hint="eastAsia" w:ascii="宋体" w:hAnsi="宋体" w:cs="宋体"/>
                <w:kern w:val="0"/>
                <w:sz w:val="26"/>
                <w:szCs w:val="26"/>
                <w:lang w:val="en-US" w:eastAsia="zh-CN"/>
              </w:rPr>
              <w:t>其中：基本支出结转</w:t>
            </w:r>
          </w:p>
        </w:tc>
        <w:tc>
          <w:tcPr>
            <w:tcW w:w="1770" w:type="dxa"/>
            <w:tcBorders>
              <w:top w:val="nil"/>
              <w:left w:val="nil"/>
              <w:bottom w:val="single" w:color="auto" w:sz="4" w:space="0"/>
              <w:right w:val="single" w:color="auto" w:sz="4" w:space="0"/>
            </w:tcBorders>
            <w:shd w:val="clear" w:color="auto" w:fill="auto"/>
            <w:vAlign w:val="center"/>
          </w:tcPr>
          <w:p w14:paraId="27C27755">
            <w:pPr>
              <w:keepNext w:val="0"/>
              <w:keepLines w:val="0"/>
              <w:pageBreakBefore w:val="0"/>
              <w:widowControl/>
              <w:kinsoku/>
              <w:wordWrap/>
              <w:topLinePunct w:val="0"/>
              <w:bidi w:val="0"/>
              <w:adjustRightInd/>
              <w:snapToGrid/>
              <w:spacing w:line="560" w:lineRule="exact"/>
              <w:jc w:val="right"/>
              <w:rPr>
                <w:rFonts w:hint="eastAsia" w:ascii="宋体" w:hAnsi="宋体" w:eastAsia="宋体" w:cs="宋体"/>
                <w:kern w:val="0"/>
                <w:sz w:val="22"/>
                <w:szCs w:val="22"/>
                <w:lang w:val="en-US" w:eastAsia="zh-CN"/>
              </w:rPr>
            </w:pPr>
          </w:p>
        </w:tc>
        <w:tc>
          <w:tcPr>
            <w:tcW w:w="2766" w:type="dxa"/>
            <w:tcBorders>
              <w:top w:val="nil"/>
              <w:left w:val="nil"/>
              <w:bottom w:val="single" w:color="auto" w:sz="4" w:space="0"/>
              <w:right w:val="single" w:color="auto" w:sz="4" w:space="0"/>
            </w:tcBorders>
            <w:shd w:val="clear" w:color="auto" w:fill="auto"/>
            <w:vAlign w:val="center"/>
          </w:tcPr>
          <w:p w14:paraId="1C672DE1">
            <w:pPr>
              <w:keepNext w:val="0"/>
              <w:keepLines w:val="0"/>
              <w:pageBreakBefore w:val="0"/>
              <w:widowControl/>
              <w:kinsoku/>
              <w:wordWrap/>
              <w:topLinePunct w:val="0"/>
              <w:bidi w:val="0"/>
              <w:adjustRightInd/>
              <w:snapToGrid/>
              <w:spacing w:line="560" w:lineRule="exact"/>
              <w:jc w:val="left"/>
              <w:rPr>
                <w:rFonts w:hint="eastAsia" w:ascii="宋体" w:hAnsi="宋体" w:eastAsia="宋体" w:cs="宋体"/>
                <w:kern w:val="0"/>
                <w:sz w:val="26"/>
                <w:szCs w:val="26"/>
                <w:lang w:val="en-US" w:eastAsia="zh-CN"/>
              </w:rPr>
            </w:pPr>
            <w:r>
              <w:rPr>
                <w:rFonts w:hint="eastAsia" w:ascii="宋体" w:hAnsi="宋体" w:cs="宋体"/>
                <w:kern w:val="0"/>
                <w:sz w:val="26"/>
                <w:szCs w:val="26"/>
                <w:lang w:val="en-US" w:eastAsia="zh-CN"/>
              </w:rPr>
              <w:t>合计</w:t>
            </w:r>
          </w:p>
        </w:tc>
        <w:tc>
          <w:tcPr>
            <w:tcW w:w="1644" w:type="dxa"/>
            <w:tcBorders>
              <w:top w:val="single" w:color="auto" w:sz="4" w:space="0"/>
              <w:left w:val="single" w:color="auto" w:sz="4" w:space="0"/>
              <w:bottom w:val="single" w:color="auto" w:sz="4" w:space="0"/>
              <w:right w:val="single" w:color="auto" w:sz="4" w:space="0"/>
            </w:tcBorders>
            <w:shd w:val="clear" w:color="000000" w:fill="FFFFFF"/>
            <w:vAlign w:val="center"/>
          </w:tcPr>
          <w:p w14:paraId="39ECB877">
            <w:pPr>
              <w:keepNext w:val="0"/>
              <w:keepLines w:val="0"/>
              <w:pageBreakBefore w:val="0"/>
              <w:widowControl/>
              <w:kinsoku/>
              <w:wordWrap/>
              <w:topLinePunct w:val="0"/>
              <w:bidi w:val="0"/>
              <w:adjustRightInd/>
              <w:snapToGrid/>
              <w:spacing w:line="560" w:lineRule="exact"/>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159.86</w:t>
            </w:r>
          </w:p>
        </w:tc>
      </w:tr>
      <w:tr w14:paraId="2AACAC44">
        <w:tblPrEx>
          <w:tblCellMar>
            <w:top w:w="0" w:type="dxa"/>
            <w:left w:w="108" w:type="dxa"/>
            <w:bottom w:w="0" w:type="dxa"/>
            <w:right w:w="108" w:type="dxa"/>
          </w:tblCellMar>
        </w:tblPrEx>
        <w:trPr>
          <w:trHeight w:val="576" w:hRule="atLeast"/>
          <w:jc w:val="center"/>
        </w:trPr>
        <w:tc>
          <w:tcPr>
            <w:tcW w:w="2836" w:type="dxa"/>
            <w:tcBorders>
              <w:top w:val="nil"/>
              <w:left w:val="single" w:color="auto" w:sz="4" w:space="0"/>
              <w:bottom w:val="single" w:color="auto" w:sz="4" w:space="0"/>
              <w:right w:val="single" w:color="auto" w:sz="4" w:space="0"/>
            </w:tcBorders>
            <w:shd w:val="clear" w:color="FFFFFF" w:fill="FFFFFF"/>
            <w:vAlign w:val="center"/>
          </w:tcPr>
          <w:p w14:paraId="1C21E93D">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项目支出结转和结余</w:t>
            </w:r>
          </w:p>
        </w:tc>
        <w:tc>
          <w:tcPr>
            <w:tcW w:w="1770" w:type="dxa"/>
            <w:tcBorders>
              <w:top w:val="nil"/>
              <w:left w:val="nil"/>
              <w:bottom w:val="single" w:color="auto" w:sz="4" w:space="0"/>
              <w:right w:val="single" w:color="auto" w:sz="4" w:space="0"/>
            </w:tcBorders>
            <w:shd w:val="clear" w:color="auto" w:fill="auto"/>
            <w:vAlign w:val="center"/>
          </w:tcPr>
          <w:p w14:paraId="2F6D2699">
            <w:pPr>
              <w:keepNext w:val="0"/>
              <w:keepLines w:val="0"/>
              <w:pageBreakBefore w:val="0"/>
              <w:widowControl/>
              <w:kinsoku/>
              <w:wordWrap/>
              <w:topLinePunct w:val="0"/>
              <w:bidi w:val="0"/>
              <w:adjustRightInd/>
              <w:snapToGrid/>
              <w:spacing w:line="560" w:lineRule="exact"/>
              <w:jc w:val="right"/>
              <w:rPr>
                <w:rFonts w:ascii="宋体" w:hAnsi="宋体" w:cs="宋体"/>
                <w:kern w:val="0"/>
                <w:sz w:val="22"/>
                <w:szCs w:val="22"/>
              </w:rPr>
            </w:pPr>
            <w:r>
              <w:rPr>
                <w:rFonts w:hint="eastAsia" w:ascii="宋体" w:hAnsi="宋体" w:cs="宋体"/>
                <w:kern w:val="0"/>
                <w:sz w:val="22"/>
                <w:szCs w:val="22"/>
              </w:rPr>
              <w:t>　</w:t>
            </w:r>
          </w:p>
        </w:tc>
        <w:tc>
          <w:tcPr>
            <w:tcW w:w="2766" w:type="dxa"/>
            <w:tcBorders>
              <w:top w:val="nil"/>
              <w:left w:val="nil"/>
              <w:bottom w:val="single" w:color="auto" w:sz="4" w:space="0"/>
              <w:right w:val="single" w:color="auto" w:sz="4" w:space="0"/>
            </w:tcBorders>
            <w:shd w:val="clear" w:color="auto" w:fill="auto"/>
            <w:vAlign w:val="center"/>
          </w:tcPr>
          <w:p w14:paraId="48DAC697">
            <w:pPr>
              <w:keepNext w:val="0"/>
              <w:keepLines w:val="0"/>
              <w:pageBreakBefore w:val="0"/>
              <w:widowControl/>
              <w:kinsoku/>
              <w:wordWrap/>
              <w:topLinePunct w:val="0"/>
              <w:bidi w:val="0"/>
              <w:adjustRightInd/>
              <w:snapToGrid/>
              <w:spacing w:line="560" w:lineRule="exact"/>
              <w:jc w:val="left"/>
              <w:rPr>
                <w:rFonts w:ascii="宋体" w:hAnsi="宋体" w:cs="宋体"/>
                <w:kern w:val="0"/>
                <w:sz w:val="26"/>
                <w:szCs w:val="26"/>
              </w:rPr>
            </w:pPr>
            <w:r>
              <w:rPr>
                <w:rFonts w:hint="eastAsia" w:ascii="宋体" w:hAnsi="宋体" w:cs="宋体"/>
                <w:kern w:val="0"/>
                <w:sz w:val="26"/>
                <w:szCs w:val="26"/>
              </w:rPr>
              <w:t>其中:基本支出</w:t>
            </w:r>
          </w:p>
        </w:tc>
        <w:tc>
          <w:tcPr>
            <w:tcW w:w="1644" w:type="dxa"/>
            <w:tcBorders>
              <w:top w:val="single" w:color="auto" w:sz="4" w:space="0"/>
              <w:left w:val="single" w:color="auto" w:sz="4" w:space="0"/>
              <w:bottom w:val="single" w:color="auto" w:sz="4" w:space="0"/>
              <w:right w:val="single" w:color="auto" w:sz="4" w:space="0"/>
            </w:tcBorders>
            <w:shd w:val="clear" w:color="000000" w:fill="FFFFFF"/>
            <w:vAlign w:val="center"/>
          </w:tcPr>
          <w:p w14:paraId="451666AB">
            <w:pPr>
              <w:keepNext w:val="0"/>
              <w:keepLines w:val="0"/>
              <w:pageBreakBefore w:val="0"/>
              <w:widowControl/>
              <w:kinsoku/>
              <w:wordWrap/>
              <w:topLinePunct w:val="0"/>
              <w:bidi w:val="0"/>
              <w:adjustRightInd/>
              <w:snapToGrid/>
              <w:spacing w:line="560" w:lineRule="exact"/>
              <w:jc w:val="right"/>
              <w:rPr>
                <w:rFonts w:hint="eastAsia" w:ascii="宋体" w:hAnsi="宋体" w:eastAsia="宋体" w:cs="宋体"/>
                <w:kern w:val="0"/>
                <w:sz w:val="22"/>
                <w:lang w:val="en-US" w:eastAsia="zh-CN"/>
              </w:rPr>
            </w:pPr>
            <w:r>
              <w:rPr>
                <w:rFonts w:hint="eastAsia" w:ascii="宋体" w:hAnsi="宋体" w:cs="宋体"/>
                <w:kern w:val="0"/>
                <w:sz w:val="22"/>
                <w:lang w:val="en-US" w:eastAsia="zh-CN"/>
              </w:rPr>
              <w:t>128.66</w:t>
            </w:r>
          </w:p>
        </w:tc>
      </w:tr>
      <w:tr w14:paraId="6C7C8145">
        <w:tblPrEx>
          <w:tblCellMar>
            <w:top w:w="0" w:type="dxa"/>
            <w:left w:w="108" w:type="dxa"/>
            <w:bottom w:w="0" w:type="dxa"/>
            <w:right w:w="108" w:type="dxa"/>
          </w:tblCellMar>
        </w:tblPrEx>
        <w:trPr>
          <w:trHeight w:val="576" w:hRule="atLeast"/>
          <w:jc w:val="center"/>
        </w:trPr>
        <w:tc>
          <w:tcPr>
            <w:tcW w:w="2836" w:type="dxa"/>
            <w:tcBorders>
              <w:top w:val="nil"/>
              <w:left w:val="single" w:color="auto" w:sz="4" w:space="0"/>
              <w:bottom w:val="single" w:color="auto" w:sz="4" w:space="0"/>
              <w:right w:val="single" w:color="auto" w:sz="4" w:space="0"/>
            </w:tcBorders>
            <w:shd w:val="clear" w:color="FFFFFF" w:fill="FFFFFF"/>
            <w:vAlign w:val="center"/>
          </w:tcPr>
          <w:p w14:paraId="5A275CA1">
            <w:pPr>
              <w:keepNext w:val="0"/>
              <w:keepLines w:val="0"/>
              <w:pageBreakBefore w:val="0"/>
              <w:widowControl/>
              <w:kinsoku/>
              <w:wordWrap/>
              <w:topLinePunct w:val="0"/>
              <w:bidi w:val="0"/>
              <w:adjustRightInd/>
              <w:snapToGrid/>
              <w:spacing w:line="560" w:lineRule="exact"/>
              <w:jc w:val="left"/>
              <w:rPr>
                <w:rFonts w:hint="default" w:ascii="宋体" w:hAnsi="宋体" w:eastAsia="宋体" w:cs="宋体"/>
                <w:kern w:val="0"/>
                <w:sz w:val="26"/>
                <w:szCs w:val="26"/>
                <w:lang w:val="en-US" w:eastAsia="zh-CN"/>
              </w:rPr>
            </w:pPr>
            <w:r>
              <w:rPr>
                <w:rFonts w:hint="eastAsia" w:ascii="宋体" w:hAnsi="宋体" w:cs="宋体"/>
                <w:kern w:val="0"/>
                <w:sz w:val="26"/>
                <w:szCs w:val="26"/>
                <w:lang w:val="en-US" w:eastAsia="zh-CN"/>
              </w:rPr>
              <w:t>合计</w:t>
            </w:r>
          </w:p>
        </w:tc>
        <w:tc>
          <w:tcPr>
            <w:tcW w:w="1770" w:type="dxa"/>
            <w:tcBorders>
              <w:top w:val="nil"/>
              <w:left w:val="nil"/>
              <w:bottom w:val="single" w:color="auto" w:sz="4" w:space="0"/>
              <w:right w:val="single" w:color="auto" w:sz="4" w:space="0"/>
            </w:tcBorders>
            <w:shd w:val="clear" w:color="auto" w:fill="auto"/>
            <w:vAlign w:val="center"/>
          </w:tcPr>
          <w:p w14:paraId="511FFBDD">
            <w:pPr>
              <w:keepNext w:val="0"/>
              <w:keepLines w:val="0"/>
              <w:pageBreakBefore w:val="0"/>
              <w:widowControl/>
              <w:kinsoku/>
              <w:wordWrap/>
              <w:topLinePunct w:val="0"/>
              <w:bidi w:val="0"/>
              <w:adjustRightInd/>
              <w:snapToGrid/>
              <w:spacing w:line="560" w:lineRule="exact"/>
              <w:jc w:val="right"/>
              <w:rPr>
                <w:rFonts w:hint="eastAsia" w:ascii="宋体" w:hAnsi="宋体" w:eastAsia="宋体" w:cs="宋体"/>
                <w:kern w:val="0"/>
                <w:sz w:val="22"/>
                <w:szCs w:val="22"/>
                <w:lang w:val="en-US" w:eastAsia="zh-CN"/>
              </w:rPr>
            </w:pPr>
          </w:p>
        </w:tc>
        <w:tc>
          <w:tcPr>
            <w:tcW w:w="2766" w:type="dxa"/>
            <w:tcBorders>
              <w:top w:val="nil"/>
              <w:left w:val="nil"/>
              <w:bottom w:val="single" w:color="auto" w:sz="4" w:space="0"/>
              <w:right w:val="single" w:color="auto" w:sz="4" w:space="0"/>
            </w:tcBorders>
            <w:shd w:val="clear" w:color="auto" w:fill="auto"/>
            <w:vAlign w:val="center"/>
          </w:tcPr>
          <w:p w14:paraId="49CBA505">
            <w:pPr>
              <w:keepNext w:val="0"/>
              <w:keepLines w:val="0"/>
              <w:pageBreakBefore w:val="0"/>
              <w:widowControl/>
              <w:kinsoku/>
              <w:wordWrap/>
              <w:topLinePunct w:val="0"/>
              <w:bidi w:val="0"/>
              <w:adjustRightInd/>
              <w:snapToGrid/>
              <w:spacing w:line="560" w:lineRule="exact"/>
              <w:jc w:val="left"/>
              <w:rPr>
                <w:rFonts w:hint="default" w:ascii="宋体" w:hAnsi="宋体" w:eastAsia="宋体" w:cs="宋体"/>
                <w:kern w:val="0"/>
                <w:sz w:val="26"/>
                <w:szCs w:val="26"/>
                <w:lang w:val="en-US" w:eastAsia="zh-CN"/>
              </w:rPr>
            </w:pPr>
            <w:r>
              <w:rPr>
                <w:rFonts w:hint="eastAsia" w:ascii="宋体" w:hAnsi="宋体" w:cs="宋体"/>
                <w:kern w:val="0"/>
                <w:sz w:val="26"/>
                <w:szCs w:val="26"/>
                <w:lang w:val="en-US" w:eastAsia="zh-CN"/>
              </w:rPr>
              <w:t>项目支出</w:t>
            </w:r>
          </w:p>
        </w:tc>
        <w:tc>
          <w:tcPr>
            <w:tcW w:w="1644" w:type="dxa"/>
            <w:tcBorders>
              <w:top w:val="single" w:color="auto" w:sz="4" w:space="0"/>
              <w:left w:val="single" w:color="auto" w:sz="4" w:space="0"/>
              <w:bottom w:val="single" w:color="auto" w:sz="4" w:space="0"/>
              <w:right w:val="single" w:color="auto" w:sz="4" w:space="0"/>
            </w:tcBorders>
            <w:shd w:val="clear" w:color="000000" w:fill="FFFFFF"/>
            <w:vAlign w:val="center"/>
          </w:tcPr>
          <w:p w14:paraId="0E877BAB">
            <w:pPr>
              <w:keepNext w:val="0"/>
              <w:keepLines w:val="0"/>
              <w:pageBreakBefore w:val="0"/>
              <w:widowControl/>
              <w:kinsoku/>
              <w:wordWrap/>
              <w:topLinePunct w:val="0"/>
              <w:bidi w:val="0"/>
              <w:adjustRightInd/>
              <w:snapToGrid/>
              <w:spacing w:line="560" w:lineRule="exact"/>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31.2</w:t>
            </w:r>
          </w:p>
        </w:tc>
      </w:tr>
    </w:tbl>
    <w:p w14:paraId="7B316916">
      <w:pPr>
        <w:keepNext w:val="0"/>
        <w:keepLines w:val="0"/>
        <w:pageBreakBefore w:val="0"/>
        <w:widowControl/>
        <w:kinsoku/>
        <w:wordWrap/>
        <w:overflowPunct/>
        <w:topLinePunct w:val="0"/>
        <w:autoSpaceDE/>
        <w:autoSpaceDN/>
        <w:bidi w:val="0"/>
        <w:adjustRightInd/>
        <w:snapToGrid/>
        <w:spacing w:line="580" w:lineRule="exact"/>
        <w:ind w:firstLine="641"/>
        <w:textAlignment w:val="auto"/>
        <w:rPr>
          <w:rFonts w:ascii="宋体" w:hAnsi="宋体"/>
          <w:b/>
          <w:color w:val="222222"/>
          <w:kern w:val="0"/>
          <w:sz w:val="28"/>
          <w:szCs w:val="28"/>
        </w:rPr>
      </w:pPr>
      <w:r>
        <w:rPr>
          <w:rFonts w:hint="eastAsia" w:ascii="宋体" w:hAnsi="宋体"/>
          <w:b/>
          <w:color w:val="222222"/>
          <w:kern w:val="0"/>
          <w:sz w:val="28"/>
          <w:szCs w:val="28"/>
        </w:rPr>
        <w:t>（2）本年度财政追加指标、上年结转资金、年度可用金额情况</w:t>
      </w:r>
    </w:p>
    <w:p w14:paraId="184F667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1"/>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根据区财政局2024年后续追加预算及相关批复指标文得知，我单位本年度财政追加指标、上年度结转资金及年度可用指标情况如下：</w:t>
      </w:r>
    </w:p>
    <w:tbl>
      <w:tblPr>
        <w:tblStyle w:val="11"/>
        <w:tblW w:w="8723" w:type="dxa"/>
        <w:tblInd w:w="137" w:type="dxa"/>
        <w:tblLayout w:type="fixed"/>
        <w:tblCellMar>
          <w:top w:w="15" w:type="dxa"/>
          <w:left w:w="15" w:type="dxa"/>
          <w:bottom w:w="15" w:type="dxa"/>
          <w:right w:w="15" w:type="dxa"/>
        </w:tblCellMar>
      </w:tblPr>
      <w:tblGrid>
        <w:gridCol w:w="2453"/>
        <w:gridCol w:w="2053"/>
        <w:gridCol w:w="1868"/>
        <w:gridCol w:w="2349"/>
      </w:tblGrid>
      <w:tr w14:paraId="66668E36">
        <w:tblPrEx>
          <w:tblCellMar>
            <w:top w:w="15" w:type="dxa"/>
            <w:left w:w="15" w:type="dxa"/>
            <w:bottom w:w="15" w:type="dxa"/>
            <w:right w:w="15" w:type="dxa"/>
          </w:tblCellMar>
        </w:tblPrEx>
        <w:trPr>
          <w:trHeight w:val="518"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A3BF">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项目</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5EED">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基本支出</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A72A">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项目支出</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C203">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合计</w:t>
            </w:r>
          </w:p>
        </w:tc>
      </w:tr>
      <w:tr w14:paraId="040A6AB0">
        <w:tblPrEx>
          <w:tblCellMar>
            <w:top w:w="15" w:type="dxa"/>
            <w:left w:w="15" w:type="dxa"/>
            <w:bottom w:w="15" w:type="dxa"/>
            <w:right w:w="15" w:type="dxa"/>
          </w:tblCellMar>
        </w:tblPrEx>
        <w:trPr>
          <w:trHeight w:val="518"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A240">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年初预算支出</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B6BF">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128.66</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E94D">
            <w:pPr>
              <w:keepNext w:val="0"/>
              <w:keepLines w:val="0"/>
              <w:pageBreakBefore w:val="0"/>
              <w:kinsoku/>
              <w:wordWrap/>
              <w:topLinePunct w:val="0"/>
              <w:bidi w:val="0"/>
              <w:adjustRightInd/>
              <w:snapToGrid/>
              <w:spacing w:line="560" w:lineRule="exact"/>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31.2</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C02F">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2"/>
                <w:lang w:val="en-US" w:eastAsia="zh-CN"/>
              </w:rPr>
              <w:t>159.86</w:t>
            </w:r>
          </w:p>
        </w:tc>
      </w:tr>
      <w:tr w14:paraId="584A9F4E">
        <w:tblPrEx>
          <w:tblCellMar>
            <w:top w:w="15" w:type="dxa"/>
            <w:left w:w="15" w:type="dxa"/>
            <w:bottom w:w="15" w:type="dxa"/>
            <w:right w:w="15" w:type="dxa"/>
          </w:tblCellMar>
        </w:tblPrEx>
        <w:trPr>
          <w:trHeight w:val="518"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7CDC">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追加预算支出</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0700">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-8.65</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A9D5">
            <w:pPr>
              <w:keepNext w:val="0"/>
              <w:keepLines w:val="0"/>
              <w:pageBreakBefore w:val="0"/>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7068.05</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659E">
            <w:pPr>
              <w:keepNext w:val="0"/>
              <w:keepLines w:val="0"/>
              <w:pageBreakBefore w:val="0"/>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7059.4</w:t>
            </w:r>
          </w:p>
        </w:tc>
      </w:tr>
      <w:tr w14:paraId="6DC7430A">
        <w:tblPrEx>
          <w:tblCellMar>
            <w:top w:w="15" w:type="dxa"/>
            <w:left w:w="15" w:type="dxa"/>
            <w:bottom w:w="15" w:type="dxa"/>
            <w:right w:w="15" w:type="dxa"/>
          </w:tblCellMar>
        </w:tblPrEx>
        <w:trPr>
          <w:trHeight w:val="518" w:hRule="atLeast"/>
        </w:trPr>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9276">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0"/>
                <w:sz w:val="26"/>
                <w:szCs w:val="26"/>
              </w:rPr>
            </w:pPr>
            <w:r>
              <w:rPr>
                <w:rFonts w:hint="eastAsia" w:ascii="宋体" w:hAnsi="宋体" w:eastAsia="宋体" w:cs="宋体"/>
                <w:color w:val="000000"/>
                <w:kern w:val="0"/>
                <w:sz w:val="26"/>
                <w:szCs w:val="26"/>
                <w:highlight w:val="none"/>
              </w:rPr>
              <w:t>全年可用预算指标</w:t>
            </w:r>
          </w:p>
        </w:tc>
        <w:tc>
          <w:tcPr>
            <w:tcW w:w="2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13BD">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120.01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46B0">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7099.25</w:t>
            </w:r>
          </w:p>
        </w:tc>
        <w:tc>
          <w:tcPr>
            <w:tcW w:w="2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59A9">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7219.26</w:t>
            </w:r>
          </w:p>
        </w:tc>
      </w:tr>
    </w:tbl>
    <w:p w14:paraId="68D01B7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firstLine="641"/>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从上表可以反映：我单位2024年全年可用预算资金7219.26万元，其中年初预算159.86万元，本年追加资金7059.4万元。</w:t>
      </w:r>
    </w:p>
    <w:p w14:paraId="3B0208DD">
      <w:pPr>
        <w:pStyle w:val="10"/>
        <w:keepNext w:val="0"/>
        <w:keepLines w:val="0"/>
        <w:pageBreakBefore w:val="0"/>
        <w:kinsoku/>
        <w:wordWrap/>
        <w:topLinePunct w:val="0"/>
        <w:bidi w:val="0"/>
        <w:adjustRightInd/>
        <w:snapToGrid/>
        <w:spacing w:before="0" w:beforeAutospacing="0" w:after="0" w:afterAutospacing="0" w:line="560" w:lineRule="exact"/>
        <w:ind w:firstLine="640"/>
        <w:jc w:val="both"/>
        <w:rPr>
          <w:rFonts w:cs="Times New Roman"/>
          <w:b/>
          <w:sz w:val="28"/>
          <w:szCs w:val="28"/>
        </w:rPr>
      </w:pPr>
      <w:r>
        <w:rPr>
          <w:rFonts w:hint="eastAsia" w:cs="Times New Roman"/>
          <w:b/>
          <w:sz w:val="28"/>
          <w:szCs w:val="28"/>
          <w:lang w:val="en-US" w:eastAsia="zh-CN"/>
        </w:rPr>
        <w:t>2、</w:t>
      </w:r>
      <w:r>
        <w:rPr>
          <w:rFonts w:hint="eastAsia" w:cs="Times New Roman"/>
          <w:b/>
          <w:sz w:val="28"/>
          <w:szCs w:val="28"/>
        </w:rPr>
        <w:t>年度预算收支决算情况</w:t>
      </w:r>
    </w:p>
    <w:p w14:paraId="398FE3B9">
      <w:pPr>
        <w:keepNext w:val="0"/>
        <w:keepLines w:val="0"/>
        <w:pageBreakBefore w:val="0"/>
        <w:widowControl/>
        <w:kinsoku/>
        <w:wordWrap/>
        <w:topLinePunct w:val="0"/>
        <w:bidi w:val="0"/>
        <w:adjustRightInd/>
        <w:snapToGrid/>
        <w:spacing w:line="560" w:lineRule="exact"/>
        <w:ind w:firstLine="643"/>
        <w:rPr>
          <w:rFonts w:ascii="宋体" w:hAnsi="宋体"/>
          <w:b/>
          <w:bCs/>
          <w:color w:val="222222"/>
          <w:kern w:val="0"/>
          <w:sz w:val="28"/>
          <w:szCs w:val="28"/>
        </w:rPr>
      </w:pPr>
      <w:r>
        <w:rPr>
          <w:rFonts w:hint="eastAsia" w:ascii="宋体" w:hAnsi="宋体"/>
          <w:b/>
          <w:bCs/>
          <w:color w:val="222222"/>
          <w:kern w:val="0"/>
          <w:sz w:val="28"/>
          <w:szCs w:val="28"/>
          <w:lang w:eastAsia="zh-CN"/>
        </w:rPr>
        <w:t>（</w:t>
      </w:r>
      <w:r>
        <w:rPr>
          <w:rFonts w:hint="eastAsia" w:ascii="宋体" w:hAnsi="宋体"/>
          <w:b/>
          <w:bCs/>
          <w:color w:val="222222"/>
          <w:kern w:val="0"/>
          <w:sz w:val="28"/>
          <w:szCs w:val="28"/>
        </w:rPr>
        <w:t>1</w:t>
      </w:r>
      <w:r>
        <w:rPr>
          <w:rFonts w:hint="eastAsia" w:ascii="宋体" w:hAnsi="宋体"/>
          <w:b/>
          <w:bCs/>
          <w:color w:val="222222"/>
          <w:kern w:val="0"/>
          <w:sz w:val="28"/>
          <w:szCs w:val="28"/>
          <w:lang w:eastAsia="zh-CN"/>
        </w:rPr>
        <w:t>）</w:t>
      </w:r>
      <w:r>
        <w:rPr>
          <w:rFonts w:hint="eastAsia" w:ascii="宋体" w:hAnsi="宋体"/>
          <w:b/>
          <w:bCs/>
          <w:color w:val="222222"/>
          <w:kern w:val="0"/>
          <w:sz w:val="28"/>
          <w:szCs w:val="28"/>
        </w:rPr>
        <w:t>20</w:t>
      </w:r>
      <w:r>
        <w:rPr>
          <w:rFonts w:hint="eastAsia" w:ascii="宋体" w:hAnsi="宋体"/>
          <w:b/>
          <w:bCs/>
          <w:color w:val="222222"/>
          <w:kern w:val="0"/>
          <w:sz w:val="28"/>
          <w:szCs w:val="28"/>
          <w:lang w:val="en-US" w:eastAsia="zh-CN"/>
        </w:rPr>
        <w:t>24</w:t>
      </w:r>
      <w:r>
        <w:rPr>
          <w:rFonts w:hint="eastAsia" w:ascii="宋体" w:hAnsi="宋体"/>
          <w:b/>
          <w:bCs/>
          <w:color w:val="222222"/>
          <w:kern w:val="0"/>
          <w:sz w:val="28"/>
          <w:szCs w:val="28"/>
        </w:rPr>
        <w:t>年度预算收入决算情况</w:t>
      </w:r>
    </w:p>
    <w:tbl>
      <w:tblPr>
        <w:tblStyle w:val="11"/>
        <w:tblW w:w="911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840"/>
        <w:gridCol w:w="1742"/>
        <w:gridCol w:w="1843"/>
        <w:gridCol w:w="1866"/>
      </w:tblGrid>
      <w:tr w14:paraId="14CC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820" w:type="dxa"/>
            <w:shd w:val="clear" w:color="auto" w:fill="auto"/>
            <w:vAlign w:val="center"/>
          </w:tcPr>
          <w:p w14:paraId="0A220B10">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bCs/>
                <w:color w:val="222222"/>
                <w:kern w:val="0"/>
                <w:sz w:val="26"/>
                <w:szCs w:val="26"/>
              </w:rPr>
            </w:pPr>
            <w:r>
              <w:rPr>
                <w:rFonts w:hint="eastAsia" w:ascii="宋体" w:hAnsi="宋体" w:eastAsia="宋体" w:cs="宋体"/>
                <w:bCs/>
                <w:color w:val="222222"/>
                <w:kern w:val="0"/>
                <w:sz w:val="26"/>
                <w:szCs w:val="26"/>
              </w:rPr>
              <w:t>决算收入</w:t>
            </w:r>
          </w:p>
        </w:tc>
        <w:tc>
          <w:tcPr>
            <w:tcW w:w="1840" w:type="dxa"/>
            <w:shd w:val="clear" w:color="auto" w:fill="auto"/>
            <w:vAlign w:val="center"/>
          </w:tcPr>
          <w:p w14:paraId="22A6FEAB">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bCs/>
                <w:color w:val="222222"/>
                <w:kern w:val="0"/>
                <w:sz w:val="26"/>
                <w:szCs w:val="26"/>
              </w:rPr>
            </w:pPr>
            <w:r>
              <w:rPr>
                <w:rFonts w:hint="eastAsia" w:ascii="宋体" w:hAnsi="宋体" w:eastAsia="宋体" w:cs="宋体"/>
                <w:bCs/>
                <w:color w:val="222222"/>
                <w:kern w:val="0"/>
                <w:sz w:val="26"/>
                <w:szCs w:val="26"/>
              </w:rPr>
              <w:t>决算支出</w:t>
            </w:r>
          </w:p>
        </w:tc>
        <w:tc>
          <w:tcPr>
            <w:tcW w:w="1742" w:type="dxa"/>
            <w:shd w:val="clear" w:color="auto" w:fill="auto"/>
            <w:vAlign w:val="center"/>
          </w:tcPr>
          <w:p w14:paraId="2AE453F5">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bCs/>
                <w:color w:val="222222"/>
                <w:kern w:val="0"/>
                <w:sz w:val="26"/>
                <w:szCs w:val="26"/>
              </w:rPr>
            </w:pPr>
            <w:r>
              <w:rPr>
                <w:rFonts w:hint="eastAsia" w:ascii="宋体" w:hAnsi="宋体" w:eastAsia="宋体" w:cs="宋体"/>
                <w:bCs/>
                <w:color w:val="222222"/>
                <w:kern w:val="0"/>
                <w:sz w:val="26"/>
                <w:szCs w:val="26"/>
              </w:rPr>
              <w:t>本年度指标结余</w:t>
            </w:r>
          </w:p>
        </w:tc>
        <w:tc>
          <w:tcPr>
            <w:tcW w:w="1843" w:type="dxa"/>
            <w:shd w:val="clear" w:color="auto" w:fill="auto"/>
            <w:vAlign w:val="center"/>
          </w:tcPr>
          <w:p w14:paraId="40472D01">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bCs/>
                <w:color w:val="222222"/>
                <w:kern w:val="0"/>
                <w:sz w:val="26"/>
                <w:szCs w:val="26"/>
              </w:rPr>
            </w:pPr>
            <w:r>
              <w:rPr>
                <w:rFonts w:hint="eastAsia" w:ascii="宋体" w:hAnsi="宋体" w:eastAsia="宋体" w:cs="宋体"/>
                <w:bCs/>
                <w:color w:val="222222"/>
                <w:kern w:val="0"/>
                <w:sz w:val="26"/>
                <w:szCs w:val="26"/>
              </w:rPr>
              <w:t>上年度指标结余</w:t>
            </w:r>
          </w:p>
        </w:tc>
        <w:tc>
          <w:tcPr>
            <w:tcW w:w="1866" w:type="dxa"/>
            <w:shd w:val="clear" w:color="auto" w:fill="auto"/>
            <w:vAlign w:val="center"/>
          </w:tcPr>
          <w:p w14:paraId="6B263E8B">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bCs/>
                <w:color w:val="222222"/>
                <w:kern w:val="0"/>
                <w:sz w:val="26"/>
                <w:szCs w:val="26"/>
              </w:rPr>
            </w:pPr>
            <w:r>
              <w:rPr>
                <w:rFonts w:hint="eastAsia" w:ascii="宋体" w:hAnsi="宋体" w:eastAsia="宋体" w:cs="宋体"/>
                <w:bCs/>
                <w:color w:val="222222"/>
                <w:kern w:val="0"/>
                <w:sz w:val="26"/>
                <w:szCs w:val="26"/>
              </w:rPr>
              <w:t>结余</w:t>
            </w:r>
            <w:r>
              <w:rPr>
                <w:rFonts w:hint="eastAsia" w:ascii="宋体" w:hAnsi="宋体" w:cs="宋体"/>
                <w:bCs/>
                <w:color w:val="222222"/>
                <w:kern w:val="0"/>
                <w:sz w:val="26"/>
                <w:szCs w:val="26"/>
                <w:lang w:eastAsia="zh-CN"/>
              </w:rPr>
              <w:t>减少</w:t>
            </w:r>
          </w:p>
        </w:tc>
      </w:tr>
      <w:tr w14:paraId="3401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820" w:type="dxa"/>
            <w:shd w:val="clear" w:color="auto" w:fill="auto"/>
            <w:vAlign w:val="center"/>
          </w:tcPr>
          <w:p w14:paraId="6C833981">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bCs/>
                <w:color w:val="222222"/>
                <w:kern w:val="0"/>
                <w:sz w:val="26"/>
                <w:szCs w:val="26"/>
                <w:lang w:val="en-US" w:eastAsia="zh-CN"/>
              </w:rPr>
            </w:pPr>
            <w:r>
              <w:rPr>
                <w:rFonts w:hint="eastAsia" w:ascii="宋体" w:hAnsi="宋体" w:cs="宋体"/>
                <w:color w:val="000000"/>
                <w:kern w:val="2"/>
                <w:sz w:val="24"/>
                <w:szCs w:val="24"/>
                <w:highlight w:val="none"/>
                <w:lang w:val="en-US" w:eastAsia="zh-CN" w:bidi="ar-SA"/>
              </w:rPr>
              <w:t>7219.26</w:t>
            </w:r>
          </w:p>
        </w:tc>
        <w:tc>
          <w:tcPr>
            <w:tcW w:w="1840" w:type="dxa"/>
            <w:shd w:val="clear" w:color="auto" w:fill="auto"/>
            <w:vAlign w:val="center"/>
          </w:tcPr>
          <w:p w14:paraId="58F4AFDB">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bCs/>
                <w:color w:val="222222"/>
                <w:kern w:val="0"/>
                <w:sz w:val="26"/>
                <w:szCs w:val="26"/>
                <w:lang w:val="en-US" w:eastAsia="zh-CN"/>
              </w:rPr>
            </w:pPr>
            <w:r>
              <w:rPr>
                <w:rFonts w:hint="eastAsia" w:ascii="宋体" w:hAnsi="宋体" w:cs="宋体"/>
                <w:color w:val="000000"/>
                <w:kern w:val="2"/>
                <w:sz w:val="24"/>
                <w:szCs w:val="24"/>
                <w:highlight w:val="none"/>
                <w:lang w:val="en-US" w:eastAsia="zh-CN" w:bidi="ar-SA"/>
              </w:rPr>
              <w:t>7219.26</w:t>
            </w:r>
          </w:p>
        </w:tc>
        <w:tc>
          <w:tcPr>
            <w:tcW w:w="1742" w:type="dxa"/>
            <w:shd w:val="clear" w:color="auto" w:fill="auto"/>
            <w:vAlign w:val="center"/>
          </w:tcPr>
          <w:p w14:paraId="28C4AC73">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bCs/>
                <w:color w:val="222222"/>
                <w:kern w:val="0"/>
                <w:sz w:val="22"/>
                <w:szCs w:val="22"/>
              </w:rPr>
            </w:pPr>
            <w:r>
              <w:rPr>
                <w:rFonts w:hint="eastAsia" w:ascii="宋体" w:hAnsi="宋体" w:cs="宋体"/>
                <w:bCs/>
                <w:color w:val="222222"/>
                <w:kern w:val="0"/>
                <w:sz w:val="22"/>
                <w:szCs w:val="22"/>
                <w:lang w:val="en-US" w:eastAsia="zh-CN"/>
              </w:rPr>
              <w:t>0.00</w:t>
            </w:r>
          </w:p>
        </w:tc>
        <w:tc>
          <w:tcPr>
            <w:tcW w:w="1843" w:type="dxa"/>
            <w:shd w:val="clear" w:color="auto" w:fill="auto"/>
            <w:vAlign w:val="center"/>
          </w:tcPr>
          <w:p w14:paraId="138AFD20">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bCs/>
                <w:color w:val="222222"/>
                <w:kern w:val="0"/>
                <w:sz w:val="22"/>
                <w:szCs w:val="22"/>
                <w:lang w:val="en-US" w:eastAsia="zh-CN"/>
              </w:rPr>
            </w:pPr>
            <w:r>
              <w:rPr>
                <w:rFonts w:hint="eastAsia" w:ascii="宋体" w:hAnsi="宋体" w:cs="宋体"/>
                <w:color w:val="000000"/>
                <w:sz w:val="22"/>
                <w:szCs w:val="22"/>
                <w:lang w:val="en-US" w:eastAsia="zh-CN"/>
              </w:rPr>
              <w:t>0.00</w:t>
            </w:r>
          </w:p>
        </w:tc>
        <w:tc>
          <w:tcPr>
            <w:tcW w:w="1866" w:type="dxa"/>
            <w:shd w:val="clear" w:color="auto" w:fill="auto"/>
            <w:vAlign w:val="center"/>
          </w:tcPr>
          <w:p w14:paraId="2B873B64">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bCs/>
                <w:color w:val="222222"/>
                <w:kern w:val="0"/>
                <w:sz w:val="22"/>
                <w:szCs w:val="22"/>
                <w:lang w:val="en-US" w:eastAsia="zh-CN"/>
              </w:rPr>
            </w:pPr>
            <w:r>
              <w:rPr>
                <w:rFonts w:hint="eastAsia" w:ascii="宋体" w:hAnsi="宋体" w:cs="宋体"/>
                <w:bCs/>
                <w:color w:val="222222"/>
                <w:kern w:val="0"/>
                <w:sz w:val="22"/>
                <w:szCs w:val="22"/>
                <w:lang w:val="en-US" w:eastAsia="zh-CN"/>
              </w:rPr>
              <w:t>0.00</w:t>
            </w:r>
          </w:p>
        </w:tc>
      </w:tr>
    </w:tbl>
    <w:p w14:paraId="06779442">
      <w:pPr>
        <w:keepNext w:val="0"/>
        <w:keepLines w:val="0"/>
        <w:pageBreakBefore w:val="0"/>
        <w:widowControl/>
        <w:kinsoku/>
        <w:wordWrap/>
        <w:topLinePunct w:val="0"/>
        <w:bidi w:val="0"/>
        <w:adjustRightInd/>
        <w:snapToGrid/>
        <w:spacing w:line="560" w:lineRule="exact"/>
        <w:ind w:firstLine="643"/>
        <w:rPr>
          <w:rFonts w:ascii="宋体" w:hAnsi="宋体"/>
          <w:b/>
          <w:bCs/>
          <w:color w:val="222222"/>
          <w:kern w:val="0"/>
          <w:sz w:val="28"/>
          <w:szCs w:val="28"/>
        </w:rPr>
      </w:pPr>
      <w:r>
        <w:rPr>
          <w:rFonts w:hint="eastAsia" w:ascii="宋体" w:hAnsi="宋体"/>
          <w:b/>
          <w:bCs/>
          <w:color w:val="222222"/>
          <w:kern w:val="0"/>
          <w:sz w:val="28"/>
          <w:szCs w:val="28"/>
          <w:lang w:eastAsia="zh-CN"/>
        </w:rPr>
        <w:t>（</w:t>
      </w:r>
      <w:r>
        <w:rPr>
          <w:rFonts w:hint="eastAsia" w:ascii="宋体" w:hAnsi="宋体"/>
          <w:b/>
          <w:bCs/>
          <w:color w:val="222222"/>
          <w:kern w:val="0"/>
          <w:sz w:val="28"/>
          <w:szCs w:val="28"/>
          <w:lang w:val="en-US" w:eastAsia="zh-CN"/>
        </w:rPr>
        <w:t>2</w:t>
      </w:r>
      <w:r>
        <w:rPr>
          <w:rFonts w:hint="eastAsia" w:ascii="宋体" w:hAnsi="宋体"/>
          <w:b/>
          <w:bCs/>
          <w:color w:val="222222"/>
          <w:kern w:val="0"/>
          <w:sz w:val="28"/>
          <w:szCs w:val="28"/>
          <w:lang w:eastAsia="zh-CN"/>
        </w:rPr>
        <w:t>）</w:t>
      </w:r>
      <w:r>
        <w:rPr>
          <w:rFonts w:hint="eastAsia" w:ascii="宋体" w:hAnsi="宋体"/>
          <w:b/>
          <w:bCs/>
          <w:color w:val="222222"/>
          <w:kern w:val="0"/>
          <w:sz w:val="28"/>
          <w:szCs w:val="28"/>
        </w:rPr>
        <w:t>20</w:t>
      </w:r>
      <w:r>
        <w:rPr>
          <w:rFonts w:hint="eastAsia" w:ascii="宋体" w:hAnsi="宋体"/>
          <w:b/>
          <w:bCs/>
          <w:color w:val="222222"/>
          <w:kern w:val="0"/>
          <w:sz w:val="28"/>
          <w:szCs w:val="28"/>
          <w:lang w:val="en-US" w:eastAsia="zh-CN"/>
        </w:rPr>
        <w:t>24</w:t>
      </w:r>
      <w:r>
        <w:rPr>
          <w:rFonts w:hint="eastAsia" w:ascii="宋体" w:hAnsi="宋体"/>
          <w:b/>
          <w:bCs/>
          <w:color w:val="222222"/>
          <w:kern w:val="0"/>
          <w:sz w:val="28"/>
          <w:szCs w:val="28"/>
        </w:rPr>
        <w:t>年度预算支出决算及结余情况</w:t>
      </w:r>
    </w:p>
    <w:tbl>
      <w:tblPr>
        <w:tblStyle w:val="11"/>
        <w:tblW w:w="8930" w:type="dxa"/>
        <w:tblInd w:w="0" w:type="dxa"/>
        <w:tblLayout w:type="fixed"/>
        <w:tblCellMar>
          <w:top w:w="15" w:type="dxa"/>
          <w:left w:w="15" w:type="dxa"/>
          <w:bottom w:w="15" w:type="dxa"/>
          <w:right w:w="15" w:type="dxa"/>
        </w:tblCellMar>
      </w:tblPr>
      <w:tblGrid>
        <w:gridCol w:w="2634"/>
        <w:gridCol w:w="2197"/>
        <w:gridCol w:w="1999"/>
        <w:gridCol w:w="2100"/>
      </w:tblGrid>
      <w:tr w14:paraId="321AA9F7">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D3A5">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项目</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6F66">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基本支出</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D1EA">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项目支出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C13B">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合计</w:t>
            </w:r>
          </w:p>
        </w:tc>
      </w:tr>
      <w:tr w14:paraId="5A52306C">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D533">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年初预算支出</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8380">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4"/>
                <w:szCs w:val="24"/>
              </w:rPr>
            </w:pPr>
            <w:r>
              <w:rPr>
                <w:rFonts w:hint="eastAsia" w:ascii="宋体" w:hAnsi="宋体" w:cs="宋体"/>
                <w:color w:val="000000"/>
                <w:sz w:val="24"/>
                <w:szCs w:val="24"/>
                <w:lang w:val="en-US" w:eastAsia="zh-CN"/>
              </w:rPr>
              <w:t>128.66</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C62A">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4"/>
                <w:szCs w:val="24"/>
              </w:rPr>
            </w:pPr>
            <w:r>
              <w:rPr>
                <w:rFonts w:hint="eastAsia" w:ascii="宋体" w:hAnsi="宋体" w:cs="宋体"/>
                <w:color w:val="000000"/>
                <w:sz w:val="24"/>
                <w:szCs w:val="24"/>
                <w:lang w:val="en-US" w:eastAsia="zh-CN"/>
              </w:rPr>
              <w:t>31.2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E696">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4"/>
                <w:szCs w:val="24"/>
              </w:rPr>
            </w:pPr>
            <w:r>
              <w:rPr>
                <w:rFonts w:hint="eastAsia" w:ascii="宋体" w:hAnsi="宋体" w:cs="宋体"/>
                <w:color w:val="000000"/>
                <w:sz w:val="22"/>
                <w:lang w:val="en-US" w:eastAsia="zh-CN"/>
              </w:rPr>
              <w:t>159.86</w:t>
            </w:r>
          </w:p>
        </w:tc>
      </w:tr>
      <w:tr w14:paraId="1E2F0D0C">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57AC">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追加预算支出</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0048">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4"/>
                <w:szCs w:val="24"/>
              </w:rPr>
            </w:pPr>
            <w:r>
              <w:rPr>
                <w:rFonts w:hint="eastAsia" w:ascii="宋体" w:hAnsi="宋体" w:cs="宋体"/>
                <w:color w:val="000000"/>
                <w:sz w:val="24"/>
                <w:szCs w:val="24"/>
                <w:lang w:val="en-US" w:eastAsia="zh-CN"/>
              </w:rPr>
              <w:t>-8.65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8ACF">
            <w:pPr>
              <w:keepNext w:val="0"/>
              <w:keepLines w:val="0"/>
              <w:pageBreakBefore w:val="0"/>
              <w:kinsoku/>
              <w:wordWrap/>
              <w:topLinePunct w:val="0"/>
              <w:bidi w:val="0"/>
              <w:adjustRightInd/>
              <w:snapToGrid/>
              <w:spacing w:line="560" w:lineRule="exact"/>
              <w:jc w:val="center"/>
              <w:textAlignment w:val="center"/>
              <w:rPr>
                <w:rFonts w:ascii="宋体" w:hAnsi="宋体" w:eastAsia="宋体" w:cs="宋体"/>
                <w:color w:val="000000"/>
                <w:sz w:val="24"/>
                <w:szCs w:val="24"/>
              </w:rPr>
            </w:pPr>
            <w:r>
              <w:rPr>
                <w:rFonts w:hint="eastAsia" w:ascii="宋体" w:hAnsi="宋体" w:cs="宋体"/>
                <w:color w:val="000000"/>
                <w:sz w:val="24"/>
                <w:szCs w:val="24"/>
                <w:lang w:val="en-US" w:eastAsia="zh-CN"/>
              </w:rPr>
              <w:t>7068.05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0048">
            <w:pPr>
              <w:keepNext w:val="0"/>
              <w:keepLines w:val="0"/>
              <w:pageBreakBefore w:val="0"/>
              <w:kinsoku/>
              <w:wordWrap/>
              <w:topLinePunct w:val="0"/>
              <w:bidi w:val="0"/>
              <w:adjustRightInd/>
              <w:snapToGrid/>
              <w:spacing w:line="560" w:lineRule="exact"/>
              <w:jc w:val="center"/>
              <w:textAlignment w:val="center"/>
              <w:rPr>
                <w:rFonts w:ascii="宋体" w:hAnsi="宋体" w:eastAsia="宋体" w:cs="宋体"/>
                <w:color w:val="000000"/>
                <w:sz w:val="24"/>
                <w:szCs w:val="24"/>
              </w:rPr>
            </w:pPr>
            <w:r>
              <w:rPr>
                <w:rFonts w:hint="eastAsia" w:ascii="宋体" w:hAnsi="宋体" w:cs="宋体"/>
                <w:color w:val="000000"/>
                <w:sz w:val="24"/>
                <w:szCs w:val="24"/>
                <w:lang w:val="en-US" w:eastAsia="zh-CN"/>
              </w:rPr>
              <w:t>7059.4</w:t>
            </w:r>
          </w:p>
        </w:tc>
      </w:tr>
      <w:tr w14:paraId="6332AEC6">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4D6A">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6"/>
                <w:szCs w:val="26"/>
                <w:lang w:val="en-US" w:eastAsia="zh-CN" w:bidi="ar-SA"/>
              </w:rPr>
            </w:pPr>
            <w:r>
              <w:rPr>
                <w:rFonts w:hint="eastAsia" w:ascii="宋体" w:hAnsi="宋体" w:eastAsia="宋体" w:cs="宋体"/>
                <w:color w:val="000000"/>
                <w:kern w:val="0"/>
                <w:sz w:val="26"/>
                <w:szCs w:val="26"/>
              </w:rPr>
              <w:t>全年可用预算指标</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4E4D">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highlight w:val="none"/>
                <w:lang w:val="en-US" w:eastAsia="zh-CN" w:bidi="ar-SA"/>
              </w:rPr>
              <w:t>120.01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B837">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highlight w:val="none"/>
                <w:lang w:val="en-US" w:eastAsia="zh-CN" w:bidi="ar-SA"/>
              </w:rPr>
              <w:t>7099.25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1CC2">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2"/>
                <w:sz w:val="24"/>
                <w:szCs w:val="24"/>
                <w:highlight w:val="none"/>
                <w:lang w:val="en-US" w:eastAsia="zh-CN" w:bidi="ar-SA"/>
              </w:rPr>
              <w:t>7219.26</w:t>
            </w:r>
          </w:p>
        </w:tc>
      </w:tr>
      <w:tr w14:paraId="422F77EC">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AE972">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决算支出</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29D1">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2"/>
                <w:sz w:val="24"/>
                <w:szCs w:val="24"/>
                <w:highlight w:val="none"/>
                <w:lang w:val="en-US" w:eastAsia="zh-CN" w:bidi="ar-SA"/>
              </w:rPr>
              <w:t>120.01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D035">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2"/>
                <w:sz w:val="24"/>
                <w:szCs w:val="24"/>
                <w:highlight w:val="none"/>
                <w:lang w:val="en-US" w:eastAsia="zh-CN" w:bidi="ar-SA"/>
              </w:rPr>
              <w:t>7099.25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CDCE">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2"/>
                <w:sz w:val="24"/>
                <w:szCs w:val="24"/>
                <w:highlight w:val="none"/>
                <w:lang w:val="en-US" w:eastAsia="zh-CN" w:bidi="ar-SA"/>
              </w:rPr>
              <w:t>7219.26</w:t>
            </w:r>
          </w:p>
        </w:tc>
      </w:tr>
      <w:tr w14:paraId="1F71EA46">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016A3">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6"/>
                <w:szCs w:val="26"/>
                <w:lang w:val="en-US" w:eastAsia="zh-CN" w:bidi="ar-SA"/>
              </w:rPr>
            </w:pPr>
            <w:r>
              <w:rPr>
                <w:rFonts w:hint="eastAsia" w:ascii="宋体" w:hAnsi="宋体" w:eastAsia="宋体" w:cs="宋体"/>
                <w:color w:val="000000"/>
                <w:kern w:val="0"/>
                <w:sz w:val="26"/>
                <w:szCs w:val="26"/>
              </w:rPr>
              <w:t>年末结转</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7D10">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0.00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AB74">
            <w:pPr>
              <w:keepNext w:val="0"/>
              <w:keepLines w:val="0"/>
              <w:pageBreakBefore w:val="0"/>
              <w:kinsoku/>
              <w:wordWrap/>
              <w:topLinePunct w:val="0"/>
              <w:bidi w:val="0"/>
              <w:adjustRightInd/>
              <w:snapToGrid/>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0.00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77A6">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bCs/>
                <w:color w:val="222222"/>
                <w:kern w:val="0"/>
                <w:sz w:val="22"/>
                <w:szCs w:val="22"/>
                <w:lang w:val="en-US" w:eastAsia="zh-CN"/>
              </w:rPr>
              <w:t>0.00</w:t>
            </w:r>
          </w:p>
        </w:tc>
      </w:tr>
      <w:tr w14:paraId="66457151">
        <w:tblPrEx>
          <w:tblCellMar>
            <w:top w:w="15" w:type="dxa"/>
            <w:left w:w="15" w:type="dxa"/>
            <w:bottom w:w="15" w:type="dxa"/>
            <w:right w:w="15" w:type="dxa"/>
          </w:tblCellMar>
        </w:tblPrEx>
        <w:trPr>
          <w:trHeight w:val="587" w:hRule="atLeast"/>
        </w:trPr>
        <w:tc>
          <w:tcPr>
            <w:tcW w:w="26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2CA21">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执行差异（预算-决算）</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EFAC">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无差异</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D44D">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无差异</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E0B1">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无差异</w:t>
            </w:r>
          </w:p>
        </w:tc>
      </w:tr>
    </w:tbl>
    <w:p w14:paraId="4A5E4773">
      <w:pPr>
        <w:pStyle w:val="10"/>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40"/>
        <w:jc w:val="both"/>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 xml:space="preserve"> 针对上述数据反映情况，说明如下：</w:t>
      </w:r>
    </w:p>
    <w:p w14:paraId="3B2613DF">
      <w:pPr>
        <w:pStyle w:val="10"/>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00" w:firstLineChars="200"/>
        <w:jc w:val="both"/>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2024年我单位预算通过追加和调整金额</w:t>
      </w:r>
      <w:r>
        <w:rPr>
          <w:rFonts w:hint="eastAsia" w:ascii="宋体" w:hAnsi="宋体" w:cs="宋体"/>
          <w:color w:val="000000"/>
          <w:sz w:val="24"/>
          <w:szCs w:val="24"/>
          <w:lang w:val="en-US" w:eastAsia="zh-CN"/>
        </w:rPr>
        <w:t>7059.4</w:t>
      </w:r>
      <w:r>
        <w:rPr>
          <w:rFonts w:hint="eastAsia" w:cs="宋体"/>
          <w:color w:val="000000"/>
          <w:sz w:val="24"/>
          <w:szCs w:val="24"/>
          <w:lang w:val="en-US" w:eastAsia="zh-CN"/>
        </w:rPr>
        <w:t>万</w:t>
      </w:r>
      <w:r>
        <w:rPr>
          <w:rFonts w:hint="eastAsia" w:ascii="仿宋" w:hAnsi="仿宋" w:eastAsia="仿宋" w:cs="仿宋"/>
          <w:color w:val="000000"/>
          <w:kern w:val="2"/>
          <w:sz w:val="30"/>
          <w:szCs w:val="30"/>
          <w:lang w:val="en-US" w:eastAsia="zh-CN" w:bidi="ar-SA"/>
        </w:rPr>
        <w:t>元,体现了我单位的预算明细指标有一定的偏差。</w:t>
      </w:r>
    </w:p>
    <w:p w14:paraId="68F96172">
      <w:pPr>
        <w:pStyle w:val="10"/>
        <w:keepNext w:val="0"/>
        <w:keepLines w:val="0"/>
        <w:pageBreakBefore w:val="0"/>
        <w:kinsoku/>
        <w:wordWrap/>
        <w:overflowPunct/>
        <w:topLinePunct w:val="0"/>
        <w:autoSpaceDE/>
        <w:autoSpaceDN/>
        <w:bidi w:val="0"/>
        <w:adjustRightInd/>
        <w:snapToGrid/>
        <w:spacing w:before="0" w:beforeAutospacing="0" w:after="0" w:afterAutospacing="0" w:line="620" w:lineRule="exact"/>
        <w:ind w:firstLine="640"/>
        <w:jc w:val="both"/>
        <w:textAlignment w:val="auto"/>
        <w:rPr>
          <w:rFonts w:hint="eastAsia" w:ascii="仿宋" w:hAnsi="仿宋" w:eastAsia="仿宋" w:cs="仿宋"/>
          <w:color w:val="000000"/>
          <w:kern w:val="2"/>
          <w:sz w:val="30"/>
          <w:szCs w:val="30"/>
          <w:lang w:val="en-US" w:eastAsia="zh-CN" w:bidi="ar-SA"/>
        </w:rPr>
      </w:pPr>
      <w:r>
        <w:rPr>
          <w:rFonts w:hint="eastAsia" w:ascii="仿宋" w:hAnsi="仿宋" w:eastAsia="仿宋" w:cs="仿宋"/>
          <w:color w:val="000000"/>
          <w:kern w:val="2"/>
          <w:sz w:val="30"/>
          <w:szCs w:val="30"/>
          <w:lang w:val="en-US" w:eastAsia="zh-CN" w:bidi="ar-SA"/>
        </w:rPr>
        <w:t>2024年我单位预算结转指标为0.00元，体现了我单位的预算执行力。</w:t>
      </w:r>
    </w:p>
    <w:p w14:paraId="5AAE9D2C">
      <w:pPr>
        <w:keepNext w:val="0"/>
        <w:keepLines w:val="0"/>
        <w:pageBreakBefore w:val="0"/>
        <w:numPr>
          <w:ilvl w:val="0"/>
          <w:numId w:val="0"/>
        </w:numPr>
        <w:suppressAutoHyphens/>
        <w:kinsoku/>
        <w:wordWrap/>
        <w:overflowPunct/>
        <w:topLinePunct w:val="0"/>
        <w:autoSpaceDE/>
        <w:autoSpaceDN/>
        <w:bidi w:val="0"/>
        <w:adjustRightInd/>
        <w:snapToGrid/>
        <w:spacing w:line="620" w:lineRule="exact"/>
        <w:ind w:firstLine="560" w:firstLineChars="200"/>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3</w:t>
      </w:r>
      <w:r>
        <w:rPr>
          <w:rFonts w:hint="eastAsia" w:ascii="宋体" w:hAnsi="宋体"/>
          <w:b/>
          <w:color w:val="000000"/>
          <w:sz w:val="28"/>
          <w:szCs w:val="28"/>
          <w:lang w:val="en-US" w:eastAsia="zh-CN"/>
        </w:rPr>
        <w:t>、</w:t>
      </w:r>
      <w:r>
        <w:rPr>
          <w:rFonts w:hint="eastAsia" w:ascii="宋体" w:hAnsi="宋体" w:eastAsia="宋体"/>
          <w:b/>
          <w:color w:val="000000"/>
          <w:sz w:val="28"/>
          <w:szCs w:val="28"/>
        </w:rPr>
        <w:t>支出结构分析</w:t>
      </w:r>
    </w:p>
    <w:p w14:paraId="46A15B9A">
      <w:pPr>
        <w:keepNext w:val="0"/>
        <w:keepLines w:val="0"/>
        <w:pageBreakBefore w:val="0"/>
        <w:widowControl w:val="0"/>
        <w:numPr>
          <w:ilvl w:val="0"/>
          <w:numId w:val="0"/>
        </w:numPr>
        <w:suppressAutoHyphens/>
        <w:kinsoku/>
        <w:wordWrap/>
        <w:overflowPunct/>
        <w:topLinePunct w:val="0"/>
        <w:autoSpaceDE/>
        <w:autoSpaceDN/>
        <w:bidi w:val="0"/>
        <w:adjustRightInd/>
        <w:snapToGrid/>
        <w:spacing w:line="620" w:lineRule="exact"/>
        <w:ind w:firstLine="600" w:firstLineChars="200"/>
        <w:textAlignment w:val="auto"/>
        <w:rPr>
          <w:rFonts w:hint="eastAsia"/>
          <w:lang w:val="en-US" w:eastAsia="zh-CN"/>
        </w:rPr>
      </w:pPr>
      <w:r>
        <w:rPr>
          <w:rFonts w:hint="eastAsia" w:ascii="仿宋" w:hAnsi="仿宋" w:eastAsia="仿宋" w:cs="仿宋"/>
          <w:color w:val="000000"/>
          <w:kern w:val="2"/>
          <w:sz w:val="30"/>
          <w:szCs w:val="30"/>
          <w:lang w:val="en-US" w:eastAsia="zh-CN" w:bidi="ar-SA"/>
        </w:rPr>
        <w:t>2024年支出总额7219.26万元，其构成为：基本支出120.01万元（其中：工资福利支出109.6万元，商品和服务支出10.5万元）；项目支出7099.25万元（其中：工资福利支出20.99万元，商品和服务支出235.04万元，对个人和家庭的补助202万元，资本性支出5214.9万元，对企业补助支出：1426.32万元，）。</w:t>
      </w:r>
    </w:p>
    <w:tbl>
      <w:tblPr>
        <w:tblStyle w:val="11"/>
        <w:tblpPr w:leftFromText="180" w:rightFromText="180" w:vertAnchor="text" w:horzAnchor="page" w:tblpX="618" w:tblpY="694"/>
        <w:tblOverlap w:val="never"/>
        <w:tblW w:w="10291" w:type="dxa"/>
        <w:tblInd w:w="0" w:type="dxa"/>
        <w:tblLayout w:type="fixed"/>
        <w:tblCellMar>
          <w:top w:w="15" w:type="dxa"/>
          <w:left w:w="15" w:type="dxa"/>
          <w:bottom w:w="15" w:type="dxa"/>
          <w:right w:w="15" w:type="dxa"/>
        </w:tblCellMar>
      </w:tblPr>
      <w:tblGrid>
        <w:gridCol w:w="2474"/>
        <w:gridCol w:w="1496"/>
        <w:gridCol w:w="992"/>
        <w:gridCol w:w="1863"/>
        <w:gridCol w:w="831"/>
        <w:gridCol w:w="1656"/>
        <w:gridCol w:w="979"/>
      </w:tblGrid>
      <w:tr w14:paraId="0A5E4D45">
        <w:tblPrEx>
          <w:tblCellMar>
            <w:top w:w="15" w:type="dxa"/>
            <w:left w:w="15" w:type="dxa"/>
            <w:bottom w:w="15" w:type="dxa"/>
            <w:right w:w="15" w:type="dxa"/>
          </w:tblCellMar>
        </w:tblPrEx>
        <w:trPr>
          <w:trHeight w:val="593" w:hRule="atLeast"/>
        </w:trPr>
        <w:tc>
          <w:tcPr>
            <w:tcW w:w="2474" w:type="dxa"/>
            <w:vMerge w:val="restart"/>
            <w:tcBorders>
              <w:top w:val="single" w:color="000000" w:sz="4" w:space="0"/>
              <w:left w:val="single" w:color="000000" w:sz="4" w:space="0"/>
            </w:tcBorders>
            <w:shd w:val="clear" w:color="auto" w:fill="auto"/>
            <w:vAlign w:val="center"/>
          </w:tcPr>
          <w:p w14:paraId="43D16393">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项目</w:t>
            </w:r>
          </w:p>
        </w:tc>
        <w:tc>
          <w:tcPr>
            <w:tcW w:w="24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EA46D">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本年决算</w:t>
            </w: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3692A">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基本支出</w:t>
            </w:r>
          </w:p>
        </w:tc>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8748D">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项目支出</w:t>
            </w:r>
          </w:p>
        </w:tc>
      </w:tr>
      <w:tr w14:paraId="57D94B71">
        <w:tblPrEx>
          <w:tblCellMar>
            <w:top w:w="15" w:type="dxa"/>
            <w:left w:w="15" w:type="dxa"/>
            <w:bottom w:w="15" w:type="dxa"/>
            <w:right w:w="15" w:type="dxa"/>
          </w:tblCellMar>
        </w:tblPrEx>
        <w:trPr>
          <w:trHeight w:val="458" w:hRule="atLeast"/>
        </w:trPr>
        <w:tc>
          <w:tcPr>
            <w:tcW w:w="2474" w:type="dxa"/>
            <w:vMerge w:val="continue"/>
            <w:tcBorders>
              <w:left w:val="single" w:color="000000" w:sz="4" w:space="0"/>
              <w:bottom w:val="single" w:color="000000" w:sz="4" w:space="0"/>
            </w:tcBorders>
            <w:shd w:val="clear" w:color="auto" w:fill="auto"/>
            <w:vAlign w:val="center"/>
          </w:tcPr>
          <w:p w14:paraId="3578C13E">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6"/>
                <w:szCs w:val="26"/>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063C">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金额</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F40E">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比率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8ED9">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金额</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7CF0">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比率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30F2">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fldChar w:fldCharType="begin"/>
            </w:r>
            <w:r>
              <w:instrText xml:space="preserve"> HYPERLINK \l "基本信息!A1" </w:instrText>
            </w:r>
            <w:r>
              <w:fldChar w:fldCharType="separate"/>
            </w:r>
            <w:r>
              <w:rPr>
                <w:rStyle w:val="14"/>
                <w:rFonts w:hint="eastAsia" w:ascii="宋体" w:hAnsi="宋体" w:eastAsia="宋体" w:cs="宋体"/>
                <w:color w:val="auto"/>
                <w:sz w:val="26"/>
                <w:szCs w:val="26"/>
                <w:u w:val="none"/>
              </w:rPr>
              <w:t>金额</w:t>
            </w:r>
            <w:r>
              <w:rPr>
                <w:rStyle w:val="14"/>
                <w:rFonts w:hint="eastAsia" w:ascii="宋体" w:hAnsi="宋体" w:eastAsia="宋体" w:cs="宋体"/>
                <w:color w:val="auto"/>
                <w:sz w:val="26"/>
                <w:szCs w:val="26"/>
                <w:u w:val="none"/>
              </w:rPr>
              <w:fldChar w:fldCharType="end"/>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C416">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比率</w:t>
            </w:r>
          </w:p>
        </w:tc>
      </w:tr>
      <w:tr w14:paraId="12B1F9FF">
        <w:tblPrEx>
          <w:tblCellMar>
            <w:top w:w="15" w:type="dxa"/>
            <w:left w:w="15" w:type="dxa"/>
            <w:bottom w:w="15" w:type="dxa"/>
            <w:right w:w="15" w:type="dxa"/>
          </w:tblCellMar>
        </w:tblPrEx>
        <w:trPr>
          <w:trHeight w:val="478" w:hRule="atLeast"/>
        </w:trPr>
        <w:tc>
          <w:tcPr>
            <w:tcW w:w="2474" w:type="dxa"/>
            <w:tcBorders>
              <w:top w:val="single" w:color="000000" w:sz="4" w:space="0"/>
              <w:left w:val="single" w:color="000000" w:sz="4" w:space="0"/>
              <w:bottom w:val="single" w:color="000000" w:sz="4" w:space="0"/>
            </w:tcBorders>
            <w:shd w:val="clear" w:color="auto" w:fill="FFFFFF"/>
            <w:vAlign w:val="center"/>
          </w:tcPr>
          <w:p w14:paraId="7628B77D">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工资福利支出</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90AA">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130.50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F57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1.80</w:t>
            </w:r>
            <w:r>
              <w:rPr>
                <w:rFonts w:hint="eastAsia" w:ascii="宋体" w:hAnsi="宋体" w:eastAsia="宋体" w:cs="宋体"/>
                <w:i w:val="0"/>
                <w:color w:val="000000"/>
                <w:kern w:val="0"/>
                <w:sz w:val="22"/>
                <w:szCs w:val="22"/>
                <w:u w:val="none"/>
                <w:lang w:val="en-US" w:eastAsia="zh-CN" w:bidi="ar"/>
              </w:rPr>
              <w:t>%</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95DA">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109.60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FC3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1.52</w:t>
            </w:r>
            <w:r>
              <w:rPr>
                <w:rFonts w:hint="eastAsia" w:ascii="宋体" w:hAnsi="宋体" w:eastAsia="宋体" w:cs="宋体"/>
                <w:i w:val="0"/>
                <w:color w:val="000000"/>
                <w:kern w:val="0"/>
                <w:sz w:val="22"/>
                <w:szCs w:val="22"/>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870B">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20.99</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C40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0.29</w:t>
            </w:r>
            <w:r>
              <w:rPr>
                <w:rFonts w:hint="eastAsia" w:ascii="宋体" w:hAnsi="宋体" w:eastAsia="宋体" w:cs="宋体"/>
                <w:i w:val="0"/>
                <w:color w:val="000000"/>
                <w:kern w:val="0"/>
                <w:sz w:val="22"/>
                <w:szCs w:val="22"/>
                <w:u w:val="none"/>
                <w:lang w:val="en-US" w:eastAsia="zh-CN" w:bidi="ar"/>
              </w:rPr>
              <w:t>%</w:t>
            </w:r>
          </w:p>
        </w:tc>
      </w:tr>
      <w:tr w14:paraId="52C5B44E">
        <w:tblPrEx>
          <w:tblCellMar>
            <w:top w:w="15" w:type="dxa"/>
            <w:left w:w="15" w:type="dxa"/>
            <w:bottom w:w="15" w:type="dxa"/>
            <w:right w:w="15" w:type="dxa"/>
          </w:tblCellMar>
        </w:tblPrEx>
        <w:trPr>
          <w:trHeight w:val="611" w:hRule="atLeast"/>
        </w:trPr>
        <w:tc>
          <w:tcPr>
            <w:tcW w:w="2474" w:type="dxa"/>
            <w:tcBorders>
              <w:top w:val="single" w:color="000000" w:sz="4" w:space="0"/>
              <w:left w:val="single" w:color="000000" w:sz="4" w:space="0"/>
              <w:bottom w:val="single" w:color="000000" w:sz="4" w:space="0"/>
            </w:tcBorders>
            <w:shd w:val="clear" w:color="auto" w:fill="FFFFFF"/>
            <w:vAlign w:val="center"/>
          </w:tcPr>
          <w:p w14:paraId="3BEEFE10">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商品和服务支出</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0A65">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245.54</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681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3.40</w:t>
            </w:r>
            <w:r>
              <w:rPr>
                <w:rFonts w:hint="eastAsia" w:ascii="宋体" w:hAnsi="宋体" w:eastAsia="宋体" w:cs="宋体"/>
                <w:i w:val="0"/>
                <w:color w:val="000000"/>
                <w:kern w:val="0"/>
                <w:sz w:val="22"/>
                <w:szCs w:val="22"/>
                <w:u w:val="none"/>
                <w:lang w:val="en-US" w:eastAsia="zh-CN" w:bidi="ar"/>
              </w:rPr>
              <w:t>%</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0F36">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10.50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311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0.14</w:t>
            </w:r>
            <w:r>
              <w:rPr>
                <w:rFonts w:hint="eastAsia" w:ascii="宋体" w:hAnsi="宋体" w:eastAsia="宋体" w:cs="宋体"/>
                <w:i w:val="0"/>
                <w:color w:val="000000"/>
                <w:kern w:val="0"/>
                <w:sz w:val="22"/>
                <w:szCs w:val="22"/>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D27A">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235.04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377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3.25</w:t>
            </w:r>
            <w:r>
              <w:rPr>
                <w:rFonts w:hint="eastAsia" w:ascii="宋体" w:hAnsi="宋体" w:eastAsia="宋体" w:cs="宋体"/>
                <w:i w:val="0"/>
                <w:color w:val="000000"/>
                <w:kern w:val="0"/>
                <w:sz w:val="22"/>
                <w:szCs w:val="22"/>
                <w:u w:val="none"/>
                <w:lang w:val="en-US" w:eastAsia="zh-CN" w:bidi="ar"/>
              </w:rPr>
              <w:t>%</w:t>
            </w:r>
          </w:p>
        </w:tc>
      </w:tr>
      <w:tr w14:paraId="3DA2542F">
        <w:tblPrEx>
          <w:tblCellMar>
            <w:top w:w="15" w:type="dxa"/>
            <w:left w:w="15" w:type="dxa"/>
            <w:bottom w:w="15" w:type="dxa"/>
            <w:right w:w="15" w:type="dxa"/>
          </w:tblCellMar>
        </w:tblPrEx>
        <w:trPr>
          <w:trHeight w:val="698" w:hRule="atLeast"/>
        </w:trPr>
        <w:tc>
          <w:tcPr>
            <w:tcW w:w="2474" w:type="dxa"/>
            <w:tcBorders>
              <w:top w:val="single" w:color="000000" w:sz="4" w:space="0"/>
              <w:left w:val="single" w:color="000000" w:sz="4" w:space="0"/>
              <w:bottom w:val="single" w:color="000000" w:sz="4" w:space="0"/>
            </w:tcBorders>
            <w:shd w:val="clear" w:color="auto" w:fill="FFFFFF"/>
            <w:vAlign w:val="center"/>
          </w:tcPr>
          <w:p w14:paraId="6DB994B0">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对个人和家庭的补助</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3A39">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DB9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2.80</w:t>
            </w:r>
            <w:r>
              <w:rPr>
                <w:rFonts w:hint="eastAsia" w:ascii="宋体" w:hAnsi="宋体" w:eastAsia="宋体" w:cs="宋体"/>
                <w:i w:val="0"/>
                <w:color w:val="000000"/>
                <w:kern w:val="0"/>
                <w:sz w:val="22"/>
                <w:szCs w:val="22"/>
                <w:u w:val="none"/>
                <w:lang w:val="en-US" w:eastAsia="zh-CN" w:bidi="ar"/>
              </w:rPr>
              <w:t>%</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89A7">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BF60">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0.00</w:t>
            </w:r>
            <w:r>
              <w:rPr>
                <w:rFonts w:hint="eastAsia" w:ascii="宋体" w:hAnsi="宋体" w:eastAsia="宋体" w:cs="宋体"/>
                <w:i w:val="0"/>
                <w:color w:val="000000"/>
                <w:kern w:val="0"/>
                <w:sz w:val="22"/>
                <w:szCs w:val="22"/>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10DB">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202.00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4E3C">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2.80</w:t>
            </w:r>
            <w:r>
              <w:rPr>
                <w:rFonts w:hint="eastAsia" w:ascii="宋体" w:hAnsi="宋体" w:eastAsia="宋体" w:cs="宋体"/>
                <w:i w:val="0"/>
                <w:color w:val="000000"/>
                <w:kern w:val="0"/>
                <w:sz w:val="22"/>
                <w:szCs w:val="22"/>
                <w:u w:val="none"/>
                <w:lang w:val="en-US" w:eastAsia="zh-CN" w:bidi="ar"/>
              </w:rPr>
              <w:t>%</w:t>
            </w:r>
          </w:p>
        </w:tc>
      </w:tr>
      <w:tr w14:paraId="7C8A7B4F">
        <w:tblPrEx>
          <w:tblCellMar>
            <w:top w:w="15" w:type="dxa"/>
            <w:left w:w="15" w:type="dxa"/>
            <w:bottom w:w="15" w:type="dxa"/>
            <w:right w:w="15" w:type="dxa"/>
          </w:tblCellMar>
        </w:tblPrEx>
        <w:trPr>
          <w:trHeight w:val="585" w:hRule="atLeast"/>
        </w:trPr>
        <w:tc>
          <w:tcPr>
            <w:tcW w:w="2474" w:type="dxa"/>
            <w:tcBorders>
              <w:top w:val="single" w:color="000000" w:sz="4" w:space="0"/>
              <w:left w:val="single" w:color="000000" w:sz="4" w:space="0"/>
              <w:bottom w:val="single" w:color="000000" w:sz="4" w:space="0"/>
            </w:tcBorders>
            <w:shd w:val="clear" w:color="auto" w:fill="FFFFFF"/>
            <w:vAlign w:val="center"/>
          </w:tcPr>
          <w:p w14:paraId="63223C98">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资本性支出</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3D02">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5214.90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AF0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72.24</w:t>
            </w:r>
            <w:r>
              <w:rPr>
                <w:rFonts w:hint="eastAsia" w:ascii="宋体" w:hAnsi="宋体" w:eastAsia="宋体" w:cs="宋体"/>
                <w:i w:val="0"/>
                <w:color w:val="000000"/>
                <w:kern w:val="0"/>
                <w:sz w:val="22"/>
                <w:szCs w:val="22"/>
                <w:u w:val="none"/>
                <w:lang w:val="en-US" w:eastAsia="zh-CN" w:bidi="ar"/>
              </w:rPr>
              <w:t>%</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69E1">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B79E">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0.00</w:t>
            </w:r>
            <w:r>
              <w:rPr>
                <w:rFonts w:hint="eastAsia" w:ascii="宋体" w:hAnsi="宋体" w:eastAsia="宋体" w:cs="宋体"/>
                <w:i w:val="0"/>
                <w:color w:val="000000"/>
                <w:kern w:val="0"/>
                <w:sz w:val="22"/>
                <w:szCs w:val="22"/>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7EC5">
            <w:pPr>
              <w:keepNext w:val="0"/>
              <w:keepLines w:val="0"/>
              <w:pageBreakBefore w:val="0"/>
              <w:widowControl/>
              <w:kinsoku/>
              <w:wordWrap/>
              <w:topLinePunct w:val="0"/>
              <w:bidi w:val="0"/>
              <w:adjustRightInd/>
              <w:snapToGrid/>
              <w:spacing w:line="56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5214.90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633C">
            <w:pPr>
              <w:keepNext w:val="0"/>
              <w:keepLines w:val="0"/>
              <w:widowControl/>
              <w:suppressLineNumbers w:val="0"/>
              <w:jc w:val="center"/>
              <w:textAlignment w:val="center"/>
              <w:rPr>
                <w:rFonts w:hint="default"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72.24</w:t>
            </w:r>
            <w:r>
              <w:rPr>
                <w:rFonts w:hint="eastAsia" w:ascii="宋体" w:hAnsi="宋体" w:eastAsia="宋体" w:cs="宋体"/>
                <w:i w:val="0"/>
                <w:color w:val="000000"/>
                <w:kern w:val="0"/>
                <w:sz w:val="22"/>
                <w:szCs w:val="22"/>
                <w:u w:val="none"/>
                <w:lang w:val="en-US" w:eastAsia="zh-CN" w:bidi="ar"/>
              </w:rPr>
              <w:t>%</w:t>
            </w:r>
          </w:p>
        </w:tc>
      </w:tr>
      <w:tr w14:paraId="2E6DB6BC">
        <w:tblPrEx>
          <w:tblCellMar>
            <w:top w:w="15" w:type="dxa"/>
            <w:left w:w="15" w:type="dxa"/>
            <w:bottom w:w="15" w:type="dxa"/>
            <w:right w:w="15" w:type="dxa"/>
          </w:tblCellMar>
        </w:tblPrEx>
        <w:trPr>
          <w:trHeight w:val="585" w:hRule="atLeast"/>
        </w:trPr>
        <w:tc>
          <w:tcPr>
            <w:tcW w:w="2474" w:type="dxa"/>
            <w:tcBorders>
              <w:top w:val="single" w:color="000000" w:sz="4" w:space="0"/>
              <w:left w:val="single" w:color="000000" w:sz="4" w:space="0"/>
              <w:bottom w:val="single" w:color="000000" w:sz="4" w:space="0"/>
            </w:tcBorders>
            <w:shd w:val="clear" w:color="auto" w:fill="FFFFFF"/>
            <w:vAlign w:val="center"/>
          </w:tcPr>
          <w:p w14:paraId="69CBC1E7">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0"/>
                <w:sz w:val="26"/>
                <w:szCs w:val="26"/>
              </w:rPr>
            </w:pPr>
            <w:r>
              <w:rPr>
                <w:rFonts w:hint="eastAsia" w:ascii="仿宋" w:hAnsi="仿宋" w:eastAsia="仿宋" w:cs="仿宋"/>
                <w:color w:val="000000"/>
                <w:kern w:val="2"/>
                <w:sz w:val="30"/>
                <w:szCs w:val="30"/>
                <w:lang w:val="en-US" w:eastAsia="zh-CN" w:bidi="ar-SA"/>
              </w:rPr>
              <w:t>对企业补助</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A0D3">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1426.32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DCB8">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19.76</w:t>
            </w:r>
            <w:r>
              <w:rPr>
                <w:rFonts w:hint="eastAsia" w:ascii="宋体" w:hAnsi="宋体" w:eastAsia="宋体" w:cs="宋体"/>
                <w:i w:val="0"/>
                <w:color w:val="000000"/>
                <w:kern w:val="0"/>
                <w:sz w:val="22"/>
                <w:szCs w:val="22"/>
                <w:u w:val="none"/>
                <w:lang w:val="en-US" w:eastAsia="zh-CN" w:bidi="ar"/>
              </w:rPr>
              <w:t>%</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D6B9">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C8CF">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0.00</w:t>
            </w:r>
            <w:r>
              <w:rPr>
                <w:rFonts w:hint="eastAsia" w:ascii="宋体" w:hAnsi="宋体" w:eastAsia="宋体" w:cs="宋体"/>
                <w:i w:val="0"/>
                <w:color w:val="000000"/>
                <w:kern w:val="0"/>
                <w:sz w:val="22"/>
                <w:szCs w:val="22"/>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ADB1">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1426.32</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4783">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19.76</w:t>
            </w:r>
            <w:r>
              <w:rPr>
                <w:rFonts w:hint="eastAsia" w:ascii="宋体" w:hAnsi="宋体" w:eastAsia="宋体" w:cs="宋体"/>
                <w:i w:val="0"/>
                <w:color w:val="000000"/>
                <w:kern w:val="0"/>
                <w:sz w:val="22"/>
                <w:szCs w:val="22"/>
                <w:u w:val="none"/>
                <w:lang w:val="en-US" w:eastAsia="zh-CN" w:bidi="ar"/>
              </w:rPr>
              <w:t>%</w:t>
            </w:r>
          </w:p>
        </w:tc>
      </w:tr>
      <w:tr w14:paraId="568A1E6D">
        <w:tblPrEx>
          <w:tblCellMar>
            <w:top w:w="15" w:type="dxa"/>
            <w:left w:w="15" w:type="dxa"/>
            <w:bottom w:w="15" w:type="dxa"/>
            <w:right w:w="15" w:type="dxa"/>
          </w:tblCellMar>
        </w:tblPrEx>
        <w:trPr>
          <w:trHeight w:val="585" w:hRule="atLeast"/>
        </w:trPr>
        <w:tc>
          <w:tcPr>
            <w:tcW w:w="2474" w:type="dxa"/>
            <w:tcBorders>
              <w:top w:val="single" w:color="000000" w:sz="4" w:space="0"/>
              <w:left w:val="single" w:color="000000" w:sz="4" w:space="0"/>
              <w:bottom w:val="single" w:color="000000" w:sz="4" w:space="0"/>
            </w:tcBorders>
            <w:shd w:val="clear" w:color="auto" w:fill="FFFFFF"/>
            <w:vAlign w:val="center"/>
          </w:tcPr>
          <w:p w14:paraId="1DF97424">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6"/>
                <w:szCs w:val="26"/>
                <w:lang w:val="en-US" w:eastAsia="zh-CN" w:bidi="ar-SA"/>
              </w:rPr>
            </w:pPr>
            <w:r>
              <w:rPr>
                <w:rFonts w:hint="eastAsia" w:ascii="宋体" w:hAnsi="宋体" w:eastAsia="宋体" w:cs="宋体"/>
                <w:color w:val="000000"/>
                <w:kern w:val="0"/>
                <w:sz w:val="26"/>
                <w:szCs w:val="26"/>
              </w:rPr>
              <w:t>总支出</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C614">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7219.26</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D8EF">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100.00%</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3479">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120.01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9DE5">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1.66</w:t>
            </w:r>
            <w:r>
              <w:rPr>
                <w:rFonts w:hint="eastAsia" w:ascii="宋体" w:hAnsi="宋体" w:eastAsia="宋体" w:cs="宋体"/>
                <w:i w:val="0"/>
                <w:color w:val="000000"/>
                <w:kern w:val="0"/>
                <w:sz w:val="22"/>
                <w:szCs w:val="22"/>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7C79">
            <w:pPr>
              <w:keepNext w:val="0"/>
              <w:keepLines w:val="0"/>
              <w:pageBreakBefore w:val="0"/>
              <w:widowControl/>
              <w:kinsoku/>
              <w:wordWrap/>
              <w:topLinePunct w:val="0"/>
              <w:bidi w:val="0"/>
              <w:adjustRightInd/>
              <w:snapToGrid/>
              <w:spacing w:line="56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7099.25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2D59">
            <w:pPr>
              <w:keepNext w:val="0"/>
              <w:keepLines w:val="0"/>
              <w:widowControl/>
              <w:suppressLineNumbers w:val="0"/>
              <w:jc w:val="center"/>
              <w:textAlignment w:val="center"/>
              <w:rPr>
                <w:rFonts w:hint="eastAsia" w:ascii="仿宋" w:hAnsi="仿宋" w:eastAsia="仿宋" w:cs="仿宋"/>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98.34</w:t>
            </w:r>
            <w:r>
              <w:rPr>
                <w:rFonts w:hint="eastAsia" w:ascii="宋体" w:hAnsi="宋体" w:eastAsia="宋体" w:cs="宋体"/>
                <w:i w:val="0"/>
                <w:color w:val="000000"/>
                <w:kern w:val="0"/>
                <w:sz w:val="22"/>
                <w:szCs w:val="22"/>
                <w:u w:val="none"/>
                <w:lang w:val="en-US" w:eastAsia="zh-CN" w:bidi="ar"/>
              </w:rPr>
              <w:t>%</w:t>
            </w:r>
          </w:p>
        </w:tc>
      </w:tr>
    </w:tbl>
    <w:p w14:paraId="440C4B3F">
      <w:pPr>
        <w:keepNext w:val="0"/>
        <w:keepLines w:val="0"/>
        <w:pageBreakBefore w:val="0"/>
        <w:numPr>
          <w:ilvl w:val="0"/>
          <w:numId w:val="2"/>
        </w:numPr>
        <w:kinsoku/>
        <w:wordWrap/>
        <w:overflowPunct w:val="0"/>
        <w:topLinePunct w:val="0"/>
        <w:autoSpaceDE w:val="0"/>
        <w:autoSpaceDN w:val="0"/>
        <w:bidi w:val="0"/>
        <w:adjustRightInd/>
        <w:snapToGrid/>
        <w:spacing w:line="620" w:lineRule="exact"/>
        <w:ind w:firstLine="640" w:firstLineChars="200"/>
        <w:textAlignment w:val="auto"/>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绩效评价工作情况</w:t>
      </w:r>
    </w:p>
    <w:p w14:paraId="2478DBB2">
      <w:pPr>
        <w:pStyle w:val="2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（一）绩效评价目的</w:t>
      </w:r>
      <w:r>
        <w:rPr>
          <w:rFonts w:hint="eastAsia" w:ascii="仿宋" w:hAnsi="仿宋" w:eastAsia="仿宋" w:cs="仿宋"/>
          <w:sz w:val="32"/>
          <w:szCs w:val="32"/>
          <w:lang w:eastAsia="zh-CN"/>
        </w:rPr>
        <w:t>。</w:t>
      </w:r>
      <w:r>
        <w:rPr>
          <w:rFonts w:hint="eastAsia" w:ascii="仿宋" w:hAnsi="仿宋" w:eastAsia="仿宋" w:cs="仿宋"/>
          <w:sz w:val="32"/>
          <w:szCs w:val="32"/>
        </w:rPr>
        <w:t>本次绩效评价的目的是为了全面分析和综合评价我</w:t>
      </w:r>
      <w:r>
        <w:rPr>
          <w:rFonts w:hint="eastAsia" w:ascii="仿宋" w:hAnsi="仿宋" w:eastAsia="仿宋" w:cs="仿宋"/>
          <w:sz w:val="32"/>
          <w:szCs w:val="32"/>
          <w:lang w:eastAsia="zh-CN"/>
        </w:rPr>
        <w:t>单位</w:t>
      </w:r>
      <w:r>
        <w:rPr>
          <w:rFonts w:hint="eastAsia" w:ascii="仿宋" w:hAnsi="仿宋" w:eastAsia="仿宋" w:cs="仿宋"/>
          <w:sz w:val="32"/>
          <w:szCs w:val="32"/>
        </w:rPr>
        <w:t>本级财政预算资金的使用管理情况，为切实提高财政资金使用效益，强化预算支出的责任和效率提供参考依据。</w:t>
      </w:r>
    </w:p>
    <w:p w14:paraId="27289576">
      <w:pPr>
        <w:pStyle w:val="2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仿宋" w:hAnsi="仿宋" w:eastAsia="仿宋" w:cs="仿宋"/>
          <w:sz w:val="32"/>
          <w:szCs w:val="32"/>
        </w:rPr>
        <w:t>（二）绩效评价工作过程</w:t>
      </w:r>
      <w:r>
        <w:rPr>
          <w:rFonts w:hint="eastAsia" w:ascii="仿宋" w:hAnsi="仿宋" w:eastAsia="仿宋" w:cs="仿宋"/>
          <w:sz w:val="32"/>
          <w:szCs w:val="32"/>
          <w:lang w:eastAsia="zh-CN"/>
        </w:rPr>
        <w:t>。</w:t>
      </w:r>
      <w:r>
        <w:rPr>
          <w:rFonts w:hint="eastAsia" w:ascii="仿宋" w:hAnsi="仿宋" w:eastAsia="仿宋" w:cs="仿宋"/>
          <w:sz w:val="32"/>
          <w:szCs w:val="32"/>
        </w:rPr>
        <w:t>主要包括前期准备、组织实施和分析评价等内容</w:t>
      </w:r>
      <w:r>
        <w:rPr>
          <w:rFonts w:hint="eastAsia" w:ascii="仿宋" w:hAnsi="仿宋" w:eastAsia="仿宋" w:cs="仿宋"/>
          <w:sz w:val="32"/>
          <w:szCs w:val="32"/>
          <w:lang w:eastAsia="zh-CN"/>
        </w:rPr>
        <w:t>，</w:t>
      </w:r>
      <w:r>
        <w:rPr>
          <w:rFonts w:hint="eastAsia" w:ascii="仿宋" w:hAnsi="仿宋" w:eastAsia="仿宋" w:cs="仿宋"/>
          <w:sz w:val="32"/>
          <w:szCs w:val="32"/>
        </w:rPr>
        <w:t>我们按照区财政局绩效评价规程要求，制定了详细的工作方案，明确科室责任，确定评价指标细则,按照要求展开自评工作，查阅相关文件资料和财务凭证，对收集资料进行定量定性分析，综合评议后形成评价结论，出具绩效评价报告。</w:t>
      </w:r>
    </w:p>
    <w:p w14:paraId="0875716D">
      <w:pPr>
        <w:keepNext w:val="0"/>
        <w:keepLines w:val="0"/>
        <w:pageBreakBefore w:val="0"/>
        <w:numPr>
          <w:ilvl w:val="0"/>
          <w:numId w:val="2"/>
        </w:numPr>
        <w:kinsoku/>
        <w:wordWrap/>
        <w:overflowPunct w:val="0"/>
        <w:topLinePunct w:val="0"/>
        <w:autoSpaceDE w:val="0"/>
        <w:autoSpaceDN w:val="0"/>
        <w:bidi w:val="0"/>
        <w:adjustRightInd/>
        <w:snapToGrid/>
        <w:spacing w:line="620" w:lineRule="exact"/>
        <w:ind w:left="0" w:leftChars="0" w:firstLine="640" w:firstLineChars="200"/>
        <w:textAlignment w:val="auto"/>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主要绩效及评价结论</w:t>
      </w:r>
    </w:p>
    <w:p w14:paraId="60257C3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2024年工作开展情况</w:t>
      </w:r>
    </w:p>
    <w:p w14:paraId="35CADAD9">
      <w:pPr>
        <w:keepNext w:val="0"/>
        <w:keepLines w:val="0"/>
        <w:pageBreakBefore w:val="0"/>
        <w:kinsoku/>
        <w:wordWrap/>
        <w:overflowPunct w:val="0"/>
        <w:topLinePunct w:val="0"/>
        <w:autoSpaceDE w:val="0"/>
        <w:autoSpaceDN w:val="0"/>
        <w:bidi w:val="0"/>
        <w:adjustRightInd/>
        <w:snapToGrid/>
        <w:spacing w:line="62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楷体_GB2312" w:eastAsia="楷体_GB2312" w:cs="Times New Roman"/>
          <w:color w:val="auto"/>
          <w:sz w:val="32"/>
          <w:szCs w:val="32"/>
        </w:rPr>
        <w:t>（一）产业发展特色凸显。</w:t>
      </w:r>
      <w:r>
        <w:rPr>
          <w:rFonts w:hint="eastAsia" w:ascii="Times New Roman" w:hAnsi="Times New Roman" w:eastAsia="仿宋_GB2312" w:cs="Times New Roman"/>
          <w:color w:val="auto"/>
          <w:kern w:val="2"/>
          <w:sz w:val="32"/>
          <w:szCs w:val="32"/>
          <w:lang w:val="en-US" w:eastAsia="zh-CN" w:bidi="ar-SA"/>
        </w:rPr>
        <w:t>主导产业生机勃勃。制定出台《关于支持大通湖区植物提取物产业高质量发展若干措施》（大办发〔2024〕1号），编制《大通湖区植物提取物产业发展规划》，指导基础设施建设，引导植物提取物企业集聚。围绕年初目标新引进植提企业2家。在园植提企业已完成2.98亿元固定投资，成为湖南植物提取企业集聚程度较高园区，预计2025年可实现产值5亿元。特色产业蓄势待发。坚持以资源引产业，利用全区优越的太阳能、风能等资源，引进新能源装备制造产业，打造湖南省新能源全产业链示范基地，布局中南地区新能源装备制造中心。民营企业500强联塑班皓投资10亿元兴建光伏组件和储能设施；东方电气、中交一航局投资10亿元进行新型风力发电装备制造项目。积极发挥龙头企业优势，开展产业链招商，先后前往上海、江苏、浙江等地，发挥链主招商优势，不断拓延主特产业链。</w:t>
      </w:r>
    </w:p>
    <w:p w14:paraId="2061C4D4">
      <w:pPr>
        <w:keepNext w:val="0"/>
        <w:keepLines w:val="0"/>
        <w:pageBreakBefore w:val="0"/>
        <w:kinsoku/>
        <w:wordWrap/>
        <w:overflowPunct w:val="0"/>
        <w:topLinePunct w:val="0"/>
        <w:autoSpaceDE w:val="0"/>
        <w:autoSpaceDN w:val="0"/>
        <w:bidi w:val="0"/>
        <w:adjustRightInd/>
        <w:snapToGrid/>
        <w:spacing w:line="620" w:lineRule="exact"/>
        <w:ind w:firstLine="640" w:firstLineChars="200"/>
        <w:textAlignment w:val="auto"/>
        <w:rPr>
          <w:rFonts w:hint="eastAsia" w:ascii="Times New Roman" w:hAnsi="楷体_GB2312" w:eastAsia="楷体_GB2312" w:cs="Times New Roman"/>
          <w:color w:val="auto"/>
          <w:sz w:val="32"/>
          <w:szCs w:val="32"/>
        </w:rPr>
      </w:pPr>
      <w:r>
        <w:rPr>
          <w:rFonts w:hint="eastAsia" w:ascii="Times New Roman" w:hAnsi="楷体_GB2312" w:eastAsia="楷体_GB2312" w:cs="Times New Roman"/>
          <w:color w:val="auto"/>
          <w:sz w:val="32"/>
          <w:szCs w:val="32"/>
        </w:rPr>
        <w:t>（二）经济引擎蒸蒸日上。</w:t>
      </w:r>
      <w:r>
        <w:rPr>
          <w:rFonts w:hint="eastAsia" w:ascii="Times New Roman" w:hAnsi="Times New Roman" w:eastAsia="仿宋_GB2312" w:cs="Times New Roman"/>
          <w:color w:val="auto"/>
          <w:kern w:val="2"/>
          <w:sz w:val="32"/>
          <w:szCs w:val="32"/>
          <w:lang w:val="en-US" w:eastAsia="zh-CN" w:bidi="ar-SA"/>
        </w:rPr>
        <w:t>经济支撑效果明显。2024年1-12月预估全年可实现规模工业总产值12.5亿元，规模工业增加值2.8亿元，同比增速3%，固定资产投资5.42亿元，同比增速35%，园区企业实际生产经营税收600万元，全年完成税收1605万元。产业结构进一步优化。坚定不移贯彻“两山”理念，逐步淘汰污染严重的落后产能，引进以主特产业为核心的新型先进制造产业，积极打造大通湖区新质生产力。外资取得重大突破。以联塑班皓等大型企业为接口，打通外资利用渠道，直接使用外资200万美元，实现指标破零，在全省产业园区中处于前列。</w:t>
      </w:r>
    </w:p>
    <w:p w14:paraId="166656E7">
      <w:pPr>
        <w:keepNext w:val="0"/>
        <w:keepLines w:val="0"/>
        <w:pageBreakBefore w:val="0"/>
        <w:kinsoku/>
        <w:wordWrap/>
        <w:overflowPunct w:val="0"/>
        <w:topLinePunct w:val="0"/>
        <w:autoSpaceDE w:val="0"/>
        <w:autoSpaceDN w:val="0"/>
        <w:bidi w:val="0"/>
        <w:adjustRightInd/>
        <w:snapToGrid/>
        <w:spacing w:line="620" w:lineRule="exact"/>
        <w:ind w:firstLine="640" w:firstLineChars="200"/>
        <w:textAlignment w:val="auto"/>
        <w:rPr>
          <w:rFonts w:hint="eastAsia" w:ascii="Times New Roman" w:hAnsi="楷体_GB2312" w:eastAsia="楷体_GB2312" w:cs="Times New Roman"/>
          <w:color w:val="auto"/>
          <w:sz w:val="32"/>
          <w:szCs w:val="32"/>
        </w:rPr>
      </w:pPr>
      <w:r>
        <w:rPr>
          <w:rFonts w:hint="eastAsia" w:ascii="Times New Roman" w:hAnsi="楷体_GB2312" w:eastAsia="楷体_GB2312" w:cs="Times New Roman"/>
          <w:color w:val="auto"/>
          <w:sz w:val="32"/>
          <w:szCs w:val="32"/>
        </w:rPr>
        <w:t>（三）招商引资质效提升。</w:t>
      </w:r>
      <w:r>
        <w:rPr>
          <w:rFonts w:hint="eastAsia" w:ascii="Times New Roman" w:hAnsi="Times New Roman" w:eastAsia="仿宋_GB2312" w:cs="Times New Roman"/>
          <w:color w:val="auto"/>
          <w:kern w:val="2"/>
          <w:sz w:val="32"/>
          <w:szCs w:val="32"/>
          <w:lang w:val="en-US" w:eastAsia="zh-CN" w:bidi="ar-SA"/>
        </w:rPr>
        <w:t>多形式招商效果明显。围绕植物提取物产业、新能源装备制造产业持续发力招商，坚持“走出去”“请进来”。区领导带队赴广州、深圳、成都等地走访考察，开展外出招引活动21次，组织举办2023年湖南省植物提取年会──大通湖植物提取物专题招商活动，扩大主导产业宣传影响，积极参加大通湖区对接粤港澳大湾区双招双引推介会，洽谈对接项目11个，成功引进中国500强新型风力发电装备制造项目项目落地园区。对外贸易逐步发展。针对园区植提产品主要外销的现状，补助企业参加外贸展会，目前园区多家企业在美设立自贸仓库和稳定销售链，探索对非原材料进口、对外贸易的新渠道。</w:t>
      </w:r>
    </w:p>
    <w:p w14:paraId="0009E59E">
      <w:pPr>
        <w:keepNext w:val="0"/>
        <w:keepLines w:val="0"/>
        <w:pageBreakBefore w:val="0"/>
        <w:kinsoku/>
        <w:wordWrap/>
        <w:overflowPunct w:val="0"/>
        <w:topLinePunct w:val="0"/>
        <w:autoSpaceDE w:val="0"/>
        <w:autoSpaceDN w:val="0"/>
        <w:bidi w:val="0"/>
        <w:adjustRightInd/>
        <w:snapToGrid/>
        <w:spacing w:line="620" w:lineRule="exact"/>
        <w:ind w:firstLine="640" w:firstLineChars="200"/>
        <w:textAlignment w:val="auto"/>
        <w:rPr>
          <w:rFonts w:hint="eastAsia" w:ascii="Times New Roman" w:hAnsi="楷体_GB2312" w:eastAsia="楷体_GB2312" w:cs="Times New Roman"/>
          <w:color w:val="auto"/>
          <w:sz w:val="32"/>
          <w:szCs w:val="32"/>
        </w:rPr>
      </w:pPr>
      <w:r>
        <w:rPr>
          <w:rFonts w:hint="eastAsia" w:ascii="Times New Roman" w:hAnsi="楷体_GB2312" w:eastAsia="楷体_GB2312" w:cs="Times New Roman"/>
          <w:color w:val="auto"/>
          <w:sz w:val="32"/>
          <w:szCs w:val="32"/>
        </w:rPr>
        <w:t>（四）项目建设稳步推进。</w:t>
      </w:r>
      <w:r>
        <w:rPr>
          <w:rFonts w:hint="eastAsia" w:ascii="Times New Roman" w:hAnsi="Times New Roman" w:eastAsia="仿宋_GB2312" w:cs="Times New Roman"/>
          <w:color w:val="auto"/>
          <w:kern w:val="2"/>
          <w:sz w:val="32"/>
          <w:szCs w:val="32"/>
          <w:lang w:val="en-US" w:eastAsia="zh-CN" w:bidi="ar-SA"/>
        </w:rPr>
        <w:t>一是省、市级重点项目进展明显。省级重点东立新能源风电设备制造项目已经完成正负零建设，主体厂房正在建设中。大麦光学已实现试生产，10月份新购进12台设备，积极扩大产能。植物提取物孵化园：康玖堂生物、禹健生物顺利投产，本年营收均达2000万元以上，已上报省级进行规上企业验收；才广生物已完成厂区和配套工程建设，设备安装接近尾声，年内可实现试生产；丁达尔生物已完成门卫室、办公楼和围墙的建设，厂房主体序时建设中。联塑班皓已完成一期项目厂房封顶和外立面安装，正进行厂房地面和办公楼浇筑，已订购产线设备。二是区级重点项目序时推进。中一智能已实现投产。康玖堂生物（二期）为通之源生物中药医学营养产业园项目，于11月19日开展了奠基仪式，预计将于年内正式动工建设。</w:t>
      </w:r>
    </w:p>
    <w:p w14:paraId="2070C8B2">
      <w:pPr>
        <w:keepNext w:val="0"/>
        <w:keepLines w:val="0"/>
        <w:pageBreakBefore w:val="0"/>
        <w:kinsoku/>
        <w:wordWrap/>
        <w:overflowPunct w:val="0"/>
        <w:topLinePunct w:val="0"/>
        <w:autoSpaceDE w:val="0"/>
        <w:autoSpaceDN w:val="0"/>
        <w:bidi w:val="0"/>
        <w:adjustRightInd/>
        <w:snapToGrid/>
        <w:spacing w:line="620" w:lineRule="exact"/>
        <w:ind w:firstLine="640" w:firstLineChars="200"/>
        <w:textAlignment w:val="auto"/>
        <w:rPr>
          <w:rFonts w:hint="eastAsia" w:ascii="Times New Roman" w:hAnsi="楷体_GB2312" w:eastAsia="楷体_GB2312" w:cs="Times New Roman"/>
          <w:color w:val="auto"/>
          <w:sz w:val="32"/>
          <w:szCs w:val="32"/>
        </w:rPr>
      </w:pPr>
      <w:r>
        <w:rPr>
          <w:rFonts w:hint="eastAsia" w:ascii="Times New Roman" w:hAnsi="楷体_GB2312" w:eastAsia="楷体_GB2312" w:cs="Times New Roman"/>
          <w:color w:val="auto"/>
          <w:sz w:val="32"/>
          <w:szCs w:val="32"/>
        </w:rPr>
        <w:t>（五）服务企业精准高效。</w:t>
      </w:r>
      <w:r>
        <w:rPr>
          <w:rFonts w:hint="eastAsia" w:ascii="Times New Roman" w:hAnsi="Times New Roman" w:eastAsia="仿宋_GB2312" w:cs="Times New Roman"/>
          <w:color w:val="auto"/>
          <w:kern w:val="2"/>
          <w:sz w:val="32"/>
          <w:szCs w:val="32"/>
          <w:lang w:val="en-US" w:eastAsia="zh-CN" w:bidi="ar-SA"/>
        </w:rPr>
        <w:t>积极主动对接园区企业，建立定期走访机制，每周上门走访园区办公一天。紧盯重点项目，每周2次查看联塑班皓、新型风力发电施工现场掌握施工进展，收集企业问题，清单化管理，为企业排忧解困，共计解决问题15个。园区主动出资聘请第三方公司进驻园区担任“安全管家”“环保管家”，上门帮助企业查找问题，建立台账，提出建议。强化金融投资服务，进一步推进“政银担”服务力度，用好用足政策，加快符合条件企业贷款投放，助力企业良性发展，禹建生物到位贷款600万元，才广生物到位贷款660万，思创传动96万。</w:t>
      </w:r>
    </w:p>
    <w:p w14:paraId="68FEDD52">
      <w:pPr>
        <w:keepNext w:val="0"/>
        <w:keepLines w:val="0"/>
        <w:pageBreakBefore w:val="0"/>
        <w:kinsoku/>
        <w:wordWrap/>
        <w:overflowPunct w:val="0"/>
        <w:topLinePunct w:val="0"/>
        <w:autoSpaceDE w:val="0"/>
        <w:autoSpaceDN w:val="0"/>
        <w:bidi w:val="0"/>
        <w:adjustRightInd/>
        <w:snapToGrid/>
        <w:spacing w:line="620" w:lineRule="exact"/>
        <w:ind w:firstLine="640" w:firstLineChars="200"/>
        <w:textAlignment w:val="auto"/>
        <w:rPr>
          <w:rFonts w:hint="eastAsia" w:ascii="黑体" w:hAnsi="黑体" w:eastAsia="黑体" w:cs="仿宋_GB2312"/>
          <w:bCs/>
          <w:color w:val="auto"/>
          <w:sz w:val="32"/>
          <w:szCs w:val="32"/>
        </w:rPr>
      </w:pPr>
      <w:r>
        <w:rPr>
          <w:rFonts w:hint="eastAsia" w:ascii="黑体" w:hAnsi="黑体" w:eastAsia="黑体" w:cs="仿宋_GB2312"/>
          <w:bCs/>
          <w:color w:val="auto"/>
          <w:sz w:val="32"/>
          <w:szCs w:val="32"/>
          <w:lang w:eastAsia="zh-CN"/>
        </w:rPr>
        <w:t>四</w:t>
      </w:r>
      <w:r>
        <w:rPr>
          <w:rFonts w:hint="eastAsia" w:ascii="黑体" w:hAnsi="黑体" w:eastAsia="黑体" w:cs="仿宋_GB2312"/>
          <w:bCs/>
          <w:color w:val="auto"/>
          <w:sz w:val="32"/>
          <w:szCs w:val="32"/>
        </w:rPr>
        <w:t>、存在的问题</w:t>
      </w:r>
    </w:p>
    <w:p w14:paraId="1754CFAB">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spacing w:after="0" w:line="572"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Times New Roman" w:hAnsi="Times New Roman" w:eastAsia="楷体_GB2312" w:cs="Times New Roman"/>
          <w:color w:val="auto"/>
          <w:sz w:val="32"/>
          <w:szCs w:val="32"/>
          <w:lang w:eastAsia="zh-CN"/>
        </w:rPr>
        <w:t>（一）干部队伍建设有待加强</w:t>
      </w:r>
      <w:r>
        <w:rPr>
          <w:rFonts w:ascii="Times New Roman" w:hAnsi="Times New Roman" w:eastAsia="楷体_GB2312" w:cs="Times New Roman"/>
          <w:color w:val="auto"/>
          <w:sz w:val="32"/>
          <w:szCs w:val="32"/>
        </w:rPr>
        <w:t>。</w:t>
      </w:r>
      <w:r>
        <w:rPr>
          <w:rFonts w:hint="eastAsia" w:ascii="Times New Roman" w:hAnsi="Times New Roman" w:eastAsia="仿宋_GB2312" w:cs="Times New Roman"/>
          <w:color w:val="auto"/>
          <w:sz w:val="32"/>
          <w:szCs w:val="32"/>
          <w:lang w:eastAsia="zh-CN"/>
        </w:rPr>
        <w:t>一</w:t>
      </w:r>
      <w:r>
        <w:rPr>
          <w:rFonts w:ascii="Times New Roman" w:hAnsi="Times New Roman" w:eastAsia="仿宋_GB2312" w:cs="Times New Roman"/>
          <w:color w:val="auto"/>
          <w:sz w:val="32"/>
          <w:szCs w:val="32"/>
        </w:rPr>
        <w:t>是“五好”园区综合评价要求逐年提高，园区仅有的</w:t>
      </w:r>
      <w:r>
        <w:rPr>
          <w:rFonts w:hint="eastAsia" w:ascii="Times New Roman" w:hAnsi="Times New Roman" w:eastAsia="仿宋_GB2312" w:cs="Times New Roman"/>
          <w:color w:val="auto"/>
          <w:sz w:val="32"/>
          <w:szCs w:val="32"/>
          <w:lang w:val="en-US" w:eastAsia="zh-CN"/>
        </w:rPr>
        <w:t>13</w:t>
      </w:r>
      <w:r>
        <w:rPr>
          <w:rFonts w:ascii="Times New Roman" w:hAnsi="Times New Roman" w:eastAsia="仿宋_GB2312" w:cs="Times New Roman"/>
          <w:color w:val="auto"/>
          <w:sz w:val="32"/>
          <w:szCs w:val="32"/>
        </w:rPr>
        <w:t>个工作人员（含劳务派遣）应对困难。</w:t>
      </w:r>
      <w:r>
        <w:rPr>
          <w:rFonts w:hint="eastAsia" w:ascii="Times New Roman" w:hAnsi="Times New Roman" w:eastAsia="仿宋_GB2312" w:cs="Times New Roman"/>
          <w:color w:val="auto"/>
          <w:sz w:val="32"/>
          <w:szCs w:val="32"/>
          <w:lang w:eastAsia="zh-CN"/>
        </w:rPr>
        <w:t>二是</w:t>
      </w:r>
      <w:r>
        <w:rPr>
          <w:rFonts w:hint="eastAsia" w:ascii="仿宋_GB2312" w:hAnsi="仿宋_GB2312" w:eastAsia="仿宋_GB2312" w:cs="仿宋_GB2312"/>
          <w:sz w:val="32"/>
          <w:szCs w:val="32"/>
          <w:lang w:val="en-US" w:eastAsia="zh-CN"/>
        </w:rPr>
        <w:t>干部能力素质还有待提高，离“政治过硬、本领高强”的要求还有一定的差距，尚不适应当前园区改革的需要。</w:t>
      </w:r>
    </w:p>
    <w:p w14:paraId="07BE6E93">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spacing w:after="0" w:line="572"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sz w:val="32"/>
          <w:szCs w:val="32"/>
          <w:lang w:val="en-US" w:eastAsia="zh-CN"/>
        </w:rPr>
        <w:t>（二）主导产业招商成效不佳。</w:t>
      </w:r>
      <w:r>
        <w:rPr>
          <w:rFonts w:hint="eastAsia" w:ascii="Times New Roman" w:hAnsi="仿宋_GB2312" w:eastAsia="仿宋_GB2312"/>
          <w:color w:val="000000"/>
          <w:sz w:val="32"/>
          <w:szCs w:val="32"/>
          <w:highlight w:val="none"/>
        </w:rPr>
        <w:t>一</w:t>
      </w:r>
      <w:r>
        <w:rPr>
          <w:rFonts w:hint="eastAsia" w:ascii="Times New Roman" w:hAnsi="仿宋_GB2312" w:eastAsia="仿宋_GB2312"/>
          <w:color w:val="000000"/>
          <w:sz w:val="32"/>
          <w:szCs w:val="32"/>
          <w:highlight w:val="none"/>
          <w:lang w:val="en-US" w:eastAsia="zh-CN"/>
        </w:rPr>
        <w:t>是当前我省从事植提产业的外贸多，实体少，难以第一时间接收企业投资信息</w:t>
      </w:r>
      <w:r>
        <w:rPr>
          <w:rFonts w:hint="eastAsia" w:ascii="Times New Roman" w:hAnsi="仿宋_GB2312" w:eastAsia="仿宋_GB2312"/>
          <w:color w:val="auto"/>
          <w:sz w:val="32"/>
          <w:szCs w:val="32"/>
          <w:highlight w:val="none"/>
          <w:lang w:eastAsia="zh-CN"/>
        </w:rPr>
        <w:t>。</w:t>
      </w:r>
      <w:r>
        <w:rPr>
          <w:rFonts w:hint="eastAsia" w:ascii="Times New Roman" w:hAnsi="仿宋_GB2312" w:eastAsia="仿宋_GB2312"/>
          <w:color w:val="auto"/>
          <w:sz w:val="32"/>
          <w:szCs w:val="32"/>
          <w:highlight w:val="none"/>
        </w:rPr>
        <w:t>二是</w:t>
      </w:r>
      <w:r>
        <w:rPr>
          <w:rFonts w:hint="eastAsia" w:ascii="Times New Roman" w:hAnsi="仿宋_GB2312" w:eastAsia="仿宋_GB2312"/>
          <w:color w:val="auto"/>
          <w:sz w:val="32"/>
          <w:szCs w:val="32"/>
          <w:highlight w:val="none"/>
          <w:lang w:eastAsia="zh-CN"/>
        </w:rPr>
        <w:t>受</w:t>
      </w:r>
      <w:r>
        <w:rPr>
          <w:rFonts w:hint="eastAsia" w:ascii="Times New Roman" w:hAnsi="仿宋_GB2312" w:eastAsia="仿宋_GB2312"/>
          <w:color w:val="auto"/>
          <w:sz w:val="32"/>
          <w:szCs w:val="32"/>
          <w:highlight w:val="none"/>
          <w:lang w:val="en-US" w:eastAsia="zh-CN"/>
        </w:rPr>
        <w:t>经济下行</w:t>
      </w:r>
      <w:r>
        <w:rPr>
          <w:rFonts w:hint="eastAsia" w:ascii="Times New Roman" w:hAnsi="仿宋_GB2312" w:eastAsia="仿宋_GB2312"/>
          <w:color w:val="auto"/>
          <w:sz w:val="32"/>
          <w:szCs w:val="32"/>
          <w:highlight w:val="none"/>
          <w:lang w:eastAsia="zh-CN"/>
        </w:rPr>
        <w:t>大环境影响，企业投资</w:t>
      </w:r>
      <w:r>
        <w:rPr>
          <w:rFonts w:hint="eastAsia" w:ascii="Times New Roman" w:hAnsi="仿宋_GB2312" w:eastAsia="仿宋_GB2312"/>
          <w:color w:val="auto"/>
          <w:sz w:val="32"/>
          <w:szCs w:val="32"/>
          <w:highlight w:val="none"/>
          <w:lang w:val="en-US" w:eastAsia="zh-CN"/>
        </w:rPr>
        <w:t>观望较多、决心</w:t>
      </w:r>
      <w:r>
        <w:rPr>
          <w:rFonts w:hint="eastAsia" w:ascii="Times New Roman" w:hAnsi="仿宋_GB2312" w:eastAsia="仿宋_GB2312"/>
          <w:color w:val="auto"/>
          <w:sz w:val="32"/>
          <w:szCs w:val="32"/>
          <w:highlight w:val="none"/>
          <w:lang w:eastAsia="zh-CN"/>
        </w:rPr>
        <w:t>不足。</w:t>
      </w:r>
      <w:r>
        <w:rPr>
          <w:rFonts w:hint="eastAsia" w:ascii="Times New Roman" w:hAnsi="仿宋_GB2312" w:eastAsia="仿宋_GB2312"/>
          <w:color w:val="auto"/>
          <w:sz w:val="32"/>
          <w:szCs w:val="32"/>
          <w:highlight w:val="none"/>
          <w:lang w:val="en-US" w:eastAsia="zh-CN"/>
        </w:rPr>
        <w:t>三是我区植物提取集群效应还不明显，同质化竞争日益增强。</w:t>
      </w:r>
    </w:p>
    <w:p w14:paraId="0A564763">
      <w:pPr>
        <w:keepNext w:val="0"/>
        <w:keepLines w:val="0"/>
        <w:pageBreakBefore w:val="0"/>
        <w:kinsoku/>
        <w:wordWrap/>
        <w:overflowPunct w:val="0"/>
        <w:topLinePunct w:val="0"/>
        <w:autoSpaceDE w:val="0"/>
        <w:autoSpaceDN w:val="0"/>
        <w:bidi w:val="0"/>
        <w:adjustRightInd/>
        <w:snapToGrid/>
        <w:spacing w:line="62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（三）要素保障还不到位。</w:t>
      </w:r>
      <w:r>
        <w:rPr>
          <w:rFonts w:hint="eastAsia" w:ascii="仿宋_GB2312" w:hAnsi="仿宋_GB2312" w:eastAsia="仿宋_GB2312" w:cs="仿宋_GB2312"/>
          <w:kern w:val="2"/>
          <w:sz w:val="32"/>
          <w:szCs w:val="32"/>
          <w:lang w:val="en-US" w:eastAsia="zh-CN" w:bidi="ar-SA"/>
        </w:rPr>
        <w:t>区内客观短板在全国大市场的政策背景下愈加难以突破，物流、人才、金融等问题依然存在。围绕植物提取企业推动的污水预处理厂、植物提取物孵化中心、定制化厂房还未建成，凭规划、设计等进行招商的吸引力不够。2024年受政策调整，4吨以下锅炉要淘汰，目前园区植提企业均存在刚建成就需淘汰的困境，现集中供热成为植物提取企业重点关注的要素保障。</w:t>
      </w:r>
    </w:p>
    <w:p w14:paraId="493BDF2A">
      <w:pPr>
        <w:keepNext w:val="0"/>
        <w:keepLines w:val="0"/>
        <w:pageBreakBefore w:val="0"/>
        <w:kinsoku/>
        <w:wordWrap/>
        <w:overflowPunct w:val="0"/>
        <w:topLinePunct w:val="0"/>
        <w:autoSpaceDE w:val="0"/>
        <w:autoSpaceDN w:val="0"/>
        <w:bidi w:val="0"/>
        <w:adjustRightInd/>
        <w:snapToGrid/>
        <w:spacing w:line="620" w:lineRule="exact"/>
        <w:ind w:firstLine="640" w:firstLineChars="200"/>
        <w:textAlignment w:val="auto"/>
        <w:rPr>
          <w:rFonts w:hint="eastAsia" w:ascii="黑体" w:hAnsi="黑体" w:eastAsia="黑体" w:cs="仿宋_GB2312"/>
          <w:bCs/>
          <w:color w:val="auto"/>
          <w:sz w:val="32"/>
          <w:szCs w:val="32"/>
        </w:rPr>
      </w:pPr>
      <w:r>
        <w:rPr>
          <w:rFonts w:hint="eastAsia" w:ascii="黑体" w:hAnsi="黑体" w:eastAsia="黑体" w:cs="仿宋_GB2312"/>
          <w:bCs/>
          <w:color w:val="auto"/>
          <w:sz w:val="32"/>
          <w:szCs w:val="32"/>
          <w:lang w:eastAsia="zh-CN"/>
        </w:rPr>
        <w:t>五</w:t>
      </w:r>
      <w:r>
        <w:rPr>
          <w:rFonts w:hint="eastAsia" w:ascii="黑体" w:hAnsi="黑体" w:eastAsia="黑体" w:cs="仿宋_GB2312"/>
          <w:bCs/>
          <w:color w:val="auto"/>
          <w:sz w:val="32"/>
          <w:szCs w:val="32"/>
        </w:rPr>
        <w:t>、有关建议</w:t>
      </w:r>
    </w:p>
    <w:p w14:paraId="6333979F">
      <w:pPr>
        <w:keepNext w:val="0"/>
        <w:keepLines w:val="0"/>
        <w:pageBreakBefore w:val="0"/>
        <w:widowControl w:val="0"/>
        <w:numPr>
          <w:ilvl w:val="0"/>
          <w:numId w:val="0"/>
        </w:numPr>
        <w:kinsoku w:val="0"/>
        <w:wordWrap/>
        <w:overflowPunct/>
        <w:topLinePunct w:val="0"/>
        <w:autoSpaceDE w:val="0"/>
        <w:autoSpaceDN w:val="0"/>
        <w:bidi w:val="0"/>
        <w:adjustRightInd w:val="0"/>
        <w:snapToGrid/>
        <w:spacing w:line="572" w:lineRule="exact"/>
        <w:ind w:firstLine="640" w:firstLineChars="200"/>
        <w:textAlignment w:val="auto"/>
        <w:rPr>
          <w:rFonts w:hint="eastAsia" w:ascii="楷体_GB2312" w:hAnsi="楷体_GB2312" w:eastAsia="楷体_GB2312" w:cs="楷体_GB2312"/>
          <w:b w:val="0"/>
          <w:bCs w:val="0"/>
          <w:color w:val="000000"/>
          <w:sz w:val="32"/>
          <w:szCs w:val="32"/>
          <w:highlight w:val="none"/>
          <w:u w:val="none"/>
          <w:lang w:val="en-US" w:eastAsia="zh-CN"/>
        </w:rPr>
      </w:pPr>
      <w:r>
        <w:rPr>
          <w:rFonts w:hint="eastAsia" w:ascii="楷体_GB2312" w:hAnsi="楷体_GB2312" w:eastAsia="楷体_GB2312" w:cs="楷体_GB2312"/>
          <w:b w:val="0"/>
          <w:bCs w:val="0"/>
          <w:color w:val="000000"/>
          <w:sz w:val="32"/>
          <w:szCs w:val="32"/>
          <w:highlight w:val="none"/>
          <w:u w:val="none"/>
          <w:lang w:val="en-US" w:eastAsia="zh-CN"/>
        </w:rPr>
        <w:t>（一）强基础，增内功，提高园区承载力</w:t>
      </w:r>
    </w:p>
    <w:p w14:paraId="0715DE89">
      <w:pPr>
        <w:keepNext w:val="0"/>
        <w:keepLines w:val="0"/>
        <w:pageBreakBefore w:val="0"/>
        <w:widowControl w:val="0"/>
        <w:kinsoku w:val="0"/>
        <w:wordWrap/>
        <w:overflowPunct/>
        <w:topLinePunct w:val="0"/>
        <w:autoSpaceDE w:val="0"/>
        <w:autoSpaceDN w:val="0"/>
        <w:bidi w:val="0"/>
        <w:adjustRightInd w:val="0"/>
        <w:snapToGrid/>
        <w:spacing w:line="572"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加快完成《大通湖产业开发区产业发展规划》、《大通湖产业开发区控制性详细规划》和《大通湖区植物提取物产业发展规划》的印发，通过高标准、高质量、高要求的规划优化园区产业布局，引领产业发展。督促大发集团年初启动产城融合体（一期）项目正式开工建设，主要包括植物提取物标准化厂房、植物提取物产业综合服务中心、高标准职工食堂、宿舍等建设内容，其中定制厂房为前期资金不足的企业解决购地难题，产业综合服务中心为企业解决办公、科研场地问题，食堂和宿舍解决职工就餐住宿问题，不断降低企业投资门槛及用工成本。加快推动园区集中供热、植物提取物工业污水预处理厂的建设，为植物提取物企业解决锅炉改建和污水预处理成本高的问题，从安全生产、生态环保及特种设备使用等方面减轻企业生产运营负担。及早谋划2025年专项债工作，不等不望，把基础工作做前做扎实，切实发挥专项债对经济的拉动作用。</w:t>
      </w:r>
    </w:p>
    <w:p w14:paraId="4D60A237">
      <w:pPr>
        <w:keepNext w:val="0"/>
        <w:keepLines w:val="0"/>
        <w:pageBreakBefore w:val="0"/>
        <w:widowControl w:val="0"/>
        <w:numPr>
          <w:ilvl w:val="0"/>
          <w:numId w:val="0"/>
        </w:numPr>
        <w:kinsoku w:val="0"/>
        <w:wordWrap/>
        <w:overflowPunct/>
        <w:topLinePunct w:val="0"/>
        <w:autoSpaceDE w:val="0"/>
        <w:autoSpaceDN w:val="0"/>
        <w:bidi w:val="0"/>
        <w:adjustRightInd w:val="0"/>
        <w:snapToGrid/>
        <w:spacing w:line="572" w:lineRule="exact"/>
        <w:ind w:firstLine="640" w:firstLineChars="200"/>
        <w:textAlignment w:val="auto"/>
        <w:rPr>
          <w:rFonts w:hint="eastAsia" w:ascii="楷体_GB2312" w:hAnsi="楷体_GB2312" w:eastAsia="楷体_GB2312" w:cs="楷体_GB2312"/>
          <w:b w:val="0"/>
          <w:bCs w:val="0"/>
          <w:color w:val="000000"/>
          <w:sz w:val="32"/>
          <w:szCs w:val="32"/>
          <w:highlight w:val="none"/>
          <w:u w:val="none"/>
          <w:lang w:val="en-US" w:eastAsia="zh-CN"/>
        </w:rPr>
      </w:pPr>
      <w:r>
        <w:rPr>
          <w:rFonts w:hint="eastAsia" w:ascii="楷体_GB2312" w:hAnsi="楷体_GB2312" w:eastAsia="楷体_GB2312" w:cs="楷体_GB2312"/>
          <w:b w:val="0"/>
          <w:bCs w:val="0"/>
          <w:color w:val="000000"/>
          <w:sz w:val="32"/>
          <w:szCs w:val="32"/>
          <w:highlight w:val="none"/>
          <w:u w:val="none"/>
          <w:lang w:val="en-US" w:eastAsia="zh-CN"/>
        </w:rPr>
        <w:t>（二）抓招商，促引资，构建特色产业链</w:t>
      </w:r>
    </w:p>
    <w:p w14:paraId="1EC9C487">
      <w:pPr>
        <w:keepNext w:val="0"/>
        <w:keepLines w:val="0"/>
        <w:pageBreakBefore w:val="0"/>
        <w:widowControl w:val="0"/>
        <w:numPr>
          <w:ilvl w:val="0"/>
          <w:numId w:val="0"/>
        </w:numPr>
        <w:kinsoku w:val="0"/>
        <w:wordWrap/>
        <w:overflowPunct/>
        <w:topLinePunct w:val="0"/>
        <w:autoSpaceDE w:val="0"/>
        <w:autoSpaceDN w:val="0"/>
        <w:bidi w:val="0"/>
        <w:adjustRightInd w:val="0"/>
        <w:snapToGrid/>
        <w:spacing w:line="572" w:lineRule="exact"/>
        <w:ind w:firstLine="640" w:firstLineChars="200"/>
        <w:textAlignment w:val="auto"/>
        <w:rPr>
          <w:rFonts w:hint="default"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坚持</w:t>
      </w:r>
      <w:r>
        <w:rPr>
          <w:rFonts w:hint="eastAsia" w:ascii="仿宋_GB2312" w:hAnsi="仿宋_GB2312" w:eastAsia="仿宋_GB2312" w:cs="仿宋_GB2312"/>
          <w:b w:val="0"/>
          <w:bCs w:val="0"/>
          <w:color w:val="000000"/>
          <w:kern w:val="2"/>
          <w:sz w:val="32"/>
          <w:szCs w:val="32"/>
          <w:highlight w:val="none"/>
          <w:u w:val="none"/>
          <w:lang w:val="en-US" w:eastAsia="zh-CN" w:bidi="ar-SA"/>
        </w:rPr>
        <w:t>园区主特产业定位，围绕产业链招商，重点引进植物提取物和新能源装备生产制造、上游供应、下游精深加工及配套生产性服务等企业，建立健全主导</w:t>
      </w:r>
      <w:r>
        <w:rPr>
          <w:rFonts w:hint="eastAsia" w:ascii="仿宋_GB2312" w:hAnsi="仿宋_GB2312" w:eastAsia="仿宋_GB2312" w:cs="仿宋_GB2312"/>
          <w:color w:val="000000"/>
          <w:sz w:val="32"/>
          <w:szCs w:val="32"/>
          <w:highlight w:val="none"/>
          <w:u w:val="none"/>
          <w:lang w:val="en-US" w:eastAsia="zh-CN"/>
        </w:rPr>
        <w:t>产业链，培育</w:t>
      </w:r>
      <w:r>
        <w:rPr>
          <w:rFonts w:hint="eastAsia" w:ascii="仿宋_GB2312" w:hAnsi="仿宋_GB2312" w:eastAsia="仿宋_GB2312" w:cs="仿宋_GB2312"/>
          <w:b w:val="0"/>
          <w:bCs w:val="0"/>
          <w:color w:val="000000"/>
          <w:kern w:val="2"/>
          <w:sz w:val="32"/>
          <w:szCs w:val="32"/>
          <w:highlight w:val="none"/>
          <w:u w:val="none"/>
          <w:lang w:val="en-US" w:eastAsia="zh-CN" w:bidi="ar-SA"/>
        </w:rPr>
        <w:t>打造特色产业链，逐步实现双链的建链补链延链强链。利用好大通湖区广大和肥沃的国有土地资源</w:t>
      </w:r>
      <w:r>
        <w:rPr>
          <w:rFonts w:hint="eastAsia" w:ascii="仿宋_GB2312" w:hAnsi="仿宋_GB2312" w:eastAsia="仿宋_GB2312" w:cs="仿宋_GB2312"/>
          <w:color w:val="000000"/>
          <w:sz w:val="32"/>
          <w:szCs w:val="32"/>
          <w:highlight w:val="none"/>
          <w:u w:val="none"/>
          <w:lang w:val="en-US" w:eastAsia="zh-CN"/>
        </w:rPr>
        <w:t>，加强与周边乡镇配合，推广植物提取物原料种植</w:t>
      </w:r>
      <w:r>
        <w:rPr>
          <w:rFonts w:hint="eastAsia" w:ascii="仿宋_GB2312" w:hAnsi="仿宋_GB2312" w:eastAsia="仿宋_GB2312" w:cs="仿宋_GB2312"/>
          <w:sz w:val="32"/>
          <w:szCs w:val="32"/>
          <w:highlight w:val="none"/>
          <w:lang w:val="en-US" w:eastAsia="zh-CN"/>
        </w:rPr>
        <w:t>，发展带动</w:t>
      </w:r>
      <w:r>
        <w:rPr>
          <w:rFonts w:hint="eastAsia" w:ascii="仿宋_GB2312" w:hAnsi="仿宋_GB2312" w:eastAsia="仿宋_GB2312" w:cs="仿宋_GB2312"/>
          <w:color w:val="000000"/>
          <w:sz w:val="32"/>
          <w:szCs w:val="32"/>
          <w:highlight w:val="none"/>
          <w:u w:val="none"/>
          <w:lang w:val="en-US" w:eastAsia="zh-CN"/>
        </w:rPr>
        <w:t>沟渠经济，进一步带动农业增产，农民增收，</w:t>
      </w:r>
      <w:r>
        <w:rPr>
          <w:rFonts w:hint="eastAsia" w:ascii="仿宋_GB2312" w:hAnsi="仿宋_GB2312" w:eastAsia="仿宋_GB2312" w:cs="仿宋_GB2312"/>
          <w:sz w:val="32"/>
          <w:szCs w:val="32"/>
          <w:highlight w:val="none"/>
          <w:lang w:val="en-US" w:eastAsia="zh-CN"/>
        </w:rPr>
        <w:t>逐步形成村种植、企业保价收购的模式，确保原料稳定供应，以原料优势吸引更多植提企业落户园区</w:t>
      </w:r>
      <w:r>
        <w:rPr>
          <w:rFonts w:hint="eastAsia" w:ascii="仿宋_GB2312" w:hAnsi="仿宋_GB2312" w:eastAsia="仿宋_GB2312" w:cs="仿宋_GB2312"/>
          <w:color w:val="000000"/>
          <w:sz w:val="32"/>
          <w:szCs w:val="32"/>
          <w:highlight w:val="none"/>
          <w:u w:val="none"/>
          <w:lang w:val="en-US" w:eastAsia="zh-CN"/>
        </w:rPr>
        <w:t>。加强对光电新能源设备制造项目的引进，积极招大引强，利用本区风、光资源努力培育光电新能源产业，打造中南地区行业设备制造基地。</w:t>
      </w:r>
    </w:p>
    <w:p w14:paraId="56C9F50E">
      <w:pPr>
        <w:pStyle w:val="5"/>
        <w:keepNext w:val="0"/>
        <w:keepLines w:val="0"/>
        <w:pageBreakBefore w:val="0"/>
        <w:widowControl w:val="0"/>
        <w:numPr>
          <w:ilvl w:val="0"/>
          <w:numId w:val="0"/>
        </w:numPr>
        <w:kinsoku w:val="0"/>
        <w:wordWrap/>
        <w:overflowPunct/>
        <w:topLinePunct w:val="0"/>
        <w:autoSpaceDE w:val="0"/>
        <w:autoSpaceDN w:val="0"/>
        <w:bidi w:val="0"/>
        <w:adjustRightInd w:val="0"/>
        <w:snapToGrid/>
        <w:spacing w:after="0" w:afterLines="0" w:line="572" w:lineRule="exact"/>
        <w:ind w:left="0" w:firstLine="640" w:firstLineChars="200"/>
        <w:jc w:val="both"/>
        <w:textAlignment w:val="auto"/>
        <w:rPr>
          <w:rFonts w:hint="eastAsia" w:ascii="楷体_GB2312" w:hAnsi="楷体_GB2312" w:eastAsia="楷体_GB2312" w:cs="楷体_GB2312"/>
          <w:b w:val="0"/>
          <w:bCs w:val="0"/>
          <w:color w:val="000000"/>
          <w:sz w:val="32"/>
          <w:szCs w:val="32"/>
          <w:highlight w:val="none"/>
          <w:u w:val="none"/>
          <w:lang w:val="en-US" w:eastAsia="zh-CN"/>
        </w:rPr>
      </w:pPr>
      <w:r>
        <w:rPr>
          <w:rFonts w:hint="eastAsia" w:ascii="楷体_GB2312" w:hAnsi="楷体_GB2312" w:eastAsia="楷体_GB2312" w:cs="楷体_GB2312"/>
          <w:b w:val="0"/>
          <w:bCs w:val="0"/>
          <w:color w:val="000000"/>
          <w:sz w:val="32"/>
          <w:szCs w:val="32"/>
          <w:highlight w:val="none"/>
          <w:u w:val="none"/>
          <w:lang w:val="en-US" w:eastAsia="zh-CN"/>
        </w:rPr>
        <w:t>（三）抓渠道，促出口，打造特色品牌</w:t>
      </w:r>
    </w:p>
    <w:p w14:paraId="6A90B346">
      <w:pPr>
        <w:pStyle w:val="5"/>
        <w:keepNext w:val="0"/>
        <w:keepLines w:val="0"/>
        <w:pageBreakBefore w:val="0"/>
        <w:widowControl w:val="0"/>
        <w:numPr>
          <w:ilvl w:val="0"/>
          <w:numId w:val="0"/>
        </w:numPr>
        <w:kinsoku w:val="0"/>
        <w:wordWrap/>
        <w:overflowPunct/>
        <w:topLinePunct w:val="0"/>
        <w:autoSpaceDE w:val="0"/>
        <w:autoSpaceDN w:val="0"/>
        <w:bidi w:val="0"/>
        <w:adjustRightInd w:val="0"/>
        <w:snapToGrid/>
        <w:spacing w:after="0" w:afterLines="0" w:line="572" w:lineRule="exact"/>
        <w:ind w:firstLine="640" w:firstLineChars="200"/>
        <w:jc w:val="both"/>
        <w:textAlignment w:val="auto"/>
        <w:rPr>
          <w:rFonts w:hint="eastAsia" w:ascii="仿宋_GB2312" w:hAnsi="Calibri" w:eastAsia="仿宋_GB2312" w:cs="Times New Roman"/>
          <w:color w:val="000000"/>
          <w:sz w:val="32"/>
          <w:szCs w:val="32"/>
          <w:highlight w:val="none"/>
          <w:u w:val="none"/>
          <w:lang w:val="en-US" w:eastAsia="zh-CN"/>
        </w:rPr>
      </w:pPr>
      <w:r>
        <w:rPr>
          <w:rFonts w:hint="eastAsia" w:ascii="仿宋_GB2312" w:hAnsi="Calibri" w:eastAsia="仿宋_GB2312" w:cs="Times New Roman"/>
          <w:color w:val="000000"/>
          <w:sz w:val="32"/>
          <w:szCs w:val="32"/>
          <w:highlight w:val="none"/>
          <w:u w:val="none"/>
          <w:lang w:val="en-US" w:eastAsia="zh-CN"/>
        </w:rPr>
        <w:t>摸清企业销售情况，帮助企业梳理外资外贸信息，认真研判进出口形势。积极加强与市、区商务部门及海关对接，畅通企业进出口渠道，鼓励企业在本区完成相关数据的申报。协助植提企业参加境内外贸易展会，进一步探</w:t>
      </w:r>
      <w:r>
        <w:rPr>
          <w:rFonts w:hint="eastAsia" w:ascii="仿宋_GB2312" w:hAnsi="仿宋_GB2312" w:eastAsia="仿宋_GB2312" w:cs="仿宋_GB2312"/>
          <w:kern w:val="2"/>
          <w:sz w:val="32"/>
          <w:szCs w:val="32"/>
          <w:lang w:val="en-US" w:eastAsia="zh-CN" w:bidi="ar-SA"/>
        </w:rPr>
        <w:t>索外贸出口新模式，加大园区产品出口总量。加强与湖南农大、省植物提取协会合作，提升植提产品品质，增强国际竞争力。</w:t>
      </w:r>
    </w:p>
    <w:p w14:paraId="61258589">
      <w:pPr>
        <w:keepNext w:val="0"/>
        <w:keepLines w:val="0"/>
        <w:pageBreakBefore w:val="0"/>
        <w:widowControl w:val="0"/>
        <w:numPr>
          <w:ilvl w:val="0"/>
          <w:numId w:val="0"/>
        </w:numPr>
        <w:kinsoku w:val="0"/>
        <w:wordWrap/>
        <w:overflowPunct/>
        <w:topLinePunct w:val="0"/>
        <w:autoSpaceDE w:val="0"/>
        <w:autoSpaceDN w:val="0"/>
        <w:bidi w:val="0"/>
        <w:adjustRightInd w:val="0"/>
        <w:snapToGrid/>
        <w:spacing w:line="572" w:lineRule="exact"/>
        <w:ind w:firstLine="640"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lang w:eastAsia="zh-CN"/>
        </w:rPr>
        <w:t>抓服务，促提高，提升服务质量</w:t>
      </w:r>
    </w:p>
    <w:p w14:paraId="6930A101">
      <w:pPr>
        <w:keepNext w:val="0"/>
        <w:keepLines w:val="0"/>
        <w:pageBreakBefore w:val="0"/>
        <w:widowControl w:val="0"/>
        <w:numPr>
          <w:ilvl w:val="0"/>
          <w:numId w:val="0"/>
        </w:numPr>
        <w:kinsoku w:val="0"/>
        <w:wordWrap/>
        <w:overflowPunct/>
        <w:topLinePunct w:val="0"/>
        <w:autoSpaceDE w:val="0"/>
        <w:autoSpaceDN w:val="0"/>
        <w:bidi w:val="0"/>
        <w:adjustRightInd w:val="0"/>
        <w:snapToGrid/>
        <w:spacing w:line="572"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rPr>
        <w:t>继续优化营商环境，提升服务效能，为企业创造更加宽松、便捷的发展环境。</w:t>
      </w:r>
      <w:r>
        <w:rPr>
          <w:rFonts w:hint="eastAsia" w:ascii="仿宋_GB2312" w:hAnsi="仿宋_GB2312" w:eastAsia="仿宋_GB2312" w:cs="仿宋_GB2312"/>
          <w:sz w:val="32"/>
          <w:szCs w:val="32"/>
          <w:lang w:eastAsia="zh-CN"/>
        </w:rPr>
        <w:t>提高</w:t>
      </w:r>
      <w:r>
        <w:rPr>
          <w:rFonts w:hint="eastAsia" w:ascii="仿宋_GB2312" w:hAnsi="仿宋_GB2312" w:eastAsia="仿宋_GB2312" w:cs="仿宋_GB2312"/>
          <w:sz w:val="32"/>
          <w:szCs w:val="32"/>
        </w:rPr>
        <w:t>全面深化“互联网+政务服务”，推进“一件事一次办”改革，推行集中审批、告知承诺制等管理方式，提升园区承接能力，实现“一件事一次办”。</w:t>
      </w:r>
      <w:r>
        <w:rPr>
          <w:rFonts w:hint="eastAsia" w:ascii="仿宋_GB2312" w:hAnsi="仿宋_GB2312" w:eastAsia="仿宋_GB2312" w:cs="仿宋_GB2312"/>
          <w:sz w:val="32"/>
          <w:szCs w:val="32"/>
          <w:lang w:eastAsia="zh-CN"/>
        </w:rPr>
        <w:t>不断深化“政银企”合作，推动政银担贷款落地落实，解决企业融资需求。做优全流程跟踪服务。</w:t>
      </w:r>
    </w:p>
    <w:p w14:paraId="5C932B9D">
      <w:pPr>
        <w:keepNext w:val="0"/>
        <w:keepLines w:val="0"/>
        <w:pageBreakBefore w:val="0"/>
        <w:widowControl w:val="0"/>
        <w:numPr>
          <w:ilvl w:val="0"/>
          <w:numId w:val="0"/>
        </w:numPr>
        <w:kinsoku w:val="0"/>
        <w:wordWrap/>
        <w:overflowPunct/>
        <w:topLinePunct w:val="0"/>
        <w:autoSpaceDE w:val="0"/>
        <w:autoSpaceDN w:val="0"/>
        <w:bidi w:val="0"/>
        <w:adjustRightInd w:val="0"/>
        <w:snapToGrid/>
        <w:spacing w:line="572"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（五）抓改革，促发展，理顺体制机制</w:t>
      </w:r>
    </w:p>
    <w:p w14:paraId="31F6F064">
      <w:pPr>
        <w:keepNext w:val="0"/>
        <w:keepLines w:val="0"/>
        <w:pageBreakBefore w:val="0"/>
        <w:widowControl w:val="0"/>
        <w:numPr>
          <w:ilvl w:val="0"/>
          <w:numId w:val="0"/>
        </w:numPr>
        <w:kinsoku w:val="0"/>
        <w:wordWrap/>
        <w:overflowPunct/>
        <w:topLinePunct w:val="0"/>
        <w:autoSpaceDE w:val="0"/>
        <w:autoSpaceDN w:val="0"/>
        <w:bidi w:val="0"/>
        <w:adjustRightInd w:val="0"/>
        <w:snapToGrid/>
        <w:spacing w:line="572"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根据《关于进一步完善开发区管理体制机制 促进开发区高质量发展的意见》（湘办〔2024〕38号），园区需要进行改革合并，将在区委、区管委的坚强领导下，提升政治站位，着力确保改革期间和改革后，队伍不乱，人心不散，持之以恒的推动园区各项工作开展。</w:t>
      </w:r>
    </w:p>
    <w:p w14:paraId="1534911D">
      <w:pPr>
        <w:keepNext w:val="0"/>
        <w:keepLines w:val="0"/>
        <w:pageBreakBefore w:val="0"/>
        <w:widowControl w:val="0"/>
        <w:numPr>
          <w:ilvl w:val="0"/>
          <w:numId w:val="0"/>
        </w:numPr>
        <w:kinsoku w:val="0"/>
        <w:wordWrap/>
        <w:overflowPunct/>
        <w:topLinePunct w:val="0"/>
        <w:autoSpaceDE w:val="0"/>
        <w:autoSpaceDN w:val="0"/>
        <w:bidi w:val="0"/>
        <w:adjustRightInd w:val="0"/>
        <w:snapToGrid/>
        <w:spacing w:line="572"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（六）抓产业，促科创，加快形成新质生产力</w:t>
      </w:r>
    </w:p>
    <w:p w14:paraId="7193D683">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s="仿宋_GB2312"/>
          <w:color w:val="000000"/>
          <w:spacing w:val="0"/>
          <w:kern w:val="2"/>
          <w:sz w:val="32"/>
          <w:szCs w:val="32"/>
          <w:lang w:val="en-US" w:eastAsia="zh-CN" w:bidi="ar-SA"/>
        </w:rPr>
      </w:pPr>
      <w:r>
        <w:rPr>
          <w:rFonts w:hint="eastAsia" w:ascii="仿宋_GB2312" w:hAnsi="仿宋_GB2312" w:eastAsia="仿宋_GB2312" w:cs="仿宋_GB2312"/>
          <w:b w:val="0"/>
          <w:bCs w:val="0"/>
          <w:sz w:val="32"/>
          <w:szCs w:val="32"/>
          <w:highlight w:val="none"/>
          <w:lang w:val="en-US" w:eastAsia="zh-CN"/>
        </w:rPr>
        <w:t>持续以主特产业企业为核心，2025年确保完成新入规5家工业企业，做实产业基础，壮大主特产业数据。督促康玖堂生物、禹健生物申报高新技术企业，确保2025年完成新增2家高新技术企业，推动主特产业企业加大科研投入，加快高标准实验室的建设，同时，做好创新平台申报路径规划，以科技创新平台、专精特新、制造强省、单项冠军、消费品工业“三品”标杆等为重点，积极引导、指导企业申报市级、省级创新平台各项荣誉。</w:t>
      </w:r>
      <w:r>
        <w:rPr>
          <w:rFonts w:hint="eastAsia" w:eastAsia="仿宋_GB2312" w:cs="仿宋_GB2312"/>
          <w:color w:val="000000"/>
          <w:spacing w:val="0"/>
          <w:kern w:val="2"/>
          <w:sz w:val="32"/>
          <w:szCs w:val="32"/>
          <w:lang w:val="en-US" w:eastAsia="zh-CN" w:bidi="ar-SA"/>
        </w:rPr>
        <w:t xml:space="preserve">               </w:t>
      </w:r>
    </w:p>
    <w:p w14:paraId="09E80AD0">
      <w:pPr>
        <w:pStyle w:val="17"/>
        <w:keepNext w:val="0"/>
        <w:keepLines w:val="0"/>
        <w:pageBreakBefore w:val="0"/>
        <w:widowControl w:val="0"/>
        <w:kinsoku/>
        <w:wordWrap w:val="0"/>
        <w:overflowPunct/>
        <w:topLinePunct w:val="0"/>
        <w:bidi w:val="0"/>
        <w:snapToGrid/>
        <w:spacing w:line="600" w:lineRule="exact"/>
        <w:ind w:firstLine="6720" w:firstLineChars="2100"/>
        <w:jc w:val="both"/>
        <w:textAlignment w:val="auto"/>
        <w:rPr>
          <w:rFonts w:hint="eastAsia" w:eastAsia="仿宋_GB2312" w:cs="仿宋_GB2312"/>
          <w:color w:val="000000"/>
          <w:spacing w:val="0"/>
          <w:kern w:val="2"/>
          <w:sz w:val="32"/>
          <w:szCs w:val="32"/>
          <w:lang w:val="en-US" w:eastAsia="zh-CN" w:bidi="ar-SA"/>
        </w:rPr>
      </w:pPr>
      <w:r>
        <w:rPr>
          <w:rFonts w:hint="eastAsia" w:eastAsia="仿宋_GB2312" w:cs="仿宋_GB2312"/>
          <w:color w:val="000000"/>
          <w:spacing w:val="0"/>
          <w:kern w:val="2"/>
          <w:sz w:val="32"/>
          <w:szCs w:val="32"/>
          <w:lang w:val="en-US" w:eastAsia="zh-CN" w:bidi="ar-SA"/>
        </w:rPr>
        <w:t xml:space="preserve">大通湖产业发展中心    </w:t>
      </w:r>
    </w:p>
    <w:p w14:paraId="52BD2341">
      <w:pPr>
        <w:pStyle w:val="17"/>
        <w:keepNext w:val="0"/>
        <w:keepLines w:val="0"/>
        <w:pageBreakBefore w:val="0"/>
        <w:widowControl w:val="0"/>
        <w:kinsoku/>
        <w:wordWrap w:val="0"/>
        <w:overflowPunct/>
        <w:topLinePunct w:val="0"/>
        <w:bidi w:val="0"/>
        <w:snapToGrid/>
        <w:spacing w:line="600" w:lineRule="exact"/>
        <w:jc w:val="center"/>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仿宋_GB2312"/>
          <w:color w:val="000000"/>
          <w:spacing w:val="0"/>
          <w:kern w:val="2"/>
          <w:sz w:val="32"/>
          <w:szCs w:val="32"/>
          <w:lang w:val="en-US" w:eastAsia="zh-CN" w:bidi="ar-SA"/>
        </w:rPr>
        <w:t xml:space="preserve">                                        202</w:t>
      </w:r>
      <w:r>
        <w:rPr>
          <w:rFonts w:hint="eastAsia" w:eastAsia="仿宋_GB2312" w:cs="仿宋_GB2312"/>
          <w:color w:val="000000"/>
          <w:spacing w:val="0"/>
          <w:kern w:val="2"/>
          <w:sz w:val="32"/>
          <w:szCs w:val="32"/>
          <w:lang w:val="en-US" w:eastAsia="zh-CN" w:bidi="ar-SA"/>
        </w:rPr>
        <w:t>5</w:t>
      </w:r>
      <w:r>
        <w:rPr>
          <w:rFonts w:hint="eastAsia" w:ascii="Times New Roman" w:hAnsi="Times New Roman" w:eastAsia="仿宋_GB2312" w:cs="仿宋_GB2312"/>
          <w:color w:val="000000"/>
          <w:spacing w:val="0"/>
          <w:kern w:val="2"/>
          <w:sz w:val="32"/>
          <w:szCs w:val="32"/>
          <w:lang w:val="en-US" w:eastAsia="zh-CN" w:bidi="ar-SA"/>
        </w:rPr>
        <w:t>年</w:t>
      </w:r>
      <w:r>
        <w:rPr>
          <w:rFonts w:hint="eastAsia" w:eastAsia="仿宋_GB2312" w:cs="仿宋_GB2312"/>
          <w:color w:val="000000"/>
          <w:spacing w:val="0"/>
          <w:kern w:val="2"/>
          <w:sz w:val="32"/>
          <w:szCs w:val="32"/>
          <w:lang w:val="en-US" w:eastAsia="zh-CN" w:bidi="ar-SA"/>
        </w:rPr>
        <w:t>9</w:t>
      </w:r>
      <w:r>
        <w:rPr>
          <w:rFonts w:hint="eastAsia" w:ascii="Times New Roman" w:hAnsi="Times New Roman" w:eastAsia="仿宋_GB2312" w:cs="仿宋_GB2312"/>
          <w:color w:val="000000"/>
          <w:spacing w:val="0"/>
          <w:kern w:val="2"/>
          <w:sz w:val="32"/>
          <w:szCs w:val="32"/>
          <w:lang w:val="en-US" w:eastAsia="zh-CN" w:bidi="ar-SA"/>
        </w:rPr>
        <w:t>月</w:t>
      </w:r>
      <w:r>
        <w:rPr>
          <w:rFonts w:hint="eastAsia" w:eastAsia="仿宋_GB2312" w:cs="仿宋_GB2312"/>
          <w:color w:val="000000"/>
          <w:spacing w:val="0"/>
          <w:kern w:val="2"/>
          <w:sz w:val="32"/>
          <w:szCs w:val="32"/>
          <w:lang w:val="en-US" w:eastAsia="zh-CN" w:bidi="ar-SA"/>
        </w:rPr>
        <w:t>19</w:t>
      </w:r>
      <w:r>
        <w:rPr>
          <w:rFonts w:hint="eastAsia" w:ascii="Times New Roman" w:hAnsi="Times New Roman" w:eastAsia="仿宋_GB2312" w:cs="仿宋_GB2312"/>
          <w:color w:val="000000"/>
          <w:spacing w:val="0"/>
          <w:kern w:val="2"/>
          <w:sz w:val="32"/>
          <w:szCs w:val="32"/>
          <w:lang w:val="en-US" w:eastAsia="zh-CN" w:bidi="ar-SA"/>
        </w:rPr>
        <w:t xml:space="preserve">日      </w:t>
      </w:r>
    </w:p>
    <w:p w14:paraId="52CA748C">
      <w:pPr>
        <w:pStyle w:val="17"/>
        <w:jc w:val="center"/>
        <w:rPr>
          <w:sz w:val="72"/>
          <w:szCs w:val="72"/>
        </w:rPr>
      </w:pPr>
    </w:p>
    <w:p w14:paraId="79FA6E51">
      <w:pPr>
        <w:pStyle w:val="17"/>
        <w:jc w:val="center"/>
        <w:rPr>
          <w:sz w:val="72"/>
          <w:szCs w:val="72"/>
        </w:rPr>
      </w:pPr>
    </w:p>
    <w:p w14:paraId="32D0B3A3">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D66588-6516-48F9-9C34-DB6CDD94EA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BCB780D-464C-4F29-96E2-82C90708E39A}"/>
  </w:font>
  <w:font w:name="楷体">
    <w:panose1 w:val="02010609060101010101"/>
    <w:charset w:val="86"/>
    <w:family w:val="auto"/>
    <w:pitch w:val="default"/>
    <w:sig w:usb0="800002BF" w:usb1="38CF7CFA" w:usb2="00000016" w:usb3="00000000" w:csb0="00040001" w:csb1="00000000"/>
    <w:embedRegular r:id="rId3" w:fontKey="{73768C42-68DA-44C7-9DE9-363D7954DE42}"/>
  </w:font>
  <w:font w:name="方正小标宋_GBK">
    <w:panose1 w:val="02000000000000000000"/>
    <w:charset w:val="86"/>
    <w:family w:val="script"/>
    <w:pitch w:val="default"/>
    <w:sig w:usb0="A00002BF" w:usb1="38CF7CFA" w:usb2="00082016" w:usb3="00000000" w:csb0="00040001" w:csb1="00000000"/>
    <w:embedRegular r:id="rId4" w:fontKey="{4497DE3B-0F22-4FD8-8EBA-21F6121B2252}"/>
  </w:font>
  <w:font w:name="仿宋_GB2312">
    <w:panose1 w:val="02010609030101010101"/>
    <w:charset w:val="86"/>
    <w:family w:val="swiss"/>
    <w:pitch w:val="default"/>
    <w:sig w:usb0="00000001" w:usb1="080E0000" w:usb2="00000000" w:usb3="00000000" w:csb0="00040000" w:csb1="00000000"/>
    <w:embedRegular r:id="rId5" w:fontKey="{62874362-A00C-4159-B2F1-395A29AA86F4}"/>
  </w:font>
  <w:font w:name="华文中宋">
    <w:altName w:val="宋体"/>
    <w:panose1 w:val="02010600040101010101"/>
    <w:charset w:val="86"/>
    <w:family w:val="auto"/>
    <w:pitch w:val="default"/>
    <w:sig w:usb0="00000000" w:usb1="00000000" w:usb2="00000000" w:usb3="00000000" w:csb0="0004009F" w:csb1="DFD70000"/>
    <w:embedRegular r:id="rId6" w:fontKey="{4B3513FF-AD35-4EE1-AD87-F50439D7B67F}"/>
  </w:font>
  <w:font w:name="仿宋">
    <w:panose1 w:val="02010609060101010101"/>
    <w:charset w:val="86"/>
    <w:family w:val="auto"/>
    <w:pitch w:val="default"/>
    <w:sig w:usb0="800002BF" w:usb1="38CF7CFA" w:usb2="00000016" w:usb3="00000000" w:csb0="00040001" w:csb1="00000000"/>
    <w:embedRegular r:id="rId7" w:fontKey="{29BC61E0-0E66-48A9-96F2-512445FA1421}"/>
  </w:font>
  <w:font w:name="方正大标宋简体">
    <w:panose1 w:val="02000000000000000000"/>
    <w:charset w:val="86"/>
    <w:family w:val="auto"/>
    <w:pitch w:val="default"/>
    <w:sig w:usb0="A00002BF" w:usb1="184F6CFA" w:usb2="00000012" w:usb3="00000000" w:csb0="00040001" w:csb1="00000000"/>
    <w:embedRegular r:id="rId8" w:fontKey="{C3D1F7CA-B0F2-4C56-8C0C-41600C753607}"/>
  </w:font>
  <w:font w:name="楷体_GB2312">
    <w:panose1 w:val="02010609030101010101"/>
    <w:charset w:val="86"/>
    <w:family w:val="auto"/>
    <w:pitch w:val="default"/>
    <w:sig w:usb0="00000001" w:usb1="080E0000" w:usb2="00000000" w:usb3="00000000" w:csb0="00040000" w:csb1="00000000"/>
    <w:embedRegular r:id="rId9" w:fontKey="{3A50CDF6-CE24-4230-AB72-954F3F4C02A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C6E19"/>
    <w:multiLevelType w:val="singleLevel"/>
    <w:tmpl w:val="1D6C6E19"/>
    <w:lvl w:ilvl="0" w:tentative="0">
      <w:start w:val="2"/>
      <w:numFmt w:val="chineseCounting"/>
      <w:suff w:val="nothing"/>
      <w:lvlText w:val="%1、"/>
      <w:lvlJc w:val="left"/>
      <w:rPr>
        <w:rFonts w:hint="eastAsia"/>
      </w:rPr>
    </w:lvl>
  </w:abstractNum>
  <w:abstractNum w:abstractNumId="1">
    <w:nsid w:val="617FAE69"/>
    <w:multiLevelType w:val="singleLevel"/>
    <w:tmpl w:val="617FAE69"/>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iN2JhNjUxODgxM2NjNTQ4MDNjYzQxZDA1Mzc0ZDc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480D5F"/>
    <w:rsid w:val="0A3F5E5E"/>
    <w:rsid w:val="0D1122FB"/>
    <w:rsid w:val="0D5D7F7A"/>
    <w:rsid w:val="1D97DEFF"/>
    <w:rsid w:val="1DFF72E5"/>
    <w:rsid w:val="1EFC6F07"/>
    <w:rsid w:val="24A03FA5"/>
    <w:rsid w:val="29B23078"/>
    <w:rsid w:val="2FDF85B8"/>
    <w:rsid w:val="2FFFEE04"/>
    <w:rsid w:val="30EF0B21"/>
    <w:rsid w:val="333E2068"/>
    <w:rsid w:val="33F629CD"/>
    <w:rsid w:val="34DF85B0"/>
    <w:rsid w:val="3ADB521F"/>
    <w:rsid w:val="3B8F36BC"/>
    <w:rsid w:val="461F7F9A"/>
    <w:rsid w:val="469838C1"/>
    <w:rsid w:val="46B828A5"/>
    <w:rsid w:val="491FF225"/>
    <w:rsid w:val="49AC016B"/>
    <w:rsid w:val="4FFD214C"/>
    <w:rsid w:val="55D52260"/>
    <w:rsid w:val="5777D4F5"/>
    <w:rsid w:val="589E1C7D"/>
    <w:rsid w:val="59DD8326"/>
    <w:rsid w:val="5DEF592A"/>
    <w:rsid w:val="5FC6BB1E"/>
    <w:rsid w:val="5FF720F1"/>
    <w:rsid w:val="67FF5C0B"/>
    <w:rsid w:val="6A0311FB"/>
    <w:rsid w:val="6D8F394B"/>
    <w:rsid w:val="6EFC0924"/>
    <w:rsid w:val="6FB74722"/>
    <w:rsid w:val="6FEF8B7E"/>
    <w:rsid w:val="71A6591B"/>
    <w:rsid w:val="737D59BA"/>
    <w:rsid w:val="746F512A"/>
    <w:rsid w:val="76147E47"/>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widowControl w:val="0"/>
      <w:adjustRightInd/>
      <w:snapToGrid/>
      <w:spacing w:before="102" w:after="0"/>
      <w:ind w:left="112"/>
      <w:jc w:val="both"/>
    </w:pPr>
    <w:rPr>
      <w:rFonts w:ascii="Calibri" w:hAnsi="Calibri" w:eastAsia="宋体" w:cs="Times New Roman"/>
      <w:kern w:val="2"/>
      <w:sz w:val="28"/>
      <w:szCs w:val="28"/>
    </w:rPr>
  </w:style>
  <w:style w:type="paragraph" w:styleId="3">
    <w:name w:val="Body Text First Indent"/>
    <w:basedOn w:val="2"/>
    <w:unhideWhenUsed/>
    <w:qFormat/>
    <w:uiPriority w:val="99"/>
    <w:pPr>
      <w:autoSpaceDE w:val="0"/>
      <w:autoSpaceDN w:val="0"/>
      <w:ind w:firstLine="420"/>
      <w:jc w:val="left"/>
    </w:pPr>
    <w:rPr>
      <w:rFonts w:ascii="宋体" w:hAnsi="宋体" w:cs="宋体"/>
      <w:kern w:val="0"/>
      <w:sz w:val="32"/>
      <w:szCs w:val="32"/>
      <w:lang w:eastAsia="en-US"/>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9"/>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u w:val="single"/>
    </w:r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8">
    <w:name w:val="List Paragraph"/>
    <w:basedOn w:val="1"/>
    <w:qFormat/>
    <w:uiPriority w:val="34"/>
    <w:pPr>
      <w:ind w:firstLine="420" w:firstLineChars="200"/>
    </w:pPr>
  </w:style>
  <w:style w:type="character" w:customStyle="1" w:styleId="19">
    <w:name w:val="批注框文本 Char"/>
    <w:basedOn w:val="13"/>
    <w:link w:val="6"/>
    <w:semiHidden/>
    <w:qFormat/>
    <w:uiPriority w:val="99"/>
    <w:rPr>
      <w:sz w:val="18"/>
      <w:szCs w:val="18"/>
    </w:rPr>
  </w:style>
  <w:style w:type="character" w:customStyle="1" w:styleId="20">
    <w:name w:val="font01"/>
    <w:basedOn w:val="13"/>
    <w:qFormat/>
    <w:uiPriority w:val="0"/>
    <w:rPr>
      <w:rFonts w:hint="eastAsia" w:ascii="宋体" w:hAnsi="宋体" w:eastAsia="宋体" w:cs="宋体"/>
      <w:color w:val="000000"/>
      <w:sz w:val="22"/>
      <w:szCs w:val="22"/>
      <w:u w:val="none"/>
    </w:rPr>
  </w:style>
  <w:style w:type="character" w:customStyle="1" w:styleId="21">
    <w:name w:val="font2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 w:type="paragraph" w:customStyle="1" w:styleId="23">
    <w:name w:val="新正文"/>
    <w:basedOn w:val="1"/>
    <w:qFormat/>
    <w:uiPriority w:val="99"/>
    <w:pPr>
      <w:spacing w:line="600" w:lineRule="exact"/>
      <w:ind w:firstLine="880"/>
      <w:contextualSpacing/>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382</Words>
  <Characters>385</Characters>
  <Lines>63</Lines>
  <Paragraphs>18</Paragraphs>
  <TotalTime>4</TotalTime>
  <ScaleCrop>false</ScaleCrop>
  <LinksUpToDate>false</LinksUpToDate>
  <CharactersWithSpaces>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大美女的office</cp:lastModifiedBy>
  <cp:lastPrinted>2025-09-29T08:53:00Z</cp:lastPrinted>
  <dcterms:modified xsi:type="dcterms:W3CDTF">2026-02-10T08:45:34Z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E4B11543A613478682809B6B3950A1F1_13</vt:lpwstr>
  </property>
  <property fmtid="{D5CDD505-2E9C-101B-9397-08002B2CF9AE}" pid="4" name="KSOTemplateDocerSaveRecord">
    <vt:lpwstr>eyJoZGlkIjoiZjJiZTU5Y2I0ZDAxNWVjMDY3Mjk2MTAyOWU2MWQ0MDkiLCJ1c2VySWQiOiIxNjUxNzAyOTk4In0=</vt:lpwstr>
  </property>
</Properties>
</file>