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true"/>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金盆镇卫生院</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金盆镇卫生院</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金盆镇卫生院</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keepNext w:val="0"/>
        <w:keepLines w:val="0"/>
        <w:pageBreakBefore w:val="0"/>
        <w:widowControl w:val="0"/>
        <w:numPr>
          <w:numId w:val="0"/>
        </w:numPr>
        <w:kinsoku/>
        <w:wordWrap/>
        <w:overflowPunct/>
        <w:topLinePunct w:val="0"/>
        <w:autoSpaceDE/>
        <w:autoSpaceDN/>
        <w:bidi w:val="0"/>
        <w:adjustRightInd/>
        <w:snapToGrid/>
        <w:spacing w:line="57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单位主要职能以公共卫生服务为主,综合提供预防、保健和基本医疗等服务。加强农村疾病预防控制,做好传染病、地方病防治和疫情等农村突发性公共卫生事件报告工作,重点控制严重危害农民身体健康的传染病、地方病等。</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楷体_GB2312" w:hAnsi="楷体_GB2312" w:eastAsia="楷体_GB2312" w:cs="楷体_GB2312"/>
          <w:bCs/>
          <w:kern w:val="0"/>
          <w:sz w:val="32"/>
          <w:szCs w:val="32"/>
        </w:rPr>
        <w:t>（一）内设机构设置。</w:t>
      </w:r>
      <w:r>
        <w:rPr>
          <w:rFonts w:hint="eastAsia" w:ascii="Times New Roman" w:hAnsi="Times New Roman" w:eastAsia="仿宋_GB2312" w:cs="仿宋_GB2312"/>
          <w:bCs/>
          <w:kern w:val="0"/>
          <w:sz w:val="32"/>
          <w:szCs w:val="32"/>
        </w:rPr>
        <w:t>单位内设机构</w:t>
      </w:r>
      <w:r>
        <w:rPr>
          <w:rFonts w:hint="eastAsia" w:ascii="Times New Roman" w:hAnsi="Times New Roman" w:eastAsia="仿宋_GB2312" w:cs="仿宋_GB2312"/>
          <w:bCs/>
          <w:kern w:val="0"/>
          <w:sz w:val="32"/>
          <w:szCs w:val="32"/>
          <w:lang w:val="en-US" w:eastAsia="zh-CN"/>
        </w:rPr>
        <w:t>只</w:t>
      </w:r>
      <w:r>
        <w:rPr>
          <w:rFonts w:hint="eastAsia" w:ascii="Times New Roman" w:hAnsi="Times New Roman" w:eastAsia="仿宋_GB2312" w:cs="仿宋_GB2312"/>
          <w:bCs/>
          <w:kern w:val="0"/>
          <w:sz w:val="32"/>
          <w:szCs w:val="32"/>
        </w:rPr>
        <w:t>包括</w:t>
      </w:r>
      <w:r>
        <w:rPr>
          <w:rFonts w:hint="eastAsia" w:ascii="Times New Roman" w:hAnsi="Times New Roman" w:eastAsia="仿宋_GB2312" w:cs="仿宋_GB2312"/>
          <w:bCs/>
          <w:kern w:val="0"/>
          <w:sz w:val="32"/>
          <w:szCs w:val="32"/>
          <w:lang w:val="en-US" w:eastAsia="zh-CN"/>
        </w:rPr>
        <w:t>金盆镇卫生院。</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仿宋_GB2312"/>
          <w:bCs/>
          <w:kern w:val="0"/>
          <w:sz w:val="32"/>
          <w:szCs w:val="32"/>
          <w:lang w:val="en-US" w:eastAsia="zh-CN"/>
        </w:rPr>
      </w:pPr>
      <w:r>
        <w:rPr>
          <w:rFonts w:hint="eastAsia" w:ascii="楷体_GB2312" w:hAnsi="楷体_GB2312" w:eastAsia="楷体_GB2312" w:cs="楷体_GB2312"/>
          <w:bCs/>
          <w:kern w:val="0"/>
          <w:sz w:val="32"/>
          <w:szCs w:val="32"/>
        </w:rPr>
        <w:t>（二）决算单位构成。</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w:t>
      </w:r>
      <w:r>
        <w:rPr>
          <w:rFonts w:hint="eastAsia" w:ascii="Times New Roman" w:hAnsi="Times New Roman" w:eastAsia="仿宋_GB2312" w:cs="仿宋_GB2312"/>
          <w:bCs/>
          <w:kern w:val="0"/>
          <w:sz w:val="32"/>
          <w:szCs w:val="32"/>
          <w:lang w:val="en-US" w:eastAsia="zh-CN"/>
        </w:rPr>
        <w:t>只包括金盆镇卫生院本级。</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bCs/>
          <w:kern w:val="0"/>
          <w:sz w:val="32"/>
          <w:szCs w:val="32"/>
        </w:rPr>
      </w:pPr>
    </w:p>
    <w:p>
      <w:pPr>
        <w:keepNext w:val="0"/>
        <w:keepLines w:val="0"/>
        <w:pageBreakBefore w:val="0"/>
        <w:kinsoku/>
        <w:wordWrap/>
        <w:overflowPunct/>
        <w:topLinePunct w:val="0"/>
        <w:autoSpaceDE/>
        <w:autoSpaceDN/>
        <w:bidi w:val="0"/>
        <w:adjustRightInd/>
        <w:snapToGrid/>
        <w:spacing w:line="570" w:lineRule="exact"/>
        <w:ind w:firstLine="560" w:firstLineChars="200"/>
        <w:jc w:val="left"/>
        <w:textAlignment w:val="auto"/>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autofit"/>
        <w:tblCellMar>
          <w:top w:w="0" w:type="dxa"/>
          <w:left w:w="0" w:type="dxa"/>
          <w:bottom w:w="0" w:type="dxa"/>
          <w:right w:w="0" w:type="dxa"/>
        </w:tblCellMar>
      </w:tblPr>
      <w:tblGrid>
        <w:gridCol w:w="491"/>
        <w:gridCol w:w="470"/>
        <w:gridCol w:w="5770"/>
        <w:gridCol w:w="1475"/>
        <w:gridCol w:w="1469"/>
        <w:gridCol w:w="695"/>
        <w:gridCol w:w="1342"/>
        <w:gridCol w:w="695"/>
        <w:gridCol w:w="695"/>
        <w:gridCol w:w="2326"/>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87"/>
              <w:gridCol w:w="751"/>
              <w:gridCol w:w="1140"/>
              <w:gridCol w:w="4283"/>
              <w:gridCol w:w="750"/>
              <w:gridCol w:w="571"/>
              <w:gridCol w:w="570"/>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部门：金盆镇卫生院</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七、卫生健康支出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653.68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656.92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656.92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656.92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656.92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4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7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1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5791"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lang w:val="en-US" w:eastAsia="zh-CN"/>
              </w:rPr>
              <w:t>金盆镇卫生院</w:t>
            </w:r>
            <w:r>
              <w:rPr>
                <w:rFonts w:hint="eastAsia"/>
              </w:rPr>
              <w:t>　</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670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4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6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3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6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6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1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579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3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1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791"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3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67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6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6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6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3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67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656.92</w:t>
            </w:r>
            <w:r>
              <w:rPr>
                <w:rFonts w:hint="eastAsia"/>
              </w:rPr>
              <w:t>　</w:t>
            </w:r>
          </w:p>
        </w:tc>
        <w:tc>
          <w:tcPr>
            <w:tcW w:w="14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304.4</w:t>
            </w: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333.5</w:t>
            </w: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19.02</w:t>
            </w:r>
            <w:r>
              <w:rPr>
                <w:rFonts w:hint="eastAsia"/>
              </w:rPr>
              <w:t>　</w:t>
            </w:r>
          </w:p>
        </w:tc>
      </w:tr>
      <w:tr>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2080801</w:t>
            </w:r>
          </w:p>
        </w:tc>
        <w:tc>
          <w:tcPr>
            <w:tcW w:w="57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死亡抚恤</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3.25</w:t>
            </w:r>
            <w:r>
              <w:rPr>
                <w:rFonts w:hint="eastAsia"/>
              </w:rPr>
              <w:t>　</w:t>
            </w:r>
          </w:p>
        </w:tc>
        <w:tc>
          <w:tcPr>
            <w:tcW w:w="14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3.25</w:t>
            </w: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2100102</w:t>
            </w:r>
          </w:p>
        </w:tc>
        <w:tc>
          <w:tcPr>
            <w:tcW w:w="57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kern w:val="2"/>
                <w:sz w:val="24"/>
                <w:szCs w:val="24"/>
                <w:lang w:val="en-US" w:eastAsia="zh-CN" w:bidi="ar-SA"/>
              </w:rPr>
            </w:pPr>
            <w:r>
              <w:rPr>
                <w:rFonts w:hint="eastAsia"/>
                <w:lang w:val="en-US" w:eastAsia="zh-CN"/>
              </w:rPr>
              <w:t>一般行政管理事务</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62.4</w:t>
            </w:r>
            <w:r>
              <w:rPr>
                <w:rFonts w:hint="eastAsia"/>
              </w:rPr>
              <w:t>　</w:t>
            </w:r>
          </w:p>
        </w:tc>
        <w:tc>
          <w:tcPr>
            <w:tcW w:w="14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62.4</w:t>
            </w: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2100302</w:t>
            </w:r>
          </w:p>
        </w:tc>
        <w:tc>
          <w:tcPr>
            <w:tcW w:w="57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乡镇卫生院</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eastAsia="华文中宋" w:asciiTheme="minorAscii" w:hAnsiTheme="minorAscii"/>
                <w:lang w:val="en-US" w:eastAsia="zh-CN"/>
              </w:rPr>
              <w:t>352.52</w:t>
            </w:r>
            <w:r>
              <w:rPr>
                <w:rFonts w:hint="eastAsia" w:ascii="华文中宋" w:hAnsi="华文中宋" w:eastAsia="华文中宋"/>
              </w:rPr>
              <w:t>　</w:t>
            </w:r>
          </w:p>
        </w:tc>
        <w:tc>
          <w:tcPr>
            <w:tcW w:w="14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333.5</w:t>
            </w: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19.02</w:t>
            </w:r>
            <w:r>
              <w:rPr>
                <w:rFonts w:hint="eastAsia"/>
              </w:rPr>
              <w:t>　</w:t>
            </w:r>
          </w:p>
        </w:tc>
      </w:tr>
      <w:tr>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2100399</w:t>
            </w:r>
          </w:p>
        </w:tc>
        <w:tc>
          <w:tcPr>
            <w:tcW w:w="57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其他基层医疗卫生机构支出</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67.45</w:t>
            </w:r>
            <w:r>
              <w:rPr>
                <w:rFonts w:hint="eastAsia"/>
              </w:rPr>
              <w:t>　</w:t>
            </w:r>
          </w:p>
        </w:tc>
        <w:tc>
          <w:tcPr>
            <w:tcW w:w="14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67.45</w:t>
            </w: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2100408</w:t>
            </w:r>
          </w:p>
        </w:tc>
        <w:tc>
          <w:tcPr>
            <w:tcW w:w="57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基本公共卫生服务</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149.8</w:t>
            </w:r>
            <w:r>
              <w:rPr>
                <w:rFonts w:hint="eastAsia"/>
              </w:rPr>
              <w:t>　</w:t>
            </w:r>
          </w:p>
        </w:tc>
        <w:tc>
          <w:tcPr>
            <w:tcW w:w="14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149.8</w:t>
            </w: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2100409</w:t>
            </w:r>
          </w:p>
        </w:tc>
        <w:tc>
          <w:tcPr>
            <w:tcW w:w="57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重大公共卫生服务</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21.5</w:t>
            </w:r>
            <w:r>
              <w:rPr>
                <w:rFonts w:hint="eastAsia"/>
              </w:rPr>
              <w:t>　</w:t>
            </w:r>
          </w:p>
        </w:tc>
        <w:tc>
          <w:tcPr>
            <w:tcW w:w="14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21.5</w:t>
            </w: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640" w:type="dxa"/>
        <w:tblInd w:w="93" w:type="dxa"/>
        <w:tblLayout w:type="fixed"/>
        <w:tblCellMar>
          <w:top w:w="0" w:type="dxa"/>
          <w:left w:w="108" w:type="dxa"/>
          <w:bottom w:w="0" w:type="dxa"/>
          <w:right w:w="108" w:type="dxa"/>
        </w:tblCellMar>
      </w:tblPr>
      <w:tblGrid>
        <w:gridCol w:w="1236"/>
        <w:gridCol w:w="263"/>
        <w:gridCol w:w="2998"/>
        <w:gridCol w:w="1140"/>
        <w:gridCol w:w="1286"/>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9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98" w:type="dxa"/>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lang w:val="en-US" w:eastAsia="zh-CN"/>
              </w:rPr>
              <w:t>金盆镇卫生院</w:t>
            </w:r>
            <w:r>
              <w:rPr>
                <w:rFonts w:hint="eastAsia" w:ascii="宋体" w:hAnsi="宋体" w:eastAsia="宋体" w:cs="宋体"/>
                <w:kern w:val="0"/>
                <w:sz w:val="24"/>
                <w:szCs w:val="24"/>
              </w:rPr>
              <w:t>　</w:t>
            </w:r>
          </w:p>
        </w:tc>
        <w:tc>
          <w:tcPr>
            <w:tcW w:w="11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449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99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449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449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656.92</w:t>
            </w:r>
          </w:p>
        </w:tc>
        <w:tc>
          <w:tcPr>
            <w:tcW w:w="128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656.92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jc w:val="both"/>
              <w:rPr>
                <w:rFonts w:hint="default" w:ascii="宋体" w:hAnsi="宋体" w:eastAsia="宋体" w:cs="宋体"/>
                <w:kern w:val="0"/>
                <w:sz w:val="24"/>
                <w:szCs w:val="24"/>
                <w:lang w:val="en-US" w:eastAsia="zh-CN"/>
              </w:rPr>
            </w:pPr>
            <w:r>
              <w:rPr>
                <w:rFonts w:hint="eastAsia"/>
                <w:lang w:val="en-US" w:eastAsia="zh-CN"/>
              </w:rPr>
              <w:t>2080801</w:t>
            </w:r>
          </w:p>
        </w:tc>
        <w:tc>
          <w:tcPr>
            <w:tcW w:w="2998"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死亡抚恤</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3.25</w:t>
            </w:r>
            <w:r>
              <w:rPr>
                <w:rFonts w:hint="eastAsia"/>
              </w:rPr>
              <w:t>　</w:t>
            </w:r>
          </w:p>
        </w:tc>
        <w:tc>
          <w:tcPr>
            <w:tcW w:w="128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3.25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rPr>
              <w:t>　</w:t>
            </w:r>
            <w:r>
              <w:rPr>
                <w:rFonts w:hint="eastAsia"/>
                <w:lang w:val="en-US" w:eastAsia="zh-CN"/>
              </w:rPr>
              <w:t>2100102</w:t>
            </w:r>
          </w:p>
        </w:tc>
        <w:tc>
          <w:tcPr>
            <w:tcW w:w="2998"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一般行政管理事务</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62.4</w:t>
            </w:r>
            <w:r>
              <w:rPr>
                <w:rFonts w:hint="eastAsia"/>
              </w:rPr>
              <w:t>　</w:t>
            </w:r>
          </w:p>
        </w:tc>
        <w:tc>
          <w:tcPr>
            <w:tcW w:w="128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62.4</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rPr>
              <w:t>　</w:t>
            </w:r>
            <w:r>
              <w:rPr>
                <w:rFonts w:hint="eastAsia"/>
                <w:lang w:val="en-US" w:eastAsia="zh-CN"/>
              </w:rPr>
              <w:t>2100302</w:t>
            </w:r>
          </w:p>
        </w:tc>
        <w:tc>
          <w:tcPr>
            <w:tcW w:w="2998"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乡镇卫生院</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eastAsia="华文中宋" w:asciiTheme="minorAscii" w:hAnsiTheme="minorAscii"/>
                <w:lang w:val="en-US" w:eastAsia="zh-CN"/>
              </w:rPr>
              <w:t>352.52</w:t>
            </w:r>
            <w:r>
              <w:rPr>
                <w:rFonts w:hint="eastAsia" w:ascii="华文中宋" w:hAnsi="华文中宋" w:eastAsia="华文中宋"/>
              </w:rPr>
              <w:t>　</w:t>
            </w:r>
          </w:p>
        </w:tc>
        <w:tc>
          <w:tcPr>
            <w:tcW w:w="128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352.52</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rPr>
              <w:t>　</w:t>
            </w:r>
            <w:r>
              <w:rPr>
                <w:rFonts w:hint="eastAsia"/>
                <w:lang w:val="en-US" w:eastAsia="zh-CN"/>
              </w:rPr>
              <w:t>2100399</w:t>
            </w:r>
          </w:p>
        </w:tc>
        <w:tc>
          <w:tcPr>
            <w:tcW w:w="2998"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其他基层医疗卫生机构支出</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67.45</w:t>
            </w:r>
            <w:r>
              <w:rPr>
                <w:rFonts w:hint="eastAsia"/>
              </w:rPr>
              <w:t>　</w:t>
            </w:r>
          </w:p>
        </w:tc>
        <w:tc>
          <w:tcPr>
            <w:tcW w:w="128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67.45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rPr>
              <w:t>　</w:t>
            </w:r>
            <w:r>
              <w:rPr>
                <w:rFonts w:hint="eastAsia"/>
                <w:lang w:val="en-US" w:eastAsia="zh-CN"/>
              </w:rPr>
              <w:t>2100408</w:t>
            </w:r>
          </w:p>
        </w:tc>
        <w:tc>
          <w:tcPr>
            <w:tcW w:w="2998"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基本公共卫生服务</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149.8</w:t>
            </w:r>
            <w:r>
              <w:rPr>
                <w:rFonts w:hint="eastAsia"/>
              </w:rPr>
              <w:t>　</w:t>
            </w:r>
          </w:p>
        </w:tc>
        <w:tc>
          <w:tcPr>
            <w:tcW w:w="128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149.8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rPr>
              <w:t>　</w:t>
            </w:r>
            <w:r>
              <w:rPr>
                <w:rFonts w:hint="eastAsia"/>
                <w:lang w:val="en-US" w:eastAsia="zh-CN"/>
              </w:rPr>
              <w:t>2100409</w:t>
            </w:r>
          </w:p>
        </w:tc>
        <w:tc>
          <w:tcPr>
            <w:tcW w:w="2998"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重大公共卫生服务</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lang w:val="en-US" w:eastAsia="zh-CN"/>
              </w:rPr>
              <w:t>21.5</w:t>
            </w:r>
            <w:r>
              <w:rPr>
                <w:rFonts w:hint="eastAsia"/>
              </w:rPr>
              <w:t>　</w:t>
            </w:r>
          </w:p>
        </w:tc>
        <w:tc>
          <w:tcPr>
            <w:tcW w:w="1286"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lang w:val="en-US" w:eastAsia="zh-CN"/>
              </w:rPr>
              <w:t>21.5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金盆镇卫生院</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304.4</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301.15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301.15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3.25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3.25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304.4</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304.4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304.4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304.4</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304.4</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304.4</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金盆镇卫生院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362"/>
        <w:gridCol w:w="3479"/>
        <w:gridCol w:w="2966"/>
        <w:gridCol w:w="3451"/>
        <w:gridCol w:w="2961"/>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304.4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304.4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ind w:firstLine="210" w:firstLineChars="100"/>
              <w:jc w:val="both"/>
              <w:rPr>
                <w:rFonts w:hint="default" w:ascii="宋体" w:hAnsi="宋体" w:eastAsia="宋体" w:cs="宋体"/>
                <w:kern w:val="0"/>
                <w:sz w:val="24"/>
                <w:szCs w:val="24"/>
                <w:lang w:val="en-US" w:eastAsia="zh-CN" w:bidi="ar-SA"/>
              </w:rPr>
            </w:pPr>
            <w:r>
              <w:rPr>
                <w:rFonts w:hint="eastAsia"/>
                <w:lang w:val="en-US" w:eastAsia="zh-CN"/>
              </w:rPr>
              <w:t>2080801</w:t>
            </w:r>
          </w:p>
        </w:tc>
        <w:tc>
          <w:tcPr>
            <w:tcW w:w="3527" w:type="dxa"/>
            <w:tcBorders>
              <w:top w:val="nil"/>
              <w:left w:val="nil"/>
              <w:bottom w:val="single" w:color="auto" w:sz="4" w:space="0"/>
              <w:right w:val="single" w:color="auto" w:sz="4" w:space="0"/>
            </w:tcBorders>
            <w:shd w:val="clear" w:color="000000" w:fill="FFFFFF"/>
            <w:vAlign w:val="center"/>
          </w:tcPr>
          <w:p>
            <w:pPr>
              <w:rPr>
                <w:rFonts w:hint="default" w:ascii="宋体" w:hAnsi="宋体" w:eastAsia="宋体" w:cs="宋体"/>
                <w:kern w:val="0"/>
                <w:sz w:val="24"/>
                <w:szCs w:val="24"/>
                <w:lang w:val="en-US" w:eastAsia="zh-CN" w:bidi="ar-SA"/>
              </w:rPr>
            </w:pPr>
            <w:r>
              <w:rPr>
                <w:rFonts w:hint="eastAsia"/>
                <w:lang w:val="en-US" w:eastAsia="zh-CN"/>
              </w:rPr>
              <w:t>死亡抚恤</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lang w:val="en-US" w:eastAsia="zh-CN"/>
              </w:rPr>
              <w:t>3.25</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 w:val="21"/>
                <w:szCs w:val="21"/>
                <w:lang w:val="en-US" w:eastAsia="zh-CN" w:bidi="ar-SA"/>
              </w:rPr>
            </w:pPr>
            <w:r>
              <w:rPr>
                <w:rFonts w:hint="eastAsia"/>
                <w:lang w:val="en-US" w:eastAsia="zh-CN"/>
              </w:rPr>
              <w:t>3.25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宋体" w:hAnsi="宋体" w:eastAsia="宋体" w:cs="宋体"/>
                <w:kern w:val="0"/>
                <w:sz w:val="24"/>
                <w:szCs w:val="24"/>
                <w:lang w:val="en-US" w:eastAsia="zh-CN" w:bidi="ar-SA"/>
              </w:rPr>
            </w:pPr>
            <w:r>
              <w:rPr>
                <w:rFonts w:hint="eastAsia"/>
              </w:rPr>
              <w:t>　</w:t>
            </w:r>
            <w:r>
              <w:rPr>
                <w:rFonts w:hint="eastAsia"/>
                <w:lang w:val="en-US" w:eastAsia="zh-CN"/>
              </w:rPr>
              <w:t>2100102</w:t>
            </w:r>
          </w:p>
        </w:tc>
        <w:tc>
          <w:tcPr>
            <w:tcW w:w="3527" w:type="dxa"/>
            <w:tcBorders>
              <w:top w:val="nil"/>
              <w:left w:val="nil"/>
              <w:bottom w:val="single" w:color="auto" w:sz="4" w:space="0"/>
              <w:right w:val="single" w:color="auto" w:sz="4" w:space="0"/>
            </w:tcBorders>
            <w:shd w:val="clear" w:color="000000" w:fill="FFFFFF"/>
            <w:vAlign w:val="center"/>
          </w:tcPr>
          <w:p>
            <w:pPr>
              <w:rPr>
                <w:rFonts w:hint="default" w:ascii="宋体" w:hAnsi="宋体" w:eastAsia="宋体" w:cs="宋体"/>
                <w:kern w:val="0"/>
                <w:sz w:val="24"/>
                <w:szCs w:val="24"/>
                <w:lang w:val="en-US" w:eastAsia="zh-CN" w:bidi="ar-SA"/>
              </w:rPr>
            </w:pPr>
            <w:r>
              <w:rPr>
                <w:rFonts w:hint="eastAsia"/>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lang w:val="en-US" w:eastAsia="zh-CN"/>
              </w:rPr>
              <w:t>62.4</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 w:val="21"/>
                <w:szCs w:val="21"/>
                <w:lang w:val="en-US" w:eastAsia="zh-CN" w:bidi="ar-SA"/>
              </w:rPr>
            </w:pPr>
            <w:r>
              <w:rPr>
                <w:rFonts w:hint="eastAsia"/>
                <w:lang w:val="en-US" w:eastAsia="zh-CN"/>
              </w:rPr>
              <w:t>62.4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宋体" w:hAnsi="宋体" w:eastAsia="宋体" w:cs="宋体"/>
                <w:kern w:val="0"/>
                <w:sz w:val="24"/>
                <w:szCs w:val="24"/>
                <w:lang w:val="en-US" w:eastAsia="zh-CN" w:bidi="ar-SA"/>
              </w:rPr>
            </w:pPr>
            <w:r>
              <w:rPr>
                <w:rFonts w:hint="eastAsia"/>
              </w:rPr>
              <w:t>　</w:t>
            </w:r>
            <w:r>
              <w:rPr>
                <w:rFonts w:hint="eastAsia"/>
                <w:lang w:val="en-US" w:eastAsia="zh-CN"/>
              </w:rPr>
              <w:t>2100399</w:t>
            </w:r>
          </w:p>
        </w:tc>
        <w:tc>
          <w:tcPr>
            <w:tcW w:w="3527" w:type="dxa"/>
            <w:tcBorders>
              <w:top w:val="nil"/>
              <w:left w:val="nil"/>
              <w:bottom w:val="single" w:color="auto" w:sz="4" w:space="0"/>
              <w:right w:val="single" w:color="auto" w:sz="4" w:space="0"/>
            </w:tcBorders>
            <w:shd w:val="clear" w:color="000000" w:fill="FFFFFF"/>
            <w:vAlign w:val="center"/>
          </w:tcPr>
          <w:p>
            <w:pPr>
              <w:rPr>
                <w:rFonts w:hint="default" w:ascii="宋体" w:hAnsi="宋体" w:eastAsia="宋体" w:cs="宋体"/>
                <w:kern w:val="0"/>
                <w:sz w:val="24"/>
                <w:szCs w:val="24"/>
                <w:lang w:val="en-US" w:eastAsia="zh-CN" w:bidi="ar-SA"/>
              </w:rPr>
            </w:pPr>
            <w:r>
              <w:rPr>
                <w:rFonts w:hint="eastAsia"/>
                <w:lang w:val="en-US" w:eastAsia="zh-CN"/>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lang w:val="en-US" w:eastAsia="zh-CN"/>
              </w:rPr>
              <w:t>67.45</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 w:val="21"/>
                <w:szCs w:val="21"/>
                <w:lang w:val="en-US" w:eastAsia="zh-CN" w:bidi="ar-SA"/>
              </w:rPr>
            </w:pPr>
            <w:r>
              <w:rPr>
                <w:rFonts w:hint="eastAsia"/>
                <w:lang w:val="en-US" w:eastAsia="zh-CN"/>
              </w:rPr>
              <w:t>67.45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宋体" w:hAnsi="宋体" w:eastAsia="宋体" w:cs="宋体"/>
                <w:kern w:val="0"/>
                <w:sz w:val="24"/>
                <w:szCs w:val="24"/>
                <w:lang w:val="en-US" w:eastAsia="zh-CN" w:bidi="ar-SA"/>
              </w:rPr>
            </w:pPr>
            <w:r>
              <w:rPr>
                <w:rFonts w:hint="eastAsia"/>
              </w:rPr>
              <w:t>　</w:t>
            </w:r>
            <w:r>
              <w:rPr>
                <w:rFonts w:hint="eastAsia"/>
                <w:lang w:val="en-US" w:eastAsia="zh-CN"/>
              </w:rPr>
              <w:t>2100408</w:t>
            </w:r>
          </w:p>
        </w:tc>
        <w:tc>
          <w:tcPr>
            <w:tcW w:w="3527" w:type="dxa"/>
            <w:tcBorders>
              <w:top w:val="nil"/>
              <w:left w:val="nil"/>
              <w:bottom w:val="single" w:color="auto" w:sz="4" w:space="0"/>
              <w:right w:val="single" w:color="auto" w:sz="4" w:space="0"/>
            </w:tcBorders>
            <w:shd w:val="clear" w:color="000000" w:fill="FFFFFF"/>
            <w:vAlign w:val="center"/>
          </w:tcPr>
          <w:p>
            <w:pPr>
              <w:rPr>
                <w:rFonts w:hint="default" w:ascii="宋体" w:hAnsi="宋体" w:eastAsia="宋体" w:cs="宋体"/>
                <w:kern w:val="0"/>
                <w:sz w:val="24"/>
                <w:szCs w:val="24"/>
                <w:lang w:val="en-US" w:eastAsia="zh-CN" w:bidi="ar-SA"/>
              </w:rPr>
            </w:pPr>
            <w:r>
              <w:rPr>
                <w:rFonts w:hint="eastAsia"/>
                <w:lang w:val="en-US" w:eastAsia="zh-CN"/>
              </w:rPr>
              <w:t>基本公共卫生服务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lang w:val="en-US" w:eastAsia="zh-CN"/>
              </w:rPr>
              <w:t>149.8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 w:val="21"/>
                <w:szCs w:val="21"/>
                <w:lang w:val="en-US" w:eastAsia="zh-CN" w:bidi="ar-SA"/>
              </w:rPr>
            </w:pPr>
            <w:r>
              <w:rPr>
                <w:rFonts w:hint="eastAsia"/>
                <w:lang w:val="en-US" w:eastAsia="zh-CN"/>
              </w:rPr>
              <w:t>149.8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宋体" w:hAnsi="宋体" w:eastAsia="宋体" w:cs="宋体"/>
                <w:kern w:val="0"/>
                <w:sz w:val="24"/>
                <w:szCs w:val="24"/>
                <w:lang w:val="en-US" w:eastAsia="zh-CN" w:bidi="ar-SA"/>
              </w:rPr>
            </w:pPr>
            <w:r>
              <w:rPr>
                <w:rFonts w:hint="eastAsia"/>
              </w:rPr>
              <w:t>　</w:t>
            </w:r>
            <w:r>
              <w:rPr>
                <w:rFonts w:hint="eastAsia"/>
                <w:lang w:val="en-US" w:eastAsia="zh-CN"/>
              </w:rPr>
              <w:t>2100409</w:t>
            </w:r>
          </w:p>
        </w:tc>
        <w:tc>
          <w:tcPr>
            <w:tcW w:w="3527" w:type="dxa"/>
            <w:tcBorders>
              <w:top w:val="nil"/>
              <w:left w:val="nil"/>
              <w:bottom w:val="single" w:color="auto" w:sz="4" w:space="0"/>
              <w:right w:val="single" w:color="auto" w:sz="4" w:space="0"/>
            </w:tcBorders>
            <w:shd w:val="clear" w:color="000000" w:fill="FFFFFF"/>
            <w:vAlign w:val="center"/>
          </w:tcPr>
          <w:p>
            <w:pPr>
              <w:rPr>
                <w:rFonts w:hint="default" w:ascii="宋体" w:hAnsi="宋体" w:eastAsia="宋体" w:cs="宋体"/>
                <w:kern w:val="0"/>
                <w:sz w:val="24"/>
                <w:szCs w:val="24"/>
                <w:lang w:val="en-US" w:eastAsia="zh-CN" w:bidi="ar-SA"/>
              </w:rPr>
            </w:pPr>
            <w:r>
              <w:rPr>
                <w:rFonts w:hint="eastAsia"/>
                <w:lang w:val="en-US" w:eastAsia="zh-CN"/>
              </w:rPr>
              <w:t>重大公共卫生服务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lang w:val="en-US" w:eastAsia="zh-CN"/>
              </w:rPr>
              <w:t>21.5</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 w:val="21"/>
                <w:szCs w:val="21"/>
                <w:lang w:val="en-US" w:eastAsia="zh-CN" w:bidi="ar-SA"/>
              </w:rPr>
            </w:pPr>
            <w:r>
              <w:rPr>
                <w:rFonts w:hint="eastAsia"/>
                <w:lang w:val="en-US" w:eastAsia="zh-CN"/>
              </w:rPr>
              <w:t>21.5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85"/>
        <w:gridCol w:w="95"/>
        <w:gridCol w:w="144"/>
        <w:gridCol w:w="1375"/>
        <w:gridCol w:w="2017"/>
        <w:gridCol w:w="87"/>
        <w:gridCol w:w="1027"/>
        <w:gridCol w:w="1020"/>
        <w:gridCol w:w="304"/>
        <w:gridCol w:w="1965"/>
        <w:gridCol w:w="111"/>
        <w:gridCol w:w="1010"/>
        <w:gridCol w:w="915"/>
        <w:gridCol w:w="155"/>
        <w:gridCol w:w="2076"/>
        <w:gridCol w:w="1414"/>
        <w:gridCol w:w="663"/>
        <w:gridCol w:w="25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金盆镇卫生院</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968" w:hRule="atLeast"/>
        </w:trPr>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4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153.22</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147.93</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93.86</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12.52</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16.62</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21" w:type="dxa"/>
            <w:gridSpan w:val="2"/>
            <w:tcBorders>
              <w:top w:val="nil"/>
              <w:left w:val="nil"/>
              <w:bottom w:val="single" w:color="auto" w:sz="4" w:space="0"/>
              <w:right w:val="single" w:color="auto" w:sz="4" w:space="0"/>
            </w:tcBorders>
            <w:shd w:val="clear" w:color="auto" w:fill="auto"/>
            <w:noWrap/>
            <w:vAlign w:val="center"/>
          </w:tcPr>
          <w:p>
            <w:pPr>
              <w:pStyle w:val="2"/>
              <w:rPr>
                <w:rFonts w:hint="eastAsia" w:eastAsiaTheme="minorEastAsia"/>
                <w:lang w:val="en-US" w:eastAsia="zh-CN"/>
              </w:rPr>
            </w:pP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4.71</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28.17</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0.06</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6.21</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1.82</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1.55</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3.43</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0.53</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2.53</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2.24</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3.25</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1.08</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12.11</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20.44</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3.25</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60.64</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2.82</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5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24.71</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4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61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156.47</w:t>
            </w:r>
          </w:p>
        </w:tc>
        <w:tc>
          <w:tcPr>
            <w:tcW w:w="897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rPr>
            </w:pPr>
            <w:r>
              <w:rPr>
                <w:rFonts w:hint="eastAsia" w:ascii="宋体" w:hAnsi="宋体" w:eastAsia="宋体" w:cs="宋体"/>
                <w:color w:val="000000"/>
                <w:kern w:val="0"/>
                <w:szCs w:val="18"/>
                <w:lang w:val="en-US" w:eastAsia="zh-CN"/>
              </w:rPr>
              <w:t>147.93</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7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8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47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金盆镇卫生院</w:t>
            </w:r>
          </w:p>
        </w:tc>
        <w:tc>
          <w:tcPr>
            <w:tcW w:w="235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金盆镇卫生院</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522"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金盆镇卫生院</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656.92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减少168.33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下降20.4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医疗业务收入减少。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656.92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304.4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46.34</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333.5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51.36</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19.02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656.92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656.92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304.4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18.57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基本公共卫生资金增加。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304.4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46.34</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18.57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基本公共卫生支出增加。</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304.4</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301.15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98.93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社会保障和就业支出3.25万元，占1.07%</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304.4</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156.47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51.4</w:t>
      </w:r>
      <w:r>
        <w:rPr>
          <w:rFonts w:hint="eastAsia" w:ascii="Times New Roman" w:hAnsi="Times New Roman" w:eastAsia="仿宋_GB2312"/>
          <w:sz w:val="32"/>
          <w:szCs w:val="32"/>
        </w:rPr>
        <w:t>%,主要包括基本工资、津贴补贴、伙食补助费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社保费、抚恤金</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147.93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48.6</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val="en-US" w:eastAsia="zh-CN"/>
        </w:rPr>
        <w:t>水电费、差旅培训费、劳务费</w:t>
      </w:r>
      <w:r>
        <w:rPr>
          <w:rFonts w:hint="eastAsia" w:ascii="Times New Roman" w:hAnsi="Times New Roman" w:eastAsia="仿宋_GB2312"/>
          <w:sz w:val="32"/>
          <w:szCs w:val="32"/>
        </w:rPr>
        <w:t>。</w:t>
      </w:r>
    </w:p>
    <w:p>
      <w:pPr>
        <w:pStyle w:val="12"/>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楷体" w:hAnsi="楷体" w:eastAsia="楷体" w:cs="楷体"/>
          <w:b w:val="0"/>
          <w:bCs/>
          <w:i/>
          <w:color w:val="auto"/>
          <w:sz w:val="32"/>
          <w:szCs w:val="32"/>
          <w:lang w:eastAsia="zh-CN"/>
        </w:rPr>
      </w:pP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楷体" w:hAnsi="楷体" w:eastAsia="楷体" w:cs="楷体"/>
          <w:b/>
          <w:bCs/>
          <w:i/>
          <w:color w:val="auto"/>
          <w:sz w:val="32"/>
          <w:szCs w:val="32"/>
          <w:lang w:val="en-US" w:eastAsia="zh-CN"/>
        </w:rPr>
      </w:pPr>
      <w:r>
        <w:rPr>
          <w:rFonts w:hint="eastAsia" w:ascii="Times New Roman" w:hAnsi="Times New Roman" w:eastAsia="仿宋_GB2312"/>
          <w:sz w:val="32"/>
          <w:szCs w:val="32"/>
        </w:rPr>
        <w:t>“三公”经费财政拨款支出</w:t>
      </w:r>
      <w:r>
        <w:rPr>
          <w:rFonts w:hint="eastAsia" w:ascii="Times New Roman" w:hAnsi="Times New Roman" w:eastAsia="仿宋_GB2312"/>
          <w:sz w:val="32"/>
          <w:szCs w:val="32"/>
          <w:lang w:val="en-US" w:eastAsia="zh-CN"/>
        </w:rPr>
        <w:t>预算</w:t>
      </w:r>
      <w:r>
        <w:rPr>
          <w:rFonts w:hint="eastAsia" w:ascii="Times New Roman" w:hAnsi="Times New Roman" w:eastAsia="仿宋_GB2312"/>
          <w:sz w:val="32"/>
          <w:szCs w:val="32"/>
        </w:rPr>
        <w:t>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本单位没有</w:t>
      </w:r>
      <w:r>
        <w:rPr>
          <w:rFonts w:hint="eastAsia" w:ascii="Times New Roman" w:hAnsi="Times New Roman" w:eastAsia="仿宋_GB2312"/>
          <w:sz w:val="32"/>
          <w:szCs w:val="32"/>
        </w:rPr>
        <w:t>因公出国（境）</w:t>
      </w:r>
      <w:r>
        <w:rPr>
          <w:rFonts w:hint="eastAsia" w:ascii="Times New Roman" w:hAnsi="Times New Roman" w:eastAsia="仿宋_GB2312"/>
          <w:sz w:val="32"/>
          <w:szCs w:val="32"/>
          <w:lang w:val="en-US" w:eastAsia="zh-CN"/>
        </w:rPr>
        <w:t>活动及公务用车。</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政府性基金预算收入支出决算情况</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leftChars="0" w:firstLine="640" w:firstLineChars="200"/>
        <w:textAlignment w:val="auto"/>
        <w:rPr>
          <w:rFonts w:ascii="Times New Roman" w:hAnsi="Times New Roman" w:eastAsia="仿宋_GB2312"/>
          <w:sz w:val="32"/>
          <w:szCs w:val="32"/>
        </w:rPr>
      </w:pPr>
      <w:bookmarkStart w:id="3" w:name="_GoBack"/>
      <w:bookmarkEnd w:id="3"/>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本单位无政府性基金收支。</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12.11</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医生、医技、护士专业技术人员</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黑体" w:hAnsi="黑体" w:eastAsia="黑体" w:cs="黑体"/>
          <w:b/>
          <w:bCs/>
          <w:i/>
          <w:color w:val="auto"/>
          <w:kern w:val="0"/>
          <w:sz w:val="32"/>
          <w:szCs w:val="32"/>
          <w:lang w:val="en-US" w:eastAsia="zh-CN" w:bidi="ar-SA"/>
        </w:rPr>
      </w:pPr>
      <w:r>
        <w:rPr>
          <w:rFonts w:hint="eastAsia" w:ascii="Times New Roman" w:hAnsi="Times New Roman" w:eastAsia="仿宋_GB2312"/>
          <w:sz w:val="32"/>
          <w:szCs w:val="32"/>
          <w:lang w:val="en-US" w:eastAsia="zh-CN"/>
        </w:rPr>
        <w:t>无</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val="en-US" w:eastAsia="zh-CN"/>
        </w:rPr>
        <w:t>本</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台。</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黑体" w:hAnsi="黑体" w:eastAsia="黑体" w:cs="黑体"/>
          <w:b/>
          <w:bCs/>
          <w:i/>
          <w:color w:val="auto"/>
          <w:kern w:val="0"/>
          <w:sz w:val="32"/>
          <w:szCs w:val="32"/>
          <w:lang w:val="en-US" w:eastAsia="zh-CN" w:bidi="ar-SA"/>
        </w:rPr>
      </w:pPr>
      <w:r>
        <w:rPr>
          <w:rFonts w:hint="eastAsia" w:ascii="Times New Roman" w:hAnsi="Times New Roman" w:eastAsia="仿宋_GB2312"/>
          <w:sz w:val="32"/>
          <w:szCs w:val="32"/>
          <w:lang w:val="en-US" w:eastAsia="zh-CN"/>
        </w:rPr>
        <w:t>无</w:t>
      </w:r>
    </w:p>
    <w:p>
      <w:pPr>
        <w:pStyle w:val="12"/>
        <w:jc w:val="both"/>
        <w:rPr>
          <w:rFonts w:hint="default" w:ascii="Times New Roman" w:hAnsi="Times New Roman" w:eastAsia="仿宋"/>
          <w:sz w:val="32"/>
          <w:szCs w:val="32"/>
          <w:lang w:val="en-US" w:eastAsia="zh-CN"/>
        </w:rPr>
      </w:pPr>
    </w:p>
    <w:p>
      <w:pPr>
        <w:pStyle w:val="12"/>
        <w:jc w:val="both"/>
        <w:rPr>
          <w:sz w:val="72"/>
          <w:szCs w:val="72"/>
        </w:rPr>
      </w:pPr>
    </w:p>
    <w:p>
      <w:pPr>
        <w:pStyle w:val="12"/>
        <w:jc w:val="both"/>
        <w:rPr>
          <w:sz w:val="72"/>
          <w:szCs w:val="72"/>
        </w:rPr>
      </w:pPr>
    </w:p>
    <w:p>
      <w:pPr>
        <w:pStyle w:val="12"/>
        <w:jc w:val="both"/>
        <w:rPr>
          <w:sz w:val="72"/>
          <w:szCs w:val="72"/>
        </w:rPr>
      </w:pPr>
    </w:p>
    <w:p>
      <w:pPr>
        <w:pStyle w:val="12"/>
        <w:jc w:val="both"/>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一、三公经费：</w:t>
      </w:r>
      <w:r>
        <w:rPr>
          <w:rFonts w:hint="eastAsia" w:ascii="仿宋_GB2312" w:hAnsi="仿宋_GB2312" w:eastAsia="仿宋_GB2312" w:cs="仿宋_GB2312"/>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pPr>
        <w:keepNext w:val="0"/>
        <w:keepLines w:val="0"/>
        <w:pageBreakBefore w:val="0"/>
        <w:widowControl w:val="0"/>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二、</w:t>
      </w:r>
      <w:r>
        <w:rPr>
          <w:rFonts w:hint="eastAsia" w:ascii="黑体" w:hAnsi="黑体" w:eastAsia="黑体" w:cs="黑体"/>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三、</w:t>
      </w:r>
      <w:r>
        <w:rPr>
          <w:rFonts w:hint="eastAsia" w:ascii="黑体" w:hAnsi="黑体" w:eastAsia="黑体" w:cs="黑体"/>
          <w:sz w:val="32"/>
          <w:szCs w:val="32"/>
        </w:rPr>
        <w:t>基本支出</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四、项目支出</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指在基本支出之外为完成特定行政任务和事业发展目标所发生的支出。</w:t>
      </w:r>
    </w:p>
    <w:p>
      <w:pPr>
        <w:pStyle w:val="12"/>
        <w:keepNext w:val="0"/>
        <w:keepLines w:val="0"/>
        <w:pageBreakBefore w:val="0"/>
        <w:widowControl w:val="0"/>
        <w:kinsoku/>
        <w:wordWrap/>
        <w:overflowPunct/>
        <w:topLinePunct w:val="0"/>
        <w:bidi w:val="0"/>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五、政府性基金</w:t>
      </w:r>
      <w:r>
        <w:rPr>
          <w:rFonts w:hint="eastAsia" w:hAnsi="黑体" w:cs="黑体"/>
          <w:b w:val="0"/>
          <w:bCs w:val="0"/>
          <w:sz w:val="32"/>
          <w:szCs w:val="32"/>
          <w:lang w:eastAsia="zh-CN"/>
        </w:rPr>
        <w:t>：</w:t>
      </w:r>
      <w:r>
        <w:rPr>
          <w:rFonts w:hint="eastAsia" w:ascii="仿宋_GB2312" w:hAnsi="仿宋_GB2312" w:eastAsia="仿宋_GB2312" w:cs="仿宋_GB2312"/>
          <w:sz w:val="32"/>
          <w:szCs w:val="32"/>
        </w:rPr>
        <w:t>是指各级人民政府及其所属部门根据法律、国家行政法规和中共中央、国务院有关文件的规定，为支持某项事业发展，按照国</w:t>
      </w:r>
    </w:p>
    <w:p>
      <w:pPr>
        <w:keepNext w:val="0"/>
        <w:keepLines w:val="0"/>
        <w:pageBreakBefore w:val="0"/>
        <w:widowControl w:val="0"/>
        <w:kinsoku/>
        <w:wordWrap/>
        <w:overflowPunct/>
        <w:topLinePunct w:val="0"/>
        <w:bidi w:val="0"/>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家规定程序批准，向公民、法人和其他组织征收的具有专项用途的资金。</w:t>
      </w:r>
    </w:p>
    <w:p>
      <w:pPr>
        <w:pStyle w:val="12"/>
        <w:jc w:val="both"/>
        <w:rPr>
          <w:rFonts w:hint="eastAsia" w:ascii="Times New Roman" w:hAnsi="Times New Roman" w:eastAsia="仿宋"/>
          <w:sz w:val="32"/>
          <w:szCs w:val="32"/>
          <w:lang w:val="en-US" w:eastAsia="zh-CN"/>
        </w:rPr>
      </w:pPr>
    </w:p>
    <w:p>
      <w:pPr>
        <w:pStyle w:val="12"/>
        <w:jc w:val="both"/>
        <w:rPr>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lang w:val="en-US" w:eastAsia="zh-CN"/>
        </w:rPr>
        <w:t>2024年度部门(单位)整体支出绩效自评报告</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设立的整体绩效目标符合国家法律法规、国民经济和社会发展总体规划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符合部门“三定”方案确定的职责;符合部门制定的中长期实施规划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符合部门年度工作任务。整体绩效目标绩效指标清晰、可衡量的指标值予以体现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本年度部门预算资金相匹配。</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按照相关规定编制预算，预算支出内容与年度目标匹配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预算编制金额与项目规模相匹配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预算编制金额依据充分。本年度基本支出预算满足本年度需求，基本支出预算能够保障机构正常运转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人员工资、日常公用经费以及其他完成部门职能任务所必须的支出，不留有缺口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不存在预算编制时就考虑用项目资金弥补公用经费不足的情况。</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本年度预算完成数与预算数的比率，预算调整率，政府采购执行率，预算执行进度，各项指标完成较好。使用预算资金符合相关的预算财务管理制度的规定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按照政府信息公开有关规定公开相关预决算信息，预决算管理的公开透明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础数据信息和会计信息资料真实、准确、完整。为加强资产管理、规范资产管理行为医院建立健全了相关管理制度并有效执行，资产保存完整、使用合规、配置合理、处置规范收入及时足额上缴，实际在用固定资产总额与所有固定资产总额的比率100%。</w:t>
      </w:r>
    </w:p>
    <w:p>
      <w:pPr>
        <w:pStyle w:val="12"/>
        <w:ind w:firstLine="640" w:firstLineChars="200"/>
        <w:jc w:val="both"/>
        <w:rPr>
          <w:rFonts w:hint="eastAsia" w:ascii="仿宋" w:hAnsi="仿宋" w:eastAsia="仿宋" w:cs="仿宋"/>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808A5"/>
    <w:multiLevelType w:val="singleLevel"/>
    <w:tmpl w:val="FE0808A5"/>
    <w:lvl w:ilvl="0" w:tentative="0">
      <w:start w:val="7"/>
      <w:numFmt w:val="chineseCounting"/>
      <w:suff w:val="nothing"/>
      <w:lvlText w:val="%1、"/>
      <w:lvlJc w:val="left"/>
      <w:rPr>
        <w:rFonts w:hint="eastAsia" w:ascii="黑体" w:hAnsi="黑体" w:eastAsia="黑体" w:cs="黑体"/>
        <w:i w:val="0"/>
        <w:i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N2QwZDFkMDgwMDBmNWJjZjg1ZjNmZjQ1MzdhOG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ED7EC0"/>
    <w:rsid w:val="05663F59"/>
    <w:rsid w:val="05740424"/>
    <w:rsid w:val="07950B26"/>
    <w:rsid w:val="07AA3F74"/>
    <w:rsid w:val="09480D5F"/>
    <w:rsid w:val="09FE0C04"/>
    <w:rsid w:val="0BA66B8C"/>
    <w:rsid w:val="0D5E12AB"/>
    <w:rsid w:val="0EEA5BFB"/>
    <w:rsid w:val="18610CDC"/>
    <w:rsid w:val="18B26DC2"/>
    <w:rsid w:val="1D97DEFF"/>
    <w:rsid w:val="1DFF72E5"/>
    <w:rsid w:val="1E2A7DC2"/>
    <w:rsid w:val="1EBE6F2C"/>
    <w:rsid w:val="1EFC6F07"/>
    <w:rsid w:val="20EF09AB"/>
    <w:rsid w:val="28F2772E"/>
    <w:rsid w:val="292673D8"/>
    <w:rsid w:val="2BD97DB5"/>
    <w:rsid w:val="2C9F197B"/>
    <w:rsid w:val="2E1B14D5"/>
    <w:rsid w:val="2E385BE3"/>
    <w:rsid w:val="2EF6D25B"/>
    <w:rsid w:val="2FDF85B8"/>
    <w:rsid w:val="2FFFEE04"/>
    <w:rsid w:val="31A43590"/>
    <w:rsid w:val="341E587B"/>
    <w:rsid w:val="34DF85B0"/>
    <w:rsid w:val="36F6488E"/>
    <w:rsid w:val="37CD35DE"/>
    <w:rsid w:val="37DF17C6"/>
    <w:rsid w:val="3A085004"/>
    <w:rsid w:val="3B8F36BC"/>
    <w:rsid w:val="44627A06"/>
    <w:rsid w:val="461F7F9A"/>
    <w:rsid w:val="48583D78"/>
    <w:rsid w:val="491FF225"/>
    <w:rsid w:val="4F334479"/>
    <w:rsid w:val="4FE35D07"/>
    <w:rsid w:val="4FFD214C"/>
    <w:rsid w:val="528D3D2B"/>
    <w:rsid w:val="545729B8"/>
    <w:rsid w:val="5777D4F5"/>
    <w:rsid w:val="592F7A5F"/>
    <w:rsid w:val="59DD8326"/>
    <w:rsid w:val="5B503CBD"/>
    <w:rsid w:val="5DEF592A"/>
    <w:rsid w:val="5EBF2DF8"/>
    <w:rsid w:val="5F083FC2"/>
    <w:rsid w:val="5FC6BB1E"/>
    <w:rsid w:val="5FF720F1"/>
    <w:rsid w:val="600B28A8"/>
    <w:rsid w:val="623954AB"/>
    <w:rsid w:val="67FF5C0B"/>
    <w:rsid w:val="69C75A92"/>
    <w:rsid w:val="6BF121F9"/>
    <w:rsid w:val="6EC72090"/>
    <w:rsid w:val="6EC95E08"/>
    <w:rsid w:val="6EFC0924"/>
    <w:rsid w:val="6FB74722"/>
    <w:rsid w:val="6FEF8B7E"/>
    <w:rsid w:val="71A6591B"/>
    <w:rsid w:val="71D97161"/>
    <w:rsid w:val="737D59BA"/>
    <w:rsid w:val="74AE1D28"/>
    <w:rsid w:val="75B0748F"/>
    <w:rsid w:val="77C37683"/>
    <w:rsid w:val="79FF515B"/>
    <w:rsid w:val="7AB14320"/>
    <w:rsid w:val="7B0F1047"/>
    <w:rsid w:val="7B7517F2"/>
    <w:rsid w:val="7B900C9B"/>
    <w:rsid w:val="7DFF454D"/>
    <w:rsid w:val="7E9A6036"/>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9B6991"/>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1719</Words>
  <Characters>2073</Characters>
  <Lines>63</Lines>
  <Paragraphs>18</Paragraphs>
  <TotalTime>49</TotalTime>
  <ScaleCrop>false</ScaleCrop>
  <LinksUpToDate>false</LinksUpToDate>
  <CharactersWithSpaces>2662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shichang</cp:lastModifiedBy>
  <cp:lastPrinted>2024-09-20T17:39:00Z</cp:lastPrinted>
  <dcterms:modified xsi:type="dcterms:W3CDTF">2025-09-28T11:11:22Z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E4B11543A613478682809B6B3950A1F1_13</vt:lpwstr>
  </property>
  <property fmtid="{D5CDD505-2E9C-101B-9397-08002B2CF9AE}" pid="4" name="KSOTemplateDocerSaveRecord">
    <vt:lpwstr>eyJoZGlkIjoiM2IxN2QwZDFkMDgwMDBmNWJjZjg1ZjNmZjQ1MzdhOGMiLCJ1c2VySWQiOiI5MzQwMDc0NTQifQ==</vt:lpwstr>
  </property>
</Properties>
</file>