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E2111">
      <w:pPr>
        <w:keepNext w:val="0"/>
        <w:keepLines w:val="0"/>
        <w:pageBreakBefore w:val="0"/>
        <w:widowControl w:val="0"/>
        <w:pBdr>
          <w:bottom w:val="none" w:color="000000" w:sz="0" w:space="19"/>
          <w:right w:val="none" w:color="000000" w:sz="0" w:space="1"/>
        </w:pBdr>
        <w:kinsoku/>
        <w:wordWrap/>
        <w:overflowPunct w:val="0"/>
        <w:topLinePunct w:val="0"/>
        <w:autoSpaceDE w:val="0"/>
        <w:autoSpaceDN w:val="0"/>
        <w:bidi w:val="0"/>
        <w:adjustRightInd/>
        <w:snapToGrid/>
        <w:spacing w:line="592" w:lineRule="exact"/>
        <w:jc w:val="center"/>
        <w:textAlignment w:val="auto"/>
        <w:rPr>
          <w:rFonts w:hint="eastAsia" w:ascii="微软雅黑" w:hAnsi="微软雅黑" w:eastAsia="微软雅黑" w:cs="微软雅黑"/>
          <w:b w:val="0"/>
          <w:bCs w:val="0"/>
          <w:snapToGrid w:val="0"/>
          <w:color w:val="000000" w:themeColor="text1"/>
          <w:spacing w:val="0"/>
          <w:kern w:val="0"/>
          <w:sz w:val="44"/>
          <w:szCs w:val="44"/>
          <w:lang w:val="en-US" w:eastAsia="zh-CN"/>
          <w14:textFill>
            <w14:solidFill>
              <w14:schemeClr w14:val="tx1"/>
            </w14:solidFill>
          </w14:textFill>
        </w:rPr>
      </w:pPr>
      <w:r>
        <w:rPr>
          <w:rFonts w:hint="eastAsia" w:ascii="微软雅黑" w:hAnsi="微软雅黑" w:eastAsia="微软雅黑" w:cs="微软雅黑"/>
          <w:b w:val="0"/>
          <w:bCs w:val="0"/>
          <w:snapToGrid w:val="0"/>
          <w:color w:val="000000" w:themeColor="text1"/>
          <w:spacing w:val="0"/>
          <w:kern w:val="0"/>
          <w:sz w:val="44"/>
          <w:szCs w:val="44"/>
          <w14:textFill>
            <w14:solidFill>
              <w14:schemeClr w14:val="tx1"/>
            </w14:solidFill>
          </w14:textFill>
        </w:rPr>
        <w:t>大通湖水环境治理</w:t>
      </w:r>
      <w:r>
        <w:rPr>
          <w:rFonts w:hint="eastAsia" w:ascii="微软雅黑" w:hAnsi="微软雅黑" w:eastAsia="微软雅黑" w:cs="微软雅黑"/>
          <w:b w:val="0"/>
          <w:bCs w:val="0"/>
          <w:snapToGrid w:val="0"/>
          <w:color w:val="000000" w:themeColor="text1"/>
          <w:spacing w:val="0"/>
          <w:kern w:val="0"/>
          <w:sz w:val="44"/>
          <w:szCs w:val="44"/>
          <w:lang w:val="en-US" w:eastAsia="zh-CN"/>
          <w14:textFill>
            <w14:solidFill>
              <w14:schemeClr w14:val="tx1"/>
            </w14:solidFill>
          </w14:textFill>
        </w:rPr>
        <w:t>工作典型经验做法及</w:t>
      </w:r>
    </w:p>
    <w:p w14:paraId="22298615">
      <w:pPr>
        <w:keepNext w:val="0"/>
        <w:keepLines w:val="0"/>
        <w:pageBreakBefore w:val="0"/>
        <w:widowControl w:val="0"/>
        <w:pBdr>
          <w:bottom w:val="none" w:color="000000" w:sz="0" w:space="19"/>
          <w:right w:val="none" w:color="000000" w:sz="0" w:space="1"/>
        </w:pBdr>
        <w:kinsoku/>
        <w:wordWrap/>
        <w:overflowPunct w:val="0"/>
        <w:topLinePunct w:val="0"/>
        <w:autoSpaceDE w:val="0"/>
        <w:autoSpaceDN w:val="0"/>
        <w:bidi w:val="0"/>
        <w:adjustRightInd/>
        <w:snapToGrid/>
        <w:spacing w:line="592" w:lineRule="exact"/>
        <w:jc w:val="center"/>
        <w:textAlignment w:val="auto"/>
        <w:rPr>
          <w:rFonts w:hint="eastAsia" w:ascii="微软雅黑" w:hAnsi="微软雅黑" w:eastAsia="微软雅黑" w:cs="微软雅黑"/>
          <w:b w:val="0"/>
          <w:bCs w:val="0"/>
          <w:snapToGrid w:val="0"/>
          <w:color w:val="000000" w:themeColor="text1"/>
          <w:spacing w:val="0"/>
          <w:kern w:val="0"/>
          <w:sz w:val="44"/>
          <w:szCs w:val="44"/>
          <w14:textFill>
            <w14:solidFill>
              <w14:schemeClr w14:val="tx1"/>
            </w14:solidFill>
          </w14:textFill>
        </w:rPr>
      </w:pPr>
      <w:r>
        <w:rPr>
          <w:rFonts w:hint="eastAsia" w:ascii="微软雅黑" w:hAnsi="微软雅黑" w:eastAsia="微软雅黑" w:cs="微软雅黑"/>
          <w:b w:val="0"/>
          <w:bCs w:val="0"/>
          <w:snapToGrid w:val="0"/>
          <w:color w:val="000000" w:themeColor="text1"/>
          <w:spacing w:val="0"/>
          <w:kern w:val="0"/>
          <w:sz w:val="44"/>
          <w:szCs w:val="44"/>
          <w:lang w:val="en-US" w:eastAsia="zh-CN"/>
          <w14:textFill>
            <w14:solidFill>
              <w14:schemeClr w14:val="tx1"/>
            </w14:solidFill>
          </w14:textFill>
        </w:rPr>
        <w:t>成效</w:t>
      </w:r>
      <w:r>
        <w:rPr>
          <w:rFonts w:hint="eastAsia" w:ascii="微软雅黑" w:hAnsi="微软雅黑" w:eastAsia="微软雅黑" w:cs="微软雅黑"/>
          <w:b w:val="0"/>
          <w:bCs w:val="0"/>
          <w:snapToGrid w:val="0"/>
          <w:color w:val="000000" w:themeColor="text1"/>
          <w:spacing w:val="0"/>
          <w:kern w:val="0"/>
          <w:sz w:val="44"/>
          <w:szCs w:val="44"/>
          <w14:textFill>
            <w14:solidFill>
              <w14:schemeClr w14:val="tx1"/>
            </w14:solidFill>
          </w14:textFill>
        </w:rPr>
        <w:t>汇报</w:t>
      </w:r>
    </w:p>
    <w:p w14:paraId="60EF1B8D">
      <w:pPr>
        <w:keepNext w:val="0"/>
        <w:keepLines w:val="0"/>
        <w:pageBreakBefore w:val="0"/>
        <w:widowControl w:val="0"/>
        <w:pBdr>
          <w:bottom w:val="none" w:color="000000" w:sz="0" w:space="19"/>
          <w:right w:val="none" w:color="000000" w:sz="0" w:space="1"/>
        </w:pBdr>
        <w:kinsoku/>
        <w:wordWrap/>
        <w:overflowPunct w:val="0"/>
        <w:topLinePunct w:val="0"/>
        <w:autoSpaceDE w:val="0"/>
        <w:autoSpaceDN w:val="0"/>
        <w:bidi w:val="0"/>
        <w:adjustRightInd/>
        <w:snapToGrid/>
        <w:spacing w:line="592" w:lineRule="exact"/>
        <w:ind w:firstLine="640" w:firstLineChars="200"/>
        <w:jc w:val="both"/>
        <w:textAlignment w:val="auto"/>
        <w:rPr>
          <w:rFonts w:hint="eastAsia" w:ascii="黑体" w:hAnsi="黑体" w:eastAsia="黑体" w:cs="黑体"/>
          <w:b w:val="0"/>
          <w:bCs w:val="0"/>
          <w:snapToGrid w:val="0"/>
          <w:color w:val="000000" w:themeColor="text1"/>
          <w:spacing w:val="0"/>
          <w:kern w:val="0"/>
          <w:sz w:val="32"/>
          <w:szCs w:val="32"/>
          <w:shd w:val="clear" w:color="auto" w:fill="FFFFFF"/>
          <w:lang w:val="en-US" w:eastAsia="zh-CN" w:bidi="ar"/>
          <w14:textFill>
            <w14:solidFill>
              <w14:schemeClr w14:val="tx1"/>
            </w14:solidFill>
          </w14:textFill>
        </w:rPr>
      </w:pPr>
    </w:p>
    <w:p w14:paraId="671C0162">
      <w:pPr>
        <w:keepNext w:val="0"/>
        <w:keepLines w:val="0"/>
        <w:pageBreakBefore w:val="0"/>
        <w:widowControl w:val="0"/>
        <w:pBdr>
          <w:bottom w:val="none" w:color="000000" w:sz="0" w:space="19"/>
          <w:right w:val="none" w:color="000000" w:sz="0" w:space="1"/>
        </w:pBdr>
        <w:kinsoku/>
        <w:wordWrap/>
        <w:overflowPunct w:val="0"/>
        <w:topLinePunct w:val="0"/>
        <w:autoSpaceDE w:val="0"/>
        <w:autoSpaceDN w:val="0"/>
        <w:bidi w:val="0"/>
        <w:adjustRightInd/>
        <w:snapToGrid/>
        <w:spacing w:line="592" w:lineRule="exact"/>
        <w:ind w:firstLine="640" w:firstLineChars="200"/>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b w:val="0"/>
          <w:bCs w:val="0"/>
          <w:snapToGrid w:val="0"/>
          <w:color w:val="000000" w:themeColor="text1"/>
          <w:spacing w:val="0"/>
          <w:kern w:val="0"/>
          <w:sz w:val="32"/>
          <w:szCs w:val="32"/>
          <w:shd w:val="clear" w:color="auto" w:fill="FFFFFF"/>
          <w:lang w:val="en-US" w:eastAsia="zh-CN" w:bidi="ar"/>
          <w14:textFill>
            <w14:solidFill>
              <w14:schemeClr w14:val="tx1"/>
            </w14:solidFill>
          </w14:textFill>
        </w:rPr>
        <w:t>一、所得成效</w:t>
      </w:r>
    </w:p>
    <w:p w14:paraId="041A3EF9">
      <w:pPr>
        <w:keepNext w:val="0"/>
        <w:keepLines w:val="0"/>
        <w:pageBreakBefore w:val="0"/>
        <w:widowControl w:val="0"/>
        <w:pBdr>
          <w:bottom w:val="none" w:color="000000" w:sz="0" w:space="19"/>
          <w:right w:val="none" w:color="000000" w:sz="0" w:space="1"/>
        </w:pBdr>
        <w:kinsoku/>
        <w:wordWrap/>
        <w:overflowPunct w:val="0"/>
        <w:topLinePunct w:val="0"/>
        <w:autoSpaceDE w:val="0"/>
        <w:autoSpaceDN w:val="0"/>
        <w:bidi w:val="0"/>
        <w:adjustRightInd/>
        <w:snapToGrid/>
        <w:spacing w:line="592"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近年来，在部、省</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市</w:t>
      </w:r>
      <w:r>
        <w:rPr>
          <w:rFonts w:hint="default" w:ascii="Times New Roman" w:hAnsi="Times New Roman" w:eastAsia="仿宋_GB2312" w:cs="Times New Roman"/>
          <w:color w:val="000000"/>
          <w:kern w:val="0"/>
          <w:sz w:val="32"/>
          <w:szCs w:val="32"/>
        </w:rPr>
        <w:t>的坚强领导下，</w:t>
      </w:r>
      <w:r>
        <w:rPr>
          <w:rFonts w:hint="default" w:ascii="Times New Roman" w:hAnsi="Times New Roman" w:eastAsia="仿宋_GB2312" w:cs="Times New Roman"/>
          <w:color w:val="000000"/>
          <w:kern w:val="0"/>
          <w:sz w:val="32"/>
          <w:szCs w:val="32"/>
          <w:lang w:val="en-US" w:eastAsia="zh-CN"/>
        </w:rPr>
        <w:t>我区坚持</w:t>
      </w:r>
      <w:r>
        <w:rPr>
          <w:rFonts w:hint="default" w:ascii="Times New Roman" w:hAnsi="Times New Roman" w:eastAsia="仿宋_GB2312" w:cs="Times New Roman"/>
          <w:color w:val="000000"/>
          <w:kern w:val="0"/>
          <w:sz w:val="32"/>
          <w:szCs w:val="32"/>
          <w:lang w:eastAsia="zh-CN"/>
        </w:rPr>
        <w:t>将大通湖水环境治理列为“一号工程”</w:t>
      </w:r>
      <w:r>
        <w:rPr>
          <w:rFonts w:hint="eastAsia" w:ascii="Times New Roman" w:hAnsi="Times New Roman" w:eastAsia="仿宋_GB2312" w:cs="Times New Roman"/>
          <w:color w:val="000000"/>
          <w:kern w:val="0"/>
          <w:sz w:val="32"/>
          <w:szCs w:val="32"/>
          <w:lang w:val="en-US" w:eastAsia="zh-CN"/>
        </w:rPr>
        <w:t>来</w:t>
      </w:r>
      <w:r>
        <w:rPr>
          <w:rFonts w:hint="default" w:ascii="Times New Roman" w:hAnsi="Times New Roman" w:eastAsia="仿宋_GB2312" w:cs="Times New Roman"/>
          <w:color w:val="000000"/>
          <w:kern w:val="0"/>
          <w:sz w:val="32"/>
          <w:szCs w:val="32"/>
          <w:lang w:eastAsia="zh-CN"/>
        </w:rPr>
        <w:t>抓</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主要领导亲自部署、常态问效</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集中各方力量全力攻坚</w:t>
      </w:r>
      <w:r>
        <w:rPr>
          <w:rFonts w:hint="eastAsia" w:ascii="Times New Roman" w:hAnsi="Times New Roman" w:eastAsia="仿宋_GB2312" w:cs="Times New Roman"/>
          <w:color w:val="000000"/>
          <w:kern w:val="0"/>
          <w:sz w:val="32"/>
          <w:szCs w:val="32"/>
          <w:lang w:val="en-US" w:eastAsia="zh-CN"/>
        </w:rPr>
        <w:t>克难</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大通湖水环境治理责任落实更严密、目标导向更坚决、保护修复更系统、项目建设更重效、绿色发展更拓展、支撑保障更有力，</w:t>
      </w:r>
      <w:r>
        <w:rPr>
          <w:rFonts w:hint="default" w:ascii="Times New Roman" w:hAnsi="Times New Roman" w:eastAsia="仿宋_GB2312" w:cs="Times New Roman"/>
          <w:color w:val="000000"/>
          <w:kern w:val="0"/>
          <w:sz w:val="32"/>
          <w:szCs w:val="32"/>
        </w:rPr>
        <w:t>水质总体持续向好。</w:t>
      </w:r>
      <w:r>
        <w:rPr>
          <w:rFonts w:hint="default" w:ascii="Times New Roman" w:hAnsi="Times New Roman" w:eastAsia="仿宋_GB2312" w:cs="Times New Roman"/>
          <w:b/>
          <w:bCs/>
          <w:color w:val="000000"/>
          <w:kern w:val="0"/>
          <w:sz w:val="32"/>
          <w:szCs w:val="32"/>
        </w:rPr>
        <w:t>主要</w:t>
      </w:r>
      <w:r>
        <w:rPr>
          <w:rFonts w:hint="default" w:ascii="Times New Roman" w:hAnsi="Times New Roman" w:eastAsia="仿宋_GB2312" w:cs="Times New Roman"/>
          <w:b/>
          <w:bCs/>
          <w:color w:val="000000"/>
          <w:kern w:val="0"/>
          <w:sz w:val="32"/>
          <w:szCs w:val="32"/>
          <w:lang w:eastAsia="zh-CN"/>
        </w:rPr>
        <w:t>污染</w:t>
      </w:r>
      <w:r>
        <w:rPr>
          <w:rFonts w:hint="default" w:ascii="Times New Roman" w:hAnsi="Times New Roman" w:eastAsia="仿宋_GB2312" w:cs="Times New Roman"/>
          <w:b/>
          <w:bCs/>
          <w:color w:val="000000"/>
          <w:kern w:val="0"/>
          <w:sz w:val="32"/>
          <w:szCs w:val="32"/>
        </w:rPr>
        <w:t>因子</w:t>
      </w:r>
      <w:r>
        <w:rPr>
          <w:rFonts w:hint="eastAsia" w:ascii="Times New Roman" w:hAnsi="Times New Roman" w:eastAsia="仿宋_GB2312" w:cs="Times New Roman"/>
          <w:b/>
          <w:bCs/>
          <w:color w:val="000000"/>
          <w:kern w:val="0"/>
          <w:sz w:val="32"/>
          <w:szCs w:val="32"/>
          <w:lang w:val="en-US" w:eastAsia="zh-CN"/>
        </w:rPr>
        <w:t>总磷</w:t>
      </w:r>
      <w:r>
        <w:rPr>
          <w:rFonts w:hint="default" w:ascii="Times New Roman" w:hAnsi="Times New Roman" w:eastAsia="仿宋_GB2312" w:cs="Times New Roman"/>
          <w:b/>
          <w:bCs/>
          <w:color w:val="000000"/>
          <w:kern w:val="0"/>
          <w:sz w:val="32"/>
          <w:szCs w:val="32"/>
        </w:rPr>
        <w:t>浓度</w:t>
      </w:r>
      <w:r>
        <w:rPr>
          <w:rFonts w:hint="eastAsia" w:ascii="Times New Roman" w:hAnsi="Times New Roman" w:eastAsia="仿宋_GB2312" w:cs="Times New Roman"/>
          <w:b/>
          <w:bCs/>
          <w:color w:val="000000"/>
          <w:kern w:val="0"/>
          <w:sz w:val="32"/>
          <w:szCs w:val="32"/>
          <w:lang w:val="en-US" w:eastAsia="zh-CN"/>
        </w:rPr>
        <w:t>逐年</w:t>
      </w:r>
      <w:r>
        <w:rPr>
          <w:rFonts w:hint="default" w:ascii="Times New Roman" w:hAnsi="Times New Roman" w:eastAsia="仿宋_GB2312" w:cs="Times New Roman"/>
          <w:b/>
          <w:bCs/>
          <w:color w:val="000000"/>
          <w:kern w:val="0"/>
          <w:sz w:val="32"/>
          <w:szCs w:val="32"/>
        </w:rPr>
        <w:t>下降</w:t>
      </w:r>
      <w:r>
        <w:rPr>
          <w:rFonts w:hint="default" w:ascii="Times New Roman" w:hAnsi="Times New Roman" w:eastAsia="仿宋_GB2312" w:cs="Times New Roman"/>
          <w:b/>
          <w:bCs/>
          <w:color w:val="000000"/>
          <w:kern w:val="0"/>
          <w:sz w:val="32"/>
          <w:szCs w:val="32"/>
          <w:lang w:eastAsia="zh-CN"/>
        </w:rPr>
        <w:t>。</w:t>
      </w:r>
      <w:r>
        <w:rPr>
          <w:rFonts w:hint="default" w:ascii="Times New Roman" w:hAnsi="Times New Roman" w:eastAsia="仿宋_GB2312" w:cs="Times New Roman"/>
          <w:color w:val="000000"/>
          <w:kern w:val="0"/>
          <w:sz w:val="32"/>
          <w:szCs w:val="32"/>
        </w:rPr>
        <w:t>通过综合治理，大通湖水质从2018年的劣V类提升至Ⅳ类。其中，总磷均值2019年为0.122毫克/升，实现V类；2020年、2021年、2022年、2023年、2024年分别为0.097毫克/升、0.096毫克/升、0.094毫克/升、0.082毫克/升、0.079毫克/升，稳定在Ⅳ类。2025年1—</w:t>
      </w:r>
      <w:r>
        <w:rPr>
          <w:rFonts w:hint="eastAsia" w:ascii="Times New Roman" w:hAnsi="Times New Roman" w:eastAsia="仿宋_GB2312" w:cs="Times New Roman"/>
          <w:color w:val="000000"/>
          <w:kern w:val="0"/>
          <w:sz w:val="32"/>
          <w:szCs w:val="32"/>
          <w:lang w:val="en-US" w:eastAsia="zh-CN"/>
        </w:rPr>
        <w:t>10</w:t>
      </w:r>
      <w:r>
        <w:rPr>
          <w:rFonts w:hint="default" w:ascii="Times New Roman" w:hAnsi="Times New Roman" w:eastAsia="仿宋_GB2312" w:cs="Times New Roman"/>
          <w:color w:val="000000"/>
          <w:kern w:val="0"/>
          <w:sz w:val="32"/>
          <w:szCs w:val="32"/>
        </w:rPr>
        <w:t>月均值为0.06</w:t>
      </w:r>
      <w:r>
        <w:rPr>
          <w:rFonts w:hint="eastAsia"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mg/L，，较去年同期0.08</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下降</w:t>
      </w:r>
      <w:r>
        <w:rPr>
          <w:rFonts w:hint="eastAsia" w:ascii="Times New Roman" w:hAnsi="Times New Roman" w:eastAsia="仿宋_GB2312" w:cs="Times New Roman"/>
          <w:color w:val="000000"/>
          <w:kern w:val="0"/>
          <w:sz w:val="32"/>
          <w:szCs w:val="32"/>
          <w:lang w:val="en-US" w:eastAsia="zh-CN"/>
        </w:rPr>
        <w:t>13.8</w:t>
      </w:r>
      <w:r>
        <w:rPr>
          <w:rFonts w:hint="default" w:ascii="Times New Roman" w:hAnsi="Times New Roman" w:eastAsia="仿宋_GB2312" w:cs="Times New Roman"/>
          <w:color w:val="000000"/>
          <w:kern w:val="0"/>
          <w:sz w:val="32"/>
          <w:szCs w:val="32"/>
        </w:rPr>
        <w:t>%，水质为Ⅳ类</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b/>
          <w:bCs/>
          <w:color w:val="000000"/>
          <w:kern w:val="0"/>
          <w:sz w:val="32"/>
          <w:szCs w:val="32"/>
          <w:lang w:val="en-US" w:eastAsia="zh-CN"/>
        </w:rPr>
        <w:t>生物多样性逐渐显现。</w:t>
      </w:r>
      <w:r>
        <w:rPr>
          <w:rFonts w:hint="eastAsia" w:ascii="Times New Roman" w:hAnsi="Times New Roman" w:eastAsia="仿宋_GB2312" w:cs="Times New Roman"/>
          <w:color w:val="000000"/>
          <w:kern w:val="0"/>
          <w:sz w:val="32"/>
          <w:szCs w:val="32"/>
          <w:lang w:val="en-US" w:eastAsia="zh-CN"/>
        </w:rPr>
        <w:t>2018年至今，大通湖记录到的水生与湿地植物过百种，底栖动物22种，鱼类49种，鸟类63种，全年夏冬候鸟总数超10万只，其中有国家一级保护动物白鹤、青头潜鸭、黄胸鹀，国家二级保护动物小天鹅、水雉、白琵鹭、棉凫、鸳鸯等。</w:t>
      </w:r>
      <w:r>
        <w:rPr>
          <w:rFonts w:hint="eastAsia" w:ascii="Times New Roman" w:hAnsi="Times New Roman" w:eastAsia="仿宋_GB2312" w:cs="Times New Roman"/>
          <w:b/>
          <w:bCs/>
          <w:color w:val="000000"/>
          <w:kern w:val="0"/>
          <w:sz w:val="32"/>
          <w:szCs w:val="32"/>
          <w:lang w:val="en-US" w:eastAsia="zh-CN"/>
        </w:rPr>
        <w:t>治理成效获广泛肯定。</w:t>
      </w:r>
      <w:r>
        <w:rPr>
          <w:rFonts w:hint="eastAsia" w:ascii="Times New Roman" w:hAnsi="Times New Roman" w:eastAsia="仿宋_GB2312" w:cs="Times New Roman"/>
          <w:color w:val="000000"/>
          <w:kern w:val="0"/>
          <w:sz w:val="32"/>
          <w:szCs w:val="32"/>
          <w:lang w:val="en-US" w:eastAsia="zh-CN"/>
        </w:rPr>
        <w:t>2021年入选湖南省“美丽河湖”优秀案例；2023年获评湖南省第二届国土空间生态修复十大范例之一；大通湖水环境治理经验做法连续两年（2023年、2024年）获央视《焦点访谈》报道推介；大通湖生态修复工程连续两年（2023年、2024年）入选“中国山水工程”典型案例；2024年获《中国纪检监察报》《中国环境监察》杂志报道；2024年湖南省生态环境厅绿色卫士下三湘暨“领航的旋律”习近平生态文明思想宣讲活动走进大通湖。</w:t>
      </w:r>
    </w:p>
    <w:p w14:paraId="67CDE9B8">
      <w:pPr>
        <w:keepNext w:val="0"/>
        <w:keepLines w:val="0"/>
        <w:pageBreakBefore w:val="0"/>
        <w:widowControl w:val="0"/>
        <w:pBdr>
          <w:bottom w:val="none" w:color="000000" w:sz="0" w:space="19"/>
          <w:right w:val="none" w:color="000000" w:sz="0" w:space="1"/>
        </w:pBdr>
        <w:kinsoku/>
        <w:wordWrap/>
        <w:overflowPunct w:val="0"/>
        <w:topLinePunct w:val="0"/>
        <w:autoSpaceDE w:val="0"/>
        <w:autoSpaceDN w:val="0"/>
        <w:bidi w:val="0"/>
        <w:adjustRightInd/>
        <w:snapToGrid/>
        <w:spacing w:line="592"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二、典型经验</w:t>
      </w:r>
    </w:p>
    <w:p w14:paraId="2FA7D71F">
      <w:pPr>
        <w:keepNext w:val="0"/>
        <w:keepLines w:val="0"/>
        <w:pageBreakBefore w:val="0"/>
        <w:widowControl w:val="0"/>
        <w:pBdr>
          <w:bottom w:val="none" w:color="000000" w:sz="0" w:space="19"/>
          <w:right w:val="none" w:color="000000" w:sz="0" w:space="1"/>
        </w:pBdr>
        <w:kinsoku/>
        <w:wordWrap/>
        <w:overflowPunct w:val="0"/>
        <w:topLinePunct w:val="0"/>
        <w:autoSpaceDE w:val="0"/>
        <w:autoSpaceDN w:val="0"/>
        <w:bidi w:val="0"/>
        <w:adjustRightInd/>
        <w:snapToGrid/>
        <w:spacing w:line="592"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eastAsia" w:ascii="楷体_GB2312" w:hAnsi="楷体_GB2312" w:eastAsia="楷体_GB2312" w:cs="楷体_GB2312"/>
          <w:b w:val="0"/>
          <w:bCs w:val="0"/>
          <w:sz w:val="32"/>
          <w:szCs w:val="32"/>
          <w:lang w:val="en-US" w:eastAsia="zh-CN"/>
        </w:rPr>
        <w:t>.强化技术攻关，促进水质改善。</w:t>
      </w:r>
      <w:r>
        <w:rPr>
          <w:rFonts w:hint="default" w:ascii="Times New Roman" w:hAnsi="Times New Roman" w:eastAsia="仿宋_GB2312" w:cs="Times New Roman"/>
          <w:color w:val="000000"/>
          <w:kern w:val="0"/>
          <w:sz w:val="32"/>
          <w:szCs w:val="32"/>
          <w:lang w:val="en-US" w:eastAsia="zh-CN"/>
        </w:rPr>
        <w:t>依托中国环科院等专业技术团队开展大通湖水体生态功能提升及对策分析，通过对大通湖水体、沉积物等2000余个环境样品进行分析测试，同步开展底泥中磷释放通量研究，再比对大通湖历年数据、湖泊历史背景等相关资料，综合掌握大</w:t>
      </w:r>
      <w:r>
        <w:rPr>
          <w:rFonts w:hint="eastAsia" w:ascii="Times New Roman" w:hAnsi="Times New Roman" w:eastAsia="仿宋_GB2312" w:cs="Times New Roman"/>
          <w:color w:val="000000"/>
          <w:kern w:val="0"/>
          <w:sz w:val="32"/>
          <w:szCs w:val="32"/>
          <w:lang w:val="en-US" w:eastAsia="zh-CN"/>
        </w:rPr>
        <w:t>通</w:t>
      </w:r>
      <w:r>
        <w:rPr>
          <w:rFonts w:hint="default" w:ascii="Times New Roman" w:hAnsi="Times New Roman" w:eastAsia="仿宋_GB2312" w:cs="Times New Roman"/>
          <w:color w:val="000000"/>
          <w:kern w:val="0"/>
          <w:sz w:val="32"/>
          <w:szCs w:val="32"/>
          <w:lang w:val="en-US" w:eastAsia="zh-CN"/>
        </w:rPr>
        <w:t>湖总磷浓度与自然条件、生物多样性及湖体营养化等变化趋势关系，针对6—10月总磷浓度异常偏高的重点时段，制定切实有效的治理措施提供科学精准的技术支撑。</w:t>
      </w:r>
    </w:p>
    <w:p w14:paraId="04FCB964">
      <w:pPr>
        <w:keepNext w:val="0"/>
        <w:keepLines w:val="0"/>
        <w:pageBreakBefore w:val="0"/>
        <w:widowControl w:val="0"/>
        <w:pBdr>
          <w:bottom w:val="none" w:color="000000" w:sz="0" w:space="19"/>
          <w:right w:val="none" w:color="000000" w:sz="0" w:space="1"/>
        </w:pBdr>
        <w:kinsoku/>
        <w:wordWrap/>
        <w:overflowPunct w:val="0"/>
        <w:topLinePunct w:val="0"/>
        <w:autoSpaceDE w:val="0"/>
        <w:autoSpaceDN w:val="0"/>
        <w:bidi w:val="0"/>
        <w:adjustRightInd/>
        <w:snapToGrid/>
        <w:spacing w:line="592"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楷体_GB2312" w:hAnsi="楷体_GB2312" w:eastAsia="楷体_GB2312" w:cs="楷体_GB2312"/>
          <w:b w:val="0"/>
          <w:bCs w:val="0"/>
          <w:sz w:val="32"/>
          <w:szCs w:val="32"/>
          <w:lang w:val="en-US" w:eastAsia="zh-CN"/>
        </w:rPr>
        <w:t>2.坚持问题导向，精准治污攻坚。</w:t>
      </w:r>
      <w:r>
        <w:rPr>
          <w:rFonts w:hint="eastAsia" w:ascii="仿宋_GB2312" w:hAnsi="仿宋_GB2312" w:eastAsia="仿宋_GB2312" w:cs="仿宋_GB2312"/>
          <w:b/>
          <w:bCs/>
          <w:kern w:val="2"/>
          <w:sz w:val="32"/>
          <w:szCs w:val="32"/>
          <w:lang w:val="en-US" w:eastAsia="zh-CN" w:bidi="ar-SA"/>
        </w:rPr>
        <w:t>一是</w:t>
      </w:r>
      <w:r>
        <w:rPr>
          <w:rFonts w:hint="default" w:ascii="Times New Roman" w:hAnsi="Times New Roman" w:eastAsia="仿宋_GB2312" w:cs="Times New Roman"/>
          <w:color w:val="000000"/>
          <w:kern w:val="0"/>
          <w:sz w:val="32"/>
          <w:szCs w:val="32"/>
          <w:lang w:val="en-US" w:eastAsia="zh-CN" w:bidi="ar-SA"/>
        </w:rPr>
        <w:t>精准引水活水。科学研判流域范围内藕池东支、草尾河、五七运河水情，做好精准有效引水活水文章。今年来，明山引排水闸共计引水</w:t>
      </w:r>
      <w:r>
        <w:rPr>
          <w:rFonts w:hint="eastAsia" w:ascii="Times New Roman" w:hAnsi="Times New Roman" w:eastAsia="仿宋_GB2312" w:cs="Times New Roman"/>
          <w:color w:val="000000"/>
          <w:kern w:val="0"/>
          <w:sz w:val="32"/>
          <w:szCs w:val="32"/>
          <w:lang w:val="en-US" w:eastAsia="zh-CN" w:bidi="ar-SA"/>
        </w:rPr>
        <w:t>53</w:t>
      </w:r>
      <w:r>
        <w:rPr>
          <w:rFonts w:hint="default" w:ascii="Times New Roman" w:hAnsi="Times New Roman" w:eastAsia="仿宋_GB2312" w:cs="Times New Roman"/>
          <w:color w:val="000000"/>
          <w:kern w:val="0"/>
          <w:sz w:val="32"/>
          <w:szCs w:val="32"/>
          <w:lang w:val="en-US" w:eastAsia="zh-CN" w:bidi="ar-SA"/>
        </w:rPr>
        <w:t>天促进水体流动，改善大湖水质。</w:t>
      </w:r>
      <w:r>
        <w:rPr>
          <w:rFonts w:hint="eastAsia" w:ascii="Times New Roman" w:hAnsi="Times New Roman" w:eastAsia="仿宋_GB2312" w:cs="Times New Roman"/>
          <w:b/>
          <w:bCs/>
          <w:color w:val="000000"/>
          <w:kern w:val="0"/>
          <w:sz w:val="32"/>
          <w:szCs w:val="32"/>
          <w:lang w:val="en-US" w:eastAsia="zh-CN" w:bidi="ar-SA"/>
        </w:rPr>
        <w:t>二是</w:t>
      </w:r>
      <w:r>
        <w:rPr>
          <w:rFonts w:hint="default" w:ascii="Times New Roman" w:hAnsi="Times New Roman" w:eastAsia="仿宋_GB2312" w:cs="Times New Roman"/>
          <w:color w:val="000000"/>
          <w:kern w:val="0"/>
          <w:sz w:val="32"/>
          <w:szCs w:val="32"/>
          <w:lang w:val="en-US" w:eastAsia="zh-CN" w:bidi="ar-SA"/>
        </w:rPr>
        <w:t>严控蓝藻水华。一方面针对6-10月高温时节，对国控站点周边水体、大湖周边电排（涵闸）水质开展加密监测，为引水活水提供技术支撑。同时根据相关监测结果并结合气象数据，为掌握大湖治理规律提供数据支撑。另一方面，实施“生物－物理联动”绿色治理模式，向大湖内投放滤食性鱼类、螺蛳类，构建“鱼类控藻-螺类净底”立体生态链，做到科学预防。建立生物制剂应急调配机制，配备作业船、增氧机、大功率吸水泵等设备，引入无人机杀藻技术，配合人工打捞，针对蓝藻易发区域，适时设置拦截网，实现藻类源头管控</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对湖内局部区域蓝绿藻</w:t>
      </w:r>
      <w:r>
        <w:rPr>
          <w:rFonts w:hint="eastAsia" w:ascii="Times New Roman" w:hAnsi="Times New Roman" w:eastAsia="仿宋_GB2312" w:cs="Times New Roman"/>
          <w:color w:val="000000"/>
          <w:kern w:val="0"/>
          <w:sz w:val="32"/>
          <w:szCs w:val="32"/>
          <w:lang w:val="en-US" w:eastAsia="zh-CN" w:bidi="ar-SA"/>
        </w:rPr>
        <w:t>开展</w:t>
      </w:r>
      <w:r>
        <w:rPr>
          <w:rFonts w:hint="default" w:ascii="Times New Roman" w:hAnsi="Times New Roman" w:eastAsia="仿宋_GB2312" w:cs="Times New Roman"/>
          <w:color w:val="000000"/>
          <w:kern w:val="0"/>
          <w:sz w:val="32"/>
          <w:szCs w:val="32"/>
          <w:lang w:val="en-US" w:eastAsia="zh-CN" w:bidi="ar-SA"/>
        </w:rPr>
        <w:t>消杀</w:t>
      </w:r>
      <w:r>
        <w:rPr>
          <w:rFonts w:hint="eastAsia" w:ascii="Times New Roman" w:hAnsi="Times New Roman" w:eastAsia="仿宋_GB2312" w:cs="Times New Roman"/>
          <w:color w:val="000000"/>
          <w:kern w:val="0"/>
          <w:sz w:val="32"/>
          <w:szCs w:val="32"/>
          <w:lang w:val="en-US" w:eastAsia="zh-CN" w:bidi="ar-SA"/>
        </w:rPr>
        <w:t>工作，</w:t>
      </w:r>
      <w:r>
        <w:rPr>
          <w:rFonts w:hint="default" w:ascii="Times New Roman" w:hAnsi="Times New Roman" w:eastAsia="仿宋_GB2312" w:cs="Times New Roman"/>
          <w:color w:val="000000"/>
          <w:kern w:val="0"/>
          <w:sz w:val="32"/>
          <w:szCs w:val="32"/>
          <w:lang w:val="en-US" w:eastAsia="zh-CN" w:bidi="ar-SA"/>
        </w:rPr>
        <w:t>加大外围通湖河渠藻类监测灭杀力度</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及时有效灭杀局部水体蓝藻水华。同时，持续强化日常巡查机制，对沿湖区域实施全天候动态监测，针对偷排区域开展蓝藻防控行动，有效遏制蓝藻滋生态势。以国控站点数据判断，6月大湖藻密度为轻度水华，与去年局部区域出现藻密度≥10000万个/L现象相比，蓝藻防控成效明显。</w:t>
      </w:r>
    </w:p>
    <w:p w14:paraId="0ACEDF93">
      <w:pPr>
        <w:keepNext w:val="0"/>
        <w:keepLines w:val="0"/>
        <w:pageBreakBefore w:val="0"/>
        <w:widowControl w:val="0"/>
        <w:pBdr>
          <w:bottom w:val="none" w:color="000000" w:sz="0" w:space="19"/>
          <w:right w:val="none" w:color="000000" w:sz="0" w:space="1"/>
        </w:pBdr>
        <w:kinsoku/>
        <w:wordWrap/>
        <w:overflowPunct w:val="0"/>
        <w:topLinePunct w:val="0"/>
        <w:autoSpaceDE w:val="0"/>
        <w:autoSpaceDN w:val="0"/>
        <w:bidi w:val="0"/>
        <w:adjustRightInd/>
        <w:snapToGrid/>
        <w:spacing w:line="592"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b w:val="0"/>
          <w:bCs w:val="0"/>
          <w:sz w:val="32"/>
          <w:szCs w:val="32"/>
          <w:lang w:val="en-US" w:eastAsia="zh-CN"/>
        </w:rPr>
        <w:t>3</w:t>
      </w:r>
      <w:r>
        <w:rPr>
          <w:rFonts w:hint="eastAsia" w:ascii="楷体_GB2312" w:hAnsi="楷体_GB2312" w:eastAsia="楷体_GB2312" w:cs="楷体_GB2312"/>
          <w:b w:val="0"/>
          <w:bCs w:val="0"/>
          <w:sz w:val="32"/>
          <w:szCs w:val="32"/>
          <w:lang w:val="en-US" w:eastAsia="zh-CN"/>
        </w:rPr>
        <w:t>.实施综合布局，构建绿环屏障。</w:t>
      </w:r>
      <w:r>
        <w:rPr>
          <w:rFonts w:hint="default" w:ascii="Times New Roman" w:hAnsi="Times New Roman" w:eastAsia="仿宋_GB2312" w:cs="Times New Roman"/>
          <w:color w:val="000000"/>
          <w:kern w:val="0"/>
          <w:sz w:val="32"/>
          <w:szCs w:val="32"/>
          <w:lang w:val="en-US" w:eastAsia="zh-CN"/>
        </w:rPr>
        <w:t>相继建成大通湖流域五七节制闸、金盆节制闸、大新河节制闸和苏河（明山头）节制闸，加快推动生态绿环项目中养殖尾水源头处理、生态横渠绿渠及人工湿地等设施建设，整合水利、农业、畜牧建设项目，已完成生态绿环项目南岸临湖片区的干渠疏浚、泵站扩建</w:t>
      </w:r>
      <w:r>
        <w:rPr>
          <w:rFonts w:hint="eastAsia" w:ascii="Times New Roman" w:hAnsi="Times New Roman" w:eastAsia="仿宋_GB2312" w:cs="Times New Roman"/>
          <w:color w:val="000000"/>
          <w:kern w:val="0"/>
          <w:sz w:val="32"/>
          <w:szCs w:val="32"/>
          <w:lang w:val="en-US" w:eastAsia="zh-CN"/>
        </w:rPr>
        <w:t>和</w:t>
      </w:r>
      <w:r>
        <w:rPr>
          <w:rFonts w:hint="default" w:ascii="Times New Roman" w:hAnsi="Times New Roman" w:eastAsia="仿宋_GB2312" w:cs="Times New Roman"/>
          <w:color w:val="000000"/>
          <w:kern w:val="0"/>
          <w:sz w:val="32"/>
          <w:szCs w:val="32"/>
          <w:lang w:val="en-US" w:eastAsia="zh-CN"/>
        </w:rPr>
        <w:t>东岸临湖片区的电排及连通箱涵、渠道、提水泵站</w:t>
      </w:r>
      <w:r>
        <w:rPr>
          <w:rFonts w:hint="eastAsia" w:ascii="Times New Roman" w:hAnsi="Times New Roman" w:eastAsia="仿宋_GB2312" w:cs="Times New Roman"/>
          <w:color w:val="000000"/>
          <w:kern w:val="0"/>
          <w:sz w:val="32"/>
          <w:szCs w:val="32"/>
          <w:lang w:val="en-US" w:eastAsia="zh-CN"/>
        </w:rPr>
        <w:t>等</w:t>
      </w:r>
      <w:r>
        <w:rPr>
          <w:rFonts w:hint="default" w:ascii="Times New Roman" w:hAnsi="Times New Roman" w:eastAsia="仿宋_GB2312" w:cs="Times New Roman"/>
          <w:color w:val="000000"/>
          <w:kern w:val="0"/>
          <w:sz w:val="32"/>
          <w:szCs w:val="32"/>
          <w:lang w:val="en-US" w:eastAsia="zh-CN"/>
        </w:rPr>
        <w:t>建设并投入使用</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项目建成后沿湖渠道水系已实现全面连通，通过各项生态设施对污染源进行层层拦截削减，最终形成闭环管理，构建有效的绿环生态屏障，确保面源污水不直排入湖或达标入湖。</w:t>
      </w:r>
    </w:p>
    <w:p w14:paraId="11F99A9F">
      <w:pPr>
        <w:keepNext w:val="0"/>
        <w:keepLines w:val="0"/>
        <w:pageBreakBefore w:val="0"/>
        <w:widowControl w:val="0"/>
        <w:pBdr>
          <w:bottom w:val="none" w:color="000000" w:sz="0" w:space="19"/>
          <w:right w:val="none" w:color="000000" w:sz="0" w:space="1"/>
        </w:pBdr>
        <w:kinsoku/>
        <w:wordWrap/>
        <w:overflowPunct w:val="0"/>
        <w:topLinePunct w:val="0"/>
        <w:autoSpaceDE w:val="0"/>
        <w:autoSpaceDN w:val="0"/>
        <w:bidi w:val="0"/>
        <w:adjustRightInd/>
        <w:snapToGrid/>
        <w:spacing w:line="592"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cs="Times New Roman"/>
          <w:b w:val="0"/>
          <w:bCs w:val="0"/>
          <w:sz w:val="32"/>
          <w:szCs w:val="32"/>
          <w:lang w:val="en-US" w:eastAsia="zh-CN"/>
        </w:rPr>
        <w:t>4</w:t>
      </w:r>
      <w:r>
        <w:rPr>
          <w:rFonts w:hint="eastAsia" w:ascii="楷体_GB2312" w:hAnsi="楷体_GB2312" w:eastAsia="楷体_GB2312" w:cs="楷体_GB2312"/>
          <w:b w:val="0"/>
          <w:bCs w:val="0"/>
          <w:sz w:val="32"/>
          <w:szCs w:val="32"/>
          <w:lang w:val="en-US" w:eastAsia="zh-CN"/>
        </w:rPr>
        <w:t>.大力发展水草，推动生态转型。</w:t>
      </w:r>
      <w:r>
        <w:rPr>
          <w:rFonts w:hint="default" w:ascii="Times New Roman" w:hAnsi="Times New Roman" w:eastAsia="仿宋_GB2312" w:cs="Times New Roman"/>
          <w:color w:val="000000"/>
          <w:kern w:val="0"/>
          <w:sz w:val="32"/>
          <w:szCs w:val="32"/>
          <w:lang w:val="en-US" w:eastAsia="zh-CN"/>
        </w:rPr>
        <w:t>2017年以来，在武汉大学技术团队现场指导下，通过8年来的探索与实践，大通湖水生植被恢复近5万亩，沿湖植被带修复超65%，湖内水生植物达17种，以往的</w:t>
      </w:r>
      <w:r>
        <w:rPr>
          <w:rFonts w:hint="default" w:ascii="仿宋_GB2312" w:hAnsi="仿宋_GB2312" w:eastAsia="仿宋_GB2312" w:cs="仿宋_GB2312"/>
          <w:color w:val="000000"/>
          <w:kern w:val="0"/>
          <w:sz w:val="32"/>
          <w:szCs w:val="32"/>
          <w:lang w:val="en-US" w:eastAsia="zh-CN"/>
        </w:rPr>
        <w:t>“水下荒漠”</w:t>
      </w:r>
      <w:r>
        <w:rPr>
          <w:rFonts w:hint="default" w:ascii="Times New Roman" w:hAnsi="Times New Roman" w:eastAsia="仿宋_GB2312" w:cs="Times New Roman"/>
          <w:color w:val="000000"/>
          <w:kern w:val="0"/>
          <w:sz w:val="32"/>
          <w:szCs w:val="32"/>
          <w:lang w:val="en-US" w:eastAsia="zh-CN"/>
        </w:rPr>
        <w:t>转变为郁郁葱葱的</w:t>
      </w:r>
      <w:r>
        <w:rPr>
          <w:rFonts w:hint="eastAsia" w:ascii="仿宋_GB2312" w:hAnsi="仿宋_GB2312" w:eastAsia="仿宋_GB2312" w:cs="仿宋_GB2312"/>
          <w:color w:val="000000"/>
          <w:kern w:val="0"/>
          <w:sz w:val="32"/>
          <w:szCs w:val="32"/>
          <w:lang w:val="en-US" w:eastAsia="zh-CN"/>
        </w:rPr>
        <w:t>“水下森林”</w:t>
      </w:r>
      <w:r>
        <w:rPr>
          <w:rFonts w:hint="default" w:ascii="Times New Roman" w:hAnsi="Times New Roman" w:eastAsia="仿宋_GB2312" w:cs="Times New Roman"/>
          <w:b/>
          <w:bCs/>
          <w:color w:val="000000"/>
          <w:kern w:val="0"/>
          <w:sz w:val="32"/>
          <w:szCs w:val="32"/>
          <w:lang w:val="en-US" w:eastAsia="zh-CN"/>
        </w:rPr>
        <w:t>。经济效益逐步提升。</w:t>
      </w:r>
      <w:r>
        <w:rPr>
          <w:rFonts w:hint="default" w:ascii="Times New Roman" w:hAnsi="Times New Roman" w:eastAsia="仿宋_GB2312" w:cs="Times New Roman"/>
          <w:color w:val="000000"/>
          <w:kern w:val="0"/>
          <w:sz w:val="32"/>
          <w:szCs w:val="32"/>
          <w:lang w:val="en-US" w:eastAsia="zh-CN"/>
        </w:rPr>
        <w:t>大通湖临湖已建成千亩水草基地，培育轮叶黑藻、常绿苦草、金鱼藻、茭白、睡莲、花叶美人蕉等优势品种20多个，水草种植和生态修复技术由以往自产自销，逐步走向销往韶山、长沙、湖北、江苏等地的市场，近年来销售额已突破两千万元，实现生态效应与经济效益“双赢”。</w:t>
      </w:r>
    </w:p>
    <w:p w14:paraId="3209A04F">
      <w:pPr>
        <w:pStyle w:val="2"/>
        <w:keepNext w:val="0"/>
        <w:keepLines w:val="0"/>
        <w:pageBreakBefore w:val="0"/>
        <w:widowControl w:val="0"/>
        <w:kinsoku/>
        <w:wordWrap/>
        <w:topLinePunct w:val="0"/>
        <w:bidi w:val="0"/>
        <w:adjustRightInd/>
        <w:snapToGrid/>
        <w:spacing w:line="592" w:lineRule="exact"/>
        <w:textAlignment w:val="auto"/>
        <w:rPr>
          <w:rFonts w:hint="default"/>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4A3CAF-3B73-4D40-9ABD-FDC985B907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F70A3B2-E666-4E50-84D4-A4A4D880D700}"/>
  </w:font>
  <w:font w:name="微软雅黑">
    <w:panose1 w:val="020B0503020204020204"/>
    <w:charset w:val="86"/>
    <w:family w:val="auto"/>
    <w:pitch w:val="default"/>
    <w:sig w:usb0="80000287" w:usb1="2ACF3C50" w:usb2="00000016" w:usb3="00000000" w:csb0="0004001F" w:csb1="00000000"/>
    <w:embedRegular r:id="rId3" w:fontKey="{1DD7E1E6-A722-4B0A-9C6A-DCCB375CC4DA}"/>
  </w:font>
  <w:font w:name="仿宋_GB2312">
    <w:panose1 w:val="02010609030101010101"/>
    <w:charset w:val="86"/>
    <w:family w:val="auto"/>
    <w:pitch w:val="default"/>
    <w:sig w:usb0="00000001" w:usb1="080E0000" w:usb2="00000000" w:usb3="00000000" w:csb0="00040000" w:csb1="00000000"/>
    <w:embedRegular r:id="rId4" w:fontKey="{BEC0C374-8F06-4D36-B505-385568AC3E83}"/>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5" w:fontKey="{62A31FF4-83AC-4F1C-A93C-E241B75DF0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5CBE1">
    <w:pPr>
      <w:spacing w:line="233" w:lineRule="auto"/>
      <w:ind w:left="4179"/>
      <w:rPr>
        <w:rFonts w:ascii="宋体" w:hAnsi="宋体" w:eastAsia="宋体" w:cs="宋体"/>
        <w:sz w:val="24"/>
        <w:szCs w:val="24"/>
      </w:rPr>
    </w:pPr>
    <w:r>
      <w:rPr>
        <w:rFonts w:ascii="宋体" w:hAnsi="宋体" w:eastAsia="宋体" w:cs="宋体"/>
        <w:spacing w:val="33"/>
        <w:sz w:val="24"/>
        <w:szCs w:val="24"/>
      </w:rPr>
      <w:t>-</w:t>
    </w:r>
    <w:r>
      <w:rPr>
        <w:rFonts w:ascii="宋体" w:hAnsi="宋体" w:eastAsia="宋体" w:cs="宋体"/>
        <w:spacing w:val="45"/>
        <w:sz w:val="24"/>
        <w:szCs w:val="24"/>
      </w:rPr>
      <w:t xml:space="preserve"> </w:t>
    </w:r>
    <w:r>
      <w:rPr>
        <w:rFonts w:ascii="宋体" w:hAnsi="宋体" w:eastAsia="宋体" w:cs="宋体"/>
        <w:spacing w:val="33"/>
        <w:sz w:val="24"/>
        <w:szCs w:val="24"/>
      </w:rPr>
      <w:t>2 -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xZjZlN2E4ZWY3YzcwZjM3NDZlOTI1MTk0MzVhOWUifQ=="/>
    <w:docVar w:name="KSO_WPS_MARK_KEY" w:val="c221b4be-6475-4bec-8053-b44163d71899"/>
  </w:docVars>
  <w:rsids>
    <w:rsidRoot w:val="67D3360A"/>
    <w:rsid w:val="00C14B91"/>
    <w:rsid w:val="041D42E4"/>
    <w:rsid w:val="0E813BB2"/>
    <w:rsid w:val="161B5A20"/>
    <w:rsid w:val="16CE15B3"/>
    <w:rsid w:val="1DFF6B46"/>
    <w:rsid w:val="25D01BE2"/>
    <w:rsid w:val="2EE61AE3"/>
    <w:rsid w:val="30D836AE"/>
    <w:rsid w:val="36C605ED"/>
    <w:rsid w:val="394F0334"/>
    <w:rsid w:val="3FDD0297"/>
    <w:rsid w:val="410C5E7E"/>
    <w:rsid w:val="454741EB"/>
    <w:rsid w:val="48671600"/>
    <w:rsid w:val="4B373E0F"/>
    <w:rsid w:val="5215352B"/>
    <w:rsid w:val="58BB214A"/>
    <w:rsid w:val="59633BAD"/>
    <w:rsid w:val="620C1536"/>
    <w:rsid w:val="65B25CA0"/>
    <w:rsid w:val="66375D4B"/>
    <w:rsid w:val="67D3360A"/>
    <w:rsid w:val="696579EA"/>
    <w:rsid w:val="69C80742"/>
    <w:rsid w:val="6A4A18C3"/>
    <w:rsid w:val="776A7C47"/>
    <w:rsid w:val="7C3F1C0C"/>
    <w:rsid w:val="7ED76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semiHidden/>
    <w:qFormat/>
    <w:uiPriority w:val="0"/>
    <w:rPr>
      <w:rFonts w:ascii="微软雅黑" w:hAnsi="微软雅黑" w:eastAsia="微软雅黑" w:cs="微软雅黑"/>
      <w:sz w:val="31"/>
      <w:szCs w:val="31"/>
      <w:lang w:val="en-US" w:eastAsia="en-US" w:bidi="ar-SA"/>
    </w:rPr>
  </w:style>
  <w:style w:type="paragraph" w:customStyle="1" w:styleId="6">
    <w:name w:val="_Style 1"/>
    <w:basedOn w:val="1"/>
    <w:qFormat/>
    <w:uiPriority w:val="0"/>
    <w:pPr>
      <w:spacing w:line="481" w:lineRule="atLeast"/>
      <w:ind w:firstLine="623"/>
      <w:textAlignment w:val="baseline"/>
    </w:pPr>
    <w:rPr>
      <w:rFonts w:ascii="Times New Roman" w:hAnsi="Times New Roman" w:eastAsia="仿宋_GB2312"/>
      <w:color w:val="000000"/>
      <w:sz w:val="31"/>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1774</Words>
  <Characters>1903</Characters>
  <Lines>0</Lines>
  <Paragraphs>0</Paragraphs>
  <TotalTime>3</TotalTime>
  <ScaleCrop>false</ScaleCrop>
  <LinksUpToDate>false</LinksUpToDate>
  <CharactersWithSpaces>1903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2025-02-25T03:22:00Z</dcterms:created>
  <dc:creator>勿忘心安</dc:creator>
  <cp:lastModifiedBy>你瞅啥！</cp:lastModifiedBy>
  <cp:lastPrinted>2025-09-16T02:27:00Z</cp:lastPrinted>
  <dcterms:modified xsi:type="dcterms:W3CDTF">2026-02-12T01:41:59Z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C4C08F734C66469C8A9E916F846AFBF6_13</vt:lpwstr>
  </property>
  <property fmtid="{D5CDD505-2E9C-101B-9397-08002B2CF9AE}" pid="4" name="KSOTemplateDocerSaveRecord">
    <vt:lpwstr>eyJoZGlkIjoiMTkwYWViNDBiNTk2ZWY2OTEwZTYyYjY4YTY4NjhkYjMiLCJ1c2VySWQiOiI0MTE0MzE1MjEifQ==</vt:lpwstr>
  </property>
</Properties>
</file>