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7447F">
      <w:pPr>
        <w:pStyle w:val="14"/>
        <w:jc w:val="center"/>
        <w:rPr>
          <w:sz w:val="56"/>
          <w:szCs w:val="56"/>
        </w:rPr>
      </w:pPr>
      <w:r>
        <w:rPr>
          <w:sz w:val="56"/>
        </w:rPr>
        <w:pict>
          <v:shape id="_x0000_s1026" o:spid="_x0000_s1026" o:spt="202" type="#_x0000_t202" style="position:absolute;left:0pt;margin-left:-18.6pt;margin-top:-23.4pt;height:40.75pt;width:119.95pt;z-index:251659264;mso-width-relative:page;mso-height-relative:page;" fillcolor="#FFFFFF"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path/>
            <v:fill on="t" focussize="0,0"/>
            <v:stroke on="f" weight="0.5pt" joinstyle="miter"/>
            <v:imagedata o:title=""/>
            <o:lock v:ext="edit"/>
            <v:textbox>
              <w:txbxContent>
                <w:p w14:paraId="311F079F">
                  <w:pPr>
                    <w:rPr>
                      <w:rFonts w:ascii="楷体" w:hAnsi="楷体" w:eastAsia="楷体" w:cs="楷体"/>
                      <w:sz w:val="30"/>
                      <w:szCs w:val="30"/>
                    </w:rPr>
                  </w:pPr>
                </w:p>
              </w:txbxContent>
            </v:textbox>
          </v:shape>
        </w:pict>
      </w:r>
    </w:p>
    <w:p w14:paraId="56063E79">
      <w:pPr>
        <w:pStyle w:val="14"/>
        <w:jc w:val="center"/>
        <w:rPr>
          <w:sz w:val="56"/>
          <w:szCs w:val="56"/>
        </w:rPr>
      </w:pPr>
    </w:p>
    <w:p w14:paraId="597EC851">
      <w:pPr>
        <w:pStyle w:val="14"/>
        <w:jc w:val="center"/>
        <w:rPr>
          <w:sz w:val="84"/>
          <w:szCs w:val="84"/>
        </w:rPr>
      </w:pPr>
    </w:p>
    <w:p w14:paraId="29464AFD">
      <w:pPr>
        <w:pStyle w:val="14"/>
        <w:jc w:val="center"/>
        <w:rPr>
          <w:sz w:val="84"/>
          <w:szCs w:val="84"/>
        </w:rPr>
      </w:pPr>
    </w:p>
    <w:p w14:paraId="6F244EEC">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2024年度</w:t>
      </w:r>
    </w:p>
    <w:p w14:paraId="319A0968">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益阳市大通湖区交通运输局部门决算</w:t>
      </w:r>
    </w:p>
    <w:p w14:paraId="34A8E098">
      <w:pPr>
        <w:pStyle w:val="14"/>
        <w:jc w:val="center"/>
        <w:rPr>
          <w:rFonts w:ascii="方正小标宋_GBK" w:hAnsi="方正小标宋_GBK" w:eastAsia="方正小标宋_GBK" w:cs="方正小标宋_GBK"/>
          <w:sz w:val="56"/>
          <w:szCs w:val="56"/>
        </w:rPr>
      </w:pPr>
    </w:p>
    <w:p w14:paraId="4046BAE4">
      <w:pPr>
        <w:pStyle w:val="14"/>
        <w:jc w:val="center"/>
        <w:rPr>
          <w:sz w:val="56"/>
          <w:szCs w:val="56"/>
        </w:rPr>
      </w:pPr>
    </w:p>
    <w:p w14:paraId="2D9AEF9C">
      <w:pPr>
        <w:pStyle w:val="14"/>
        <w:jc w:val="center"/>
        <w:rPr>
          <w:sz w:val="56"/>
          <w:szCs w:val="56"/>
        </w:rPr>
      </w:pPr>
    </w:p>
    <w:p w14:paraId="783177A9">
      <w:pPr>
        <w:pStyle w:val="14"/>
        <w:jc w:val="center"/>
        <w:rPr>
          <w:sz w:val="56"/>
          <w:szCs w:val="56"/>
        </w:rPr>
      </w:pPr>
    </w:p>
    <w:p w14:paraId="403E253D">
      <w:pPr>
        <w:pStyle w:val="14"/>
        <w:jc w:val="center"/>
        <w:rPr>
          <w:sz w:val="32"/>
          <w:szCs w:val="32"/>
        </w:rPr>
      </w:pPr>
    </w:p>
    <w:p w14:paraId="517B54EB">
      <w:pPr>
        <w:pStyle w:val="14"/>
        <w:jc w:val="center"/>
        <w:rPr>
          <w:sz w:val="32"/>
          <w:szCs w:val="32"/>
        </w:rPr>
      </w:pPr>
    </w:p>
    <w:p w14:paraId="40D729FE">
      <w:pPr>
        <w:widowControl/>
        <w:jc w:val="left"/>
        <w:rPr>
          <w:rFonts w:ascii="黑体" w:eastAsia="黑体" w:cs="黑体"/>
          <w:b/>
          <w:color w:val="000000"/>
          <w:kern w:val="0"/>
          <w:sz w:val="36"/>
          <w:szCs w:val="28"/>
        </w:rPr>
      </w:pPr>
      <w:r>
        <w:rPr>
          <w:b/>
          <w:sz w:val="36"/>
          <w:szCs w:val="28"/>
        </w:rPr>
        <w:br w:type="page"/>
      </w:r>
    </w:p>
    <w:p w14:paraId="0EBD1B0F">
      <w:pPr>
        <w:pStyle w:val="14"/>
        <w:spacing w:line="500" w:lineRule="exact"/>
        <w:jc w:val="center"/>
        <w:rPr>
          <w:b/>
          <w:sz w:val="36"/>
          <w:szCs w:val="28"/>
        </w:rPr>
      </w:pPr>
      <w:r>
        <w:rPr>
          <w:rFonts w:hint="eastAsia"/>
          <w:b/>
          <w:sz w:val="36"/>
          <w:szCs w:val="28"/>
        </w:rPr>
        <w:t>目录</w:t>
      </w:r>
    </w:p>
    <w:p w14:paraId="09EC341C">
      <w:pPr>
        <w:pStyle w:val="14"/>
        <w:spacing w:line="500" w:lineRule="exact"/>
        <w:rPr>
          <w:rFonts w:hAnsi="黑体"/>
          <w:bCs/>
          <w:sz w:val="28"/>
          <w:szCs w:val="28"/>
        </w:rPr>
      </w:pPr>
      <w:r>
        <w:rPr>
          <w:rFonts w:hint="eastAsia" w:hAnsi="黑体"/>
          <w:bCs/>
          <w:sz w:val="28"/>
          <w:szCs w:val="28"/>
        </w:rPr>
        <w:t>第一部分 交通运输局部门概况</w:t>
      </w:r>
    </w:p>
    <w:p w14:paraId="043A1598">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3E60D4A">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D49943B">
      <w:pPr>
        <w:pStyle w:val="14"/>
        <w:spacing w:line="500" w:lineRule="exact"/>
        <w:rPr>
          <w:rFonts w:hAnsi="黑体"/>
          <w:bCs/>
          <w:sz w:val="28"/>
          <w:szCs w:val="28"/>
        </w:rPr>
      </w:pPr>
      <w:r>
        <w:rPr>
          <w:rFonts w:hint="eastAsia" w:hAnsi="黑体"/>
          <w:bCs/>
          <w:sz w:val="28"/>
          <w:szCs w:val="28"/>
        </w:rPr>
        <w:t>第二部分 部门决算表</w:t>
      </w:r>
    </w:p>
    <w:p w14:paraId="3E5689D6">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D3D5BA6">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778E0B82">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2689A69">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F50ED0E">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FD6DDD7">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0EA9315">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206603C">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C44C7E5">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CFF0FB8">
      <w:pPr>
        <w:pStyle w:val="14"/>
        <w:spacing w:line="500" w:lineRule="exact"/>
        <w:rPr>
          <w:rFonts w:hAnsi="黑体"/>
          <w:bCs/>
          <w:sz w:val="28"/>
          <w:szCs w:val="28"/>
        </w:rPr>
      </w:pPr>
      <w:r>
        <w:rPr>
          <w:rFonts w:hint="eastAsia" w:hAnsi="黑体"/>
          <w:bCs/>
          <w:sz w:val="28"/>
          <w:szCs w:val="28"/>
        </w:rPr>
        <w:t>第三部分 部门决算情况说明</w:t>
      </w:r>
    </w:p>
    <w:p w14:paraId="710B217C">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9888CA9">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249C25A">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A3EEA12">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DC9262B">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5EF77D0">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90AD4F7">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7535EA3">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512205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F979C3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25180711">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28D9636">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F181BE7">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rPr>
        <w:t>4</w:t>
      </w:r>
      <w:r>
        <w:rPr>
          <w:rFonts w:hint="eastAsia" w:ascii="仿宋_GB2312" w:hAnsi="仿宋_GB2312" w:eastAsia="仿宋_GB2312" w:cs="仿宋_GB2312"/>
          <w:sz w:val="28"/>
          <w:szCs w:val="28"/>
        </w:rPr>
        <w:t>年度预算绩效情况的说明</w:t>
      </w:r>
    </w:p>
    <w:p w14:paraId="094383C8">
      <w:pPr>
        <w:pStyle w:val="14"/>
        <w:spacing w:line="500" w:lineRule="exact"/>
        <w:rPr>
          <w:rFonts w:hAnsi="黑体"/>
          <w:bCs/>
          <w:sz w:val="28"/>
          <w:szCs w:val="28"/>
        </w:rPr>
      </w:pPr>
      <w:r>
        <w:rPr>
          <w:rFonts w:hint="eastAsia" w:hAnsi="黑体"/>
          <w:bCs/>
          <w:sz w:val="28"/>
          <w:szCs w:val="28"/>
        </w:rPr>
        <w:t>第四部分 名词解释</w:t>
      </w:r>
    </w:p>
    <w:p w14:paraId="4F5F05EA">
      <w:pPr>
        <w:pStyle w:val="14"/>
        <w:spacing w:line="500" w:lineRule="exact"/>
        <w:rPr>
          <w:rFonts w:hAnsi="黑体"/>
          <w:bCs/>
          <w:sz w:val="28"/>
          <w:szCs w:val="28"/>
        </w:rPr>
      </w:pPr>
      <w:r>
        <w:rPr>
          <w:rFonts w:hint="eastAsia" w:hAnsi="黑体"/>
          <w:bCs/>
          <w:sz w:val="28"/>
          <w:szCs w:val="28"/>
        </w:rPr>
        <w:t>第五部分 附件</w:t>
      </w:r>
    </w:p>
    <w:p w14:paraId="2EE3E42D">
      <w:pPr>
        <w:widowControl/>
        <w:jc w:val="left"/>
        <w:rPr>
          <w:rFonts w:ascii="黑体" w:hAnsi="黑体" w:eastAsia="黑体" w:cs="黑体"/>
          <w:bCs/>
          <w:color w:val="000000"/>
          <w:kern w:val="0"/>
          <w:sz w:val="28"/>
          <w:szCs w:val="28"/>
        </w:rPr>
      </w:pPr>
    </w:p>
    <w:p w14:paraId="294661F5">
      <w:pPr>
        <w:pStyle w:val="14"/>
        <w:spacing w:line="500" w:lineRule="exact"/>
        <w:rPr>
          <w:rFonts w:hAnsi="黑体"/>
          <w:bCs/>
          <w:sz w:val="28"/>
          <w:szCs w:val="28"/>
        </w:rPr>
      </w:pPr>
    </w:p>
    <w:p w14:paraId="1C51473C">
      <w:pPr>
        <w:pStyle w:val="14"/>
        <w:spacing w:line="500" w:lineRule="exact"/>
        <w:rPr>
          <w:rFonts w:hAnsi="黑体"/>
          <w:bCs/>
          <w:sz w:val="28"/>
          <w:szCs w:val="28"/>
        </w:rPr>
      </w:pPr>
    </w:p>
    <w:p w14:paraId="2AD9598A">
      <w:pPr>
        <w:rPr>
          <w:sz w:val="72"/>
          <w:szCs w:val="72"/>
        </w:rPr>
      </w:pPr>
    </w:p>
    <w:p w14:paraId="459F0DDF">
      <w:pPr>
        <w:jc w:val="center"/>
        <w:rPr>
          <w:sz w:val="72"/>
          <w:szCs w:val="72"/>
        </w:rPr>
      </w:pPr>
    </w:p>
    <w:p w14:paraId="7078A3F8">
      <w:pPr>
        <w:jc w:val="center"/>
        <w:rPr>
          <w:sz w:val="72"/>
          <w:szCs w:val="72"/>
        </w:rPr>
      </w:pPr>
    </w:p>
    <w:p w14:paraId="442DA023">
      <w:pPr>
        <w:rPr>
          <w:rFonts w:ascii="方正小标宋_GBK" w:hAnsi="方正小标宋_GBK" w:eastAsia="方正小标宋_GBK" w:cs="方正小标宋_GBK"/>
          <w:sz w:val="72"/>
          <w:szCs w:val="72"/>
        </w:rPr>
      </w:pPr>
    </w:p>
    <w:p w14:paraId="7DEDEDE3">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E8A2F21">
      <w:pPr>
        <w:pStyle w:val="14"/>
        <w:jc w:val="center"/>
        <w:rPr>
          <w:rFonts w:ascii="方正小标宋_GBK" w:hAnsi="方正小标宋_GBK" w:eastAsia="方正小标宋_GBK" w:cs="方正小标宋_GBK"/>
          <w:sz w:val="84"/>
          <w:szCs w:val="84"/>
        </w:rPr>
      </w:pPr>
    </w:p>
    <w:p w14:paraId="036B04B6">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交通运输局部门概况</w:t>
      </w:r>
    </w:p>
    <w:p w14:paraId="7B6ABE80">
      <w:pPr>
        <w:jc w:val="center"/>
        <w:rPr>
          <w:rFonts w:ascii="方正小标宋_GBK" w:hAnsi="方正小标宋_GBK" w:eastAsia="方正小标宋_GBK" w:cs="方正小标宋_GBK"/>
          <w:sz w:val="72"/>
          <w:szCs w:val="72"/>
        </w:rPr>
      </w:pPr>
    </w:p>
    <w:p w14:paraId="68DA3B76">
      <w:pPr>
        <w:rPr>
          <w:sz w:val="72"/>
          <w:szCs w:val="72"/>
        </w:rPr>
      </w:pPr>
    </w:p>
    <w:p w14:paraId="7223E8FA">
      <w:pPr>
        <w:widowControl/>
        <w:jc w:val="left"/>
        <w:rPr>
          <w:sz w:val="72"/>
          <w:szCs w:val="72"/>
        </w:rPr>
      </w:pPr>
      <w:r>
        <w:rPr>
          <w:sz w:val="72"/>
          <w:szCs w:val="72"/>
        </w:rPr>
        <w:br w:type="page"/>
      </w:r>
    </w:p>
    <w:p w14:paraId="3B0DCFBA">
      <w:pPr>
        <w:pStyle w:val="15"/>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3AD7EEB8">
      <w:pPr>
        <w:shd w:val="clear" w:color="auto" w:fill="FFFFFF"/>
        <w:autoSpaceDE w:val="0"/>
        <w:autoSpaceDN w:val="0"/>
        <w:adjustRightInd w:val="0"/>
        <w:snapToGrid w:val="0"/>
        <w:spacing w:line="480" w:lineRule="exact"/>
        <w:ind w:firstLine="640" w:firstLineChars="200"/>
        <w:textAlignment w:val="baseline"/>
        <w:rPr>
          <w:rFonts w:ascii="Times New Roman" w:hAnsi="Times New Roman" w:eastAsia="仿宋_GB2312" w:cs="仿宋_GB2312"/>
          <w:sz w:val="32"/>
          <w:szCs w:val="32"/>
        </w:rPr>
      </w:pPr>
      <w:r>
        <w:rPr>
          <w:rFonts w:ascii="Times New Roman" w:hAnsi="Times New Roman" w:eastAsia="仿宋_GB2312" w:cs="仿宋_GB2312"/>
          <w:sz w:val="32"/>
          <w:szCs w:val="32"/>
        </w:rPr>
        <w:t>（一）负责全区交通行业管理和运输组织管理；制定全区交通运输事业发展规划、年度计划；负责全区交通建设项目、水运工程的调度统计、组织、实施、建设、管理、质监、验收</w:t>
      </w:r>
      <w:r>
        <w:rPr>
          <w:rFonts w:hint="eastAsia" w:ascii="Times New Roman" w:hAnsi="Times New Roman" w:eastAsia="仿宋_GB2312" w:cs="仿宋_GB2312"/>
          <w:sz w:val="32"/>
          <w:szCs w:val="32"/>
        </w:rPr>
        <w:t>、档案管理职能</w:t>
      </w:r>
      <w:r>
        <w:rPr>
          <w:rFonts w:ascii="Times New Roman" w:hAnsi="Times New Roman" w:eastAsia="仿宋_GB2312" w:cs="仿宋_GB2312"/>
          <w:sz w:val="32"/>
          <w:szCs w:val="32"/>
        </w:rPr>
        <w:t>工作，承担全区交通战备工作。</w:t>
      </w:r>
    </w:p>
    <w:p w14:paraId="27821045">
      <w:pPr>
        <w:shd w:val="clear" w:color="auto" w:fill="FFFFFF"/>
        <w:autoSpaceDE w:val="0"/>
        <w:autoSpaceDN w:val="0"/>
        <w:adjustRightInd w:val="0"/>
        <w:snapToGrid w:val="0"/>
        <w:spacing w:line="480" w:lineRule="exact"/>
        <w:ind w:firstLine="640" w:firstLineChars="200"/>
        <w:textAlignment w:val="baseline"/>
        <w:rPr>
          <w:rFonts w:ascii="Times New Roman" w:hAnsi="Times New Roman" w:eastAsia="仿宋_GB2312" w:cs="仿宋_GB2312"/>
          <w:sz w:val="32"/>
          <w:szCs w:val="32"/>
        </w:rPr>
      </w:pPr>
      <w:r>
        <w:rPr>
          <w:rFonts w:ascii="Times New Roman" w:hAnsi="Times New Roman" w:eastAsia="仿宋_GB2312" w:cs="仿宋_GB2312"/>
          <w:sz w:val="32"/>
          <w:szCs w:val="32"/>
        </w:rPr>
        <w:t>（二）组织并实施全区公路、水运行业规划、建设、管理，拟定物流业发展规划，负责交通运输行业统计工作；承担全区公路、水运行业有关体制改革工作。</w:t>
      </w:r>
    </w:p>
    <w:p w14:paraId="0626D36B">
      <w:pPr>
        <w:shd w:val="clear" w:color="auto" w:fill="FFFFFF"/>
        <w:autoSpaceDE w:val="0"/>
        <w:autoSpaceDN w:val="0"/>
        <w:adjustRightInd w:val="0"/>
        <w:snapToGrid w:val="0"/>
        <w:spacing w:line="480" w:lineRule="exact"/>
        <w:ind w:firstLine="640" w:firstLineChars="200"/>
        <w:textAlignment w:val="baseline"/>
        <w:rPr>
          <w:rFonts w:ascii="Times New Roman" w:hAnsi="Times New Roman" w:eastAsia="仿宋_GB2312" w:cs="仿宋_GB2312"/>
          <w:sz w:val="32"/>
          <w:szCs w:val="32"/>
        </w:rPr>
      </w:pPr>
      <w:r>
        <w:rPr>
          <w:rFonts w:ascii="Times New Roman" w:hAnsi="Times New Roman" w:eastAsia="仿宋_GB2312" w:cs="仿宋_GB2312"/>
          <w:sz w:val="32"/>
          <w:szCs w:val="32"/>
        </w:rPr>
        <w:t>（三）贯彻执行《湖南省水上交通安全管理办法》，负责全区水路客货运输、港口航道有关专项规划和行政审批；承担综合协调全区水路客货运输行政执法工作和专项整治行动等工作；负责水上交通管制、船舶及相关水上设施检验、登记和防治污染、水上消防、救助打捞、通信导航、船舶与港口设施保安及危险品运输监督管理等工作，负责渔船检验和监督管理工作；负责船员管理有关工作；负责管理水域水上交通安全事故、船舶及相关水上设施污染事故的应急处置，依法组织或参与事故调查处理工作。</w:t>
      </w:r>
    </w:p>
    <w:p w14:paraId="064ECF29">
      <w:pPr>
        <w:shd w:val="clear" w:color="auto" w:fill="FFFFFF"/>
        <w:autoSpaceDE w:val="0"/>
        <w:autoSpaceDN w:val="0"/>
        <w:adjustRightInd w:val="0"/>
        <w:snapToGrid w:val="0"/>
        <w:spacing w:line="480" w:lineRule="exact"/>
        <w:ind w:firstLine="640" w:firstLineChars="200"/>
        <w:textAlignment w:val="baseline"/>
        <w:rPr>
          <w:rFonts w:ascii="Times New Roman" w:hAnsi="Times New Roman" w:eastAsia="仿宋_GB2312" w:cs="仿宋_GB2312"/>
          <w:sz w:val="32"/>
          <w:szCs w:val="32"/>
        </w:rPr>
      </w:pPr>
      <w:r>
        <w:rPr>
          <w:rFonts w:ascii="Times New Roman" w:hAnsi="Times New Roman" w:eastAsia="仿宋_GB2312" w:cs="仿宋_GB2312"/>
          <w:sz w:val="32"/>
          <w:szCs w:val="32"/>
        </w:rPr>
        <w:t>（四）贯彻执行《湖南省道路运输条例》，负责全区道路客货运输、城市公共客运有关专项规划和行政审批；承担道路客货运输行政执法工作和专项整治行动等工作。依法实施交通运输行业行政许可、行政处罚、行政强制、行政检查和其他行政权力。</w:t>
      </w:r>
    </w:p>
    <w:p w14:paraId="1DB82A67">
      <w:pPr>
        <w:shd w:val="clear" w:color="auto" w:fill="FFFFFF"/>
        <w:autoSpaceDE w:val="0"/>
        <w:autoSpaceDN w:val="0"/>
        <w:adjustRightInd w:val="0"/>
        <w:snapToGrid w:val="0"/>
        <w:spacing w:line="480" w:lineRule="exact"/>
        <w:ind w:firstLine="640" w:firstLineChars="200"/>
        <w:textAlignment w:val="baseline"/>
        <w:rPr>
          <w:rFonts w:ascii="Times New Roman" w:hAnsi="Times New Roman" w:eastAsia="仿宋_GB2312" w:cs="仿宋_GB2312"/>
          <w:sz w:val="32"/>
          <w:szCs w:val="32"/>
        </w:rPr>
      </w:pPr>
      <w:r>
        <w:rPr>
          <w:rFonts w:ascii="Times New Roman" w:hAnsi="Times New Roman" w:eastAsia="仿宋_GB2312" w:cs="仿宋_GB2312"/>
          <w:sz w:val="32"/>
          <w:szCs w:val="32"/>
        </w:rPr>
        <w:t>（五）组织监督实施全区道路、水路运输、城市客运有关技术标准和运营规范，优化交通运输行业结构；负责道路运输、水路运输和城市客运市场监督管理，指导全区城乡客运及有关设施规划和管理工作，负责交通运输行业资质资格审批监督工作。</w:t>
      </w:r>
    </w:p>
    <w:p w14:paraId="2CB1992E">
      <w:pPr>
        <w:shd w:val="clear" w:color="auto" w:fill="FFFFFF"/>
        <w:autoSpaceDE w:val="0"/>
        <w:autoSpaceDN w:val="0"/>
        <w:adjustRightInd w:val="0"/>
        <w:snapToGrid w:val="0"/>
        <w:spacing w:line="480" w:lineRule="exact"/>
        <w:ind w:firstLine="640" w:firstLineChars="200"/>
        <w:textAlignment w:val="baseline"/>
        <w:rPr>
          <w:rFonts w:ascii="Times New Roman" w:hAnsi="Times New Roman" w:eastAsia="仿宋_GB2312" w:cs="仿宋_GB2312"/>
          <w:sz w:val="32"/>
          <w:szCs w:val="32"/>
        </w:rPr>
      </w:pPr>
      <w:r>
        <w:rPr>
          <w:rFonts w:ascii="Times New Roman" w:hAnsi="Times New Roman" w:eastAsia="仿宋_GB2312" w:cs="仿宋_GB2312"/>
          <w:sz w:val="32"/>
          <w:szCs w:val="32"/>
        </w:rPr>
        <w:t>（六）负责全区公路、水运工程及城乡客货运输基础设施建设市场行业管理监督，维护交通基础设施建设市场秩序；拟定全区公路、水运工程及城乡客货运输基础设施建设总体规划和年度计划并组织实施；负责公路、水运建设工程招投标和工程造价、工程质量、安全生产的监督管理；指导全区公路、水运等交通基础设施建设与养护工作；承担交通基本建设项目的绩效监督和管理工作</w:t>
      </w:r>
      <w:r>
        <w:rPr>
          <w:rFonts w:hint="eastAsia" w:ascii="Times New Roman" w:hAnsi="Times New Roman" w:eastAsia="仿宋_GB2312" w:cs="仿宋_GB2312"/>
          <w:sz w:val="32"/>
          <w:szCs w:val="32"/>
        </w:rPr>
        <w:t>。</w:t>
      </w:r>
    </w:p>
    <w:p w14:paraId="54760A90">
      <w:pPr>
        <w:shd w:val="clear" w:color="auto" w:fill="FFFFFF"/>
        <w:autoSpaceDE w:val="0"/>
        <w:autoSpaceDN w:val="0"/>
        <w:adjustRightInd w:val="0"/>
        <w:snapToGrid w:val="0"/>
        <w:spacing w:line="480" w:lineRule="exact"/>
        <w:ind w:firstLine="640" w:firstLineChars="200"/>
        <w:textAlignment w:val="baseline"/>
        <w:rPr>
          <w:rFonts w:ascii="Times New Roman" w:hAnsi="Times New Roman" w:eastAsia="仿宋_GB2312" w:cs="仿宋_GB2312"/>
          <w:sz w:val="32"/>
          <w:szCs w:val="32"/>
        </w:rPr>
      </w:pPr>
      <w:r>
        <w:rPr>
          <w:rFonts w:ascii="Times New Roman" w:hAnsi="Times New Roman" w:eastAsia="仿宋_GB2312" w:cs="仿宋_GB2312"/>
          <w:sz w:val="32"/>
          <w:szCs w:val="32"/>
        </w:rPr>
        <w:t>（七）拟定地方性交通运输行业科技标准、规划并监督实施。指导全区交通运输信息化建设，监测分析交通运输运行情况，发布有关信息；指导公路、水路、城乡客货运输行业环境保护和节能减排工作，承担全区对外交流合作工作。</w:t>
      </w:r>
    </w:p>
    <w:p w14:paraId="424F1CE8">
      <w:pPr>
        <w:shd w:val="clear" w:color="auto" w:fill="FFFFFF"/>
        <w:autoSpaceDE w:val="0"/>
        <w:autoSpaceDN w:val="0"/>
        <w:adjustRightInd w:val="0"/>
        <w:snapToGrid w:val="0"/>
        <w:spacing w:line="480" w:lineRule="exact"/>
        <w:ind w:firstLine="640" w:firstLineChars="200"/>
        <w:textAlignment w:val="baseline"/>
        <w:rPr>
          <w:rFonts w:ascii="Times New Roman" w:hAnsi="Times New Roman" w:eastAsia="仿宋_GB2312" w:cs="仿宋_GB2312"/>
          <w:sz w:val="32"/>
          <w:szCs w:val="32"/>
        </w:rPr>
      </w:pPr>
      <w:r>
        <w:rPr>
          <w:rFonts w:ascii="Times New Roman" w:hAnsi="Times New Roman" w:eastAsia="仿宋_GB2312" w:cs="仿宋_GB2312"/>
          <w:sz w:val="32"/>
          <w:szCs w:val="32"/>
        </w:rPr>
        <w:t>（八）指导全区公路、水路行业安全生产和应急管理工作。按规定组织协调全区重点物资和紧急客货运输，全区道路、水路网运行监测和应急处置协调</w:t>
      </w:r>
      <w:r>
        <w:rPr>
          <w:rFonts w:hint="eastAsia" w:ascii="Times New Roman" w:hAnsi="Times New Roman" w:eastAsia="仿宋_GB2312" w:cs="仿宋_GB2312"/>
          <w:sz w:val="32"/>
          <w:szCs w:val="32"/>
        </w:rPr>
        <w:t>工</w:t>
      </w:r>
      <w:r>
        <w:rPr>
          <w:rFonts w:ascii="Times New Roman" w:hAnsi="Times New Roman" w:eastAsia="仿宋_GB2312" w:cs="仿宋_GB2312"/>
          <w:sz w:val="32"/>
          <w:szCs w:val="32"/>
        </w:rPr>
        <w:t>作。</w:t>
      </w:r>
    </w:p>
    <w:p w14:paraId="418DF827">
      <w:pPr>
        <w:shd w:val="clear" w:color="auto" w:fill="FFFFFF"/>
        <w:autoSpaceDE w:val="0"/>
        <w:autoSpaceDN w:val="0"/>
        <w:adjustRightInd w:val="0"/>
        <w:snapToGrid w:val="0"/>
        <w:spacing w:line="480" w:lineRule="exact"/>
        <w:ind w:firstLine="640" w:firstLineChars="200"/>
        <w:textAlignment w:val="baseline"/>
        <w:rPr>
          <w:rFonts w:ascii="Times New Roman" w:hAnsi="Times New Roman" w:eastAsia="仿宋_GB2312" w:cs="仿宋_GB2312"/>
          <w:sz w:val="32"/>
          <w:szCs w:val="32"/>
        </w:rPr>
      </w:pPr>
      <w:r>
        <w:rPr>
          <w:rFonts w:ascii="Times New Roman" w:hAnsi="Times New Roman" w:eastAsia="仿宋_GB2312" w:cs="仿宋_GB2312"/>
          <w:sz w:val="32"/>
          <w:szCs w:val="32"/>
        </w:rPr>
        <w:t>（九）承担铁路、航空专用线管理、监督与协调职责，负责铁路、航空建设工程质量监督工作。</w:t>
      </w:r>
    </w:p>
    <w:p w14:paraId="1219578A">
      <w:pPr>
        <w:ind w:firstLine="800" w:firstLineChars="250"/>
        <w:jc w:val="left"/>
        <w:rPr>
          <w:rFonts w:ascii="Times New Roman" w:hAnsi="Times New Roman" w:eastAsia="仿宋_GB2312" w:cs="仿宋_GB2312"/>
          <w:sz w:val="32"/>
          <w:szCs w:val="32"/>
        </w:rPr>
      </w:pPr>
      <w:r>
        <w:rPr>
          <w:rFonts w:ascii="Times New Roman" w:hAnsi="Times New Roman" w:eastAsia="仿宋_GB2312" w:cs="仿宋_GB2312"/>
          <w:sz w:val="32"/>
          <w:szCs w:val="32"/>
        </w:rPr>
        <w:t>（十）完成区委、区管委会交办的其他工作。</w:t>
      </w:r>
    </w:p>
    <w:p w14:paraId="7E0CFA85">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w:t>
      </w:r>
    </w:p>
    <w:p w14:paraId="38F1A3D8">
      <w:pPr>
        <w:pStyle w:val="14"/>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（一）内设机构设置。</w:t>
      </w:r>
    </w:p>
    <w:p w14:paraId="4C582EDD">
      <w:pPr>
        <w:shd w:val="clear" w:color="auto" w:fill="FFFFFF"/>
        <w:autoSpaceDE w:val="0"/>
        <w:autoSpaceDN w:val="0"/>
        <w:adjustRightInd w:val="0"/>
        <w:snapToGrid w:val="0"/>
        <w:spacing w:line="592"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_GB2312" w:cs="仿宋_GB2312"/>
          <w:bCs/>
          <w:kern w:val="0"/>
          <w:sz w:val="32"/>
          <w:szCs w:val="32"/>
        </w:rPr>
        <w:t>内设五个股室，分别为：</w:t>
      </w:r>
      <w:r>
        <w:rPr>
          <w:rFonts w:hint="eastAsia" w:ascii="Times New Roman" w:hAnsi="Times New Roman" w:eastAsia="仿宋" w:cs="Times New Roman"/>
          <w:color w:val="000000"/>
          <w:sz w:val="32"/>
          <w:szCs w:val="32"/>
        </w:rPr>
        <w:t>办公室（行政审批股、招商引资股）、财务审计股、交通股（安全监督股）、农村公路建设管理股、运输管理股。</w:t>
      </w:r>
    </w:p>
    <w:p w14:paraId="3530CF3C">
      <w:pPr>
        <w:pStyle w:val="14"/>
        <w:spacing w:line="60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（二）</w:t>
      </w:r>
      <w:r>
        <w:rPr>
          <w:rFonts w:ascii="楷体" w:hAnsi="楷体" w:eastAsia="楷体" w:cs="楷体"/>
          <w:bCs/>
          <w:sz w:val="32"/>
          <w:szCs w:val="32"/>
        </w:rPr>
        <w:t>区交通运输局机关行政编制7名。</w:t>
      </w:r>
    </w:p>
    <w:p w14:paraId="06F66EED">
      <w:pPr>
        <w:autoSpaceDE w:val="0"/>
        <w:autoSpaceDN w:val="0"/>
        <w:spacing w:line="592"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设局长1名（正科级领导职数），副局长3名（副科级领导职数），其中区交通运输综合行政执法局专职副局长1名。机关后勤服务全额拨款事业编制1名（后勤服务人员只出不进，编制空一减一）。</w:t>
      </w:r>
    </w:p>
    <w:p w14:paraId="6D8D2CC9">
      <w:pPr>
        <w:pStyle w:val="14"/>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w:t>
      </w:r>
      <w:r>
        <w:rPr>
          <w:rFonts w:ascii="楷体" w:hAnsi="楷体" w:eastAsia="楷体" w:cs="楷体"/>
          <w:bCs/>
          <w:sz w:val="32"/>
          <w:szCs w:val="32"/>
        </w:rPr>
        <w:t>区交通运输局所属事业单位的设置、职能职责、编制事项规定。</w:t>
      </w:r>
    </w:p>
    <w:p w14:paraId="0C646EBC">
      <w:pPr>
        <w:autoSpaceDE w:val="0"/>
        <w:autoSpaceDN w:val="0"/>
        <w:spacing w:line="592"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1.大通湖区公路建设养护中心，</w:t>
      </w:r>
      <w:r>
        <w:rPr>
          <w:rFonts w:ascii="Times New Roman" w:hAnsi="Times New Roman" w:eastAsia="仿宋" w:cs="Times New Roman"/>
          <w:color w:val="000000"/>
          <w:sz w:val="32"/>
          <w:szCs w:val="32"/>
        </w:rPr>
        <w:t>为区交通运输局所属正科级公益一类事业单位，核定全额拨款事业编制13名，设主任1名、副主任2名。</w:t>
      </w:r>
    </w:p>
    <w:p w14:paraId="5C8AA10B">
      <w:pPr>
        <w:autoSpaceDE w:val="0"/>
        <w:autoSpaceDN w:val="0"/>
        <w:spacing w:line="592"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2.</w:t>
      </w:r>
      <w:r>
        <w:rPr>
          <w:rFonts w:ascii="Times New Roman" w:hAnsi="Times New Roman" w:eastAsia="仿宋" w:cs="Times New Roman"/>
          <w:color w:val="000000"/>
          <w:sz w:val="32"/>
          <w:szCs w:val="32"/>
        </w:rPr>
        <w:t>大通湖区交通建设质量安全监督站，为区交通运输局所属副科级公益一类事业单位，核定全额拨款事业编制4名，设站长1名。</w:t>
      </w:r>
    </w:p>
    <w:p w14:paraId="4CB4F4EB">
      <w:pPr>
        <w:autoSpaceDE w:val="0"/>
        <w:autoSpaceDN w:val="0"/>
        <w:adjustRightInd w:val="0"/>
        <w:snapToGrid w:val="0"/>
        <w:spacing w:line="592"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3.</w:t>
      </w:r>
      <w:r>
        <w:rPr>
          <w:rFonts w:ascii="Times New Roman" w:hAnsi="Times New Roman" w:eastAsia="仿宋" w:cs="Times New Roman"/>
          <w:color w:val="000000"/>
          <w:sz w:val="32"/>
          <w:szCs w:val="32"/>
        </w:rPr>
        <w:t>大通湖区交通运输综合行政执法大队，为区交通运输局所属副科级公益一类事业单位，设大队长1名，核定全额拨款事业编</w:t>
      </w:r>
      <w:r>
        <w:rPr>
          <w:rFonts w:hint="eastAsia" w:ascii="Times New Roman" w:hAnsi="Times New Roman" w:eastAsia="仿宋" w:cs="Times New Roman"/>
          <w:color w:val="000000"/>
          <w:sz w:val="32"/>
          <w:szCs w:val="32"/>
        </w:rPr>
        <w:t>制</w:t>
      </w:r>
      <w:r>
        <w:rPr>
          <w:rFonts w:ascii="Times New Roman" w:hAnsi="Times New Roman" w:eastAsia="仿宋" w:cs="Times New Roman"/>
          <w:color w:val="000000"/>
          <w:sz w:val="32"/>
          <w:szCs w:val="32"/>
        </w:rPr>
        <w:t>8名。下设千山红治超站，为正股级单位。</w:t>
      </w:r>
    </w:p>
    <w:p w14:paraId="0CCF29F0">
      <w:pPr>
        <w:autoSpaceDE w:val="0"/>
        <w:autoSpaceDN w:val="0"/>
        <w:spacing w:line="592" w:lineRule="exact"/>
        <w:ind w:firstLine="640" w:firstLineChars="200"/>
        <w:rPr>
          <w:rFonts w:ascii="Times New Roman" w:hAnsi="Times New Roman" w:eastAsia="方正仿宋简体" w:cs="Times New Roman"/>
          <w:color w:val="000000"/>
          <w:sz w:val="32"/>
          <w:szCs w:val="32"/>
        </w:rPr>
      </w:pPr>
      <w:r>
        <w:rPr>
          <w:rFonts w:hint="eastAsia" w:ascii="Times New Roman" w:hAnsi="Times New Roman" w:eastAsia="仿宋" w:cs="Times New Roman"/>
          <w:color w:val="000000"/>
          <w:sz w:val="32"/>
          <w:szCs w:val="32"/>
        </w:rPr>
        <w:t>4.</w:t>
      </w:r>
      <w:r>
        <w:rPr>
          <w:rFonts w:ascii="Times New Roman" w:hAnsi="Times New Roman" w:eastAsia="仿宋" w:cs="Times New Roman"/>
          <w:color w:val="000000"/>
          <w:sz w:val="32"/>
          <w:szCs w:val="32"/>
        </w:rPr>
        <w:t>大通湖区交通运输项目建设管理中心，为区交通运输局所属正股级事业单位，核定全额拨款事业编</w:t>
      </w:r>
      <w:r>
        <w:rPr>
          <w:rFonts w:hint="eastAsia" w:ascii="Times New Roman" w:hAnsi="Times New Roman" w:eastAsia="仿宋" w:cs="Times New Roman"/>
          <w:color w:val="000000"/>
          <w:sz w:val="32"/>
          <w:szCs w:val="32"/>
        </w:rPr>
        <w:t>制</w:t>
      </w:r>
      <w:r>
        <w:rPr>
          <w:rFonts w:ascii="Times New Roman" w:hAnsi="Times New Roman" w:eastAsia="仿宋" w:cs="Times New Roman"/>
          <w:color w:val="000000"/>
          <w:sz w:val="32"/>
          <w:szCs w:val="32"/>
        </w:rPr>
        <w:t>4名，设主任1名。</w:t>
      </w:r>
    </w:p>
    <w:p w14:paraId="12EEB1EB">
      <w:pPr>
        <w:pStyle w:val="14"/>
        <w:spacing w:line="60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（四）决算单位构成。</w:t>
      </w:r>
    </w:p>
    <w:p w14:paraId="149A40D1">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益阳市大通湖区交通运输局2024年部门决算汇总公开单位构成包括：益阳市大通湖区交通运输局本级以及大通湖区交通建设质量安全监督站、大通湖区交通运输综合行政执法大队、大通湖区交通运输项目建设管理中心。</w:t>
      </w:r>
    </w:p>
    <w:p w14:paraId="6558AB19">
      <w:pPr>
        <w:jc w:val="left"/>
        <w:rPr>
          <w:rFonts w:ascii="仿宋_GB2312" w:eastAsia="仿宋_GB2312" w:hAnsiTheme="minorEastAsia"/>
          <w:sz w:val="28"/>
          <w:szCs w:val="32"/>
        </w:rPr>
      </w:pPr>
    </w:p>
    <w:p w14:paraId="2EFDBF3B">
      <w:pPr>
        <w:jc w:val="center"/>
        <w:rPr>
          <w:rFonts w:ascii="黑体" w:hAnsi="黑体" w:eastAsia="黑体"/>
          <w:sz w:val="28"/>
          <w:szCs w:val="28"/>
        </w:rPr>
      </w:pPr>
    </w:p>
    <w:p w14:paraId="646571AA">
      <w:pPr>
        <w:rPr>
          <w:rFonts w:ascii="黑体" w:hAnsi="黑体" w:eastAsia="黑体"/>
          <w:sz w:val="28"/>
          <w:szCs w:val="28"/>
        </w:rPr>
      </w:pPr>
    </w:p>
    <w:p w14:paraId="72AD0777">
      <w:pPr>
        <w:rPr>
          <w:sz w:val="72"/>
          <w:szCs w:val="72"/>
        </w:rPr>
      </w:pPr>
    </w:p>
    <w:p w14:paraId="221FE435">
      <w:pPr>
        <w:widowControl/>
        <w:jc w:val="left"/>
        <w:rPr>
          <w:rFonts w:ascii="方正小标宋_GBK" w:hAnsi="方正小标宋_GBK" w:eastAsia="方正小标宋_GBK" w:cs="方正小标宋_GBK"/>
          <w:color w:val="000000"/>
          <w:kern w:val="0"/>
          <w:sz w:val="84"/>
          <w:szCs w:val="84"/>
        </w:rPr>
      </w:pPr>
      <w:r>
        <w:rPr>
          <w:rFonts w:ascii="方正小标宋_GBK" w:hAnsi="方正小标宋_GBK" w:eastAsia="方正小标宋_GBK" w:cs="方正小标宋_GBK"/>
          <w:sz w:val="84"/>
          <w:szCs w:val="84"/>
        </w:rPr>
        <w:br w:type="page"/>
      </w:r>
    </w:p>
    <w:p w14:paraId="3D71949E">
      <w:pPr>
        <w:pStyle w:val="14"/>
        <w:jc w:val="center"/>
        <w:rPr>
          <w:rFonts w:hint="eastAsia" w:ascii="方正小标宋_GBK" w:hAnsi="方正小标宋_GBK" w:eastAsia="方正小标宋_GBK" w:cs="方正小标宋_GBK"/>
          <w:sz w:val="84"/>
          <w:szCs w:val="84"/>
        </w:rPr>
      </w:pPr>
    </w:p>
    <w:p w14:paraId="57043B07">
      <w:pPr>
        <w:pStyle w:val="14"/>
        <w:jc w:val="center"/>
        <w:rPr>
          <w:rFonts w:ascii="方正小标宋_GBK" w:hAnsi="方正小标宋_GBK" w:eastAsia="方正小标宋_GBK" w:cs="方正小标宋_GBK"/>
          <w:sz w:val="84"/>
          <w:szCs w:val="84"/>
        </w:rPr>
      </w:pPr>
    </w:p>
    <w:p w14:paraId="08CECBB3">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98CA3C8">
      <w:pPr>
        <w:pStyle w:val="14"/>
        <w:jc w:val="center"/>
        <w:rPr>
          <w:rFonts w:ascii="方正小标宋_GBK" w:hAnsi="方正小标宋_GBK" w:eastAsia="方正小标宋_GBK" w:cs="方正小标宋_GBK"/>
          <w:sz w:val="84"/>
          <w:szCs w:val="84"/>
        </w:rPr>
      </w:pPr>
    </w:p>
    <w:p w14:paraId="212A7185">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CA43248">
      <w:pPr>
        <w:jc w:val="center"/>
        <w:rPr>
          <w:sz w:val="72"/>
          <w:szCs w:val="72"/>
        </w:rPr>
      </w:pPr>
    </w:p>
    <w:p w14:paraId="78D38F4C">
      <w:pPr>
        <w:jc w:val="center"/>
        <w:rPr>
          <w:sz w:val="72"/>
          <w:szCs w:val="72"/>
        </w:rPr>
      </w:pPr>
    </w:p>
    <w:p w14:paraId="63CEC8CE">
      <w:pPr>
        <w:jc w:val="center"/>
        <w:rPr>
          <w:sz w:val="72"/>
          <w:szCs w:val="72"/>
        </w:rPr>
      </w:pPr>
    </w:p>
    <w:p w14:paraId="7D2526FC">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autofit"/>
        <w:tblCellMar>
          <w:top w:w="0" w:type="dxa"/>
          <w:left w:w="0" w:type="dxa"/>
          <w:bottom w:w="0" w:type="dxa"/>
          <w:right w:w="0" w:type="dxa"/>
        </w:tblCellMar>
      </w:tblPr>
      <w:tblGrid>
        <w:gridCol w:w="15428"/>
      </w:tblGrid>
      <w:tr w14:paraId="184B38D6">
        <w:tblPrEx>
          <w:tblCellMar>
            <w:top w:w="0" w:type="dxa"/>
            <w:left w:w="0" w:type="dxa"/>
            <w:bottom w:w="0" w:type="dxa"/>
            <w:right w:w="0" w:type="dxa"/>
          </w:tblCellMar>
        </w:tblPrEx>
        <w:trPr>
          <w:trHeight w:val="435" w:hRule="atLeast"/>
        </w:trPr>
        <w:tc>
          <w:tcPr>
            <w:tcW w:w="15428" w:type="dxa"/>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0" w:type="dxa"/>
              <w:tblLayout w:type="autofit"/>
              <w:tblCellMar>
                <w:top w:w="0" w:type="dxa"/>
                <w:left w:w="108" w:type="dxa"/>
                <w:bottom w:w="0" w:type="dxa"/>
                <w:right w:w="108" w:type="dxa"/>
              </w:tblCellMar>
            </w:tblPr>
            <w:tblGrid>
              <w:gridCol w:w="217"/>
              <w:gridCol w:w="3892"/>
              <w:gridCol w:w="571"/>
              <w:gridCol w:w="216"/>
              <w:gridCol w:w="66"/>
              <w:gridCol w:w="409"/>
              <w:gridCol w:w="441"/>
              <w:gridCol w:w="229"/>
              <w:gridCol w:w="1189"/>
              <w:gridCol w:w="3531"/>
              <w:gridCol w:w="1101"/>
              <w:gridCol w:w="187"/>
              <w:gridCol w:w="992"/>
              <w:gridCol w:w="86"/>
              <w:gridCol w:w="1615"/>
              <w:gridCol w:w="656"/>
            </w:tblGrid>
            <w:tr w14:paraId="17AE1C94">
              <w:tblPrEx>
                <w:tblCellMar>
                  <w:top w:w="0" w:type="dxa"/>
                  <w:left w:w="108" w:type="dxa"/>
                  <w:bottom w:w="0" w:type="dxa"/>
                  <w:right w:w="108" w:type="dxa"/>
                </w:tblCellMar>
              </w:tblPrEx>
              <w:trPr>
                <w:gridBefore w:val="1"/>
                <w:wBefore w:w="217" w:type="dxa"/>
                <w:trHeight w:val="304" w:hRule="atLeast"/>
              </w:trPr>
              <w:tc>
                <w:tcPr>
                  <w:tcW w:w="3892" w:type="dxa"/>
                  <w:tcBorders>
                    <w:top w:val="nil"/>
                    <w:left w:val="nil"/>
                    <w:bottom w:val="nil"/>
                    <w:right w:val="nil"/>
                  </w:tcBorders>
                  <w:shd w:val="clear" w:color="auto" w:fill="auto"/>
                  <w:noWrap/>
                  <w:vAlign w:val="center"/>
                </w:tcPr>
                <w:p w14:paraId="434E630E">
                  <w:pPr>
                    <w:jc w:val="left"/>
                    <w:rPr>
                      <w:rFonts w:ascii="黑体" w:hAnsi="宋体" w:eastAsia="黑体" w:cs="黑体"/>
                      <w:color w:val="000000"/>
                      <w:sz w:val="24"/>
                      <w:szCs w:val="24"/>
                    </w:rPr>
                  </w:pPr>
                </w:p>
              </w:tc>
              <w:tc>
                <w:tcPr>
                  <w:tcW w:w="571" w:type="dxa"/>
                  <w:tcBorders>
                    <w:top w:val="nil"/>
                    <w:left w:val="nil"/>
                    <w:bottom w:val="nil"/>
                    <w:right w:val="nil"/>
                  </w:tcBorders>
                  <w:shd w:val="clear" w:color="auto" w:fill="auto"/>
                  <w:noWrap/>
                  <w:vAlign w:val="center"/>
                </w:tcPr>
                <w:p w14:paraId="609C6E5C">
                  <w:pPr>
                    <w:jc w:val="right"/>
                    <w:rPr>
                      <w:rFonts w:ascii="宋体" w:hAnsi="宋体" w:eastAsia="宋体" w:cs="宋体"/>
                      <w:color w:val="000000"/>
                      <w:sz w:val="24"/>
                      <w:szCs w:val="24"/>
                    </w:rPr>
                  </w:pPr>
                </w:p>
              </w:tc>
              <w:tc>
                <w:tcPr>
                  <w:tcW w:w="1361" w:type="dxa"/>
                  <w:gridSpan w:val="5"/>
                  <w:tcBorders>
                    <w:top w:val="nil"/>
                    <w:left w:val="nil"/>
                    <w:bottom w:val="nil"/>
                    <w:right w:val="nil"/>
                  </w:tcBorders>
                  <w:shd w:val="clear" w:color="auto" w:fill="auto"/>
                  <w:noWrap/>
                  <w:vAlign w:val="center"/>
                </w:tcPr>
                <w:p w14:paraId="347D6C83">
                  <w:pPr>
                    <w:jc w:val="right"/>
                    <w:rPr>
                      <w:rFonts w:ascii="宋体" w:hAnsi="宋体" w:eastAsia="宋体" w:cs="宋体"/>
                      <w:color w:val="000000"/>
                      <w:sz w:val="24"/>
                      <w:szCs w:val="24"/>
                    </w:rPr>
                  </w:pPr>
                </w:p>
              </w:tc>
              <w:tc>
                <w:tcPr>
                  <w:tcW w:w="4720" w:type="dxa"/>
                  <w:gridSpan w:val="2"/>
                  <w:tcBorders>
                    <w:top w:val="nil"/>
                    <w:left w:val="nil"/>
                    <w:bottom w:val="nil"/>
                    <w:right w:val="nil"/>
                  </w:tcBorders>
                  <w:shd w:val="clear" w:color="auto" w:fill="auto"/>
                  <w:noWrap/>
                  <w:vAlign w:val="center"/>
                </w:tcPr>
                <w:p w14:paraId="58038CD5">
                  <w:pPr>
                    <w:jc w:val="right"/>
                    <w:rPr>
                      <w:rFonts w:ascii="宋体" w:hAnsi="宋体" w:eastAsia="宋体" w:cs="宋体"/>
                      <w:color w:val="000000"/>
                      <w:sz w:val="24"/>
                      <w:szCs w:val="24"/>
                    </w:rPr>
                  </w:pPr>
                </w:p>
              </w:tc>
              <w:tc>
                <w:tcPr>
                  <w:tcW w:w="2366" w:type="dxa"/>
                  <w:gridSpan w:val="4"/>
                  <w:tcBorders>
                    <w:top w:val="nil"/>
                    <w:left w:val="nil"/>
                    <w:bottom w:val="nil"/>
                    <w:right w:val="nil"/>
                  </w:tcBorders>
                  <w:shd w:val="clear" w:color="auto" w:fill="auto"/>
                  <w:noWrap/>
                  <w:vAlign w:val="center"/>
                </w:tcPr>
                <w:p w14:paraId="0982285C">
                  <w:pPr>
                    <w:jc w:val="right"/>
                    <w:rPr>
                      <w:rFonts w:ascii="宋体" w:hAnsi="宋体" w:eastAsia="宋体" w:cs="宋体"/>
                      <w:color w:val="000000"/>
                      <w:sz w:val="24"/>
                      <w:szCs w:val="24"/>
                    </w:rPr>
                  </w:pPr>
                </w:p>
              </w:tc>
              <w:tc>
                <w:tcPr>
                  <w:tcW w:w="2271" w:type="dxa"/>
                  <w:gridSpan w:val="2"/>
                  <w:tcBorders>
                    <w:top w:val="nil"/>
                    <w:left w:val="nil"/>
                    <w:bottom w:val="nil"/>
                    <w:right w:val="nil"/>
                  </w:tcBorders>
                  <w:shd w:val="clear" w:color="auto" w:fill="auto"/>
                  <w:noWrap/>
                  <w:vAlign w:val="center"/>
                </w:tcPr>
                <w:p w14:paraId="5B892851">
                  <w:pPr>
                    <w:jc w:val="right"/>
                    <w:rPr>
                      <w:rFonts w:ascii="黑体" w:hAnsi="宋体" w:eastAsia="黑体" w:cs="黑体"/>
                      <w:color w:val="000000"/>
                      <w:sz w:val="24"/>
                      <w:szCs w:val="24"/>
                    </w:rPr>
                  </w:pPr>
                </w:p>
              </w:tc>
            </w:tr>
            <w:tr w14:paraId="1DF47A2B">
              <w:tblPrEx>
                <w:tblCellMar>
                  <w:top w:w="0" w:type="dxa"/>
                  <w:left w:w="108" w:type="dxa"/>
                  <w:bottom w:w="0" w:type="dxa"/>
                  <w:right w:w="108" w:type="dxa"/>
                </w:tblCellMar>
              </w:tblPrEx>
              <w:trPr>
                <w:gridBefore w:val="1"/>
                <w:wBefore w:w="217" w:type="dxa"/>
                <w:trHeight w:val="609" w:hRule="atLeast"/>
              </w:trPr>
              <w:tc>
                <w:tcPr>
                  <w:tcW w:w="0" w:type="auto"/>
                  <w:gridSpan w:val="15"/>
                  <w:tcBorders>
                    <w:top w:val="nil"/>
                    <w:left w:val="nil"/>
                    <w:bottom w:val="nil"/>
                    <w:right w:val="nil"/>
                  </w:tcBorders>
                  <w:shd w:val="clear" w:color="auto" w:fill="auto"/>
                  <w:noWrap/>
                  <w:vAlign w:val="center"/>
                </w:tcPr>
                <w:p w14:paraId="7E022965">
                  <w:pPr>
                    <w:widowControl/>
                    <w:textAlignment w:val="center"/>
                    <w:rPr>
                      <w:rFonts w:ascii="华文中宋" w:hAnsi="华文中宋" w:eastAsia="华文中宋" w:cs="华文中宋"/>
                      <w:color w:val="000000"/>
                      <w:sz w:val="32"/>
                      <w:szCs w:val="32"/>
                    </w:rPr>
                  </w:pPr>
                </w:p>
              </w:tc>
            </w:tr>
            <w:tr w14:paraId="67DDAEA7">
              <w:tblPrEx>
                <w:tblCellMar>
                  <w:top w:w="0" w:type="dxa"/>
                  <w:left w:w="108" w:type="dxa"/>
                  <w:bottom w:w="0" w:type="dxa"/>
                  <w:right w:w="108" w:type="dxa"/>
                </w:tblCellMar>
              </w:tblPrEx>
              <w:trPr>
                <w:gridAfter w:val="1"/>
                <w:wAfter w:w="656" w:type="dxa"/>
                <w:trHeight w:val="390" w:hRule="atLeast"/>
              </w:trPr>
              <w:tc>
                <w:tcPr>
                  <w:tcW w:w="14742" w:type="dxa"/>
                  <w:gridSpan w:val="15"/>
                  <w:tcBorders>
                    <w:top w:val="nil"/>
                    <w:left w:val="nil"/>
                    <w:bottom w:val="nil"/>
                    <w:right w:val="nil"/>
                  </w:tcBorders>
                  <w:shd w:val="clear" w:color="auto" w:fill="auto"/>
                  <w:noWrap/>
                  <w:vAlign w:val="center"/>
                </w:tcPr>
                <w:p w14:paraId="10EDE739">
                  <w:pPr>
                    <w:widowControl/>
                    <w:jc w:val="center"/>
                    <w:rPr>
                      <w:rFonts w:ascii="黑体" w:hAnsi="黑体" w:eastAsia="黑体" w:cs="宋体"/>
                      <w:kern w:val="0"/>
                      <w:sz w:val="30"/>
                      <w:szCs w:val="30"/>
                    </w:rPr>
                  </w:pPr>
                  <w:r>
                    <w:rPr>
                      <w:rFonts w:hint="eastAsia" w:ascii="黑体" w:hAnsi="黑体" w:eastAsia="黑体" w:cs="宋体"/>
                      <w:kern w:val="0"/>
                      <w:sz w:val="30"/>
                      <w:szCs w:val="30"/>
                    </w:rPr>
                    <w:t>收入支出决算总表</w:t>
                  </w:r>
                </w:p>
              </w:tc>
            </w:tr>
            <w:tr w14:paraId="14C3C34B">
              <w:tblPrEx>
                <w:tblCellMar>
                  <w:top w:w="0" w:type="dxa"/>
                  <w:left w:w="108" w:type="dxa"/>
                  <w:bottom w:w="0" w:type="dxa"/>
                  <w:right w:w="108" w:type="dxa"/>
                </w:tblCellMar>
              </w:tblPrEx>
              <w:trPr>
                <w:gridAfter w:val="1"/>
                <w:wAfter w:w="656" w:type="dxa"/>
                <w:trHeight w:val="270" w:hRule="atLeast"/>
              </w:trPr>
              <w:tc>
                <w:tcPr>
                  <w:tcW w:w="4896" w:type="dxa"/>
                  <w:gridSpan w:val="4"/>
                  <w:tcBorders>
                    <w:top w:val="nil"/>
                    <w:left w:val="nil"/>
                    <w:bottom w:val="nil"/>
                    <w:right w:val="nil"/>
                  </w:tcBorders>
                  <w:shd w:val="clear" w:color="auto" w:fill="auto"/>
                  <w:noWrap/>
                  <w:vAlign w:val="center"/>
                </w:tcPr>
                <w:p w14:paraId="3A34C0C3">
                  <w:pPr>
                    <w:widowControl/>
                    <w:jc w:val="left"/>
                    <w:rPr>
                      <w:rFonts w:ascii="宋体" w:hAnsi="宋体" w:eastAsia="宋体" w:cs="宋体"/>
                      <w:color w:val="000000"/>
                      <w:kern w:val="0"/>
                      <w:sz w:val="22"/>
                    </w:rPr>
                  </w:pPr>
                </w:p>
              </w:tc>
              <w:tc>
                <w:tcPr>
                  <w:tcW w:w="475" w:type="dxa"/>
                  <w:gridSpan w:val="2"/>
                  <w:tcBorders>
                    <w:top w:val="nil"/>
                    <w:left w:val="nil"/>
                    <w:bottom w:val="nil"/>
                    <w:right w:val="nil"/>
                  </w:tcBorders>
                  <w:shd w:val="clear" w:color="auto" w:fill="auto"/>
                  <w:noWrap/>
                  <w:vAlign w:val="center"/>
                </w:tcPr>
                <w:p w14:paraId="03A8E2E5">
                  <w:pPr>
                    <w:widowControl/>
                    <w:jc w:val="left"/>
                    <w:rPr>
                      <w:rFonts w:ascii="宋体" w:hAnsi="宋体" w:eastAsia="宋体" w:cs="宋体"/>
                      <w:color w:val="000000"/>
                      <w:kern w:val="0"/>
                      <w:sz w:val="22"/>
                    </w:rPr>
                  </w:pPr>
                </w:p>
              </w:tc>
              <w:tc>
                <w:tcPr>
                  <w:tcW w:w="1859" w:type="dxa"/>
                  <w:gridSpan w:val="3"/>
                  <w:tcBorders>
                    <w:top w:val="nil"/>
                    <w:left w:val="nil"/>
                    <w:bottom w:val="nil"/>
                    <w:right w:val="nil"/>
                  </w:tcBorders>
                  <w:shd w:val="clear" w:color="auto" w:fill="auto"/>
                  <w:noWrap/>
                  <w:vAlign w:val="center"/>
                </w:tcPr>
                <w:p w14:paraId="2112A0EB">
                  <w:pPr>
                    <w:widowControl/>
                    <w:jc w:val="left"/>
                    <w:rPr>
                      <w:rFonts w:ascii="宋体" w:hAnsi="宋体" w:eastAsia="宋体" w:cs="宋体"/>
                      <w:color w:val="000000"/>
                      <w:kern w:val="0"/>
                      <w:sz w:val="22"/>
                    </w:rPr>
                  </w:pPr>
                </w:p>
              </w:tc>
              <w:tc>
                <w:tcPr>
                  <w:tcW w:w="7512" w:type="dxa"/>
                  <w:gridSpan w:val="6"/>
                  <w:tcBorders>
                    <w:top w:val="nil"/>
                    <w:left w:val="nil"/>
                    <w:bottom w:val="nil"/>
                    <w:right w:val="nil"/>
                  </w:tcBorders>
                  <w:shd w:val="clear" w:color="auto" w:fill="auto"/>
                  <w:noWrap/>
                  <w:vAlign w:val="bottom"/>
                </w:tcPr>
                <w:p w14:paraId="28087266">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公开01表       </w:t>
                  </w:r>
                </w:p>
              </w:tc>
            </w:tr>
            <w:tr w14:paraId="1CA8809C">
              <w:tblPrEx>
                <w:tblCellMar>
                  <w:top w:w="0" w:type="dxa"/>
                  <w:left w:w="108" w:type="dxa"/>
                  <w:bottom w:w="0" w:type="dxa"/>
                  <w:right w:w="108" w:type="dxa"/>
                </w:tblCellMar>
              </w:tblPrEx>
              <w:trPr>
                <w:gridAfter w:val="1"/>
                <w:wAfter w:w="656" w:type="dxa"/>
                <w:trHeight w:val="270" w:hRule="atLeast"/>
              </w:trPr>
              <w:tc>
                <w:tcPr>
                  <w:tcW w:w="7230" w:type="dxa"/>
                  <w:gridSpan w:val="9"/>
                  <w:tcBorders>
                    <w:top w:val="nil"/>
                    <w:left w:val="nil"/>
                    <w:bottom w:val="single" w:color="auto" w:sz="4" w:space="0"/>
                    <w:right w:val="nil"/>
                  </w:tcBorders>
                  <w:shd w:val="clear" w:color="auto" w:fill="auto"/>
                  <w:noWrap/>
                  <w:vAlign w:val="bottom"/>
                </w:tcPr>
                <w:p w14:paraId="0A74D5A7">
                  <w:pPr>
                    <w:widowControl/>
                    <w:jc w:val="left"/>
                    <w:rPr>
                      <w:rFonts w:ascii="宋体" w:hAnsi="宋体" w:eastAsia="宋体" w:cs="宋体"/>
                      <w:kern w:val="0"/>
                      <w:sz w:val="20"/>
                      <w:szCs w:val="20"/>
                    </w:rPr>
                  </w:pPr>
                  <w:r>
                    <w:rPr>
                      <w:rFonts w:hint="eastAsia" w:ascii="宋体" w:hAnsi="宋体" w:eastAsia="宋体" w:cs="宋体"/>
                      <w:kern w:val="0"/>
                      <w:sz w:val="20"/>
                      <w:szCs w:val="20"/>
                    </w:rPr>
                    <w:t>部门：益阳市大通湖区交通运输局</w:t>
                  </w:r>
                </w:p>
              </w:tc>
              <w:tc>
                <w:tcPr>
                  <w:tcW w:w="4632" w:type="dxa"/>
                  <w:gridSpan w:val="2"/>
                  <w:tcBorders>
                    <w:top w:val="nil"/>
                    <w:left w:val="nil"/>
                    <w:bottom w:val="nil"/>
                    <w:right w:val="nil"/>
                  </w:tcBorders>
                  <w:shd w:val="clear" w:color="auto" w:fill="auto"/>
                  <w:noWrap/>
                  <w:vAlign w:val="center"/>
                </w:tcPr>
                <w:p w14:paraId="3B262533">
                  <w:pPr>
                    <w:widowControl/>
                    <w:jc w:val="right"/>
                    <w:rPr>
                      <w:rFonts w:ascii="宋体" w:hAnsi="宋体" w:eastAsia="宋体" w:cs="宋体"/>
                      <w:color w:val="000000"/>
                      <w:kern w:val="0"/>
                      <w:sz w:val="22"/>
                    </w:rPr>
                  </w:pPr>
                </w:p>
              </w:tc>
              <w:tc>
                <w:tcPr>
                  <w:tcW w:w="2880" w:type="dxa"/>
                  <w:gridSpan w:val="4"/>
                  <w:tcBorders>
                    <w:top w:val="nil"/>
                    <w:left w:val="nil"/>
                    <w:bottom w:val="single" w:color="auto" w:sz="4" w:space="0"/>
                    <w:right w:val="nil"/>
                  </w:tcBorders>
                  <w:shd w:val="clear" w:color="auto" w:fill="auto"/>
                  <w:noWrap/>
                  <w:vAlign w:val="bottom"/>
                </w:tcPr>
                <w:p w14:paraId="63D25A0A">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金额单位：万元</w:t>
                  </w:r>
                </w:p>
              </w:tc>
            </w:tr>
            <w:tr w14:paraId="032014CD">
              <w:tblPrEx>
                <w:tblCellMar>
                  <w:top w:w="0" w:type="dxa"/>
                  <w:left w:w="108" w:type="dxa"/>
                  <w:bottom w:w="0" w:type="dxa"/>
                  <w:right w:w="108" w:type="dxa"/>
                </w:tblCellMar>
              </w:tblPrEx>
              <w:trPr>
                <w:gridAfter w:val="1"/>
                <w:wAfter w:w="656" w:type="dxa"/>
                <w:trHeight w:val="300" w:hRule="atLeast"/>
              </w:trPr>
              <w:tc>
                <w:tcPr>
                  <w:tcW w:w="723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056AF38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收入</w:t>
                  </w:r>
                </w:p>
              </w:tc>
              <w:tc>
                <w:tcPr>
                  <w:tcW w:w="7512" w:type="dxa"/>
                  <w:gridSpan w:val="6"/>
                  <w:tcBorders>
                    <w:top w:val="single" w:color="auto" w:sz="4" w:space="0"/>
                    <w:left w:val="nil"/>
                    <w:bottom w:val="single" w:color="auto" w:sz="4" w:space="0"/>
                    <w:right w:val="single" w:color="auto" w:sz="4" w:space="0"/>
                  </w:tcBorders>
                  <w:shd w:val="clear" w:color="auto" w:fill="auto"/>
                  <w:noWrap/>
                  <w:vAlign w:val="center"/>
                </w:tcPr>
                <w:p w14:paraId="1484000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支出</w:t>
                  </w:r>
                </w:p>
              </w:tc>
            </w:tr>
            <w:tr w14:paraId="665E98E4">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1A8429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850" w:type="dxa"/>
                  <w:gridSpan w:val="2"/>
                  <w:tcBorders>
                    <w:top w:val="nil"/>
                    <w:left w:val="nil"/>
                    <w:bottom w:val="single" w:color="auto" w:sz="4" w:space="0"/>
                    <w:right w:val="single" w:color="auto" w:sz="4" w:space="0"/>
                  </w:tcBorders>
                  <w:shd w:val="clear" w:color="auto" w:fill="auto"/>
                  <w:noWrap/>
                  <w:vAlign w:val="center"/>
                </w:tcPr>
                <w:p w14:paraId="6CB352C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418" w:type="dxa"/>
                  <w:gridSpan w:val="2"/>
                  <w:tcBorders>
                    <w:top w:val="nil"/>
                    <w:left w:val="nil"/>
                    <w:bottom w:val="single" w:color="auto" w:sz="4" w:space="0"/>
                    <w:right w:val="single" w:color="auto" w:sz="4" w:space="0"/>
                  </w:tcBorders>
                  <w:shd w:val="clear" w:color="auto" w:fill="auto"/>
                  <w:noWrap/>
                  <w:vAlign w:val="center"/>
                </w:tcPr>
                <w:p w14:paraId="3159FD8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c>
                <w:tcPr>
                  <w:tcW w:w="4819" w:type="dxa"/>
                  <w:gridSpan w:val="3"/>
                  <w:tcBorders>
                    <w:top w:val="nil"/>
                    <w:left w:val="nil"/>
                    <w:bottom w:val="single" w:color="auto" w:sz="4" w:space="0"/>
                    <w:right w:val="single" w:color="auto" w:sz="4" w:space="0"/>
                  </w:tcBorders>
                  <w:shd w:val="clear" w:color="auto" w:fill="auto"/>
                  <w:noWrap/>
                  <w:vAlign w:val="center"/>
                </w:tcPr>
                <w:p w14:paraId="4EAADD6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992" w:type="dxa"/>
                  <w:tcBorders>
                    <w:top w:val="nil"/>
                    <w:left w:val="nil"/>
                    <w:bottom w:val="single" w:color="auto" w:sz="4" w:space="0"/>
                    <w:right w:val="single" w:color="auto" w:sz="4" w:space="0"/>
                  </w:tcBorders>
                  <w:shd w:val="clear" w:color="auto" w:fill="auto"/>
                  <w:noWrap/>
                  <w:vAlign w:val="center"/>
                </w:tcPr>
                <w:p w14:paraId="75A9C50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701" w:type="dxa"/>
                  <w:gridSpan w:val="2"/>
                  <w:tcBorders>
                    <w:top w:val="nil"/>
                    <w:left w:val="nil"/>
                    <w:bottom w:val="single" w:color="auto" w:sz="4" w:space="0"/>
                    <w:right w:val="single" w:color="auto" w:sz="4" w:space="0"/>
                  </w:tcBorders>
                  <w:shd w:val="clear" w:color="auto" w:fill="auto"/>
                  <w:noWrap/>
                  <w:vAlign w:val="center"/>
                </w:tcPr>
                <w:p w14:paraId="4394370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r>
            <w:tr w14:paraId="47EAE209">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2F3CF77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850" w:type="dxa"/>
                  <w:gridSpan w:val="2"/>
                  <w:tcBorders>
                    <w:top w:val="nil"/>
                    <w:left w:val="nil"/>
                    <w:bottom w:val="single" w:color="auto" w:sz="4" w:space="0"/>
                    <w:right w:val="single" w:color="auto" w:sz="4" w:space="0"/>
                  </w:tcBorders>
                  <w:shd w:val="clear" w:color="auto" w:fill="auto"/>
                  <w:noWrap/>
                  <w:vAlign w:val="center"/>
                </w:tcPr>
                <w:p w14:paraId="3C32ACB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8" w:type="dxa"/>
                  <w:gridSpan w:val="2"/>
                  <w:tcBorders>
                    <w:top w:val="nil"/>
                    <w:left w:val="nil"/>
                    <w:bottom w:val="single" w:color="auto" w:sz="4" w:space="0"/>
                    <w:right w:val="single" w:color="auto" w:sz="4" w:space="0"/>
                  </w:tcBorders>
                  <w:shd w:val="clear" w:color="auto" w:fill="auto"/>
                  <w:noWrap/>
                  <w:vAlign w:val="center"/>
                </w:tcPr>
                <w:p w14:paraId="494FD35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819" w:type="dxa"/>
                  <w:gridSpan w:val="3"/>
                  <w:tcBorders>
                    <w:top w:val="nil"/>
                    <w:left w:val="nil"/>
                    <w:bottom w:val="single" w:color="auto" w:sz="4" w:space="0"/>
                    <w:right w:val="single" w:color="auto" w:sz="4" w:space="0"/>
                  </w:tcBorders>
                  <w:shd w:val="clear" w:color="auto" w:fill="auto"/>
                  <w:noWrap/>
                  <w:vAlign w:val="center"/>
                </w:tcPr>
                <w:p w14:paraId="22EEDD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992" w:type="dxa"/>
                  <w:tcBorders>
                    <w:top w:val="nil"/>
                    <w:left w:val="nil"/>
                    <w:bottom w:val="single" w:color="auto" w:sz="4" w:space="0"/>
                    <w:right w:val="single" w:color="auto" w:sz="4" w:space="0"/>
                  </w:tcBorders>
                  <w:shd w:val="clear" w:color="auto" w:fill="auto"/>
                  <w:noWrap/>
                  <w:vAlign w:val="center"/>
                </w:tcPr>
                <w:p w14:paraId="37A6D9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gridSpan w:val="2"/>
                  <w:tcBorders>
                    <w:top w:val="nil"/>
                    <w:left w:val="nil"/>
                    <w:bottom w:val="single" w:color="auto" w:sz="4" w:space="0"/>
                    <w:right w:val="single" w:color="auto" w:sz="4" w:space="0"/>
                  </w:tcBorders>
                  <w:shd w:val="clear" w:color="auto" w:fill="auto"/>
                  <w:noWrap/>
                  <w:vAlign w:val="center"/>
                </w:tcPr>
                <w:p w14:paraId="4DC5842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14:paraId="53DFEBA1">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5B3D69B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一、一般公共预算财政拨款收入</w:t>
                  </w:r>
                </w:p>
              </w:tc>
              <w:tc>
                <w:tcPr>
                  <w:tcW w:w="850" w:type="dxa"/>
                  <w:gridSpan w:val="2"/>
                  <w:tcBorders>
                    <w:top w:val="nil"/>
                    <w:left w:val="nil"/>
                    <w:bottom w:val="single" w:color="auto" w:sz="4" w:space="0"/>
                    <w:right w:val="single" w:color="auto" w:sz="4" w:space="0"/>
                  </w:tcBorders>
                  <w:shd w:val="clear" w:color="auto" w:fill="auto"/>
                  <w:noWrap/>
                  <w:vAlign w:val="center"/>
                </w:tcPr>
                <w:p w14:paraId="5D7A3CB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418" w:type="dxa"/>
                  <w:gridSpan w:val="2"/>
                  <w:tcBorders>
                    <w:top w:val="nil"/>
                    <w:left w:val="nil"/>
                    <w:bottom w:val="single" w:color="auto" w:sz="4" w:space="0"/>
                    <w:right w:val="single" w:color="auto" w:sz="4" w:space="0"/>
                  </w:tcBorders>
                  <w:shd w:val="clear" w:color="auto" w:fill="auto"/>
                  <w:noWrap/>
                  <w:vAlign w:val="center"/>
                </w:tcPr>
                <w:p w14:paraId="622BA15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9,374.50</w:t>
                  </w:r>
                </w:p>
              </w:tc>
              <w:tc>
                <w:tcPr>
                  <w:tcW w:w="4819" w:type="dxa"/>
                  <w:gridSpan w:val="3"/>
                  <w:tcBorders>
                    <w:top w:val="nil"/>
                    <w:left w:val="nil"/>
                    <w:bottom w:val="single" w:color="auto" w:sz="4" w:space="0"/>
                    <w:right w:val="single" w:color="auto" w:sz="4" w:space="0"/>
                  </w:tcBorders>
                  <w:shd w:val="clear" w:color="auto" w:fill="auto"/>
                  <w:noWrap/>
                  <w:vAlign w:val="center"/>
                </w:tcPr>
                <w:p w14:paraId="196B729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一、一般公共服务支出</w:t>
                  </w:r>
                </w:p>
              </w:tc>
              <w:tc>
                <w:tcPr>
                  <w:tcW w:w="992" w:type="dxa"/>
                  <w:tcBorders>
                    <w:top w:val="nil"/>
                    <w:left w:val="nil"/>
                    <w:bottom w:val="single" w:color="auto" w:sz="4" w:space="0"/>
                    <w:right w:val="single" w:color="auto" w:sz="4" w:space="0"/>
                  </w:tcBorders>
                  <w:shd w:val="clear" w:color="auto" w:fill="auto"/>
                  <w:noWrap/>
                  <w:vAlign w:val="center"/>
                </w:tcPr>
                <w:p w14:paraId="533AE99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701" w:type="dxa"/>
                  <w:gridSpan w:val="2"/>
                  <w:tcBorders>
                    <w:top w:val="nil"/>
                    <w:left w:val="nil"/>
                    <w:bottom w:val="single" w:color="auto" w:sz="4" w:space="0"/>
                    <w:right w:val="single" w:color="auto" w:sz="4" w:space="0"/>
                  </w:tcBorders>
                  <w:shd w:val="clear" w:color="auto" w:fill="auto"/>
                  <w:noWrap/>
                  <w:vAlign w:val="center"/>
                </w:tcPr>
                <w:p w14:paraId="630EE3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42.46</w:t>
                  </w:r>
                </w:p>
              </w:tc>
            </w:tr>
            <w:tr w14:paraId="5A0063FD">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21BA08E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二、政府性基金预算财政拨款收入</w:t>
                  </w:r>
                </w:p>
              </w:tc>
              <w:tc>
                <w:tcPr>
                  <w:tcW w:w="850" w:type="dxa"/>
                  <w:gridSpan w:val="2"/>
                  <w:tcBorders>
                    <w:top w:val="nil"/>
                    <w:left w:val="nil"/>
                    <w:bottom w:val="single" w:color="auto" w:sz="4" w:space="0"/>
                    <w:right w:val="single" w:color="auto" w:sz="4" w:space="0"/>
                  </w:tcBorders>
                  <w:shd w:val="clear" w:color="auto" w:fill="auto"/>
                  <w:noWrap/>
                  <w:vAlign w:val="center"/>
                </w:tcPr>
                <w:p w14:paraId="2DA2C52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418" w:type="dxa"/>
                  <w:gridSpan w:val="2"/>
                  <w:tcBorders>
                    <w:top w:val="nil"/>
                    <w:left w:val="nil"/>
                    <w:bottom w:val="single" w:color="auto" w:sz="4" w:space="0"/>
                    <w:right w:val="single" w:color="auto" w:sz="4" w:space="0"/>
                  </w:tcBorders>
                  <w:shd w:val="clear" w:color="auto" w:fill="auto"/>
                  <w:noWrap/>
                  <w:vAlign w:val="center"/>
                </w:tcPr>
                <w:p w14:paraId="46D8BE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4E31210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二、外交支出</w:t>
                  </w:r>
                </w:p>
              </w:tc>
              <w:tc>
                <w:tcPr>
                  <w:tcW w:w="992" w:type="dxa"/>
                  <w:tcBorders>
                    <w:top w:val="nil"/>
                    <w:left w:val="nil"/>
                    <w:bottom w:val="single" w:color="auto" w:sz="4" w:space="0"/>
                    <w:right w:val="single" w:color="auto" w:sz="4" w:space="0"/>
                  </w:tcBorders>
                  <w:shd w:val="clear" w:color="auto" w:fill="auto"/>
                  <w:noWrap/>
                  <w:vAlign w:val="center"/>
                </w:tcPr>
                <w:p w14:paraId="2BF678C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701" w:type="dxa"/>
                  <w:gridSpan w:val="2"/>
                  <w:tcBorders>
                    <w:top w:val="nil"/>
                    <w:left w:val="nil"/>
                    <w:bottom w:val="single" w:color="auto" w:sz="4" w:space="0"/>
                    <w:right w:val="single" w:color="auto" w:sz="4" w:space="0"/>
                  </w:tcBorders>
                  <w:shd w:val="clear" w:color="auto" w:fill="auto"/>
                  <w:noWrap/>
                  <w:vAlign w:val="center"/>
                </w:tcPr>
                <w:p w14:paraId="1596BE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D191C1B">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326B566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三、国有资本经营预算财政拨款收入</w:t>
                  </w:r>
                </w:p>
              </w:tc>
              <w:tc>
                <w:tcPr>
                  <w:tcW w:w="850" w:type="dxa"/>
                  <w:gridSpan w:val="2"/>
                  <w:tcBorders>
                    <w:top w:val="nil"/>
                    <w:left w:val="nil"/>
                    <w:bottom w:val="single" w:color="auto" w:sz="4" w:space="0"/>
                    <w:right w:val="single" w:color="auto" w:sz="4" w:space="0"/>
                  </w:tcBorders>
                  <w:shd w:val="clear" w:color="auto" w:fill="auto"/>
                  <w:noWrap/>
                  <w:vAlign w:val="center"/>
                </w:tcPr>
                <w:p w14:paraId="242F3AC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418" w:type="dxa"/>
                  <w:gridSpan w:val="2"/>
                  <w:tcBorders>
                    <w:top w:val="nil"/>
                    <w:left w:val="nil"/>
                    <w:bottom w:val="single" w:color="auto" w:sz="4" w:space="0"/>
                    <w:right w:val="single" w:color="auto" w:sz="4" w:space="0"/>
                  </w:tcBorders>
                  <w:shd w:val="clear" w:color="auto" w:fill="auto"/>
                  <w:noWrap/>
                  <w:vAlign w:val="center"/>
                </w:tcPr>
                <w:p w14:paraId="34D359C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0E97398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三、国防支出</w:t>
                  </w:r>
                </w:p>
              </w:tc>
              <w:tc>
                <w:tcPr>
                  <w:tcW w:w="992" w:type="dxa"/>
                  <w:tcBorders>
                    <w:top w:val="nil"/>
                    <w:left w:val="nil"/>
                    <w:bottom w:val="single" w:color="auto" w:sz="4" w:space="0"/>
                    <w:right w:val="single" w:color="auto" w:sz="4" w:space="0"/>
                  </w:tcBorders>
                  <w:shd w:val="clear" w:color="auto" w:fill="auto"/>
                  <w:noWrap/>
                  <w:vAlign w:val="center"/>
                </w:tcPr>
                <w:p w14:paraId="6EF9EED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701" w:type="dxa"/>
                  <w:gridSpan w:val="2"/>
                  <w:tcBorders>
                    <w:top w:val="nil"/>
                    <w:left w:val="nil"/>
                    <w:bottom w:val="single" w:color="auto" w:sz="4" w:space="0"/>
                    <w:right w:val="single" w:color="auto" w:sz="4" w:space="0"/>
                  </w:tcBorders>
                  <w:shd w:val="clear" w:color="auto" w:fill="auto"/>
                  <w:noWrap/>
                  <w:vAlign w:val="center"/>
                </w:tcPr>
                <w:p w14:paraId="66BCD5E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DB3C4BE">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0F6B66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四、上级补助收入</w:t>
                  </w:r>
                </w:p>
              </w:tc>
              <w:tc>
                <w:tcPr>
                  <w:tcW w:w="850" w:type="dxa"/>
                  <w:gridSpan w:val="2"/>
                  <w:tcBorders>
                    <w:top w:val="nil"/>
                    <w:left w:val="nil"/>
                    <w:bottom w:val="single" w:color="auto" w:sz="4" w:space="0"/>
                    <w:right w:val="single" w:color="auto" w:sz="4" w:space="0"/>
                  </w:tcBorders>
                  <w:shd w:val="clear" w:color="auto" w:fill="auto"/>
                  <w:noWrap/>
                  <w:vAlign w:val="center"/>
                </w:tcPr>
                <w:p w14:paraId="391D0B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418" w:type="dxa"/>
                  <w:gridSpan w:val="2"/>
                  <w:tcBorders>
                    <w:top w:val="nil"/>
                    <w:left w:val="nil"/>
                    <w:bottom w:val="single" w:color="auto" w:sz="4" w:space="0"/>
                    <w:right w:val="single" w:color="auto" w:sz="4" w:space="0"/>
                  </w:tcBorders>
                  <w:shd w:val="clear" w:color="auto" w:fill="auto"/>
                  <w:noWrap/>
                  <w:vAlign w:val="center"/>
                </w:tcPr>
                <w:p w14:paraId="2B1AD3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7BE08E6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四、公共安全支出</w:t>
                  </w:r>
                </w:p>
              </w:tc>
              <w:tc>
                <w:tcPr>
                  <w:tcW w:w="992" w:type="dxa"/>
                  <w:tcBorders>
                    <w:top w:val="nil"/>
                    <w:left w:val="nil"/>
                    <w:bottom w:val="single" w:color="auto" w:sz="4" w:space="0"/>
                    <w:right w:val="single" w:color="auto" w:sz="4" w:space="0"/>
                  </w:tcBorders>
                  <w:shd w:val="clear" w:color="auto" w:fill="auto"/>
                  <w:noWrap/>
                  <w:vAlign w:val="center"/>
                </w:tcPr>
                <w:p w14:paraId="43819A0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701" w:type="dxa"/>
                  <w:gridSpan w:val="2"/>
                  <w:tcBorders>
                    <w:top w:val="nil"/>
                    <w:left w:val="nil"/>
                    <w:bottom w:val="single" w:color="auto" w:sz="4" w:space="0"/>
                    <w:right w:val="single" w:color="auto" w:sz="4" w:space="0"/>
                  </w:tcBorders>
                  <w:shd w:val="clear" w:color="auto" w:fill="auto"/>
                  <w:noWrap/>
                  <w:vAlign w:val="center"/>
                </w:tcPr>
                <w:p w14:paraId="49D95FB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9213555">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0925C71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五、事业收入</w:t>
                  </w:r>
                </w:p>
              </w:tc>
              <w:tc>
                <w:tcPr>
                  <w:tcW w:w="850" w:type="dxa"/>
                  <w:gridSpan w:val="2"/>
                  <w:tcBorders>
                    <w:top w:val="nil"/>
                    <w:left w:val="nil"/>
                    <w:bottom w:val="single" w:color="auto" w:sz="4" w:space="0"/>
                    <w:right w:val="single" w:color="auto" w:sz="4" w:space="0"/>
                  </w:tcBorders>
                  <w:shd w:val="clear" w:color="auto" w:fill="auto"/>
                  <w:noWrap/>
                  <w:vAlign w:val="center"/>
                </w:tcPr>
                <w:p w14:paraId="033757F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418" w:type="dxa"/>
                  <w:gridSpan w:val="2"/>
                  <w:tcBorders>
                    <w:top w:val="nil"/>
                    <w:left w:val="nil"/>
                    <w:bottom w:val="single" w:color="auto" w:sz="4" w:space="0"/>
                    <w:right w:val="single" w:color="auto" w:sz="4" w:space="0"/>
                  </w:tcBorders>
                  <w:shd w:val="clear" w:color="auto" w:fill="auto"/>
                  <w:noWrap/>
                  <w:vAlign w:val="center"/>
                </w:tcPr>
                <w:p w14:paraId="1B029F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55E18A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五、教育支出</w:t>
                  </w:r>
                </w:p>
              </w:tc>
              <w:tc>
                <w:tcPr>
                  <w:tcW w:w="992" w:type="dxa"/>
                  <w:tcBorders>
                    <w:top w:val="nil"/>
                    <w:left w:val="nil"/>
                    <w:bottom w:val="single" w:color="auto" w:sz="4" w:space="0"/>
                    <w:right w:val="single" w:color="auto" w:sz="4" w:space="0"/>
                  </w:tcBorders>
                  <w:shd w:val="clear" w:color="auto" w:fill="auto"/>
                  <w:noWrap/>
                  <w:vAlign w:val="center"/>
                </w:tcPr>
                <w:p w14:paraId="3AA31B6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701" w:type="dxa"/>
                  <w:gridSpan w:val="2"/>
                  <w:tcBorders>
                    <w:top w:val="nil"/>
                    <w:left w:val="nil"/>
                    <w:bottom w:val="single" w:color="auto" w:sz="4" w:space="0"/>
                    <w:right w:val="single" w:color="auto" w:sz="4" w:space="0"/>
                  </w:tcBorders>
                  <w:shd w:val="clear" w:color="auto" w:fill="auto"/>
                  <w:noWrap/>
                  <w:vAlign w:val="center"/>
                </w:tcPr>
                <w:p w14:paraId="3153006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8CB51E7">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2BB3138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六、经营收入</w:t>
                  </w:r>
                </w:p>
              </w:tc>
              <w:tc>
                <w:tcPr>
                  <w:tcW w:w="850" w:type="dxa"/>
                  <w:gridSpan w:val="2"/>
                  <w:tcBorders>
                    <w:top w:val="nil"/>
                    <w:left w:val="nil"/>
                    <w:bottom w:val="single" w:color="auto" w:sz="4" w:space="0"/>
                    <w:right w:val="single" w:color="auto" w:sz="4" w:space="0"/>
                  </w:tcBorders>
                  <w:shd w:val="clear" w:color="auto" w:fill="auto"/>
                  <w:noWrap/>
                  <w:vAlign w:val="center"/>
                </w:tcPr>
                <w:p w14:paraId="176A841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418" w:type="dxa"/>
                  <w:gridSpan w:val="2"/>
                  <w:tcBorders>
                    <w:top w:val="nil"/>
                    <w:left w:val="nil"/>
                    <w:bottom w:val="single" w:color="auto" w:sz="4" w:space="0"/>
                    <w:right w:val="single" w:color="auto" w:sz="4" w:space="0"/>
                  </w:tcBorders>
                  <w:shd w:val="clear" w:color="auto" w:fill="auto"/>
                  <w:noWrap/>
                  <w:vAlign w:val="center"/>
                </w:tcPr>
                <w:p w14:paraId="6F2AB8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074C4FA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六、科学技术支出</w:t>
                  </w:r>
                </w:p>
              </w:tc>
              <w:tc>
                <w:tcPr>
                  <w:tcW w:w="992" w:type="dxa"/>
                  <w:tcBorders>
                    <w:top w:val="nil"/>
                    <w:left w:val="nil"/>
                    <w:bottom w:val="single" w:color="auto" w:sz="4" w:space="0"/>
                    <w:right w:val="single" w:color="auto" w:sz="4" w:space="0"/>
                  </w:tcBorders>
                  <w:shd w:val="clear" w:color="auto" w:fill="auto"/>
                  <w:noWrap/>
                  <w:vAlign w:val="center"/>
                </w:tcPr>
                <w:p w14:paraId="361D18D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701" w:type="dxa"/>
                  <w:gridSpan w:val="2"/>
                  <w:tcBorders>
                    <w:top w:val="nil"/>
                    <w:left w:val="nil"/>
                    <w:bottom w:val="single" w:color="auto" w:sz="4" w:space="0"/>
                    <w:right w:val="single" w:color="auto" w:sz="4" w:space="0"/>
                  </w:tcBorders>
                  <w:shd w:val="clear" w:color="auto" w:fill="auto"/>
                  <w:noWrap/>
                  <w:vAlign w:val="center"/>
                </w:tcPr>
                <w:p w14:paraId="3F037A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0BEF35F">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6762CF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七、附属单位上缴收入</w:t>
                  </w:r>
                </w:p>
              </w:tc>
              <w:tc>
                <w:tcPr>
                  <w:tcW w:w="850" w:type="dxa"/>
                  <w:gridSpan w:val="2"/>
                  <w:tcBorders>
                    <w:top w:val="nil"/>
                    <w:left w:val="nil"/>
                    <w:bottom w:val="single" w:color="auto" w:sz="4" w:space="0"/>
                    <w:right w:val="single" w:color="auto" w:sz="4" w:space="0"/>
                  </w:tcBorders>
                  <w:shd w:val="clear" w:color="auto" w:fill="auto"/>
                  <w:noWrap/>
                  <w:vAlign w:val="center"/>
                </w:tcPr>
                <w:p w14:paraId="0A0397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418" w:type="dxa"/>
                  <w:gridSpan w:val="2"/>
                  <w:tcBorders>
                    <w:top w:val="nil"/>
                    <w:left w:val="nil"/>
                    <w:bottom w:val="single" w:color="auto" w:sz="4" w:space="0"/>
                    <w:right w:val="single" w:color="auto" w:sz="4" w:space="0"/>
                  </w:tcBorders>
                  <w:shd w:val="clear" w:color="auto" w:fill="auto"/>
                  <w:noWrap/>
                  <w:vAlign w:val="center"/>
                </w:tcPr>
                <w:p w14:paraId="24EF0A8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60492C6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七、文化旅游体育与传媒支出</w:t>
                  </w:r>
                </w:p>
              </w:tc>
              <w:tc>
                <w:tcPr>
                  <w:tcW w:w="992" w:type="dxa"/>
                  <w:tcBorders>
                    <w:top w:val="nil"/>
                    <w:left w:val="nil"/>
                    <w:bottom w:val="single" w:color="auto" w:sz="4" w:space="0"/>
                    <w:right w:val="single" w:color="auto" w:sz="4" w:space="0"/>
                  </w:tcBorders>
                  <w:shd w:val="clear" w:color="auto" w:fill="auto"/>
                  <w:noWrap/>
                  <w:vAlign w:val="center"/>
                </w:tcPr>
                <w:p w14:paraId="7305B48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701" w:type="dxa"/>
                  <w:gridSpan w:val="2"/>
                  <w:tcBorders>
                    <w:top w:val="nil"/>
                    <w:left w:val="nil"/>
                    <w:bottom w:val="single" w:color="auto" w:sz="4" w:space="0"/>
                    <w:right w:val="single" w:color="auto" w:sz="4" w:space="0"/>
                  </w:tcBorders>
                  <w:shd w:val="clear" w:color="auto" w:fill="auto"/>
                  <w:noWrap/>
                  <w:vAlign w:val="center"/>
                </w:tcPr>
                <w:p w14:paraId="4FC6FB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6AFF01F">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016F75C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八、其他收入</w:t>
                  </w:r>
                </w:p>
              </w:tc>
              <w:tc>
                <w:tcPr>
                  <w:tcW w:w="850" w:type="dxa"/>
                  <w:gridSpan w:val="2"/>
                  <w:tcBorders>
                    <w:top w:val="nil"/>
                    <w:left w:val="nil"/>
                    <w:bottom w:val="single" w:color="auto" w:sz="4" w:space="0"/>
                    <w:right w:val="single" w:color="auto" w:sz="4" w:space="0"/>
                  </w:tcBorders>
                  <w:shd w:val="clear" w:color="auto" w:fill="auto"/>
                  <w:noWrap/>
                  <w:vAlign w:val="center"/>
                </w:tcPr>
                <w:p w14:paraId="1E2D5C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418" w:type="dxa"/>
                  <w:gridSpan w:val="2"/>
                  <w:tcBorders>
                    <w:top w:val="nil"/>
                    <w:left w:val="nil"/>
                    <w:bottom w:val="single" w:color="auto" w:sz="4" w:space="0"/>
                    <w:right w:val="single" w:color="auto" w:sz="4" w:space="0"/>
                  </w:tcBorders>
                  <w:shd w:val="clear" w:color="auto" w:fill="auto"/>
                  <w:noWrap/>
                  <w:vAlign w:val="center"/>
                </w:tcPr>
                <w:p w14:paraId="4B8C17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352.33</w:t>
                  </w:r>
                </w:p>
              </w:tc>
              <w:tc>
                <w:tcPr>
                  <w:tcW w:w="4819" w:type="dxa"/>
                  <w:gridSpan w:val="3"/>
                  <w:tcBorders>
                    <w:top w:val="nil"/>
                    <w:left w:val="nil"/>
                    <w:bottom w:val="single" w:color="auto" w:sz="4" w:space="0"/>
                    <w:right w:val="single" w:color="auto" w:sz="4" w:space="0"/>
                  </w:tcBorders>
                  <w:shd w:val="clear" w:color="auto" w:fill="auto"/>
                  <w:noWrap/>
                  <w:vAlign w:val="center"/>
                </w:tcPr>
                <w:p w14:paraId="2FE8AE7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八、社会保障和就业支出</w:t>
                  </w:r>
                </w:p>
              </w:tc>
              <w:tc>
                <w:tcPr>
                  <w:tcW w:w="992" w:type="dxa"/>
                  <w:tcBorders>
                    <w:top w:val="nil"/>
                    <w:left w:val="nil"/>
                    <w:bottom w:val="single" w:color="auto" w:sz="4" w:space="0"/>
                    <w:right w:val="single" w:color="auto" w:sz="4" w:space="0"/>
                  </w:tcBorders>
                  <w:shd w:val="clear" w:color="auto" w:fill="auto"/>
                  <w:noWrap/>
                  <w:vAlign w:val="center"/>
                </w:tcPr>
                <w:p w14:paraId="766555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701" w:type="dxa"/>
                  <w:gridSpan w:val="2"/>
                  <w:tcBorders>
                    <w:top w:val="nil"/>
                    <w:left w:val="nil"/>
                    <w:bottom w:val="single" w:color="auto" w:sz="4" w:space="0"/>
                    <w:right w:val="single" w:color="auto" w:sz="4" w:space="0"/>
                  </w:tcBorders>
                  <w:shd w:val="clear" w:color="auto" w:fill="auto"/>
                  <w:noWrap/>
                  <w:vAlign w:val="center"/>
                </w:tcPr>
                <w:p w14:paraId="63644DA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26.15</w:t>
                  </w:r>
                </w:p>
              </w:tc>
            </w:tr>
            <w:tr w14:paraId="094696A6">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7F790F6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gridSpan w:val="2"/>
                  <w:tcBorders>
                    <w:top w:val="nil"/>
                    <w:left w:val="nil"/>
                    <w:bottom w:val="single" w:color="auto" w:sz="4" w:space="0"/>
                    <w:right w:val="single" w:color="auto" w:sz="4" w:space="0"/>
                  </w:tcBorders>
                  <w:shd w:val="clear" w:color="auto" w:fill="auto"/>
                  <w:noWrap/>
                  <w:vAlign w:val="center"/>
                </w:tcPr>
                <w:p w14:paraId="662CD8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418" w:type="dxa"/>
                  <w:gridSpan w:val="2"/>
                  <w:tcBorders>
                    <w:top w:val="nil"/>
                    <w:left w:val="nil"/>
                    <w:bottom w:val="single" w:color="auto" w:sz="4" w:space="0"/>
                    <w:right w:val="single" w:color="auto" w:sz="4" w:space="0"/>
                  </w:tcBorders>
                  <w:shd w:val="clear" w:color="auto" w:fill="auto"/>
                  <w:noWrap/>
                  <w:vAlign w:val="center"/>
                </w:tcPr>
                <w:p w14:paraId="6F2613A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593E19A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九、卫生健康支出</w:t>
                  </w:r>
                </w:p>
              </w:tc>
              <w:tc>
                <w:tcPr>
                  <w:tcW w:w="992" w:type="dxa"/>
                  <w:tcBorders>
                    <w:top w:val="nil"/>
                    <w:left w:val="nil"/>
                    <w:bottom w:val="single" w:color="auto" w:sz="4" w:space="0"/>
                    <w:right w:val="single" w:color="auto" w:sz="4" w:space="0"/>
                  </w:tcBorders>
                  <w:shd w:val="clear" w:color="auto" w:fill="auto"/>
                  <w:noWrap/>
                  <w:vAlign w:val="center"/>
                </w:tcPr>
                <w:p w14:paraId="2ADE2C3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701" w:type="dxa"/>
                  <w:gridSpan w:val="2"/>
                  <w:tcBorders>
                    <w:top w:val="nil"/>
                    <w:left w:val="nil"/>
                    <w:bottom w:val="single" w:color="auto" w:sz="4" w:space="0"/>
                    <w:right w:val="single" w:color="auto" w:sz="4" w:space="0"/>
                  </w:tcBorders>
                  <w:shd w:val="clear" w:color="auto" w:fill="auto"/>
                  <w:noWrap/>
                  <w:vAlign w:val="center"/>
                </w:tcPr>
                <w:p w14:paraId="79A3DE8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22.93</w:t>
                  </w:r>
                </w:p>
              </w:tc>
            </w:tr>
            <w:tr w14:paraId="39CF5358">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3406F94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gridSpan w:val="2"/>
                  <w:tcBorders>
                    <w:top w:val="nil"/>
                    <w:left w:val="nil"/>
                    <w:bottom w:val="single" w:color="auto" w:sz="4" w:space="0"/>
                    <w:right w:val="single" w:color="auto" w:sz="4" w:space="0"/>
                  </w:tcBorders>
                  <w:shd w:val="clear" w:color="auto" w:fill="auto"/>
                  <w:noWrap/>
                  <w:vAlign w:val="center"/>
                </w:tcPr>
                <w:p w14:paraId="248F2A9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418" w:type="dxa"/>
                  <w:gridSpan w:val="2"/>
                  <w:tcBorders>
                    <w:top w:val="nil"/>
                    <w:left w:val="nil"/>
                    <w:bottom w:val="single" w:color="auto" w:sz="4" w:space="0"/>
                    <w:right w:val="single" w:color="auto" w:sz="4" w:space="0"/>
                  </w:tcBorders>
                  <w:shd w:val="clear" w:color="auto" w:fill="auto"/>
                  <w:noWrap/>
                  <w:vAlign w:val="center"/>
                </w:tcPr>
                <w:p w14:paraId="2857BF6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4F21D17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十、节能环保支出</w:t>
                  </w:r>
                </w:p>
              </w:tc>
              <w:tc>
                <w:tcPr>
                  <w:tcW w:w="992" w:type="dxa"/>
                  <w:tcBorders>
                    <w:top w:val="nil"/>
                    <w:left w:val="nil"/>
                    <w:bottom w:val="single" w:color="auto" w:sz="4" w:space="0"/>
                    <w:right w:val="single" w:color="auto" w:sz="4" w:space="0"/>
                  </w:tcBorders>
                  <w:shd w:val="clear" w:color="auto" w:fill="auto"/>
                  <w:noWrap/>
                  <w:vAlign w:val="center"/>
                </w:tcPr>
                <w:p w14:paraId="6DE778E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701" w:type="dxa"/>
                  <w:gridSpan w:val="2"/>
                  <w:tcBorders>
                    <w:top w:val="nil"/>
                    <w:left w:val="nil"/>
                    <w:bottom w:val="single" w:color="auto" w:sz="4" w:space="0"/>
                    <w:right w:val="single" w:color="auto" w:sz="4" w:space="0"/>
                  </w:tcBorders>
                  <w:shd w:val="clear" w:color="auto" w:fill="auto"/>
                  <w:noWrap/>
                  <w:vAlign w:val="center"/>
                </w:tcPr>
                <w:p w14:paraId="5396248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D895316">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6225C8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gridSpan w:val="2"/>
                  <w:tcBorders>
                    <w:top w:val="nil"/>
                    <w:left w:val="nil"/>
                    <w:bottom w:val="single" w:color="auto" w:sz="4" w:space="0"/>
                    <w:right w:val="single" w:color="auto" w:sz="4" w:space="0"/>
                  </w:tcBorders>
                  <w:shd w:val="clear" w:color="auto" w:fill="auto"/>
                  <w:noWrap/>
                  <w:vAlign w:val="center"/>
                </w:tcPr>
                <w:p w14:paraId="4386CFC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418" w:type="dxa"/>
                  <w:gridSpan w:val="2"/>
                  <w:tcBorders>
                    <w:top w:val="nil"/>
                    <w:left w:val="nil"/>
                    <w:bottom w:val="single" w:color="auto" w:sz="4" w:space="0"/>
                    <w:right w:val="single" w:color="auto" w:sz="4" w:space="0"/>
                  </w:tcBorders>
                  <w:shd w:val="clear" w:color="auto" w:fill="auto"/>
                  <w:noWrap/>
                  <w:vAlign w:val="center"/>
                </w:tcPr>
                <w:p w14:paraId="6D1EE6E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4F983DC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十一、城乡社区支出</w:t>
                  </w:r>
                </w:p>
              </w:tc>
              <w:tc>
                <w:tcPr>
                  <w:tcW w:w="992" w:type="dxa"/>
                  <w:tcBorders>
                    <w:top w:val="nil"/>
                    <w:left w:val="nil"/>
                    <w:bottom w:val="single" w:color="auto" w:sz="4" w:space="0"/>
                    <w:right w:val="single" w:color="auto" w:sz="4" w:space="0"/>
                  </w:tcBorders>
                  <w:shd w:val="clear" w:color="auto" w:fill="auto"/>
                  <w:noWrap/>
                  <w:vAlign w:val="center"/>
                </w:tcPr>
                <w:p w14:paraId="28A2933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701" w:type="dxa"/>
                  <w:gridSpan w:val="2"/>
                  <w:tcBorders>
                    <w:top w:val="nil"/>
                    <w:left w:val="nil"/>
                    <w:bottom w:val="single" w:color="auto" w:sz="4" w:space="0"/>
                    <w:right w:val="single" w:color="auto" w:sz="4" w:space="0"/>
                  </w:tcBorders>
                  <w:shd w:val="clear" w:color="auto" w:fill="auto"/>
                  <w:noWrap/>
                  <w:vAlign w:val="center"/>
                </w:tcPr>
                <w:p w14:paraId="0ADE7B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2.86</w:t>
                  </w:r>
                </w:p>
              </w:tc>
            </w:tr>
            <w:tr w14:paraId="00AAF100">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4C75C92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gridSpan w:val="2"/>
                  <w:tcBorders>
                    <w:top w:val="nil"/>
                    <w:left w:val="nil"/>
                    <w:bottom w:val="single" w:color="auto" w:sz="4" w:space="0"/>
                    <w:right w:val="single" w:color="auto" w:sz="4" w:space="0"/>
                  </w:tcBorders>
                  <w:shd w:val="clear" w:color="auto" w:fill="auto"/>
                  <w:noWrap/>
                  <w:vAlign w:val="center"/>
                </w:tcPr>
                <w:p w14:paraId="563BD3E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418" w:type="dxa"/>
                  <w:gridSpan w:val="2"/>
                  <w:tcBorders>
                    <w:top w:val="nil"/>
                    <w:left w:val="nil"/>
                    <w:bottom w:val="single" w:color="auto" w:sz="4" w:space="0"/>
                    <w:right w:val="single" w:color="auto" w:sz="4" w:space="0"/>
                  </w:tcBorders>
                  <w:shd w:val="clear" w:color="auto" w:fill="auto"/>
                  <w:noWrap/>
                  <w:vAlign w:val="center"/>
                </w:tcPr>
                <w:p w14:paraId="2667C3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2D3DFE3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十二、农林水支出</w:t>
                  </w:r>
                </w:p>
              </w:tc>
              <w:tc>
                <w:tcPr>
                  <w:tcW w:w="992" w:type="dxa"/>
                  <w:tcBorders>
                    <w:top w:val="nil"/>
                    <w:left w:val="nil"/>
                    <w:bottom w:val="single" w:color="auto" w:sz="4" w:space="0"/>
                    <w:right w:val="single" w:color="auto" w:sz="4" w:space="0"/>
                  </w:tcBorders>
                  <w:shd w:val="clear" w:color="auto" w:fill="auto"/>
                  <w:noWrap/>
                  <w:vAlign w:val="center"/>
                </w:tcPr>
                <w:p w14:paraId="131B54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701" w:type="dxa"/>
                  <w:gridSpan w:val="2"/>
                  <w:tcBorders>
                    <w:top w:val="nil"/>
                    <w:left w:val="nil"/>
                    <w:bottom w:val="single" w:color="auto" w:sz="4" w:space="0"/>
                    <w:right w:val="single" w:color="auto" w:sz="4" w:space="0"/>
                  </w:tcBorders>
                  <w:shd w:val="clear" w:color="auto" w:fill="auto"/>
                  <w:noWrap/>
                  <w:vAlign w:val="center"/>
                </w:tcPr>
                <w:p w14:paraId="6952277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5461BC2">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1816A7D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gridSpan w:val="2"/>
                  <w:tcBorders>
                    <w:top w:val="nil"/>
                    <w:left w:val="nil"/>
                    <w:bottom w:val="single" w:color="auto" w:sz="4" w:space="0"/>
                    <w:right w:val="single" w:color="auto" w:sz="4" w:space="0"/>
                  </w:tcBorders>
                  <w:shd w:val="clear" w:color="auto" w:fill="auto"/>
                  <w:noWrap/>
                  <w:vAlign w:val="center"/>
                </w:tcPr>
                <w:p w14:paraId="60C5E07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418" w:type="dxa"/>
                  <w:gridSpan w:val="2"/>
                  <w:tcBorders>
                    <w:top w:val="nil"/>
                    <w:left w:val="nil"/>
                    <w:bottom w:val="single" w:color="auto" w:sz="4" w:space="0"/>
                    <w:right w:val="single" w:color="auto" w:sz="4" w:space="0"/>
                  </w:tcBorders>
                  <w:shd w:val="clear" w:color="auto" w:fill="auto"/>
                  <w:noWrap/>
                  <w:vAlign w:val="center"/>
                </w:tcPr>
                <w:p w14:paraId="3769C2C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3FFF71A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十三、交通运输支出</w:t>
                  </w:r>
                </w:p>
              </w:tc>
              <w:tc>
                <w:tcPr>
                  <w:tcW w:w="992" w:type="dxa"/>
                  <w:tcBorders>
                    <w:top w:val="nil"/>
                    <w:left w:val="nil"/>
                    <w:bottom w:val="single" w:color="auto" w:sz="4" w:space="0"/>
                    <w:right w:val="single" w:color="auto" w:sz="4" w:space="0"/>
                  </w:tcBorders>
                  <w:shd w:val="clear" w:color="auto" w:fill="auto"/>
                  <w:noWrap/>
                  <w:vAlign w:val="center"/>
                </w:tcPr>
                <w:p w14:paraId="5F5A918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1701" w:type="dxa"/>
                  <w:gridSpan w:val="2"/>
                  <w:tcBorders>
                    <w:top w:val="nil"/>
                    <w:left w:val="nil"/>
                    <w:bottom w:val="single" w:color="auto" w:sz="4" w:space="0"/>
                    <w:right w:val="single" w:color="auto" w:sz="4" w:space="0"/>
                  </w:tcBorders>
                  <w:shd w:val="clear" w:color="auto" w:fill="auto"/>
                  <w:noWrap/>
                  <w:vAlign w:val="center"/>
                </w:tcPr>
                <w:p w14:paraId="60A6FB2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6,663.26</w:t>
                  </w:r>
                </w:p>
              </w:tc>
            </w:tr>
            <w:tr w14:paraId="31558BAC">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3E26D46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gridSpan w:val="2"/>
                  <w:tcBorders>
                    <w:top w:val="nil"/>
                    <w:left w:val="nil"/>
                    <w:bottom w:val="single" w:color="auto" w:sz="4" w:space="0"/>
                    <w:right w:val="single" w:color="auto" w:sz="4" w:space="0"/>
                  </w:tcBorders>
                  <w:shd w:val="clear" w:color="auto" w:fill="auto"/>
                  <w:noWrap/>
                  <w:vAlign w:val="center"/>
                </w:tcPr>
                <w:p w14:paraId="442E185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418" w:type="dxa"/>
                  <w:gridSpan w:val="2"/>
                  <w:tcBorders>
                    <w:top w:val="nil"/>
                    <w:left w:val="nil"/>
                    <w:bottom w:val="single" w:color="auto" w:sz="4" w:space="0"/>
                    <w:right w:val="single" w:color="auto" w:sz="4" w:space="0"/>
                  </w:tcBorders>
                  <w:shd w:val="clear" w:color="auto" w:fill="auto"/>
                  <w:noWrap/>
                  <w:vAlign w:val="center"/>
                </w:tcPr>
                <w:p w14:paraId="2FCB5B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734147F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十四、资源勘探工业信息等支出</w:t>
                  </w:r>
                </w:p>
              </w:tc>
              <w:tc>
                <w:tcPr>
                  <w:tcW w:w="992" w:type="dxa"/>
                  <w:tcBorders>
                    <w:top w:val="nil"/>
                    <w:left w:val="nil"/>
                    <w:bottom w:val="single" w:color="auto" w:sz="4" w:space="0"/>
                    <w:right w:val="single" w:color="auto" w:sz="4" w:space="0"/>
                  </w:tcBorders>
                  <w:shd w:val="clear" w:color="auto" w:fill="auto"/>
                  <w:noWrap/>
                  <w:vAlign w:val="center"/>
                </w:tcPr>
                <w:p w14:paraId="3771766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1701" w:type="dxa"/>
                  <w:gridSpan w:val="2"/>
                  <w:tcBorders>
                    <w:top w:val="nil"/>
                    <w:left w:val="nil"/>
                    <w:bottom w:val="single" w:color="auto" w:sz="4" w:space="0"/>
                    <w:right w:val="single" w:color="auto" w:sz="4" w:space="0"/>
                  </w:tcBorders>
                  <w:shd w:val="clear" w:color="auto" w:fill="auto"/>
                  <w:noWrap/>
                  <w:vAlign w:val="center"/>
                </w:tcPr>
                <w:p w14:paraId="138D77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4730F23">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4AC6B57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gridSpan w:val="2"/>
                  <w:tcBorders>
                    <w:top w:val="nil"/>
                    <w:left w:val="nil"/>
                    <w:bottom w:val="single" w:color="auto" w:sz="4" w:space="0"/>
                    <w:right w:val="single" w:color="auto" w:sz="4" w:space="0"/>
                  </w:tcBorders>
                  <w:shd w:val="clear" w:color="auto" w:fill="auto"/>
                  <w:noWrap/>
                  <w:vAlign w:val="center"/>
                </w:tcPr>
                <w:p w14:paraId="4B81883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418" w:type="dxa"/>
                  <w:gridSpan w:val="2"/>
                  <w:tcBorders>
                    <w:top w:val="nil"/>
                    <w:left w:val="nil"/>
                    <w:bottom w:val="single" w:color="auto" w:sz="4" w:space="0"/>
                    <w:right w:val="single" w:color="auto" w:sz="4" w:space="0"/>
                  </w:tcBorders>
                  <w:shd w:val="clear" w:color="auto" w:fill="auto"/>
                  <w:noWrap/>
                  <w:vAlign w:val="center"/>
                </w:tcPr>
                <w:p w14:paraId="224F826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430473F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十五、商业服务业等支出</w:t>
                  </w:r>
                </w:p>
              </w:tc>
              <w:tc>
                <w:tcPr>
                  <w:tcW w:w="992" w:type="dxa"/>
                  <w:tcBorders>
                    <w:top w:val="nil"/>
                    <w:left w:val="nil"/>
                    <w:bottom w:val="single" w:color="auto" w:sz="4" w:space="0"/>
                    <w:right w:val="single" w:color="auto" w:sz="4" w:space="0"/>
                  </w:tcBorders>
                  <w:shd w:val="clear" w:color="auto" w:fill="auto"/>
                  <w:noWrap/>
                  <w:vAlign w:val="center"/>
                </w:tcPr>
                <w:p w14:paraId="3CD4234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701" w:type="dxa"/>
                  <w:gridSpan w:val="2"/>
                  <w:tcBorders>
                    <w:top w:val="nil"/>
                    <w:left w:val="nil"/>
                    <w:bottom w:val="single" w:color="auto" w:sz="4" w:space="0"/>
                    <w:right w:val="single" w:color="auto" w:sz="4" w:space="0"/>
                  </w:tcBorders>
                  <w:shd w:val="clear" w:color="auto" w:fill="auto"/>
                  <w:noWrap/>
                  <w:vAlign w:val="center"/>
                </w:tcPr>
                <w:p w14:paraId="4039D6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5A3FB53">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2EA5EA2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gridSpan w:val="2"/>
                  <w:tcBorders>
                    <w:top w:val="nil"/>
                    <w:left w:val="nil"/>
                    <w:bottom w:val="single" w:color="auto" w:sz="4" w:space="0"/>
                    <w:right w:val="single" w:color="auto" w:sz="4" w:space="0"/>
                  </w:tcBorders>
                  <w:shd w:val="clear" w:color="auto" w:fill="auto"/>
                  <w:noWrap/>
                  <w:vAlign w:val="center"/>
                </w:tcPr>
                <w:p w14:paraId="5735F2C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418" w:type="dxa"/>
                  <w:gridSpan w:val="2"/>
                  <w:tcBorders>
                    <w:top w:val="nil"/>
                    <w:left w:val="nil"/>
                    <w:bottom w:val="single" w:color="auto" w:sz="4" w:space="0"/>
                    <w:right w:val="single" w:color="auto" w:sz="4" w:space="0"/>
                  </w:tcBorders>
                  <w:shd w:val="clear" w:color="auto" w:fill="auto"/>
                  <w:noWrap/>
                  <w:vAlign w:val="center"/>
                </w:tcPr>
                <w:p w14:paraId="19EFE92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21D0DD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十六、金融支出</w:t>
                  </w:r>
                </w:p>
              </w:tc>
              <w:tc>
                <w:tcPr>
                  <w:tcW w:w="992" w:type="dxa"/>
                  <w:tcBorders>
                    <w:top w:val="nil"/>
                    <w:left w:val="nil"/>
                    <w:bottom w:val="single" w:color="auto" w:sz="4" w:space="0"/>
                    <w:right w:val="single" w:color="auto" w:sz="4" w:space="0"/>
                  </w:tcBorders>
                  <w:shd w:val="clear" w:color="auto" w:fill="auto"/>
                  <w:noWrap/>
                  <w:vAlign w:val="center"/>
                </w:tcPr>
                <w:p w14:paraId="2C0C22D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1701" w:type="dxa"/>
                  <w:gridSpan w:val="2"/>
                  <w:tcBorders>
                    <w:top w:val="nil"/>
                    <w:left w:val="nil"/>
                    <w:bottom w:val="single" w:color="auto" w:sz="4" w:space="0"/>
                    <w:right w:val="single" w:color="auto" w:sz="4" w:space="0"/>
                  </w:tcBorders>
                  <w:shd w:val="clear" w:color="auto" w:fill="auto"/>
                  <w:noWrap/>
                  <w:vAlign w:val="center"/>
                </w:tcPr>
                <w:p w14:paraId="66F8A6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42F5EA2">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1960256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gridSpan w:val="2"/>
                  <w:tcBorders>
                    <w:top w:val="nil"/>
                    <w:left w:val="nil"/>
                    <w:bottom w:val="single" w:color="auto" w:sz="4" w:space="0"/>
                    <w:right w:val="single" w:color="auto" w:sz="4" w:space="0"/>
                  </w:tcBorders>
                  <w:shd w:val="clear" w:color="auto" w:fill="auto"/>
                  <w:noWrap/>
                  <w:vAlign w:val="center"/>
                </w:tcPr>
                <w:p w14:paraId="314886F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418" w:type="dxa"/>
                  <w:gridSpan w:val="2"/>
                  <w:tcBorders>
                    <w:top w:val="nil"/>
                    <w:left w:val="nil"/>
                    <w:bottom w:val="single" w:color="auto" w:sz="4" w:space="0"/>
                    <w:right w:val="single" w:color="auto" w:sz="4" w:space="0"/>
                  </w:tcBorders>
                  <w:shd w:val="clear" w:color="auto" w:fill="auto"/>
                  <w:noWrap/>
                  <w:vAlign w:val="center"/>
                </w:tcPr>
                <w:p w14:paraId="1C336B7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298C55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十七、援助其他地区支出</w:t>
                  </w:r>
                </w:p>
              </w:tc>
              <w:tc>
                <w:tcPr>
                  <w:tcW w:w="992" w:type="dxa"/>
                  <w:tcBorders>
                    <w:top w:val="nil"/>
                    <w:left w:val="nil"/>
                    <w:bottom w:val="single" w:color="auto" w:sz="4" w:space="0"/>
                    <w:right w:val="single" w:color="auto" w:sz="4" w:space="0"/>
                  </w:tcBorders>
                  <w:shd w:val="clear" w:color="auto" w:fill="auto"/>
                  <w:noWrap/>
                  <w:vAlign w:val="center"/>
                </w:tcPr>
                <w:p w14:paraId="7907ACE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1701" w:type="dxa"/>
                  <w:gridSpan w:val="2"/>
                  <w:tcBorders>
                    <w:top w:val="nil"/>
                    <w:left w:val="nil"/>
                    <w:bottom w:val="single" w:color="auto" w:sz="4" w:space="0"/>
                    <w:right w:val="single" w:color="auto" w:sz="4" w:space="0"/>
                  </w:tcBorders>
                  <w:shd w:val="clear" w:color="auto" w:fill="auto"/>
                  <w:noWrap/>
                  <w:vAlign w:val="center"/>
                </w:tcPr>
                <w:p w14:paraId="32DF67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7E5745B">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32E7075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gridSpan w:val="2"/>
                  <w:tcBorders>
                    <w:top w:val="nil"/>
                    <w:left w:val="nil"/>
                    <w:bottom w:val="single" w:color="auto" w:sz="4" w:space="0"/>
                    <w:right w:val="single" w:color="auto" w:sz="4" w:space="0"/>
                  </w:tcBorders>
                  <w:shd w:val="clear" w:color="auto" w:fill="auto"/>
                  <w:noWrap/>
                  <w:vAlign w:val="center"/>
                </w:tcPr>
                <w:p w14:paraId="39612D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418" w:type="dxa"/>
                  <w:gridSpan w:val="2"/>
                  <w:tcBorders>
                    <w:top w:val="nil"/>
                    <w:left w:val="nil"/>
                    <w:bottom w:val="single" w:color="auto" w:sz="4" w:space="0"/>
                    <w:right w:val="single" w:color="auto" w:sz="4" w:space="0"/>
                  </w:tcBorders>
                  <w:shd w:val="clear" w:color="auto" w:fill="auto"/>
                  <w:noWrap/>
                  <w:vAlign w:val="center"/>
                </w:tcPr>
                <w:p w14:paraId="1AC111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6ACF5E9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十八、自然资源海洋气象等支出</w:t>
                  </w:r>
                </w:p>
              </w:tc>
              <w:tc>
                <w:tcPr>
                  <w:tcW w:w="992" w:type="dxa"/>
                  <w:tcBorders>
                    <w:top w:val="nil"/>
                    <w:left w:val="nil"/>
                    <w:bottom w:val="single" w:color="auto" w:sz="4" w:space="0"/>
                    <w:right w:val="single" w:color="auto" w:sz="4" w:space="0"/>
                  </w:tcBorders>
                  <w:shd w:val="clear" w:color="auto" w:fill="auto"/>
                  <w:noWrap/>
                  <w:vAlign w:val="center"/>
                </w:tcPr>
                <w:p w14:paraId="4461E5D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1701" w:type="dxa"/>
                  <w:gridSpan w:val="2"/>
                  <w:tcBorders>
                    <w:top w:val="nil"/>
                    <w:left w:val="nil"/>
                    <w:bottom w:val="single" w:color="auto" w:sz="4" w:space="0"/>
                    <w:right w:val="single" w:color="auto" w:sz="4" w:space="0"/>
                  </w:tcBorders>
                  <w:shd w:val="clear" w:color="auto" w:fill="auto"/>
                  <w:noWrap/>
                  <w:vAlign w:val="center"/>
                </w:tcPr>
                <w:p w14:paraId="568E3E6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9DF9198">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3F0FCE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gridSpan w:val="2"/>
                  <w:tcBorders>
                    <w:top w:val="nil"/>
                    <w:left w:val="nil"/>
                    <w:bottom w:val="single" w:color="auto" w:sz="4" w:space="0"/>
                    <w:right w:val="single" w:color="auto" w:sz="4" w:space="0"/>
                  </w:tcBorders>
                  <w:shd w:val="clear" w:color="auto" w:fill="auto"/>
                  <w:noWrap/>
                  <w:vAlign w:val="center"/>
                </w:tcPr>
                <w:p w14:paraId="6DC2A99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418" w:type="dxa"/>
                  <w:gridSpan w:val="2"/>
                  <w:tcBorders>
                    <w:top w:val="nil"/>
                    <w:left w:val="nil"/>
                    <w:bottom w:val="single" w:color="auto" w:sz="4" w:space="0"/>
                    <w:right w:val="single" w:color="auto" w:sz="4" w:space="0"/>
                  </w:tcBorders>
                  <w:shd w:val="clear" w:color="auto" w:fill="auto"/>
                  <w:noWrap/>
                  <w:vAlign w:val="center"/>
                </w:tcPr>
                <w:p w14:paraId="1742311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5E42F8A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十九、住房保障支出</w:t>
                  </w:r>
                </w:p>
              </w:tc>
              <w:tc>
                <w:tcPr>
                  <w:tcW w:w="992" w:type="dxa"/>
                  <w:tcBorders>
                    <w:top w:val="nil"/>
                    <w:left w:val="nil"/>
                    <w:bottom w:val="single" w:color="auto" w:sz="4" w:space="0"/>
                    <w:right w:val="single" w:color="auto" w:sz="4" w:space="0"/>
                  </w:tcBorders>
                  <w:shd w:val="clear" w:color="auto" w:fill="auto"/>
                  <w:noWrap/>
                  <w:vAlign w:val="center"/>
                </w:tcPr>
                <w:p w14:paraId="141CE8F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1701" w:type="dxa"/>
                  <w:gridSpan w:val="2"/>
                  <w:tcBorders>
                    <w:top w:val="nil"/>
                    <w:left w:val="nil"/>
                    <w:bottom w:val="single" w:color="auto" w:sz="4" w:space="0"/>
                    <w:right w:val="single" w:color="auto" w:sz="4" w:space="0"/>
                  </w:tcBorders>
                  <w:shd w:val="clear" w:color="auto" w:fill="auto"/>
                  <w:noWrap/>
                  <w:vAlign w:val="center"/>
                </w:tcPr>
                <w:p w14:paraId="07439E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20.08</w:t>
                  </w:r>
                </w:p>
              </w:tc>
            </w:tr>
            <w:tr w14:paraId="6188E862">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2CCB3C0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gridSpan w:val="2"/>
                  <w:tcBorders>
                    <w:top w:val="nil"/>
                    <w:left w:val="nil"/>
                    <w:bottom w:val="single" w:color="auto" w:sz="4" w:space="0"/>
                    <w:right w:val="single" w:color="auto" w:sz="4" w:space="0"/>
                  </w:tcBorders>
                  <w:shd w:val="clear" w:color="auto" w:fill="auto"/>
                  <w:noWrap/>
                  <w:vAlign w:val="center"/>
                </w:tcPr>
                <w:p w14:paraId="27E179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418" w:type="dxa"/>
                  <w:gridSpan w:val="2"/>
                  <w:tcBorders>
                    <w:top w:val="nil"/>
                    <w:left w:val="nil"/>
                    <w:bottom w:val="single" w:color="auto" w:sz="4" w:space="0"/>
                    <w:right w:val="single" w:color="auto" w:sz="4" w:space="0"/>
                  </w:tcBorders>
                  <w:shd w:val="clear" w:color="auto" w:fill="auto"/>
                  <w:noWrap/>
                  <w:vAlign w:val="center"/>
                </w:tcPr>
                <w:p w14:paraId="136637D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536D5C7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二十、粮油物资储备支出</w:t>
                  </w:r>
                </w:p>
              </w:tc>
              <w:tc>
                <w:tcPr>
                  <w:tcW w:w="992" w:type="dxa"/>
                  <w:tcBorders>
                    <w:top w:val="nil"/>
                    <w:left w:val="nil"/>
                    <w:bottom w:val="single" w:color="auto" w:sz="4" w:space="0"/>
                    <w:right w:val="single" w:color="auto" w:sz="4" w:space="0"/>
                  </w:tcBorders>
                  <w:shd w:val="clear" w:color="auto" w:fill="auto"/>
                  <w:noWrap/>
                  <w:vAlign w:val="center"/>
                </w:tcPr>
                <w:p w14:paraId="034842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1701" w:type="dxa"/>
                  <w:gridSpan w:val="2"/>
                  <w:tcBorders>
                    <w:top w:val="nil"/>
                    <w:left w:val="nil"/>
                    <w:bottom w:val="single" w:color="auto" w:sz="4" w:space="0"/>
                    <w:right w:val="single" w:color="auto" w:sz="4" w:space="0"/>
                  </w:tcBorders>
                  <w:shd w:val="clear" w:color="auto" w:fill="auto"/>
                  <w:noWrap/>
                  <w:vAlign w:val="center"/>
                </w:tcPr>
                <w:p w14:paraId="039330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5AB5B5E">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301705C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gridSpan w:val="2"/>
                  <w:tcBorders>
                    <w:top w:val="nil"/>
                    <w:left w:val="nil"/>
                    <w:bottom w:val="single" w:color="auto" w:sz="4" w:space="0"/>
                    <w:right w:val="single" w:color="auto" w:sz="4" w:space="0"/>
                  </w:tcBorders>
                  <w:shd w:val="clear" w:color="auto" w:fill="auto"/>
                  <w:noWrap/>
                  <w:vAlign w:val="center"/>
                </w:tcPr>
                <w:p w14:paraId="2007C0F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418" w:type="dxa"/>
                  <w:gridSpan w:val="2"/>
                  <w:tcBorders>
                    <w:top w:val="nil"/>
                    <w:left w:val="nil"/>
                    <w:bottom w:val="single" w:color="auto" w:sz="4" w:space="0"/>
                    <w:right w:val="single" w:color="auto" w:sz="4" w:space="0"/>
                  </w:tcBorders>
                  <w:shd w:val="clear" w:color="auto" w:fill="auto"/>
                  <w:noWrap/>
                  <w:vAlign w:val="center"/>
                </w:tcPr>
                <w:p w14:paraId="4FC901A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2B5EF9D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二十一、国有资本经营预算支出</w:t>
                  </w:r>
                </w:p>
              </w:tc>
              <w:tc>
                <w:tcPr>
                  <w:tcW w:w="992" w:type="dxa"/>
                  <w:tcBorders>
                    <w:top w:val="nil"/>
                    <w:left w:val="nil"/>
                    <w:bottom w:val="single" w:color="auto" w:sz="4" w:space="0"/>
                    <w:right w:val="single" w:color="auto" w:sz="4" w:space="0"/>
                  </w:tcBorders>
                  <w:shd w:val="clear" w:color="auto" w:fill="auto"/>
                  <w:noWrap/>
                  <w:vAlign w:val="center"/>
                </w:tcPr>
                <w:p w14:paraId="47D6BD0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1701" w:type="dxa"/>
                  <w:gridSpan w:val="2"/>
                  <w:tcBorders>
                    <w:top w:val="nil"/>
                    <w:left w:val="nil"/>
                    <w:bottom w:val="single" w:color="auto" w:sz="4" w:space="0"/>
                    <w:right w:val="single" w:color="auto" w:sz="4" w:space="0"/>
                  </w:tcBorders>
                  <w:shd w:val="clear" w:color="auto" w:fill="auto"/>
                  <w:noWrap/>
                  <w:vAlign w:val="center"/>
                </w:tcPr>
                <w:p w14:paraId="3DDB499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037EF64">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1F0192E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gridSpan w:val="2"/>
                  <w:tcBorders>
                    <w:top w:val="nil"/>
                    <w:left w:val="nil"/>
                    <w:bottom w:val="single" w:color="auto" w:sz="4" w:space="0"/>
                    <w:right w:val="single" w:color="auto" w:sz="4" w:space="0"/>
                  </w:tcBorders>
                  <w:shd w:val="clear" w:color="auto" w:fill="auto"/>
                  <w:noWrap/>
                  <w:vAlign w:val="center"/>
                </w:tcPr>
                <w:p w14:paraId="781928A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418" w:type="dxa"/>
                  <w:gridSpan w:val="2"/>
                  <w:tcBorders>
                    <w:top w:val="nil"/>
                    <w:left w:val="nil"/>
                    <w:bottom w:val="single" w:color="auto" w:sz="4" w:space="0"/>
                    <w:right w:val="single" w:color="auto" w:sz="4" w:space="0"/>
                  </w:tcBorders>
                  <w:shd w:val="clear" w:color="auto" w:fill="auto"/>
                  <w:noWrap/>
                  <w:vAlign w:val="center"/>
                </w:tcPr>
                <w:p w14:paraId="7408D92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3B3525C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二十二、灾害防治及应急管理支出</w:t>
                  </w:r>
                </w:p>
              </w:tc>
              <w:tc>
                <w:tcPr>
                  <w:tcW w:w="992" w:type="dxa"/>
                  <w:tcBorders>
                    <w:top w:val="nil"/>
                    <w:left w:val="nil"/>
                    <w:bottom w:val="single" w:color="auto" w:sz="4" w:space="0"/>
                    <w:right w:val="single" w:color="auto" w:sz="4" w:space="0"/>
                  </w:tcBorders>
                  <w:shd w:val="clear" w:color="auto" w:fill="auto"/>
                  <w:noWrap/>
                  <w:vAlign w:val="center"/>
                </w:tcPr>
                <w:p w14:paraId="21BE4E8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1701" w:type="dxa"/>
                  <w:gridSpan w:val="2"/>
                  <w:tcBorders>
                    <w:top w:val="nil"/>
                    <w:left w:val="nil"/>
                    <w:bottom w:val="single" w:color="auto" w:sz="4" w:space="0"/>
                    <w:right w:val="single" w:color="auto" w:sz="4" w:space="0"/>
                  </w:tcBorders>
                  <w:shd w:val="clear" w:color="auto" w:fill="auto"/>
                  <w:noWrap/>
                  <w:vAlign w:val="center"/>
                </w:tcPr>
                <w:p w14:paraId="6FDB636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3588CC2">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33DE3AA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gridSpan w:val="2"/>
                  <w:tcBorders>
                    <w:top w:val="nil"/>
                    <w:left w:val="nil"/>
                    <w:bottom w:val="single" w:color="auto" w:sz="4" w:space="0"/>
                    <w:right w:val="single" w:color="auto" w:sz="4" w:space="0"/>
                  </w:tcBorders>
                  <w:shd w:val="clear" w:color="auto" w:fill="auto"/>
                  <w:noWrap/>
                  <w:vAlign w:val="center"/>
                </w:tcPr>
                <w:p w14:paraId="13102DD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418" w:type="dxa"/>
                  <w:gridSpan w:val="2"/>
                  <w:tcBorders>
                    <w:top w:val="nil"/>
                    <w:left w:val="nil"/>
                    <w:bottom w:val="single" w:color="auto" w:sz="4" w:space="0"/>
                    <w:right w:val="single" w:color="auto" w:sz="4" w:space="0"/>
                  </w:tcBorders>
                  <w:shd w:val="clear" w:color="auto" w:fill="auto"/>
                  <w:noWrap/>
                  <w:vAlign w:val="center"/>
                </w:tcPr>
                <w:p w14:paraId="5E2EFBD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4C0B05E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二十三、其他支出</w:t>
                  </w:r>
                </w:p>
              </w:tc>
              <w:tc>
                <w:tcPr>
                  <w:tcW w:w="992" w:type="dxa"/>
                  <w:tcBorders>
                    <w:top w:val="nil"/>
                    <w:left w:val="nil"/>
                    <w:bottom w:val="single" w:color="auto" w:sz="4" w:space="0"/>
                    <w:right w:val="single" w:color="auto" w:sz="4" w:space="0"/>
                  </w:tcBorders>
                  <w:shd w:val="clear" w:color="auto" w:fill="auto"/>
                  <w:noWrap/>
                  <w:vAlign w:val="center"/>
                </w:tcPr>
                <w:p w14:paraId="284CAA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1701" w:type="dxa"/>
                  <w:gridSpan w:val="2"/>
                  <w:tcBorders>
                    <w:top w:val="nil"/>
                    <w:left w:val="nil"/>
                    <w:bottom w:val="single" w:color="auto" w:sz="4" w:space="0"/>
                    <w:right w:val="single" w:color="auto" w:sz="4" w:space="0"/>
                  </w:tcBorders>
                  <w:shd w:val="clear" w:color="auto" w:fill="auto"/>
                  <w:noWrap/>
                  <w:vAlign w:val="center"/>
                </w:tcPr>
                <w:p w14:paraId="3F5E8B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2,949.09</w:t>
                  </w:r>
                </w:p>
              </w:tc>
            </w:tr>
            <w:tr w14:paraId="421F0140">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65DE833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850" w:type="dxa"/>
                  <w:gridSpan w:val="2"/>
                  <w:tcBorders>
                    <w:top w:val="nil"/>
                    <w:left w:val="nil"/>
                    <w:bottom w:val="single" w:color="auto" w:sz="4" w:space="0"/>
                    <w:right w:val="single" w:color="auto" w:sz="4" w:space="0"/>
                  </w:tcBorders>
                  <w:shd w:val="clear" w:color="auto" w:fill="auto"/>
                  <w:noWrap/>
                  <w:vAlign w:val="center"/>
                </w:tcPr>
                <w:p w14:paraId="01C85A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418" w:type="dxa"/>
                  <w:gridSpan w:val="2"/>
                  <w:tcBorders>
                    <w:top w:val="nil"/>
                    <w:left w:val="nil"/>
                    <w:bottom w:val="single" w:color="auto" w:sz="4" w:space="0"/>
                    <w:right w:val="single" w:color="auto" w:sz="4" w:space="0"/>
                  </w:tcBorders>
                  <w:shd w:val="clear" w:color="auto" w:fill="auto"/>
                  <w:noWrap/>
                  <w:vAlign w:val="center"/>
                </w:tcPr>
                <w:p w14:paraId="7813949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11F974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二十四、债务还本支出</w:t>
                  </w:r>
                </w:p>
              </w:tc>
              <w:tc>
                <w:tcPr>
                  <w:tcW w:w="992" w:type="dxa"/>
                  <w:tcBorders>
                    <w:top w:val="nil"/>
                    <w:left w:val="nil"/>
                    <w:bottom w:val="single" w:color="auto" w:sz="4" w:space="0"/>
                    <w:right w:val="single" w:color="auto" w:sz="4" w:space="0"/>
                  </w:tcBorders>
                  <w:shd w:val="clear" w:color="auto" w:fill="auto"/>
                  <w:noWrap/>
                  <w:vAlign w:val="center"/>
                </w:tcPr>
                <w:p w14:paraId="31474E7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1701" w:type="dxa"/>
                  <w:gridSpan w:val="2"/>
                  <w:tcBorders>
                    <w:top w:val="nil"/>
                    <w:left w:val="nil"/>
                    <w:bottom w:val="single" w:color="auto" w:sz="4" w:space="0"/>
                    <w:right w:val="single" w:color="auto" w:sz="4" w:space="0"/>
                  </w:tcBorders>
                  <w:shd w:val="clear" w:color="auto" w:fill="auto"/>
                  <w:noWrap/>
                  <w:vAlign w:val="center"/>
                </w:tcPr>
                <w:p w14:paraId="1E0018D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3811872">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12F2BEC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50" w:type="dxa"/>
                  <w:gridSpan w:val="2"/>
                  <w:tcBorders>
                    <w:top w:val="nil"/>
                    <w:left w:val="nil"/>
                    <w:bottom w:val="single" w:color="auto" w:sz="4" w:space="0"/>
                    <w:right w:val="single" w:color="auto" w:sz="4" w:space="0"/>
                  </w:tcBorders>
                  <w:shd w:val="clear" w:color="auto" w:fill="auto"/>
                  <w:noWrap/>
                  <w:vAlign w:val="center"/>
                </w:tcPr>
                <w:p w14:paraId="6B2A0B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418" w:type="dxa"/>
                  <w:gridSpan w:val="2"/>
                  <w:tcBorders>
                    <w:top w:val="nil"/>
                    <w:left w:val="nil"/>
                    <w:bottom w:val="single" w:color="auto" w:sz="4" w:space="0"/>
                    <w:right w:val="single" w:color="auto" w:sz="4" w:space="0"/>
                  </w:tcBorders>
                  <w:shd w:val="clear" w:color="auto" w:fill="auto"/>
                  <w:noWrap/>
                  <w:vAlign w:val="center"/>
                </w:tcPr>
                <w:p w14:paraId="1CCA344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5A313F4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二十五、债务付息支出</w:t>
                  </w:r>
                </w:p>
              </w:tc>
              <w:tc>
                <w:tcPr>
                  <w:tcW w:w="992" w:type="dxa"/>
                  <w:tcBorders>
                    <w:top w:val="nil"/>
                    <w:left w:val="nil"/>
                    <w:bottom w:val="single" w:color="auto" w:sz="4" w:space="0"/>
                    <w:right w:val="single" w:color="auto" w:sz="4" w:space="0"/>
                  </w:tcBorders>
                  <w:shd w:val="clear" w:color="auto" w:fill="auto"/>
                  <w:noWrap/>
                  <w:vAlign w:val="center"/>
                </w:tcPr>
                <w:p w14:paraId="0DFA13D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1701" w:type="dxa"/>
                  <w:gridSpan w:val="2"/>
                  <w:tcBorders>
                    <w:top w:val="nil"/>
                    <w:left w:val="nil"/>
                    <w:bottom w:val="single" w:color="auto" w:sz="4" w:space="0"/>
                    <w:right w:val="single" w:color="auto" w:sz="4" w:space="0"/>
                  </w:tcBorders>
                  <w:shd w:val="clear" w:color="auto" w:fill="auto"/>
                  <w:noWrap/>
                  <w:vAlign w:val="center"/>
                </w:tcPr>
                <w:p w14:paraId="3DD24BC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4DD7571">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739D8B9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50" w:type="dxa"/>
                  <w:gridSpan w:val="2"/>
                  <w:tcBorders>
                    <w:top w:val="nil"/>
                    <w:left w:val="nil"/>
                    <w:bottom w:val="single" w:color="auto" w:sz="4" w:space="0"/>
                    <w:right w:val="single" w:color="auto" w:sz="4" w:space="0"/>
                  </w:tcBorders>
                  <w:shd w:val="clear" w:color="auto" w:fill="auto"/>
                  <w:noWrap/>
                  <w:vAlign w:val="center"/>
                </w:tcPr>
                <w:p w14:paraId="252AA4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418" w:type="dxa"/>
                  <w:gridSpan w:val="2"/>
                  <w:tcBorders>
                    <w:top w:val="nil"/>
                    <w:left w:val="nil"/>
                    <w:bottom w:val="single" w:color="auto" w:sz="4" w:space="0"/>
                    <w:right w:val="single" w:color="auto" w:sz="4" w:space="0"/>
                  </w:tcBorders>
                  <w:shd w:val="clear" w:color="auto" w:fill="auto"/>
                  <w:noWrap/>
                  <w:vAlign w:val="center"/>
                </w:tcPr>
                <w:p w14:paraId="740510F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6AE4019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二十六、抗疫特别国债安排的支出</w:t>
                  </w:r>
                </w:p>
              </w:tc>
              <w:tc>
                <w:tcPr>
                  <w:tcW w:w="992" w:type="dxa"/>
                  <w:tcBorders>
                    <w:top w:val="nil"/>
                    <w:left w:val="nil"/>
                    <w:bottom w:val="single" w:color="auto" w:sz="4" w:space="0"/>
                    <w:right w:val="single" w:color="auto" w:sz="4" w:space="0"/>
                  </w:tcBorders>
                  <w:shd w:val="clear" w:color="auto" w:fill="auto"/>
                  <w:noWrap/>
                  <w:vAlign w:val="center"/>
                </w:tcPr>
                <w:p w14:paraId="3C437E6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1701" w:type="dxa"/>
                  <w:gridSpan w:val="2"/>
                  <w:tcBorders>
                    <w:top w:val="nil"/>
                    <w:left w:val="nil"/>
                    <w:bottom w:val="single" w:color="auto" w:sz="4" w:space="0"/>
                    <w:right w:val="single" w:color="auto" w:sz="4" w:space="0"/>
                  </w:tcBorders>
                  <w:shd w:val="clear" w:color="auto" w:fill="auto"/>
                  <w:noWrap/>
                  <w:vAlign w:val="center"/>
                </w:tcPr>
                <w:p w14:paraId="6D4B58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DB4C8F8">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71266FEF">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本年收入合计</w:t>
                  </w:r>
                </w:p>
              </w:tc>
              <w:tc>
                <w:tcPr>
                  <w:tcW w:w="850" w:type="dxa"/>
                  <w:gridSpan w:val="2"/>
                  <w:tcBorders>
                    <w:top w:val="nil"/>
                    <w:left w:val="nil"/>
                    <w:bottom w:val="single" w:color="auto" w:sz="4" w:space="0"/>
                    <w:right w:val="single" w:color="auto" w:sz="4" w:space="0"/>
                  </w:tcBorders>
                  <w:shd w:val="clear" w:color="auto" w:fill="auto"/>
                  <w:noWrap/>
                  <w:vAlign w:val="center"/>
                </w:tcPr>
                <w:p w14:paraId="66FD25E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418" w:type="dxa"/>
                  <w:gridSpan w:val="2"/>
                  <w:tcBorders>
                    <w:top w:val="nil"/>
                    <w:left w:val="nil"/>
                    <w:bottom w:val="single" w:color="auto" w:sz="4" w:space="0"/>
                    <w:right w:val="single" w:color="auto" w:sz="4" w:space="0"/>
                  </w:tcBorders>
                  <w:shd w:val="clear" w:color="auto" w:fill="auto"/>
                  <w:noWrap/>
                  <w:vAlign w:val="center"/>
                </w:tcPr>
                <w:p w14:paraId="697CEB5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9,726.83</w:t>
                  </w:r>
                </w:p>
              </w:tc>
              <w:tc>
                <w:tcPr>
                  <w:tcW w:w="4819" w:type="dxa"/>
                  <w:gridSpan w:val="3"/>
                  <w:tcBorders>
                    <w:top w:val="nil"/>
                    <w:left w:val="nil"/>
                    <w:bottom w:val="single" w:color="auto" w:sz="4" w:space="0"/>
                    <w:right w:val="single" w:color="auto" w:sz="4" w:space="0"/>
                  </w:tcBorders>
                  <w:shd w:val="clear" w:color="auto" w:fill="auto"/>
                  <w:noWrap/>
                  <w:vAlign w:val="center"/>
                </w:tcPr>
                <w:p w14:paraId="509B068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本年支出合计</w:t>
                  </w:r>
                </w:p>
              </w:tc>
              <w:tc>
                <w:tcPr>
                  <w:tcW w:w="992" w:type="dxa"/>
                  <w:tcBorders>
                    <w:top w:val="nil"/>
                    <w:left w:val="nil"/>
                    <w:bottom w:val="single" w:color="auto" w:sz="4" w:space="0"/>
                    <w:right w:val="single" w:color="auto" w:sz="4" w:space="0"/>
                  </w:tcBorders>
                  <w:shd w:val="clear" w:color="auto" w:fill="auto"/>
                  <w:noWrap/>
                  <w:vAlign w:val="center"/>
                </w:tcPr>
                <w:p w14:paraId="76784D1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1701" w:type="dxa"/>
                  <w:gridSpan w:val="2"/>
                  <w:tcBorders>
                    <w:top w:val="nil"/>
                    <w:left w:val="nil"/>
                    <w:bottom w:val="single" w:color="auto" w:sz="4" w:space="0"/>
                    <w:right w:val="single" w:color="auto" w:sz="4" w:space="0"/>
                  </w:tcBorders>
                  <w:shd w:val="clear" w:color="auto" w:fill="auto"/>
                  <w:noWrap/>
                  <w:vAlign w:val="center"/>
                </w:tcPr>
                <w:p w14:paraId="410743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9,726.83</w:t>
                  </w:r>
                </w:p>
              </w:tc>
            </w:tr>
            <w:tr w14:paraId="58824A0E">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6B6F2D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使用非财政拨款结余（含专用结余）</w:t>
                  </w:r>
                </w:p>
              </w:tc>
              <w:tc>
                <w:tcPr>
                  <w:tcW w:w="850" w:type="dxa"/>
                  <w:gridSpan w:val="2"/>
                  <w:tcBorders>
                    <w:top w:val="nil"/>
                    <w:left w:val="nil"/>
                    <w:bottom w:val="single" w:color="auto" w:sz="4" w:space="0"/>
                    <w:right w:val="single" w:color="auto" w:sz="4" w:space="0"/>
                  </w:tcBorders>
                  <w:shd w:val="clear" w:color="auto" w:fill="auto"/>
                  <w:noWrap/>
                  <w:vAlign w:val="center"/>
                </w:tcPr>
                <w:p w14:paraId="1058CC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418" w:type="dxa"/>
                  <w:gridSpan w:val="2"/>
                  <w:tcBorders>
                    <w:top w:val="nil"/>
                    <w:left w:val="nil"/>
                    <w:bottom w:val="single" w:color="auto" w:sz="4" w:space="0"/>
                    <w:right w:val="single" w:color="auto" w:sz="4" w:space="0"/>
                  </w:tcBorders>
                  <w:shd w:val="clear" w:color="auto" w:fill="auto"/>
                  <w:noWrap/>
                  <w:vAlign w:val="center"/>
                </w:tcPr>
                <w:p w14:paraId="0D7C888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9" w:type="dxa"/>
                  <w:gridSpan w:val="3"/>
                  <w:tcBorders>
                    <w:top w:val="nil"/>
                    <w:left w:val="nil"/>
                    <w:bottom w:val="single" w:color="auto" w:sz="4" w:space="0"/>
                    <w:right w:val="single" w:color="auto" w:sz="4" w:space="0"/>
                  </w:tcBorders>
                  <w:shd w:val="clear" w:color="auto" w:fill="auto"/>
                  <w:noWrap/>
                  <w:vAlign w:val="center"/>
                </w:tcPr>
                <w:p w14:paraId="40B6516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结余分配</w:t>
                  </w:r>
                </w:p>
              </w:tc>
              <w:tc>
                <w:tcPr>
                  <w:tcW w:w="992" w:type="dxa"/>
                  <w:tcBorders>
                    <w:top w:val="nil"/>
                    <w:left w:val="nil"/>
                    <w:bottom w:val="single" w:color="auto" w:sz="4" w:space="0"/>
                    <w:right w:val="single" w:color="auto" w:sz="4" w:space="0"/>
                  </w:tcBorders>
                  <w:shd w:val="clear" w:color="auto" w:fill="auto"/>
                  <w:noWrap/>
                  <w:vAlign w:val="center"/>
                </w:tcPr>
                <w:p w14:paraId="68A3ED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1701" w:type="dxa"/>
                  <w:gridSpan w:val="2"/>
                  <w:tcBorders>
                    <w:top w:val="nil"/>
                    <w:left w:val="nil"/>
                    <w:bottom w:val="single" w:color="auto" w:sz="4" w:space="0"/>
                    <w:right w:val="single" w:color="auto" w:sz="4" w:space="0"/>
                  </w:tcBorders>
                  <w:shd w:val="clear" w:color="auto" w:fill="auto"/>
                  <w:noWrap/>
                  <w:vAlign w:val="center"/>
                </w:tcPr>
                <w:p w14:paraId="4CF8578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14E10BC">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2F3027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年初结转和结余</w:t>
                  </w:r>
                </w:p>
              </w:tc>
              <w:tc>
                <w:tcPr>
                  <w:tcW w:w="850" w:type="dxa"/>
                  <w:gridSpan w:val="2"/>
                  <w:tcBorders>
                    <w:top w:val="nil"/>
                    <w:left w:val="nil"/>
                    <w:bottom w:val="single" w:color="auto" w:sz="4" w:space="0"/>
                    <w:right w:val="single" w:color="auto" w:sz="4" w:space="0"/>
                  </w:tcBorders>
                  <w:shd w:val="clear" w:color="auto" w:fill="auto"/>
                  <w:noWrap/>
                  <w:vAlign w:val="center"/>
                </w:tcPr>
                <w:p w14:paraId="2A4860A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418" w:type="dxa"/>
                  <w:gridSpan w:val="2"/>
                  <w:tcBorders>
                    <w:top w:val="nil"/>
                    <w:left w:val="nil"/>
                    <w:bottom w:val="single" w:color="auto" w:sz="4" w:space="0"/>
                    <w:right w:val="single" w:color="auto" w:sz="4" w:space="0"/>
                  </w:tcBorders>
                  <w:shd w:val="clear" w:color="auto" w:fill="auto"/>
                  <w:noWrap/>
                  <w:vAlign w:val="center"/>
                </w:tcPr>
                <w:p w14:paraId="659592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819" w:type="dxa"/>
                  <w:gridSpan w:val="3"/>
                  <w:tcBorders>
                    <w:top w:val="nil"/>
                    <w:left w:val="nil"/>
                    <w:bottom w:val="single" w:color="auto" w:sz="4" w:space="0"/>
                    <w:right w:val="single" w:color="auto" w:sz="4" w:space="0"/>
                  </w:tcBorders>
                  <w:shd w:val="clear" w:color="auto" w:fill="auto"/>
                  <w:noWrap/>
                  <w:vAlign w:val="center"/>
                </w:tcPr>
                <w:p w14:paraId="6AADA5E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年末结转和结余</w:t>
                  </w:r>
                </w:p>
              </w:tc>
              <w:tc>
                <w:tcPr>
                  <w:tcW w:w="992" w:type="dxa"/>
                  <w:tcBorders>
                    <w:top w:val="nil"/>
                    <w:left w:val="nil"/>
                    <w:bottom w:val="single" w:color="auto" w:sz="4" w:space="0"/>
                    <w:right w:val="single" w:color="auto" w:sz="4" w:space="0"/>
                  </w:tcBorders>
                  <w:shd w:val="clear" w:color="auto" w:fill="auto"/>
                  <w:noWrap/>
                  <w:vAlign w:val="center"/>
                </w:tcPr>
                <w:p w14:paraId="191C23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w:t>
                  </w:r>
                </w:p>
              </w:tc>
              <w:tc>
                <w:tcPr>
                  <w:tcW w:w="1701" w:type="dxa"/>
                  <w:gridSpan w:val="2"/>
                  <w:tcBorders>
                    <w:top w:val="nil"/>
                    <w:left w:val="nil"/>
                    <w:bottom w:val="single" w:color="auto" w:sz="4" w:space="0"/>
                    <w:right w:val="single" w:color="auto" w:sz="4" w:space="0"/>
                  </w:tcBorders>
                  <w:shd w:val="clear" w:color="auto" w:fill="auto"/>
                  <w:noWrap/>
                  <w:vAlign w:val="center"/>
                </w:tcPr>
                <w:p w14:paraId="3EB6567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B3489AC">
              <w:tblPrEx>
                <w:tblCellMar>
                  <w:top w:w="0" w:type="dxa"/>
                  <w:left w:w="108" w:type="dxa"/>
                  <w:bottom w:w="0" w:type="dxa"/>
                  <w:right w:w="108" w:type="dxa"/>
                </w:tblCellMar>
              </w:tblPrEx>
              <w:trPr>
                <w:gridAfter w:val="1"/>
                <w:wAfter w:w="656" w:type="dxa"/>
                <w:trHeight w:val="300" w:hRule="atLeast"/>
              </w:trPr>
              <w:tc>
                <w:tcPr>
                  <w:tcW w:w="4962" w:type="dxa"/>
                  <w:gridSpan w:val="5"/>
                  <w:tcBorders>
                    <w:top w:val="nil"/>
                    <w:left w:val="single" w:color="auto" w:sz="4" w:space="0"/>
                    <w:bottom w:val="single" w:color="auto" w:sz="4" w:space="0"/>
                    <w:right w:val="single" w:color="auto" w:sz="4" w:space="0"/>
                  </w:tcBorders>
                  <w:shd w:val="clear" w:color="auto" w:fill="auto"/>
                  <w:noWrap/>
                  <w:vAlign w:val="center"/>
                </w:tcPr>
                <w:p w14:paraId="00C15506">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850" w:type="dxa"/>
                  <w:gridSpan w:val="2"/>
                  <w:tcBorders>
                    <w:top w:val="nil"/>
                    <w:left w:val="nil"/>
                    <w:bottom w:val="single" w:color="auto" w:sz="4" w:space="0"/>
                    <w:right w:val="single" w:color="auto" w:sz="4" w:space="0"/>
                  </w:tcBorders>
                  <w:shd w:val="clear" w:color="auto" w:fill="auto"/>
                  <w:noWrap/>
                  <w:vAlign w:val="center"/>
                </w:tcPr>
                <w:p w14:paraId="79DF21B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418" w:type="dxa"/>
                  <w:gridSpan w:val="2"/>
                  <w:tcBorders>
                    <w:top w:val="nil"/>
                    <w:left w:val="nil"/>
                    <w:bottom w:val="single" w:color="auto" w:sz="4" w:space="0"/>
                    <w:right w:val="single" w:color="auto" w:sz="4" w:space="0"/>
                  </w:tcBorders>
                  <w:shd w:val="clear" w:color="auto" w:fill="auto"/>
                  <w:noWrap/>
                  <w:vAlign w:val="center"/>
                </w:tcPr>
                <w:p w14:paraId="51B355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9,726.83</w:t>
                  </w:r>
                </w:p>
              </w:tc>
              <w:tc>
                <w:tcPr>
                  <w:tcW w:w="4819" w:type="dxa"/>
                  <w:gridSpan w:val="3"/>
                  <w:tcBorders>
                    <w:top w:val="nil"/>
                    <w:left w:val="nil"/>
                    <w:bottom w:val="single" w:color="auto" w:sz="4" w:space="0"/>
                    <w:right w:val="single" w:color="auto" w:sz="4" w:space="0"/>
                  </w:tcBorders>
                  <w:shd w:val="clear" w:color="auto" w:fill="auto"/>
                  <w:noWrap/>
                  <w:vAlign w:val="center"/>
                </w:tcPr>
                <w:p w14:paraId="1CEF2BF4">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992" w:type="dxa"/>
                  <w:tcBorders>
                    <w:top w:val="nil"/>
                    <w:left w:val="nil"/>
                    <w:bottom w:val="single" w:color="auto" w:sz="4" w:space="0"/>
                    <w:right w:val="single" w:color="auto" w:sz="4" w:space="0"/>
                  </w:tcBorders>
                  <w:shd w:val="clear" w:color="auto" w:fill="auto"/>
                  <w:noWrap/>
                  <w:vAlign w:val="center"/>
                </w:tcPr>
                <w:p w14:paraId="590291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1701" w:type="dxa"/>
                  <w:gridSpan w:val="2"/>
                  <w:tcBorders>
                    <w:top w:val="nil"/>
                    <w:left w:val="nil"/>
                    <w:bottom w:val="single" w:color="auto" w:sz="4" w:space="0"/>
                    <w:right w:val="single" w:color="auto" w:sz="4" w:space="0"/>
                  </w:tcBorders>
                  <w:shd w:val="clear" w:color="auto" w:fill="auto"/>
                  <w:noWrap/>
                  <w:vAlign w:val="center"/>
                </w:tcPr>
                <w:p w14:paraId="3EAE4B9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9,726.83</w:t>
                  </w:r>
                </w:p>
              </w:tc>
            </w:tr>
            <w:tr w14:paraId="4CFFDF1A">
              <w:tblPrEx>
                <w:tblCellMar>
                  <w:top w:w="0" w:type="dxa"/>
                  <w:left w:w="108" w:type="dxa"/>
                  <w:bottom w:w="0" w:type="dxa"/>
                  <w:right w:w="108" w:type="dxa"/>
                </w:tblCellMar>
              </w:tblPrEx>
              <w:trPr>
                <w:gridAfter w:val="1"/>
                <w:wAfter w:w="656" w:type="dxa"/>
                <w:trHeight w:val="300" w:hRule="atLeast"/>
              </w:trPr>
              <w:tc>
                <w:tcPr>
                  <w:tcW w:w="14742" w:type="dxa"/>
                  <w:gridSpan w:val="15"/>
                  <w:tcBorders>
                    <w:top w:val="nil"/>
                    <w:left w:val="nil"/>
                    <w:bottom w:val="nil"/>
                    <w:right w:val="nil"/>
                  </w:tcBorders>
                  <w:shd w:val="clear" w:color="auto" w:fill="auto"/>
                  <w:noWrap/>
                  <w:vAlign w:val="center"/>
                </w:tcPr>
                <w:p w14:paraId="4ECD558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注：1.本表反映部门本年度的总收支和年末结转结余情况。</w:t>
                  </w:r>
                </w:p>
              </w:tc>
            </w:tr>
            <w:tr w14:paraId="7F01E9E5">
              <w:tblPrEx>
                <w:tblCellMar>
                  <w:top w:w="0" w:type="dxa"/>
                  <w:left w:w="108" w:type="dxa"/>
                  <w:bottom w:w="0" w:type="dxa"/>
                  <w:right w:w="108" w:type="dxa"/>
                </w:tblCellMar>
              </w:tblPrEx>
              <w:trPr>
                <w:gridAfter w:val="1"/>
                <w:wAfter w:w="656" w:type="dxa"/>
                <w:trHeight w:val="300" w:hRule="atLeast"/>
              </w:trPr>
              <w:tc>
                <w:tcPr>
                  <w:tcW w:w="14742" w:type="dxa"/>
                  <w:gridSpan w:val="15"/>
                  <w:tcBorders>
                    <w:top w:val="nil"/>
                    <w:left w:val="nil"/>
                    <w:bottom w:val="nil"/>
                    <w:right w:val="nil"/>
                  </w:tcBorders>
                  <w:shd w:val="clear" w:color="auto" w:fill="auto"/>
                  <w:noWrap/>
                  <w:vAlign w:val="center"/>
                </w:tcPr>
                <w:p w14:paraId="6F2D57C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2.本套报表金额单位转换时可能存在尾数误差。</w:t>
                  </w:r>
                </w:p>
              </w:tc>
            </w:tr>
          </w:tbl>
          <w:p w14:paraId="62652D21">
            <w:pPr>
              <w:jc w:val="center"/>
              <w:rPr>
                <w:rFonts w:ascii="华文中宋" w:hAnsi="华文中宋" w:eastAsia="华文中宋" w:cs="宋体"/>
                <w:color w:val="000000"/>
                <w:sz w:val="32"/>
                <w:szCs w:val="32"/>
              </w:rPr>
            </w:pPr>
          </w:p>
        </w:tc>
      </w:tr>
    </w:tbl>
    <w:p w14:paraId="1B9EBF7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0"/>
        <w:tblW w:w="5000" w:type="pct"/>
        <w:tblInd w:w="0" w:type="dxa"/>
        <w:tblLayout w:type="autofit"/>
        <w:tblCellMar>
          <w:top w:w="0" w:type="dxa"/>
          <w:left w:w="108" w:type="dxa"/>
          <w:bottom w:w="0" w:type="dxa"/>
          <w:right w:w="108" w:type="dxa"/>
        </w:tblCellMar>
      </w:tblPr>
      <w:tblGrid>
        <w:gridCol w:w="859"/>
        <w:gridCol w:w="260"/>
        <w:gridCol w:w="229"/>
        <w:gridCol w:w="4396"/>
        <w:gridCol w:w="673"/>
        <w:gridCol w:w="1572"/>
        <w:gridCol w:w="1569"/>
        <w:gridCol w:w="1198"/>
        <w:gridCol w:w="1195"/>
        <w:gridCol w:w="1145"/>
        <w:gridCol w:w="860"/>
        <w:gridCol w:w="42"/>
        <w:gridCol w:w="1616"/>
      </w:tblGrid>
      <w:tr w14:paraId="5DB7B9A0">
        <w:tblPrEx>
          <w:tblCellMar>
            <w:top w:w="0" w:type="dxa"/>
            <w:left w:w="108" w:type="dxa"/>
            <w:bottom w:w="0" w:type="dxa"/>
            <w:right w:w="108" w:type="dxa"/>
          </w:tblCellMar>
        </w:tblPrEx>
        <w:trPr>
          <w:gridAfter w:val="2"/>
          <w:wAfter w:w="435" w:type="pct"/>
          <w:trHeight w:val="807" w:hRule="atLeast"/>
        </w:trPr>
        <w:tc>
          <w:tcPr>
            <w:tcW w:w="4565" w:type="pct"/>
            <w:gridSpan w:val="11"/>
            <w:tcBorders>
              <w:top w:val="nil"/>
              <w:left w:val="nil"/>
              <w:bottom w:val="nil"/>
              <w:right w:val="nil"/>
            </w:tcBorders>
            <w:shd w:val="clear" w:color="auto" w:fill="auto"/>
            <w:noWrap/>
            <w:vAlign w:val="center"/>
          </w:tcPr>
          <w:p w14:paraId="72670D5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收入决算表</w:t>
            </w:r>
          </w:p>
        </w:tc>
      </w:tr>
      <w:tr w14:paraId="6E0911ED">
        <w:tblPrEx>
          <w:tblCellMar>
            <w:top w:w="0" w:type="dxa"/>
            <w:left w:w="108" w:type="dxa"/>
            <w:bottom w:w="0" w:type="dxa"/>
            <w:right w:w="108" w:type="dxa"/>
          </w:tblCellMar>
        </w:tblPrEx>
        <w:trPr>
          <w:trHeight w:val="270" w:hRule="atLeast"/>
        </w:trPr>
        <w:tc>
          <w:tcPr>
            <w:tcW w:w="289" w:type="pct"/>
            <w:tcBorders>
              <w:top w:val="nil"/>
              <w:left w:val="nil"/>
              <w:bottom w:val="nil"/>
              <w:right w:val="nil"/>
            </w:tcBorders>
            <w:shd w:val="clear" w:color="auto" w:fill="auto"/>
            <w:noWrap/>
            <w:vAlign w:val="center"/>
          </w:tcPr>
          <w:p w14:paraId="47149A48">
            <w:pPr>
              <w:widowControl/>
              <w:jc w:val="left"/>
              <w:rPr>
                <w:rFonts w:ascii="宋体" w:hAnsi="宋体" w:eastAsia="宋体" w:cs="宋体"/>
                <w:color w:val="000000"/>
                <w:kern w:val="0"/>
                <w:sz w:val="22"/>
              </w:rPr>
            </w:pPr>
          </w:p>
        </w:tc>
        <w:tc>
          <w:tcPr>
            <w:tcW w:w="97" w:type="pct"/>
            <w:tcBorders>
              <w:top w:val="nil"/>
              <w:left w:val="nil"/>
              <w:bottom w:val="nil"/>
              <w:right w:val="nil"/>
            </w:tcBorders>
            <w:shd w:val="clear" w:color="auto" w:fill="auto"/>
            <w:noWrap/>
            <w:vAlign w:val="center"/>
          </w:tcPr>
          <w:p w14:paraId="259F3A8F">
            <w:pPr>
              <w:widowControl/>
              <w:jc w:val="left"/>
              <w:rPr>
                <w:rFonts w:ascii="宋体" w:hAnsi="宋体" w:eastAsia="宋体" w:cs="宋体"/>
                <w:color w:val="000000"/>
                <w:kern w:val="0"/>
                <w:sz w:val="22"/>
              </w:rPr>
            </w:pPr>
          </w:p>
        </w:tc>
        <w:tc>
          <w:tcPr>
            <w:tcW w:w="87" w:type="pct"/>
            <w:tcBorders>
              <w:top w:val="nil"/>
              <w:left w:val="nil"/>
              <w:bottom w:val="nil"/>
              <w:right w:val="nil"/>
            </w:tcBorders>
            <w:shd w:val="clear" w:color="auto" w:fill="auto"/>
            <w:noWrap/>
            <w:vAlign w:val="center"/>
          </w:tcPr>
          <w:p w14:paraId="64342BE8">
            <w:pPr>
              <w:widowControl/>
              <w:jc w:val="left"/>
              <w:rPr>
                <w:rFonts w:ascii="宋体" w:hAnsi="宋体" w:eastAsia="宋体" w:cs="宋体"/>
                <w:color w:val="000000"/>
                <w:kern w:val="0"/>
                <w:sz w:val="22"/>
              </w:rPr>
            </w:pPr>
          </w:p>
        </w:tc>
        <w:tc>
          <w:tcPr>
            <w:tcW w:w="1597" w:type="pct"/>
            <w:gridSpan w:val="2"/>
            <w:tcBorders>
              <w:top w:val="nil"/>
              <w:left w:val="nil"/>
              <w:bottom w:val="nil"/>
              <w:right w:val="nil"/>
            </w:tcBorders>
            <w:shd w:val="clear" w:color="auto" w:fill="auto"/>
            <w:noWrap/>
            <w:vAlign w:val="center"/>
          </w:tcPr>
          <w:p w14:paraId="41394359">
            <w:pPr>
              <w:widowControl/>
              <w:jc w:val="left"/>
              <w:rPr>
                <w:rFonts w:ascii="宋体" w:hAnsi="宋体" w:eastAsia="宋体" w:cs="宋体"/>
                <w:color w:val="000000"/>
                <w:kern w:val="0"/>
                <w:sz w:val="22"/>
              </w:rPr>
            </w:pPr>
          </w:p>
        </w:tc>
        <w:tc>
          <w:tcPr>
            <w:tcW w:w="517" w:type="pct"/>
            <w:tcBorders>
              <w:top w:val="nil"/>
              <w:left w:val="nil"/>
              <w:bottom w:val="nil"/>
              <w:right w:val="nil"/>
            </w:tcBorders>
            <w:shd w:val="clear" w:color="auto" w:fill="auto"/>
            <w:noWrap/>
            <w:vAlign w:val="center"/>
          </w:tcPr>
          <w:p w14:paraId="67084BD4">
            <w:pPr>
              <w:widowControl/>
              <w:jc w:val="left"/>
              <w:rPr>
                <w:rFonts w:ascii="宋体" w:hAnsi="宋体" w:eastAsia="宋体" w:cs="宋体"/>
                <w:color w:val="000000"/>
                <w:kern w:val="0"/>
                <w:sz w:val="22"/>
              </w:rPr>
            </w:pPr>
          </w:p>
        </w:tc>
        <w:tc>
          <w:tcPr>
            <w:tcW w:w="516" w:type="pct"/>
            <w:tcBorders>
              <w:top w:val="nil"/>
              <w:left w:val="nil"/>
              <w:bottom w:val="nil"/>
              <w:right w:val="nil"/>
            </w:tcBorders>
            <w:shd w:val="clear" w:color="auto" w:fill="auto"/>
            <w:noWrap/>
            <w:vAlign w:val="center"/>
          </w:tcPr>
          <w:p w14:paraId="281E0303">
            <w:pPr>
              <w:widowControl/>
              <w:jc w:val="left"/>
              <w:rPr>
                <w:rFonts w:ascii="宋体" w:hAnsi="宋体" w:eastAsia="宋体" w:cs="宋体"/>
                <w:color w:val="000000"/>
                <w:kern w:val="0"/>
                <w:sz w:val="22"/>
              </w:rPr>
            </w:pPr>
          </w:p>
        </w:tc>
        <w:tc>
          <w:tcPr>
            <w:tcW w:w="397" w:type="pct"/>
            <w:tcBorders>
              <w:top w:val="nil"/>
              <w:left w:val="nil"/>
              <w:bottom w:val="nil"/>
              <w:right w:val="nil"/>
            </w:tcBorders>
            <w:shd w:val="clear" w:color="auto" w:fill="auto"/>
            <w:noWrap/>
            <w:vAlign w:val="center"/>
          </w:tcPr>
          <w:p w14:paraId="416E272D">
            <w:pPr>
              <w:widowControl/>
              <w:jc w:val="left"/>
              <w:rPr>
                <w:rFonts w:ascii="宋体" w:hAnsi="宋体" w:eastAsia="宋体" w:cs="宋体"/>
                <w:color w:val="000000"/>
                <w:kern w:val="0"/>
                <w:sz w:val="22"/>
              </w:rPr>
            </w:pPr>
          </w:p>
        </w:tc>
        <w:tc>
          <w:tcPr>
            <w:tcW w:w="396" w:type="pct"/>
            <w:tcBorders>
              <w:top w:val="nil"/>
              <w:left w:val="nil"/>
              <w:bottom w:val="nil"/>
              <w:right w:val="nil"/>
            </w:tcBorders>
            <w:shd w:val="clear" w:color="auto" w:fill="auto"/>
            <w:noWrap/>
            <w:vAlign w:val="center"/>
          </w:tcPr>
          <w:p w14:paraId="7B10FB9E">
            <w:pPr>
              <w:widowControl/>
              <w:jc w:val="left"/>
              <w:rPr>
                <w:rFonts w:ascii="宋体" w:hAnsi="宋体" w:eastAsia="宋体" w:cs="宋体"/>
                <w:color w:val="000000"/>
                <w:kern w:val="0"/>
                <w:sz w:val="22"/>
              </w:rPr>
            </w:pPr>
          </w:p>
        </w:tc>
        <w:tc>
          <w:tcPr>
            <w:tcW w:w="380" w:type="pct"/>
            <w:tcBorders>
              <w:top w:val="nil"/>
              <w:left w:val="nil"/>
              <w:bottom w:val="nil"/>
              <w:right w:val="nil"/>
            </w:tcBorders>
            <w:shd w:val="clear" w:color="auto" w:fill="auto"/>
            <w:noWrap/>
            <w:vAlign w:val="center"/>
          </w:tcPr>
          <w:p w14:paraId="3A34FE10">
            <w:pPr>
              <w:widowControl/>
              <w:jc w:val="left"/>
              <w:rPr>
                <w:rFonts w:ascii="宋体" w:hAnsi="宋体" w:eastAsia="宋体" w:cs="宋体"/>
                <w:color w:val="000000"/>
                <w:kern w:val="0"/>
                <w:sz w:val="22"/>
              </w:rPr>
            </w:pPr>
          </w:p>
        </w:tc>
        <w:tc>
          <w:tcPr>
            <w:tcW w:w="316" w:type="pct"/>
            <w:gridSpan w:val="2"/>
            <w:tcBorders>
              <w:top w:val="nil"/>
              <w:left w:val="nil"/>
              <w:bottom w:val="nil"/>
              <w:right w:val="nil"/>
            </w:tcBorders>
            <w:shd w:val="clear" w:color="auto" w:fill="auto"/>
            <w:noWrap/>
            <w:vAlign w:val="center"/>
          </w:tcPr>
          <w:p w14:paraId="18A2AD80">
            <w:pPr>
              <w:widowControl/>
              <w:jc w:val="left"/>
              <w:rPr>
                <w:rFonts w:ascii="宋体" w:hAnsi="宋体" w:eastAsia="宋体" w:cs="宋体"/>
                <w:color w:val="000000"/>
                <w:kern w:val="0"/>
                <w:sz w:val="22"/>
              </w:rPr>
            </w:pPr>
          </w:p>
        </w:tc>
        <w:tc>
          <w:tcPr>
            <w:tcW w:w="408" w:type="pct"/>
            <w:tcBorders>
              <w:top w:val="nil"/>
              <w:left w:val="nil"/>
              <w:bottom w:val="nil"/>
              <w:right w:val="nil"/>
            </w:tcBorders>
            <w:shd w:val="clear" w:color="auto" w:fill="auto"/>
            <w:noWrap/>
            <w:vAlign w:val="bottom"/>
          </w:tcPr>
          <w:p w14:paraId="0DEFC74E">
            <w:pPr>
              <w:widowControl/>
              <w:jc w:val="left"/>
              <w:rPr>
                <w:rFonts w:ascii="宋体" w:hAnsi="宋体" w:eastAsia="宋体" w:cs="宋体"/>
                <w:kern w:val="0"/>
                <w:sz w:val="20"/>
                <w:szCs w:val="20"/>
              </w:rPr>
            </w:pPr>
            <w:r>
              <w:rPr>
                <w:rFonts w:hint="eastAsia" w:ascii="宋体" w:hAnsi="宋体" w:eastAsia="宋体" w:cs="宋体"/>
                <w:kern w:val="0"/>
                <w:sz w:val="20"/>
                <w:szCs w:val="20"/>
              </w:rPr>
              <w:t>公开02表</w:t>
            </w:r>
          </w:p>
        </w:tc>
      </w:tr>
      <w:tr w14:paraId="6710FB48">
        <w:tblPrEx>
          <w:tblCellMar>
            <w:top w:w="0" w:type="dxa"/>
            <w:left w:w="108" w:type="dxa"/>
            <w:bottom w:w="0" w:type="dxa"/>
            <w:right w:w="108" w:type="dxa"/>
          </w:tblCellMar>
        </w:tblPrEx>
        <w:trPr>
          <w:trHeight w:val="270" w:hRule="atLeast"/>
        </w:trPr>
        <w:tc>
          <w:tcPr>
            <w:tcW w:w="2586" w:type="pct"/>
            <w:gridSpan w:val="6"/>
            <w:tcBorders>
              <w:top w:val="nil"/>
              <w:left w:val="nil"/>
              <w:bottom w:val="single" w:color="auto" w:sz="4" w:space="0"/>
              <w:right w:val="nil"/>
            </w:tcBorders>
            <w:shd w:val="clear" w:color="auto" w:fill="auto"/>
            <w:noWrap/>
            <w:vAlign w:val="bottom"/>
          </w:tcPr>
          <w:p w14:paraId="41EFCDA0">
            <w:pPr>
              <w:widowControl/>
              <w:jc w:val="left"/>
              <w:rPr>
                <w:rFonts w:ascii="宋体" w:hAnsi="宋体" w:eastAsia="宋体" w:cs="宋体"/>
                <w:kern w:val="0"/>
                <w:sz w:val="20"/>
                <w:szCs w:val="20"/>
              </w:rPr>
            </w:pPr>
            <w:r>
              <w:rPr>
                <w:rFonts w:hint="eastAsia" w:ascii="宋体" w:hAnsi="宋体" w:eastAsia="宋体" w:cs="宋体"/>
                <w:kern w:val="0"/>
                <w:sz w:val="20"/>
                <w:szCs w:val="20"/>
              </w:rPr>
              <w:t>部门：益阳市大通湖区交通运输局</w:t>
            </w:r>
          </w:p>
        </w:tc>
        <w:tc>
          <w:tcPr>
            <w:tcW w:w="516" w:type="pct"/>
            <w:tcBorders>
              <w:top w:val="nil"/>
              <w:left w:val="nil"/>
              <w:bottom w:val="nil"/>
              <w:right w:val="nil"/>
            </w:tcBorders>
            <w:shd w:val="clear" w:color="auto" w:fill="auto"/>
            <w:noWrap/>
            <w:vAlign w:val="center"/>
          </w:tcPr>
          <w:p w14:paraId="6C6BE528">
            <w:pPr>
              <w:widowControl/>
              <w:jc w:val="left"/>
              <w:rPr>
                <w:rFonts w:ascii="宋体" w:hAnsi="宋体" w:eastAsia="宋体" w:cs="宋体"/>
                <w:color w:val="000000"/>
                <w:kern w:val="0"/>
                <w:sz w:val="22"/>
              </w:rPr>
            </w:pPr>
          </w:p>
        </w:tc>
        <w:tc>
          <w:tcPr>
            <w:tcW w:w="397" w:type="pct"/>
            <w:tcBorders>
              <w:top w:val="nil"/>
              <w:left w:val="nil"/>
              <w:bottom w:val="nil"/>
              <w:right w:val="nil"/>
            </w:tcBorders>
            <w:shd w:val="clear" w:color="auto" w:fill="auto"/>
            <w:noWrap/>
            <w:vAlign w:val="center"/>
          </w:tcPr>
          <w:p w14:paraId="2812D1EE">
            <w:pPr>
              <w:widowControl/>
              <w:jc w:val="left"/>
              <w:rPr>
                <w:rFonts w:ascii="宋体" w:hAnsi="宋体" w:eastAsia="宋体" w:cs="宋体"/>
                <w:color w:val="000000"/>
                <w:kern w:val="0"/>
                <w:sz w:val="22"/>
              </w:rPr>
            </w:pPr>
          </w:p>
        </w:tc>
        <w:tc>
          <w:tcPr>
            <w:tcW w:w="396" w:type="pct"/>
            <w:tcBorders>
              <w:top w:val="nil"/>
              <w:left w:val="nil"/>
              <w:bottom w:val="nil"/>
              <w:right w:val="nil"/>
            </w:tcBorders>
            <w:shd w:val="clear" w:color="auto" w:fill="auto"/>
            <w:noWrap/>
            <w:vAlign w:val="center"/>
          </w:tcPr>
          <w:p w14:paraId="7B731FCF">
            <w:pPr>
              <w:widowControl/>
              <w:jc w:val="left"/>
              <w:rPr>
                <w:rFonts w:ascii="宋体" w:hAnsi="宋体" w:eastAsia="宋体" w:cs="宋体"/>
                <w:color w:val="000000"/>
                <w:kern w:val="0"/>
                <w:sz w:val="22"/>
              </w:rPr>
            </w:pPr>
          </w:p>
        </w:tc>
        <w:tc>
          <w:tcPr>
            <w:tcW w:w="380" w:type="pct"/>
            <w:tcBorders>
              <w:top w:val="nil"/>
              <w:left w:val="nil"/>
              <w:bottom w:val="nil"/>
              <w:right w:val="nil"/>
            </w:tcBorders>
            <w:shd w:val="clear" w:color="auto" w:fill="auto"/>
            <w:noWrap/>
            <w:vAlign w:val="center"/>
          </w:tcPr>
          <w:p w14:paraId="621CA92C">
            <w:pPr>
              <w:widowControl/>
              <w:jc w:val="left"/>
              <w:rPr>
                <w:rFonts w:ascii="宋体" w:hAnsi="宋体" w:eastAsia="宋体" w:cs="宋体"/>
                <w:color w:val="000000"/>
                <w:kern w:val="0"/>
                <w:sz w:val="22"/>
              </w:rPr>
            </w:pPr>
          </w:p>
        </w:tc>
        <w:tc>
          <w:tcPr>
            <w:tcW w:w="316" w:type="pct"/>
            <w:gridSpan w:val="2"/>
            <w:tcBorders>
              <w:top w:val="nil"/>
              <w:left w:val="nil"/>
              <w:bottom w:val="nil"/>
              <w:right w:val="nil"/>
            </w:tcBorders>
            <w:shd w:val="clear" w:color="auto" w:fill="auto"/>
            <w:noWrap/>
            <w:vAlign w:val="center"/>
          </w:tcPr>
          <w:p w14:paraId="3EDA0AF8">
            <w:pPr>
              <w:widowControl/>
              <w:jc w:val="left"/>
              <w:rPr>
                <w:rFonts w:ascii="宋体" w:hAnsi="宋体" w:eastAsia="宋体" w:cs="宋体"/>
                <w:color w:val="000000"/>
                <w:kern w:val="0"/>
                <w:sz w:val="22"/>
              </w:rPr>
            </w:pPr>
          </w:p>
        </w:tc>
        <w:tc>
          <w:tcPr>
            <w:tcW w:w="408" w:type="pct"/>
            <w:tcBorders>
              <w:top w:val="nil"/>
              <w:left w:val="nil"/>
              <w:bottom w:val="nil"/>
              <w:right w:val="nil"/>
            </w:tcBorders>
            <w:shd w:val="clear" w:color="auto" w:fill="auto"/>
            <w:noWrap/>
            <w:vAlign w:val="bottom"/>
          </w:tcPr>
          <w:p w14:paraId="3880D49B">
            <w:pPr>
              <w:widowControl/>
              <w:jc w:val="left"/>
              <w:rPr>
                <w:rFonts w:ascii="宋体" w:hAnsi="宋体" w:eastAsia="宋体" w:cs="宋体"/>
                <w:kern w:val="0"/>
                <w:sz w:val="20"/>
                <w:szCs w:val="20"/>
              </w:rPr>
            </w:pPr>
            <w:r>
              <w:rPr>
                <w:rFonts w:hint="eastAsia" w:ascii="宋体" w:hAnsi="宋体" w:eastAsia="宋体" w:cs="宋体"/>
                <w:kern w:val="0"/>
                <w:sz w:val="20"/>
                <w:szCs w:val="20"/>
              </w:rPr>
              <w:t>金额单位：万元</w:t>
            </w:r>
          </w:p>
        </w:tc>
      </w:tr>
      <w:tr w14:paraId="597432BD">
        <w:tblPrEx>
          <w:tblCellMar>
            <w:top w:w="0" w:type="dxa"/>
            <w:left w:w="108" w:type="dxa"/>
            <w:bottom w:w="0" w:type="dxa"/>
            <w:right w:w="108" w:type="dxa"/>
          </w:tblCellMar>
        </w:tblPrEx>
        <w:trPr>
          <w:trHeight w:val="300" w:hRule="atLeast"/>
        </w:trPr>
        <w:tc>
          <w:tcPr>
            <w:tcW w:w="184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9E436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746"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46776B6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本年收入合计</w:t>
            </w:r>
          </w:p>
        </w:tc>
        <w:tc>
          <w:tcPr>
            <w:tcW w:w="5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2DBCB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财政拨款收入</w:t>
            </w:r>
          </w:p>
        </w:tc>
        <w:tc>
          <w:tcPr>
            <w:tcW w:w="3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E00E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上级补助收入</w:t>
            </w:r>
          </w:p>
        </w:tc>
        <w:tc>
          <w:tcPr>
            <w:tcW w:w="3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80321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事业收入</w:t>
            </w:r>
          </w:p>
        </w:tc>
        <w:tc>
          <w:tcPr>
            <w:tcW w:w="3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84D6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经营收入</w:t>
            </w:r>
          </w:p>
        </w:tc>
        <w:tc>
          <w:tcPr>
            <w:tcW w:w="316"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F65F8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附属单位上缴收入</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5488A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其他收入</w:t>
            </w:r>
          </w:p>
        </w:tc>
      </w:tr>
      <w:tr w14:paraId="41AE85BC">
        <w:tblPrEx>
          <w:tblCellMar>
            <w:top w:w="0" w:type="dxa"/>
            <w:left w:w="108" w:type="dxa"/>
            <w:bottom w:w="0" w:type="dxa"/>
            <w:right w:w="108" w:type="dxa"/>
          </w:tblCellMar>
        </w:tblPrEx>
        <w:trPr>
          <w:trHeight w:val="312" w:hRule="atLeast"/>
        </w:trPr>
        <w:tc>
          <w:tcPr>
            <w:tcW w:w="473"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0554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1368" w:type="pct"/>
            <w:vMerge w:val="restart"/>
            <w:tcBorders>
              <w:top w:val="nil"/>
              <w:left w:val="single" w:color="auto" w:sz="4" w:space="0"/>
              <w:bottom w:val="single" w:color="auto" w:sz="4" w:space="0"/>
              <w:right w:val="single" w:color="auto" w:sz="4" w:space="0"/>
            </w:tcBorders>
            <w:shd w:val="clear" w:color="auto" w:fill="auto"/>
            <w:noWrap/>
            <w:vAlign w:val="center"/>
          </w:tcPr>
          <w:p w14:paraId="307EB5E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746" w:type="pct"/>
            <w:gridSpan w:val="2"/>
            <w:vMerge w:val="continue"/>
            <w:tcBorders>
              <w:top w:val="nil"/>
              <w:left w:val="single" w:color="auto" w:sz="4" w:space="0"/>
              <w:bottom w:val="single" w:color="auto" w:sz="4" w:space="0"/>
              <w:right w:val="single" w:color="auto" w:sz="4" w:space="0"/>
            </w:tcBorders>
            <w:vAlign w:val="center"/>
          </w:tcPr>
          <w:p w14:paraId="5EC7A987">
            <w:pPr>
              <w:widowControl/>
              <w:jc w:val="left"/>
              <w:rPr>
                <w:rFonts w:ascii="宋体" w:hAnsi="宋体" w:eastAsia="宋体" w:cs="宋体"/>
                <w:color w:val="000000"/>
                <w:kern w:val="0"/>
                <w:sz w:val="22"/>
              </w:rPr>
            </w:pPr>
          </w:p>
        </w:tc>
        <w:tc>
          <w:tcPr>
            <w:tcW w:w="516" w:type="pct"/>
            <w:vMerge w:val="continue"/>
            <w:tcBorders>
              <w:top w:val="single" w:color="auto" w:sz="4" w:space="0"/>
              <w:left w:val="single" w:color="auto" w:sz="4" w:space="0"/>
              <w:bottom w:val="single" w:color="auto" w:sz="4" w:space="0"/>
              <w:right w:val="single" w:color="auto" w:sz="4" w:space="0"/>
            </w:tcBorders>
            <w:vAlign w:val="center"/>
          </w:tcPr>
          <w:p w14:paraId="1EB32DB0">
            <w:pPr>
              <w:widowControl/>
              <w:jc w:val="left"/>
              <w:rPr>
                <w:rFonts w:ascii="宋体" w:hAnsi="宋体" w:eastAsia="宋体" w:cs="宋体"/>
                <w:color w:val="000000"/>
                <w:kern w:val="0"/>
                <w:sz w:val="22"/>
              </w:rPr>
            </w:pPr>
          </w:p>
        </w:tc>
        <w:tc>
          <w:tcPr>
            <w:tcW w:w="397" w:type="pct"/>
            <w:vMerge w:val="continue"/>
            <w:tcBorders>
              <w:top w:val="single" w:color="auto" w:sz="4" w:space="0"/>
              <w:left w:val="single" w:color="auto" w:sz="4" w:space="0"/>
              <w:bottom w:val="single" w:color="auto" w:sz="4" w:space="0"/>
              <w:right w:val="single" w:color="auto" w:sz="4" w:space="0"/>
            </w:tcBorders>
            <w:vAlign w:val="center"/>
          </w:tcPr>
          <w:p w14:paraId="0B31DFEA">
            <w:pPr>
              <w:widowControl/>
              <w:jc w:val="left"/>
              <w:rPr>
                <w:rFonts w:ascii="宋体" w:hAnsi="宋体" w:eastAsia="宋体" w:cs="宋体"/>
                <w:color w:val="000000"/>
                <w:kern w:val="0"/>
                <w:sz w:val="22"/>
              </w:rPr>
            </w:pPr>
          </w:p>
        </w:tc>
        <w:tc>
          <w:tcPr>
            <w:tcW w:w="396" w:type="pct"/>
            <w:vMerge w:val="continue"/>
            <w:tcBorders>
              <w:top w:val="single" w:color="auto" w:sz="4" w:space="0"/>
              <w:left w:val="single" w:color="auto" w:sz="4" w:space="0"/>
              <w:bottom w:val="single" w:color="auto" w:sz="4" w:space="0"/>
              <w:right w:val="single" w:color="auto" w:sz="4" w:space="0"/>
            </w:tcBorders>
            <w:vAlign w:val="center"/>
          </w:tcPr>
          <w:p w14:paraId="6A00DCBF">
            <w:pPr>
              <w:widowControl/>
              <w:jc w:val="left"/>
              <w:rPr>
                <w:rFonts w:ascii="宋体" w:hAnsi="宋体" w:eastAsia="宋体" w:cs="宋体"/>
                <w:color w:val="000000"/>
                <w:kern w:val="0"/>
                <w:sz w:val="22"/>
              </w:rPr>
            </w:pPr>
          </w:p>
        </w:tc>
        <w:tc>
          <w:tcPr>
            <w:tcW w:w="380" w:type="pct"/>
            <w:vMerge w:val="continue"/>
            <w:tcBorders>
              <w:top w:val="single" w:color="auto" w:sz="4" w:space="0"/>
              <w:left w:val="single" w:color="auto" w:sz="4" w:space="0"/>
              <w:bottom w:val="single" w:color="auto" w:sz="4" w:space="0"/>
              <w:right w:val="single" w:color="auto" w:sz="4" w:space="0"/>
            </w:tcBorders>
            <w:vAlign w:val="center"/>
          </w:tcPr>
          <w:p w14:paraId="43F55AEF">
            <w:pPr>
              <w:widowControl/>
              <w:jc w:val="left"/>
              <w:rPr>
                <w:rFonts w:ascii="宋体" w:hAnsi="宋体" w:eastAsia="宋体" w:cs="宋体"/>
                <w:color w:val="000000"/>
                <w:kern w:val="0"/>
                <w:sz w:val="22"/>
              </w:rPr>
            </w:pPr>
          </w:p>
        </w:tc>
        <w:tc>
          <w:tcPr>
            <w:tcW w:w="316" w:type="pct"/>
            <w:gridSpan w:val="2"/>
            <w:vMerge w:val="continue"/>
            <w:tcBorders>
              <w:top w:val="single" w:color="auto" w:sz="4" w:space="0"/>
              <w:left w:val="single" w:color="auto" w:sz="4" w:space="0"/>
              <w:bottom w:val="single" w:color="auto" w:sz="4" w:space="0"/>
              <w:right w:val="single" w:color="auto" w:sz="4" w:space="0"/>
            </w:tcBorders>
            <w:vAlign w:val="center"/>
          </w:tcPr>
          <w:p w14:paraId="43AA5E21">
            <w:pPr>
              <w:widowControl/>
              <w:jc w:val="left"/>
              <w:rPr>
                <w:rFonts w:ascii="宋体" w:hAnsi="宋体" w:eastAsia="宋体" w:cs="宋体"/>
                <w:color w:val="000000"/>
                <w:kern w:val="0"/>
                <w:sz w:val="22"/>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14BDE880">
            <w:pPr>
              <w:widowControl/>
              <w:jc w:val="left"/>
              <w:rPr>
                <w:rFonts w:ascii="宋体" w:hAnsi="宋体" w:eastAsia="宋体" w:cs="宋体"/>
                <w:color w:val="000000"/>
                <w:kern w:val="0"/>
                <w:sz w:val="22"/>
              </w:rPr>
            </w:pPr>
          </w:p>
        </w:tc>
      </w:tr>
      <w:tr w14:paraId="049C1492">
        <w:tblPrEx>
          <w:tblCellMar>
            <w:top w:w="0" w:type="dxa"/>
            <w:left w:w="108" w:type="dxa"/>
            <w:bottom w:w="0" w:type="dxa"/>
            <w:right w:w="108" w:type="dxa"/>
          </w:tblCellMar>
        </w:tblPrEx>
        <w:trPr>
          <w:trHeight w:val="312" w:hRule="atLeast"/>
        </w:trPr>
        <w:tc>
          <w:tcPr>
            <w:tcW w:w="473" w:type="pct"/>
            <w:gridSpan w:val="3"/>
            <w:vMerge w:val="continue"/>
            <w:tcBorders>
              <w:top w:val="single" w:color="auto" w:sz="4" w:space="0"/>
              <w:left w:val="single" w:color="auto" w:sz="4" w:space="0"/>
              <w:bottom w:val="single" w:color="auto" w:sz="4" w:space="0"/>
              <w:right w:val="single" w:color="auto" w:sz="4" w:space="0"/>
            </w:tcBorders>
            <w:vAlign w:val="center"/>
          </w:tcPr>
          <w:p w14:paraId="4967531D">
            <w:pPr>
              <w:widowControl/>
              <w:jc w:val="left"/>
              <w:rPr>
                <w:rFonts w:ascii="宋体" w:hAnsi="宋体" w:eastAsia="宋体" w:cs="宋体"/>
                <w:color w:val="000000"/>
                <w:kern w:val="0"/>
                <w:sz w:val="22"/>
              </w:rPr>
            </w:pPr>
          </w:p>
        </w:tc>
        <w:tc>
          <w:tcPr>
            <w:tcW w:w="1368" w:type="pct"/>
            <w:vMerge w:val="continue"/>
            <w:tcBorders>
              <w:top w:val="nil"/>
              <w:left w:val="single" w:color="auto" w:sz="4" w:space="0"/>
              <w:bottom w:val="single" w:color="auto" w:sz="4" w:space="0"/>
              <w:right w:val="single" w:color="auto" w:sz="4" w:space="0"/>
            </w:tcBorders>
            <w:vAlign w:val="center"/>
          </w:tcPr>
          <w:p w14:paraId="4EE237C0">
            <w:pPr>
              <w:widowControl/>
              <w:jc w:val="left"/>
              <w:rPr>
                <w:rFonts w:ascii="宋体" w:hAnsi="宋体" w:eastAsia="宋体" w:cs="宋体"/>
                <w:color w:val="000000"/>
                <w:kern w:val="0"/>
                <w:sz w:val="22"/>
              </w:rPr>
            </w:pPr>
          </w:p>
        </w:tc>
        <w:tc>
          <w:tcPr>
            <w:tcW w:w="746" w:type="pct"/>
            <w:gridSpan w:val="2"/>
            <w:vMerge w:val="continue"/>
            <w:tcBorders>
              <w:top w:val="nil"/>
              <w:left w:val="single" w:color="auto" w:sz="4" w:space="0"/>
              <w:bottom w:val="single" w:color="auto" w:sz="4" w:space="0"/>
              <w:right w:val="single" w:color="auto" w:sz="4" w:space="0"/>
            </w:tcBorders>
            <w:vAlign w:val="center"/>
          </w:tcPr>
          <w:p w14:paraId="2199494D">
            <w:pPr>
              <w:widowControl/>
              <w:jc w:val="left"/>
              <w:rPr>
                <w:rFonts w:ascii="宋体" w:hAnsi="宋体" w:eastAsia="宋体" w:cs="宋体"/>
                <w:color w:val="000000"/>
                <w:kern w:val="0"/>
                <w:sz w:val="22"/>
              </w:rPr>
            </w:pPr>
          </w:p>
        </w:tc>
        <w:tc>
          <w:tcPr>
            <w:tcW w:w="516" w:type="pct"/>
            <w:vMerge w:val="continue"/>
            <w:tcBorders>
              <w:top w:val="single" w:color="auto" w:sz="4" w:space="0"/>
              <w:left w:val="single" w:color="auto" w:sz="4" w:space="0"/>
              <w:bottom w:val="single" w:color="auto" w:sz="4" w:space="0"/>
              <w:right w:val="single" w:color="auto" w:sz="4" w:space="0"/>
            </w:tcBorders>
            <w:vAlign w:val="center"/>
          </w:tcPr>
          <w:p w14:paraId="3D760D26">
            <w:pPr>
              <w:widowControl/>
              <w:jc w:val="left"/>
              <w:rPr>
                <w:rFonts w:ascii="宋体" w:hAnsi="宋体" w:eastAsia="宋体" w:cs="宋体"/>
                <w:color w:val="000000"/>
                <w:kern w:val="0"/>
                <w:sz w:val="22"/>
              </w:rPr>
            </w:pPr>
          </w:p>
        </w:tc>
        <w:tc>
          <w:tcPr>
            <w:tcW w:w="397" w:type="pct"/>
            <w:vMerge w:val="continue"/>
            <w:tcBorders>
              <w:top w:val="single" w:color="auto" w:sz="4" w:space="0"/>
              <w:left w:val="single" w:color="auto" w:sz="4" w:space="0"/>
              <w:bottom w:val="single" w:color="auto" w:sz="4" w:space="0"/>
              <w:right w:val="single" w:color="auto" w:sz="4" w:space="0"/>
            </w:tcBorders>
            <w:vAlign w:val="center"/>
          </w:tcPr>
          <w:p w14:paraId="024A6CFA">
            <w:pPr>
              <w:widowControl/>
              <w:jc w:val="left"/>
              <w:rPr>
                <w:rFonts w:ascii="宋体" w:hAnsi="宋体" w:eastAsia="宋体" w:cs="宋体"/>
                <w:color w:val="000000"/>
                <w:kern w:val="0"/>
                <w:sz w:val="22"/>
              </w:rPr>
            </w:pPr>
          </w:p>
        </w:tc>
        <w:tc>
          <w:tcPr>
            <w:tcW w:w="396" w:type="pct"/>
            <w:vMerge w:val="continue"/>
            <w:tcBorders>
              <w:top w:val="single" w:color="auto" w:sz="4" w:space="0"/>
              <w:left w:val="single" w:color="auto" w:sz="4" w:space="0"/>
              <w:bottom w:val="single" w:color="auto" w:sz="4" w:space="0"/>
              <w:right w:val="single" w:color="auto" w:sz="4" w:space="0"/>
            </w:tcBorders>
            <w:vAlign w:val="center"/>
          </w:tcPr>
          <w:p w14:paraId="49BD97D0">
            <w:pPr>
              <w:widowControl/>
              <w:jc w:val="left"/>
              <w:rPr>
                <w:rFonts w:ascii="宋体" w:hAnsi="宋体" w:eastAsia="宋体" w:cs="宋体"/>
                <w:color w:val="000000"/>
                <w:kern w:val="0"/>
                <w:sz w:val="22"/>
              </w:rPr>
            </w:pPr>
          </w:p>
        </w:tc>
        <w:tc>
          <w:tcPr>
            <w:tcW w:w="380" w:type="pct"/>
            <w:vMerge w:val="continue"/>
            <w:tcBorders>
              <w:top w:val="single" w:color="auto" w:sz="4" w:space="0"/>
              <w:left w:val="single" w:color="auto" w:sz="4" w:space="0"/>
              <w:bottom w:val="single" w:color="auto" w:sz="4" w:space="0"/>
              <w:right w:val="single" w:color="auto" w:sz="4" w:space="0"/>
            </w:tcBorders>
            <w:vAlign w:val="center"/>
          </w:tcPr>
          <w:p w14:paraId="5D0B1AD5">
            <w:pPr>
              <w:widowControl/>
              <w:jc w:val="left"/>
              <w:rPr>
                <w:rFonts w:ascii="宋体" w:hAnsi="宋体" w:eastAsia="宋体" w:cs="宋体"/>
                <w:color w:val="000000"/>
                <w:kern w:val="0"/>
                <w:sz w:val="22"/>
              </w:rPr>
            </w:pPr>
          </w:p>
        </w:tc>
        <w:tc>
          <w:tcPr>
            <w:tcW w:w="316" w:type="pct"/>
            <w:gridSpan w:val="2"/>
            <w:vMerge w:val="continue"/>
            <w:tcBorders>
              <w:top w:val="single" w:color="auto" w:sz="4" w:space="0"/>
              <w:left w:val="single" w:color="auto" w:sz="4" w:space="0"/>
              <w:bottom w:val="single" w:color="auto" w:sz="4" w:space="0"/>
              <w:right w:val="single" w:color="auto" w:sz="4" w:space="0"/>
            </w:tcBorders>
            <w:vAlign w:val="center"/>
          </w:tcPr>
          <w:p w14:paraId="52873462">
            <w:pPr>
              <w:widowControl/>
              <w:jc w:val="left"/>
              <w:rPr>
                <w:rFonts w:ascii="宋体" w:hAnsi="宋体" w:eastAsia="宋体" w:cs="宋体"/>
                <w:color w:val="000000"/>
                <w:kern w:val="0"/>
                <w:sz w:val="22"/>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5964070A">
            <w:pPr>
              <w:widowControl/>
              <w:jc w:val="left"/>
              <w:rPr>
                <w:rFonts w:ascii="宋体" w:hAnsi="宋体" w:eastAsia="宋体" w:cs="宋体"/>
                <w:color w:val="000000"/>
                <w:kern w:val="0"/>
                <w:sz w:val="22"/>
              </w:rPr>
            </w:pPr>
          </w:p>
        </w:tc>
      </w:tr>
      <w:tr w14:paraId="642D5EE4">
        <w:tblPrEx>
          <w:tblCellMar>
            <w:top w:w="0" w:type="dxa"/>
            <w:left w:w="108" w:type="dxa"/>
            <w:bottom w:w="0" w:type="dxa"/>
            <w:right w:w="108" w:type="dxa"/>
          </w:tblCellMar>
        </w:tblPrEx>
        <w:trPr>
          <w:trHeight w:val="312" w:hRule="atLeast"/>
        </w:trPr>
        <w:tc>
          <w:tcPr>
            <w:tcW w:w="473" w:type="pct"/>
            <w:gridSpan w:val="3"/>
            <w:vMerge w:val="continue"/>
            <w:tcBorders>
              <w:top w:val="single" w:color="auto" w:sz="4" w:space="0"/>
              <w:left w:val="single" w:color="auto" w:sz="4" w:space="0"/>
              <w:bottom w:val="single" w:color="auto" w:sz="4" w:space="0"/>
              <w:right w:val="single" w:color="auto" w:sz="4" w:space="0"/>
            </w:tcBorders>
            <w:vAlign w:val="center"/>
          </w:tcPr>
          <w:p w14:paraId="5BED116B">
            <w:pPr>
              <w:widowControl/>
              <w:jc w:val="left"/>
              <w:rPr>
                <w:rFonts w:ascii="宋体" w:hAnsi="宋体" w:eastAsia="宋体" w:cs="宋体"/>
                <w:color w:val="000000"/>
                <w:kern w:val="0"/>
                <w:sz w:val="22"/>
              </w:rPr>
            </w:pPr>
          </w:p>
        </w:tc>
        <w:tc>
          <w:tcPr>
            <w:tcW w:w="1368" w:type="pct"/>
            <w:vMerge w:val="continue"/>
            <w:tcBorders>
              <w:top w:val="nil"/>
              <w:left w:val="single" w:color="auto" w:sz="4" w:space="0"/>
              <w:bottom w:val="single" w:color="auto" w:sz="4" w:space="0"/>
              <w:right w:val="single" w:color="auto" w:sz="4" w:space="0"/>
            </w:tcBorders>
            <w:vAlign w:val="center"/>
          </w:tcPr>
          <w:p w14:paraId="4FE60FF8">
            <w:pPr>
              <w:widowControl/>
              <w:jc w:val="left"/>
              <w:rPr>
                <w:rFonts w:ascii="宋体" w:hAnsi="宋体" w:eastAsia="宋体" w:cs="宋体"/>
                <w:color w:val="000000"/>
                <w:kern w:val="0"/>
                <w:sz w:val="22"/>
              </w:rPr>
            </w:pPr>
          </w:p>
        </w:tc>
        <w:tc>
          <w:tcPr>
            <w:tcW w:w="746" w:type="pct"/>
            <w:gridSpan w:val="2"/>
            <w:vMerge w:val="continue"/>
            <w:tcBorders>
              <w:top w:val="nil"/>
              <w:left w:val="single" w:color="auto" w:sz="4" w:space="0"/>
              <w:bottom w:val="single" w:color="auto" w:sz="4" w:space="0"/>
              <w:right w:val="single" w:color="auto" w:sz="4" w:space="0"/>
            </w:tcBorders>
            <w:vAlign w:val="center"/>
          </w:tcPr>
          <w:p w14:paraId="065A7EFC">
            <w:pPr>
              <w:widowControl/>
              <w:jc w:val="left"/>
              <w:rPr>
                <w:rFonts w:ascii="宋体" w:hAnsi="宋体" w:eastAsia="宋体" w:cs="宋体"/>
                <w:color w:val="000000"/>
                <w:kern w:val="0"/>
                <w:sz w:val="22"/>
              </w:rPr>
            </w:pPr>
          </w:p>
        </w:tc>
        <w:tc>
          <w:tcPr>
            <w:tcW w:w="516" w:type="pct"/>
            <w:vMerge w:val="continue"/>
            <w:tcBorders>
              <w:top w:val="single" w:color="auto" w:sz="4" w:space="0"/>
              <w:left w:val="single" w:color="auto" w:sz="4" w:space="0"/>
              <w:bottom w:val="single" w:color="auto" w:sz="4" w:space="0"/>
              <w:right w:val="single" w:color="auto" w:sz="4" w:space="0"/>
            </w:tcBorders>
            <w:vAlign w:val="center"/>
          </w:tcPr>
          <w:p w14:paraId="3A7C6F94">
            <w:pPr>
              <w:widowControl/>
              <w:jc w:val="left"/>
              <w:rPr>
                <w:rFonts w:ascii="宋体" w:hAnsi="宋体" w:eastAsia="宋体" w:cs="宋体"/>
                <w:color w:val="000000"/>
                <w:kern w:val="0"/>
                <w:sz w:val="22"/>
              </w:rPr>
            </w:pPr>
          </w:p>
        </w:tc>
        <w:tc>
          <w:tcPr>
            <w:tcW w:w="397" w:type="pct"/>
            <w:vMerge w:val="continue"/>
            <w:tcBorders>
              <w:top w:val="single" w:color="auto" w:sz="4" w:space="0"/>
              <w:left w:val="single" w:color="auto" w:sz="4" w:space="0"/>
              <w:bottom w:val="single" w:color="auto" w:sz="4" w:space="0"/>
              <w:right w:val="single" w:color="auto" w:sz="4" w:space="0"/>
            </w:tcBorders>
            <w:vAlign w:val="center"/>
          </w:tcPr>
          <w:p w14:paraId="53FE324A">
            <w:pPr>
              <w:widowControl/>
              <w:jc w:val="left"/>
              <w:rPr>
                <w:rFonts w:ascii="宋体" w:hAnsi="宋体" w:eastAsia="宋体" w:cs="宋体"/>
                <w:color w:val="000000"/>
                <w:kern w:val="0"/>
                <w:sz w:val="22"/>
              </w:rPr>
            </w:pPr>
          </w:p>
        </w:tc>
        <w:tc>
          <w:tcPr>
            <w:tcW w:w="396" w:type="pct"/>
            <w:vMerge w:val="continue"/>
            <w:tcBorders>
              <w:top w:val="single" w:color="auto" w:sz="4" w:space="0"/>
              <w:left w:val="single" w:color="auto" w:sz="4" w:space="0"/>
              <w:bottom w:val="single" w:color="auto" w:sz="4" w:space="0"/>
              <w:right w:val="single" w:color="auto" w:sz="4" w:space="0"/>
            </w:tcBorders>
            <w:vAlign w:val="center"/>
          </w:tcPr>
          <w:p w14:paraId="1623F184">
            <w:pPr>
              <w:widowControl/>
              <w:jc w:val="left"/>
              <w:rPr>
                <w:rFonts w:ascii="宋体" w:hAnsi="宋体" w:eastAsia="宋体" w:cs="宋体"/>
                <w:color w:val="000000"/>
                <w:kern w:val="0"/>
                <w:sz w:val="22"/>
              </w:rPr>
            </w:pPr>
          </w:p>
        </w:tc>
        <w:tc>
          <w:tcPr>
            <w:tcW w:w="380" w:type="pct"/>
            <w:vMerge w:val="continue"/>
            <w:tcBorders>
              <w:top w:val="single" w:color="auto" w:sz="4" w:space="0"/>
              <w:left w:val="single" w:color="auto" w:sz="4" w:space="0"/>
              <w:bottom w:val="single" w:color="auto" w:sz="4" w:space="0"/>
              <w:right w:val="single" w:color="auto" w:sz="4" w:space="0"/>
            </w:tcBorders>
            <w:vAlign w:val="center"/>
          </w:tcPr>
          <w:p w14:paraId="76508EB6">
            <w:pPr>
              <w:widowControl/>
              <w:jc w:val="left"/>
              <w:rPr>
                <w:rFonts w:ascii="宋体" w:hAnsi="宋体" w:eastAsia="宋体" w:cs="宋体"/>
                <w:color w:val="000000"/>
                <w:kern w:val="0"/>
                <w:sz w:val="22"/>
              </w:rPr>
            </w:pPr>
          </w:p>
        </w:tc>
        <w:tc>
          <w:tcPr>
            <w:tcW w:w="316" w:type="pct"/>
            <w:gridSpan w:val="2"/>
            <w:vMerge w:val="continue"/>
            <w:tcBorders>
              <w:top w:val="single" w:color="auto" w:sz="4" w:space="0"/>
              <w:left w:val="single" w:color="auto" w:sz="4" w:space="0"/>
              <w:bottom w:val="single" w:color="auto" w:sz="4" w:space="0"/>
              <w:right w:val="single" w:color="auto" w:sz="4" w:space="0"/>
            </w:tcBorders>
            <w:vAlign w:val="center"/>
          </w:tcPr>
          <w:p w14:paraId="2CAB8D41">
            <w:pPr>
              <w:widowControl/>
              <w:jc w:val="left"/>
              <w:rPr>
                <w:rFonts w:ascii="宋体" w:hAnsi="宋体" w:eastAsia="宋体" w:cs="宋体"/>
                <w:color w:val="000000"/>
                <w:kern w:val="0"/>
                <w:sz w:val="22"/>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547096F5">
            <w:pPr>
              <w:widowControl/>
              <w:jc w:val="left"/>
              <w:rPr>
                <w:rFonts w:ascii="宋体" w:hAnsi="宋体" w:eastAsia="宋体" w:cs="宋体"/>
                <w:color w:val="000000"/>
                <w:kern w:val="0"/>
                <w:sz w:val="22"/>
              </w:rPr>
            </w:pPr>
          </w:p>
        </w:tc>
      </w:tr>
      <w:tr w14:paraId="3D8A5D68">
        <w:tblPrEx>
          <w:tblCellMar>
            <w:top w:w="0" w:type="dxa"/>
            <w:left w:w="108" w:type="dxa"/>
            <w:bottom w:w="0" w:type="dxa"/>
            <w:right w:w="108" w:type="dxa"/>
          </w:tblCellMar>
        </w:tblPrEx>
        <w:trPr>
          <w:trHeight w:val="300" w:hRule="atLeast"/>
        </w:trPr>
        <w:tc>
          <w:tcPr>
            <w:tcW w:w="184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7CEB2B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746" w:type="pct"/>
            <w:gridSpan w:val="2"/>
            <w:tcBorders>
              <w:top w:val="nil"/>
              <w:left w:val="nil"/>
              <w:bottom w:val="single" w:color="auto" w:sz="4" w:space="0"/>
              <w:right w:val="single" w:color="auto" w:sz="4" w:space="0"/>
            </w:tcBorders>
            <w:shd w:val="clear" w:color="auto" w:fill="auto"/>
            <w:vAlign w:val="center"/>
          </w:tcPr>
          <w:p w14:paraId="189D95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516" w:type="pct"/>
            <w:tcBorders>
              <w:top w:val="nil"/>
              <w:left w:val="nil"/>
              <w:bottom w:val="single" w:color="auto" w:sz="4" w:space="0"/>
              <w:right w:val="single" w:color="auto" w:sz="4" w:space="0"/>
            </w:tcBorders>
            <w:shd w:val="clear" w:color="auto" w:fill="auto"/>
            <w:vAlign w:val="center"/>
          </w:tcPr>
          <w:p w14:paraId="2CCD3FF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397" w:type="pct"/>
            <w:tcBorders>
              <w:top w:val="nil"/>
              <w:left w:val="nil"/>
              <w:bottom w:val="single" w:color="auto" w:sz="4" w:space="0"/>
              <w:right w:val="single" w:color="auto" w:sz="4" w:space="0"/>
            </w:tcBorders>
            <w:shd w:val="clear" w:color="auto" w:fill="auto"/>
            <w:vAlign w:val="center"/>
          </w:tcPr>
          <w:p w14:paraId="1A4C2D0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96" w:type="pct"/>
            <w:tcBorders>
              <w:top w:val="nil"/>
              <w:left w:val="nil"/>
              <w:bottom w:val="single" w:color="auto" w:sz="4" w:space="0"/>
              <w:right w:val="single" w:color="auto" w:sz="4" w:space="0"/>
            </w:tcBorders>
            <w:shd w:val="clear" w:color="auto" w:fill="auto"/>
            <w:vAlign w:val="center"/>
          </w:tcPr>
          <w:p w14:paraId="06542D5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380" w:type="pct"/>
            <w:tcBorders>
              <w:top w:val="nil"/>
              <w:left w:val="nil"/>
              <w:bottom w:val="single" w:color="auto" w:sz="4" w:space="0"/>
              <w:right w:val="single" w:color="auto" w:sz="4" w:space="0"/>
            </w:tcBorders>
            <w:shd w:val="clear" w:color="auto" w:fill="auto"/>
            <w:vAlign w:val="center"/>
          </w:tcPr>
          <w:p w14:paraId="0A531F2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316" w:type="pct"/>
            <w:gridSpan w:val="2"/>
            <w:tcBorders>
              <w:top w:val="nil"/>
              <w:left w:val="nil"/>
              <w:bottom w:val="single" w:color="auto" w:sz="4" w:space="0"/>
              <w:right w:val="single" w:color="auto" w:sz="4" w:space="0"/>
            </w:tcBorders>
            <w:shd w:val="clear" w:color="auto" w:fill="auto"/>
            <w:vAlign w:val="center"/>
          </w:tcPr>
          <w:p w14:paraId="6CF22E8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408" w:type="pct"/>
            <w:tcBorders>
              <w:top w:val="nil"/>
              <w:left w:val="nil"/>
              <w:bottom w:val="single" w:color="auto" w:sz="4" w:space="0"/>
              <w:right w:val="single" w:color="auto" w:sz="4" w:space="0"/>
            </w:tcBorders>
            <w:shd w:val="clear" w:color="auto" w:fill="auto"/>
            <w:vAlign w:val="center"/>
          </w:tcPr>
          <w:p w14:paraId="5BA51FC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r>
      <w:tr w14:paraId="13579BD0">
        <w:tblPrEx>
          <w:tblCellMar>
            <w:top w:w="0" w:type="dxa"/>
            <w:left w:w="108" w:type="dxa"/>
            <w:bottom w:w="0" w:type="dxa"/>
            <w:right w:w="108" w:type="dxa"/>
          </w:tblCellMar>
        </w:tblPrEx>
        <w:trPr>
          <w:trHeight w:val="300" w:hRule="atLeast"/>
        </w:trPr>
        <w:tc>
          <w:tcPr>
            <w:tcW w:w="184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77B818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746" w:type="pct"/>
            <w:gridSpan w:val="2"/>
            <w:tcBorders>
              <w:top w:val="nil"/>
              <w:left w:val="nil"/>
              <w:bottom w:val="single" w:color="auto" w:sz="4" w:space="0"/>
              <w:right w:val="single" w:color="auto" w:sz="4" w:space="0"/>
            </w:tcBorders>
            <w:shd w:val="clear" w:color="auto" w:fill="auto"/>
            <w:noWrap/>
            <w:vAlign w:val="center"/>
          </w:tcPr>
          <w:p w14:paraId="57DE8C84">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9,726.83</w:t>
            </w:r>
          </w:p>
        </w:tc>
        <w:tc>
          <w:tcPr>
            <w:tcW w:w="516" w:type="pct"/>
            <w:tcBorders>
              <w:top w:val="nil"/>
              <w:left w:val="nil"/>
              <w:bottom w:val="single" w:color="auto" w:sz="4" w:space="0"/>
              <w:right w:val="single" w:color="auto" w:sz="4" w:space="0"/>
            </w:tcBorders>
            <w:shd w:val="clear" w:color="auto" w:fill="auto"/>
            <w:noWrap/>
            <w:vAlign w:val="center"/>
          </w:tcPr>
          <w:p w14:paraId="7541480E">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9,374.50</w:t>
            </w:r>
          </w:p>
        </w:tc>
        <w:tc>
          <w:tcPr>
            <w:tcW w:w="397" w:type="pct"/>
            <w:tcBorders>
              <w:top w:val="nil"/>
              <w:left w:val="nil"/>
              <w:bottom w:val="single" w:color="auto" w:sz="4" w:space="0"/>
              <w:right w:val="single" w:color="auto" w:sz="4" w:space="0"/>
            </w:tcBorders>
            <w:shd w:val="clear" w:color="auto" w:fill="auto"/>
            <w:noWrap/>
            <w:vAlign w:val="center"/>
          </w:tcPr>
          <w:p w14:paraId="7CF3BEDA">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14:paraId="07FFA42B">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380" w:type="pct"/>
            <w:tcBorders>
              <w:top w:val="nil"/>
              <w:left w:val="nil"/>
              <w:bottom w:val="single" w:color="auto" w:sz="4" w:space="0"/>
              <w:right w:val="single" w:color="auto" w:sz="4" w:space="0"/>
            </w:tcBorders>
            <w:shd w:val="clear" w:color="auto" w:fill="auto"/>
            <w:noWrap/>
            <w:vAlign w:val="center"/>
          </w:tcPr>
          <w:p w14:paraId="7E024235">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316" w:type="pct"/>
            <w:gridSpan w:val="2"/>
            <w:tcBorders>
              <w:top w:val="nil"/>
              <w:left w:val="nil"/>
              <w:bottom w:val="single" w:color="auto" w:sz="4" w:space="0"/>
              <w:right w:val="single" w:color="auto" w:sz="4" w:space="0"/>
            </w:tcBorders>
            <w:shd w:val="clear" w:color="auto" w:fill="auto"/>
            <w:noWrap/>
            <w:vAlign w:val="center"/>
          </w:tcPr>
          <w:p w14:paraId="00CC4736">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408" w:type="pct"/>
            <w:tcBorders>
              <w:top w:val="nil"/>
              <w:left w:val="nil"/>
              <w:bottom w:val="single" w:color="auto" w:sz="4" w:space="0"/>
              <w:right w:val="single" w:color="auto" w:sz="4" w:space="0"/>
            </w:tcBorders>
            <w:shd w:val="clear" w:color="auto" w:fill="auto"/>
            <w:noWrap/>
            <w:vAlign w:val="center"/>
          </w:tcPr>
          <w:p w14:paraId="3D3741B3">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352.33</w:t>
            </w:r>
          </w:p>
        </w:tc>
      </w:tr>
      <w:tr w14:paraId="4A51144C">
        <w:tblPrEx>
          <w:tblCellMar>
            <w:top w:w="0" w:type="dxa"/>
            <w:left w:w="108" w:type="dxa"/>
            <w:bottom w:w="0" w:type="dxa"/>
            <w:right w:w="108" w:type="dxa"/>
          </w:tblCellMar>
        </w:tblPrEx>
        <w:trPr>
          <w:trHeight w:val="300" w:hRule="atLeast"/>
        </w:trPr>
        <w:tc>
          <w:tcPr>
            <w:tcW w:w="47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8D30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2010301</w:t>
            </w:r>
          </w:p>
        </w:tc>
        <w:tc>
          <w:tcPr>
            <w:tcW w:w="1368" w:type="pct"/>
            <w:tcBorders>
              <w:top w:val="nil"/>
              <w:left w:val="nil"/>
              <w:bottom w:val="single" w:color="auto" w:sz="4" w:space="0"/>
              <w:right w:val="single" w:color="auto" w:sz="4" w:space="0"/>
            </w:tcBorders>
            <w:shd w:val="clear" w:color="auto" w:fill="auto"/>
            <w:noWrap/>
            <w:vAlign w:val="center"/>
          </w:tcPr>
          <w:p w14:paraId="3FD114C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746" w:type="pct"/>
            <w:gridSpan w:val="2"/>
            <w:tcBorders>
              <w:top w:val="nil"/>
              <w:left w:val="nil"/>
              <w:bottom w:val="single" w:color="auto" w:sz="4" w:space="0"/>
              <w:right w:val="single" w:color="auto" w:sz="4" w:space="0"/>
            </w:tcBorders>
            <w:shd w:val="clear" w:color="auto" w:fill="auto"/>
            <w:noWrap/>
            <w:vAlign w:val="center"/>
          </w:tcPr>
          <w:p w14:paraId="211243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0.43</w:t>
            </w:r>
          </w:p>
        </w:tc>
        <w:tc>
          <w:tcPr>
            <w:tcW w:w="516" w:type="pct"/>
            <w:tcBorders>
              <w:top w:val="nil"/>
              <w:left w:val="nil"/>
              <w:bottom w:val="single" w:color="auto" w:sz="4" w:space="0"/>
              <w:right w:val="single" w:color="auto" w:sz="4" w:space="0"/>
            </w:tcBorders>
            <w:shd w:val="clear" w:color="auto" w:fill="auto"/>
            <w:noWrap/>
            <w:vAlign w:val="center"/>
          </w:tcPr>
          <w:p w14:paraId="4DE3520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0.43</w:t>
            </w:r>
          </w:p>
        </w:tc>
        <w:tc>
          <w:tcPr>
            <w:tcW w:w="397" w:type="pct"/>
            <w:tcBorders>
              <w:top w:val="nil"/>
              <w:left w:val="nil"/>
              <w:bottom w:val="single" w:color="auto" w:sz="4" w:space="0"/>
              <w:right w:val="single" w:color="auto" w:sz="4" w:space="0"/>
            </w:tcBorders>
            <w:shd w:val="clear" w:color="auto" w:fill="auto"/>
            <w:noWrap/>
            <w:vAlign w:val="center"/>
          </w:tcPr>
          <w:p w14:paraId="333885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14:paraId="79FE630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80" w:type="pct"/>
            <w:tcBorders>
              <w:top w:val="nil"/>
              <w:left w:val="nil"/>
              <w:bottom w:val="single" w:color="auto" w:sz="4" w:space="0"/>
              <w:right w:val="single" w:color="auto" w:sz="4" w:space="0"/>
            </w:tcBorders>
            <w:shd w:val="clear" w:color="auto" w:fill="auto"/>
            <w:noWrap/>
            <w:vAlign w:val="center"/>
          </w:tcPr>
          <w:p w14:paraId="72CFA6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16" w:type="pct"/>
            <w:gridSpan w:val="2"/>
            <w:tcBorders>
              <w:top w:val="nil"/>
              <w:left w:val="nil"/>
              <w:bottom w:val="single" w:color="auto" w:sz="4" w:space="0"/>
              <w:right w:val="single" w:color="auto" w:sz="4" w:space="0"/>
            </w:tcBorders>
            <w:shd w:val="clear" w:color="auto" w:fill="auto"/>
            <w:noWrap/>
            <w:vAlign w:val="center"/>
          </w:tcPr>
          <w:p w14:paraId="6E697AB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08" w:type="pct"/>
            <w:tcBorders>
              <w:top w:val="nil"/>
              <w:left w:val="nil"/>
              <w:bottom w:val="single" w:color="auto" w:sz="4" w:space="0"/>
              <w:right w:val="single" w:color="auto" w:sz="4" w:space="0"/>
            </w:tcBorders>
            <w:shd w:val="clear" w:color="auto" w:fill="auto"/>
            <w:noWrap/>
            <w:vAlign w:val="center"/>
          </w:tcPr>
          <w:p w14:paraId="365F850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798DD0D">
        <w:tblPrEx>
          <w:tblCellMar>
            <w:top w:w="0" w:type="dxa"/>
            <w:left w:w="108" w:type="dxa"/>
            <w:bottom w:w="0" w:type="dxa"/>
            <w:right w:w="108" w:type="dxa"/>
          </w:tblCellMar>
        </w:tblPrEx>
        <w:trPr>
          <w:trHeight w:val="300" w:hRule="atLeast"/>
        </w:trPr>
        <w:tc>
          <w:tcPr>
            <w:tcW w:w="47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4244D9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2010399</w:t>
            </w:r>
          </w:p>
        </w:tc>
        <w:tc>
          <w:tcPr>
            <w:tcW w:w="1368" w:type="pct"/>
            <w:tcBorders>
              <w:top w:val="nil"/>
              <w:left w:val="nil"/>
              <w:bottom w:val="single" w:color="auto" w:sz="4" w:space="0"/>
              <w:right w:val="single" w:color="auto" w:sz="4" w:space="0"/>
            </w:tcBorders>
            <w:shd w:val="clear" w:color="auto" w:fill="auto"/>
            <w:noWrap/>
            <w:vAlign w:val="center"/>
          </w:tcPr>
          <w:p w14:paraId="5781C98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其他政府办公厅（室）及相关机构事务支出</w:t>
            </w:r>
          </w:p>
        </w:tc>
        <w:tc>
          <w:tcPr>
            <w:tcW w:w="746" w:type="pct"/>
            <w:gridSpan w:val="2"/>
            <w:tcBorders>
              <w:top w:val="nil"/>
              <w:left w:val="nil"/>
              <w:bottom w:val="single" w:color="auto" w:sz="4" w:space="0"/>
              <w:right w:val="single" w:color="auto" w:sz="4" w:space="0"/>
            </w:tcBorders>
            <w:shd w:val="clear" w:color="auto" w:fill="auto"/>
            <w:noWrap/>
            <w:vAlign w:val="center"/>
          </w:tcPr>
          <w:p w14:paraId="031323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39.03</w:t>
            </w:r>
          </w:p>
        </w:tc>
        <w:tc>
          <w:tcPr>
            <w:tcW w:w="516" w:type="pct"/>
            <w:tcBorders>
              <w:top w:val="nil"/>
              <w:left w:val="nil"/>
              <w:bottom w:val="single" w:color="auto" w:sz="4" w:space="0"/>
              <w:right w:val="single" w:color="auto" w:sz="4" w:space="0"/>
            </w:tcBorders>
            <w:shd w:val="clear" w:color="auto" w:fill="auto"/>
            <w:noWrap/>
            <w:vAlign w:val="center"/>
          </w:tcPr>
          <w:p w14:paraId="27C4E7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39.03</w:t>
            </w:r>
          </w:p>
        </w:tc>
        <w:tc>
          <w:tcPr>
            <w:tcW w:w="397" w:type="pct"/>
            <w:tcBorders>
              <w:top w:val="nil"/>
              <w:left w:val="nil"/>
              <w:bottom w:val="single" w:color="auto" w:sz="4" w:space="0"/>
              <w:right w:val="single" w:color="auto" w:sz="4" w:space="0"/>
            </w:tcBorders>
            <w:shd w:val="clear" w:color="auto" w:fill="auto"/>
            <w:noWrap/>
            <w:vAlign w:val="center"/>
          </w:tcPr>
          <w:p w14:paraId="500B85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14:paraId="0756C7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80" w:type="pct"/>
            <w:tcBorders>
              <w:top w:val="nil"/>
              <w:left w:val="nil"/>
              <w:bottom w:val="single" w:color="auto" w:sz="4" w:space="0"/>
              <w:right w:val="single" w:color="auto" w:sz="4" w:space="0"/>
            </w:tcBorders>
            <w:shd w:val="clear" w:color="auto" w:fill="auto"/>
            <w:noWrap/>
            <w:vAlign w:val="center"/>
          </w:tcPr>
          <w:p w14:paraId="5AC17C4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16" w:type="pct"/>
            <w:gridSpan w:val="2"/>
            <w:tcBorders>
              <w:top w:val="nil"/>
              <w:left w:val="nil"/>
              <w:bottom w:val="single" w:color="auto" w:sz="4" w:space="0"/>
              <w:right w:val="single" w:color="auto" w:sz="4" w:space="0"/>
            </w:tcBorders>
            <w:shd w:val="clear" w:color="auto" w:fill="auto"/>
            <w:noWrap/>
            <w:vAlign w:val="center"/>
          </w:tcPr>
          <w:p w14:paraId="1FA9F7D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08" w:type="pct"/>
            <w:tcBorders>
              <w:top w:val="nil"/>
              <w:left w:val="nil"/>
              <w:bottom w:val="single" w:color="auto" w:sz="4" w:space="0"/>
              <w:right w:val="single" w:color="auto" w:sz="4" w:space="0"/>
            </w:tcBorders>
            <w:shd w:val="clear" w:color="auto" w:fill="auto"/>
            <w:noWrap/>
            <w:vAlign w:val="center"/>
          </w:tcPr>
          <w:p w14:paraId="1613D1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CA71764">
        <w:tblPrEx>
          <w:tblCellMar>
            <w:top w:w="0" w:type="dxa"/>
            <w:left w:w="108" w:type="dxa"/>
            <w:bottom w:w="0" w:type="dxa"/>
            <w:right w:w="108" w:type="dxa"/>
          </w:tblCellMar>
        </w:tblPrEx>
        <w:trPr>
          <w:trHeight w:val="300" w:hRule="atLeast"/>
        </w:trPr>
        <w:tc>
          <w:tcPr>
            <w:tcW w:w="47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E07C6C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2011308</w:t>
            </w:r>
          </w:p>
        </w:tc>
        <w:tc>
          <w:tcPr>
            <w:tcW w:w="1368" w:type="pct"/>
            <w:tcBorders>
              <w:top w:val="nil"/>
              <w:left w:val="nil"/>
              <w:bottom w:val="single" w:color="auto" w:sz="4" w:space="0"/>
              <w:right w:val="single" w:color="auto" w:sz="4" w:space="0"/>
            </w:tcBorders>
            <w:shd w:val="clear" w:color="auto" w:fill="auto"/>
            <w:noWrap/>
            <w:vAlign w:val="center"/>
          </w:tcPr>
          <w:p w14:paraId="563B542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招商引资</w:t>
            </w:r>
          </w:p>
        </w:tc>
        <w:tc>
          <w:tcPr>
            <w:tcW w:w="746" w:type="pct"/>
            <w:gridSpan w:val="2"/>
            <w:tcBorders>
              <w:top w:val="nil"/>
              <w:left w:val="nil"/>
              <w:bottom w:val="single" w:color="auto" w:sz="4" w:space="0"/>
              <w:right w:val="single" w:color="auto" w:sz="4" w:space="0"/>
            </w:tcBorders>
            <w:shd w:val="clear" w:color="auto" w:fill="auto"/>
            <w:noWrap/>
            <w:vAlign w:val="center"/>
          </w:tcPr>
          <w:p w14:paraId="54B3635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516" w:type="pct"/>
            <w:tcBorders>
              <w:top w:val="nil"/>
              <w:left w:val="nil"/>
              <w:bottom w:val="single" w:color="auto" w:sz="4" w:space="0"/>
              <w:right w:val="single" w:color="auto" w:sz="4" w:space="0"/>
            </w:tcBorders>
            <w:shd w:val="clear" w:color="auto" w:fill="auto"/>
            <w:noWrap/>
            <w:vAlign w:val="center"/>
          </w:tcPr>
          <w:p w14:paraId="771651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397" w:type="pct"/>
            <w:tcBorders>
              <w:top w:val="nil"/>
              <w:left w:val="nil"/>
              <w:bottom w:val="single" w:color="auto" w:sz="4" w:space="0"/>
              <w:right w:val="single" w:color="auto" w:sz="4" w:space="0"/>
            </w:tcBorders>
            <w:shd w:val="clear" w:color="auto" w:fill="auto"/>
            <w:noWrap/>
            <w:vAlign w:val="center"/>
          </w:tcPr>
          <w:p w14:paraId="48EF9F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14:paraId="0C3B926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80" w:type="pct"/>
            <w:tcBorders>
              <w:top w:val="nil"/>
              <w:left w:val="nil"/>
              <w:bottom w:val="single" w:color="auto" w:sz="4" w:space="0"/>
              <w:right w:val="single" w:color="auto" w:sz="4" w:space="0"/>
            </w:tcBorders>
            <w:shd w:val="clear" w:color="auto" w:fill="auto"/>
            <w:noWrap/>
            <w:vAlign w:val="center"/>
          </w:tcPr>
          <w:p w14:paraId="68A1AB2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16" w:type="pct"/>
            <w:gridSpan w:val="2"/>
            <w:tcBorders>
              <w:top w:val="nil"/>
              <w:left w:val="nil"/>
              <w:bottom w:val="single" w:color="auto" w:sz="4" w:space="0"/>
              <w:right w:val="single" w:color="auto" w:sz="4" w:space="0"/>
            </w:tcBorders>
            <w:shd w:val="clear" w:color="auto" w:fill="auto"/>
            <w:noWrap/>
            <w:vAlign w:val="center"/>
          </w:tcPr>
          <w:p w14:paraId="69576B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08" w:type="pct"/>
            <w:tcBorders>
              <w:top w:val="nil"/>
              <w:left w:val="nil"/>
              <w:bottom w:val="single" w:color="auto" w:sz="4" w:space="0"/>
              <w:right w:val="single" w:color="auto" w:sz="4" w:space="0"/>
            </w:tcBorders>
            <w:shd w:val="clear" w:color="auto" w:fill="auto"/>
            <w:noWrap/>
            <w:vAlign w:val="center"/>
          </w:tcPr>
          <w:p w14:paraId="2CCA001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C0C75FB">
        <w:tblPrEx>
          <w:tblCellMar>
            <w:top w:w="0" w:type="dxa"/>
            <w:left w:w="108" w:type="dxa"/>
            <w:bottom w:w="0" w:type="dxa"/>
            <w:right w:w="108" w:type="dxa"/>
          </w:tblCellMar>
        </w:tblPrEx>
        <w:trPr>
          <w:trHeight w:val="300" w:hRule="atLeast"/>
        </w:trPr>
        <w:tc>
          <w:tcPr>
            <w:tcW w:w="47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B7EB4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1368" w:type="pct"/>
            <w:tcBorders>
              <w:top w:val="nil"/>
              <w:left w:val="nil"/>
              <w:bottom w:val="single" w:color="auto" w:sz="4" w:space="0"/>
              <w:right w:val="single" w:color="auto" w:sz="4" w:space="0"/>
            </w:tcBorders>
            <w:shd w:val="clear" w:color="auto" w:fill="auto"/>
            <w:noWrap/>
            <w:vAlign w:val="center"/>
          </w:tcPr>
          <w:p w14:paraId="4E07243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746" w:type="pct"/>
            <w:gridSpan w:val="2"/>
            <w:tcBorders>
              <w:top w:val="nil"/>
              <w:left w:val="nil"/>
              <w:bottom w:val="single" w:color="auto" w:sz="4" w:space="0"/>
              <w:right w:val="single" w:color="auto" w:sz="4" w:space="0"/>
            </w:tcBorders>
            <w:shd w:val="clear" w:color="auto" w:fill="auto"/>
            <w:noWrap/>
            <w:vAlign w:val="center"/>
          </w:tcPr>
          <w:p w14:paraId="1B795F9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25.37</w:t>
            </w:r>
          </w:p>
        </w:tc>
        <w:tc>
          <w:tcPr>
            <w:tcW w:w="516" w:type="pct"/>
            <w:tcBorders>
              <w:top w:val="nil"/>
              <w:left w:val="nil"/>
              <w:bottom w:val="single" w:color="auto" w:sz="4" w:space="0"/>
              <w:right w:val="single" w:color="auto" w:sz="4" w:space="0"/>
            </w:tcBorders>
            <w:shd w:val="clear" w:color="auto" w:fill="auto"/>
            <w:noWrap/>
            <w:vAlign w:val="center"/>
          </w:tcPr>
          <w:p w14:paraId="5E5C0FE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25.37</w:t>
            </w:r>
          </w:p>
        </w:tc>
        <w:tc>
          <w:tcPr>
            <w:tcW w:w="397" w:type="pct"/>
            <w:tcBorders>
              <w:top w:val="nil"/>
              <w:left w:val="nil"/>
              <w:bottom w:val="single" w:color="auto" w:sz="4" w:space="0"/>
              <w:right w:val="single" w:color="auto" w:sz="4" w:space="0"/>
            </w:tcBorders>
            <w:shd w:val="clear" w:color="auto" w:fill="auto"/>
            <w:noWrap/>
            <w:vAlign w:val="center"/>
          </w:tcPr>
          <w:p w14:paraId="4396A0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14:paraId="02052DF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80" w:type="pct"/>
            <w:tcBorders>
              <w:top w:val="nil"/>
              <w:left w:val="nil"/>
              <w:bottom w:val="single" w:color="auto" w:sz="4" w:space="0"/>
              <w:right w:val="single" w:color="auto" w:sz="4" w:space="0"/>
            </w:tcBorders>
            <w:shd w:val="clear" w:color="auto" w:fill="auto"/>
            <w:noWrap/>
            <w:vAlign w:val="center"/>
          </w:tcPr>
          <w:p w14:paraId="4FA65FF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16" w:type="pct"/>
            <w:gridSpan w:val="2"/>
            <w:tcBorders>
              <w:top w:val="nil"/>
              <w:left w:val="nil"/>
              <w:bottom w:val="single" w:color="auto" w:sz="4" w:space="0"/>
              <w:right w:val="single" w:color="auto" w:sz="4" w:space="0"/>
            </w:tcBorders>
            <w:shd w:val="clear" w:color="auto" w:fill="auto"/>
            <w:noWrap/>
            <w:vAlign w:val="center"/>
          </w:tcPr>
          <w:p w14:paraId="1E2001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08" w:type="pct"/>
            <w:tcBorders>
              <w:top w:val="nil"/>
              <w:left w:val="nil"/>
              <w:bottom w:val="single" w:color="auto" w:sz="4" w:space="0"/>
              <w:right w:val="single" w:color="auto" w:sz="4" w:space="0"/>
            </w:tcBorders>
            <w:shd w:val="clear" w:color="auto" w:fill="auto"/>
            <w:noWrap/>
            <w:vAlign w:val="center"/>
          </w:tcPr>
          <w:p w14:paraId="29F570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F6C5EEF">
        <w:tblPrEx>
          <w:tblCellMar>
            <w:top w:w="0" w:type="dxa"/>
            <w:left w:w="108" w:type="dxa"/>
            <w:bottom w:w="0" w:type="dxa"/>
            <w:right w:w="108" w:type="dxa"/>
          </w:tblCellMar>
        </w:tblPrEx>
        <w:trPr>
          <w:trHeight w:val="300" w:hRule="atLeast"/>
        </w:trPr>
        <w:tc>
          <w:tcPr>
            <w:tcW w:w="47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C6CD3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2089999</w:t>
            </w:r>
          </w:p>
        </w:tc>
        <w:tc>
          <w:tcPr>
            <w:tcW w:w="1368" w:type="pct"/>
            <w:tcBorders>
              <w:top w:val="nil"/>
              <w:left w:val="nil"/>
              <w:bottom w:val="single" w:color="auto" w:sz="4" w:space="0"/>
              <w:right w:val="single" w:color="auto" w:sz="4" w:space="0"/>
            </w:tcBorders>
            <w:shd w:val="clear" w:color="auto" w:fill="auto"/>
            <w:noWrap/>
            <w:vAlign w:val="center"/>
          </w:tcPr>
          <w:p w14:paraId="306217E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其他社会保障和就业支出</w:t>
            </w:r>
          </w:p>
        </w:tc>
        <w:tc>
          <w:tcPr>
            <w:tcW w:w="746" w:type="pct"/>
            <w:gridSpan w:val="2"/>
            <w:tcBorders>
              <w:top w:val="nil"/>
              <w:left w:val="nil"/>
              <w:bottom w:val="single" w:color="auto" w:sz="4" w:space="0"/>
              <w:right w:val="single" w:color="auto" w:sz="4" w:space="0"/>
            </w:tcBorders>
            <w:shd w:val="clear" w:color="auto" w:fill="auto"/>
            <w:noWrap/>
            <w:vAlign w:val="center"/>
          </w:tcPr>
          <w:p w14:paraId="331D6D3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0.78</w:t>
            </w:r>
          </w:p>
        </w:tc>
        <w:tc>
          <w:tcPr>
            <w:tcW w:w="516" w:type="pct"/>
            <w:tcBorders>
              <w:top w:val="nil"/>
              <w:left w:val="nil"/>
              <w:bottom w:val="single" w:color="auto" w:sz="4" w:space="0"/>
              <w:right w:val="single" w:color="auto" w:sz="4" w:space="0"/>
            </w:tcBorders>
            <w:shd w:val="clear" w:color="auto" w:fill="auto"/>
            <w:noWrap/>
            <w:vAlign w:val="center"/>
          </w:tcPr>
          <w:p w14:paraId="2B898B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0.78</w:t>
            </w:r>
          </w:p>
        </w:tc>
        <w:tc>
          <w:tcPr>
            <w:tcW w:w="397" w:type="pct"/>
            <w:tcBorders>
              <w:top w:val="nil"/>
              <w:left w:val="nil"/>
              <w:bottom w:val="single" w:color="auto" w:sz="4" w:space="0"/>
              <w:right w:val="single" w:color="auto" w:sz="4" w:space="0"/>
            </w:tcBorders>
            <w:shd w:val="clear" w:color="auto" w:fill="auto"/>
            <w:noWrap/>
            <w:vAlign w:val="center"/>
          </w:tcPr>
          <w:p w14:paraId="4751B1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14:paraId="487A54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80" w:type="pct"/>
            <w:tcBorders>
              <w:top w:val="nil"/>
              <w:left w:val="nil"/>
              <w:bottom w:val="single" w:color="auto" w:sz="4" w:space="0"/>
              <w:right w:val="single" w:color="auto" w:sz="4" w:space="0"/>
            </w:tcBorders>
            <w:shd w:val="clear" w:color="auto" w:fill="auto"/>
            <w:noWrap/>
            <w:vAlign w:val="center"/>
          </w:tcPr>
          <w:p w14:paraId="396B818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16" w:type="pct"/>
            <w:gridSpan w:val="2"/>
            <w:tcBorders>
              <w:top w:val="nil"/>
              <w:left w:val="nil"/>
              <w:bottom w:val="single" w:color="auto" w:sz="4" w:space="0"/>
              <w:right w:val="single" w:color="auto" w:sz="4" w:space="0"/>
            </w:tcBorders>
            <w:shd w:val="clear" w:color="auto" w:fill="auto"/>
            <w:noWrap/>
            <w:vAlign w:val="center"/>
          </w:tcPr>
          <w:p w14:paraId="3C4E1D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08" w:type="pct"/>
            <w:tcBorders>
              <w:top w:val="nil"/>
              <w:left w:val="nil"/>
              <w:bottom w:val="single" w:color="auto" w:sz="4" w:space="0"/>
              <w:right w:val="single" w:color="auto" w:sz="4" w:space="0"/>
            </w:tcBorders>
            <w:shd w:val="clear" w:color="auto" w:fill="auto"/>
            <w:noWrap/>
            <w:vAlign w:val="center"/>
          </w:tcPr>
          <w:p w14:paraId="79103FA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2E7DD18">
        <w:tblPrEx>
          <w:tblCellMar>
            <w:top w:w="0" w:type="dxa"/>
            <w:left w:w="108" w:type="dxa"/>
            <w:bottom w:w="0" w:type="dxa"/>
            <w:right w:w="108" w:type="dxa"/>
          </w:tblCellMar>
        </w:tblPrEx>
        <w:trPr>
          <w:trHeight w:val="300" w:hRule="atLeast"/>
        </w:trPr>
        <w:tc>
          <w:tcPr>
            <w:tcW w:w="47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5F60C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2101101</w:t>
            </w:r>
          </w:p>
        </w:tc>
        <w:tc>
          <w:tcPr>
            <w:tcW w:w="1368" w:type="pct"/>
            <w:tcBorders>
              <w:top w:val="nil"/>
              <w:left w:val="nil"/>
              <w:bottom w:val="single" w:color="auto" w:sz="4" w:space="0"/>
              <w:right w:val="single" w:color="auto" w:sz="4" w:space="0"/>
            </w:tcBorders>
            <w:shd w:val="clear" w:color="auto" w:fill="auto"/>
            <w:noWrap/>
            <w:vAlign w:val="center"/>
          </w:tcPr>
          <w:p w14:paraId="17E1331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行政单位医疗</w:t>
            </w:r>
          </w:p>
        </w:tc>
        <w:tc>
          <w:tcPr>
            <w:tcW w:w="746" w:type="pct"/>
            <w:gridSpan w:val="2"/>
            <w:tcBorders>
              <w:top w:val="nil"/>
              <w:left w:val="nil"/>
              <w:bottom w:val="single" w:color="auto" w:sz="4" w:space="0"/>
              <w:right w:val="single" w:color="auto" w:sz="4" w:space="0"/>
            </w:tcBorders>
            <w:shd w:val="clear" w:color="auto" w:fill="auto"/>
            <w:noWrap/>
            <w:vAlign w:val="center"/>
          </w:tcPr>
          <w:p w14:paraId="262E3E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17.54</w:t>
            </w:r>
          </w:p>
        </w:tc>
        <w:tc>
          <w:tcPr>
            <w:tcW w:w="516" w:type="pct"/>
            <w:tcBorders>
              <w:top w:val="nil"/>
              <w:left w:val="nil"/>
              <w:bottom w:val="single" w:color="auto" w:sz="4" w:space="0"/>
              <w:right w:val="single" w:color="auto" w:sz="4" w:space="0"/>
            </w:tcBorders>
            <w:shd w:val="clear" w:color="auto" w:fill="auto"/>
            <w:noWrap/>
            <w:vAlign w:val="center"/>
          </w:tcPr>
          <w:p w14:paraId="17D5877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17.54</w:t>
            </w:r>
          </w:p>
        </w:tc>
        <w:tc>
          <w:tcPr>
            <w:tcW w:w="397" w:type="pct"/>
            <w:tcBorders>
              <w:top w:val="nil"/>
              <w:left w:val="nil"/>
              <w:bottom w:val="single" w:color="auto" w:sz="4" w:space="0"/>
              <w:right w:val="single" w:color="auto" w:sz="4" w:space="0"/>
            </w:tcBorders>
            <w:shd w:val="clear" w:color="auto" w:fill="auto"/>
            <w:noWrap/>
            <w:vAlign w:val="center"/>
          </w:tcPr>
          <w:p w14:paraId="200EA0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14:paraId="1534FE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80" w:type="pct"/>
            <w:tcBorders>
              <w:top w:val="nil"/>
              <w:left w:val="nil"/>
              <w:bottom w:val="single" w:color="auto" w:sz="4" w:space="0"/>
              <w:right w:val="single" w:color="auto" w:sz="4" w:space="0"/>
            </w:tcBorders>
            <w:shd w:val="clear" w:color="auto" w:fill="auto"/>
            <w:noWrap/>
            <w:vAlign w:val="center"/>
          </w:tcPr>
          <w:p w14:paraId="1D4E32B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16" w:type="pct"/>
            <w:gridSpan w:val="2"/>
            <w:tcBorders>
              <w:top w:val="nil"/>
              <w:left w:val="nil"/>
              <w:bottom w:val="single" w:color="auto" w:sz="4" w:space="0"/>
              <w:right w:val="single" w:color="auto" w:sz="4" w:space="0"/>
            </w:tcBorders>
            <w:shd w:val="clear" w:color="auto" w:fill="auto"/>
            <w:noWrap/>
            <w:vAlign w:val="center"/>
          </w:tcPr>
          <w:p w14:paraId="21C840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08" w:type="pct"/>
            <w:tcBorders>
              <w:top w:val="nil"/>
              <w:left w:val="nil"/>
              <w:bottom w:val="single" w:color="auto" w:sz="4" w:space="0"/>
              <w:right w:val="single" w:color="auto" w:sz="4" w:space="0"/>
            </w:tcBorders>
            <w:shd w:val="clear" w:color="auto" w:fill="auto"/>
            <w:noWrap/>
            <w:vAlign w:val="center"/>
          </w:tcPr>
          <w:p w14:paraId="5A645F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D9554D9">
        <w:tblPrEx>
          <w:tblCellMar>
            <w:top w:w="0" w:type="dxa"/>
            <w:left w:w="108" w:type="dxa"/>
            <w:bottom w:w="0" w:type="dxa"/>
            <w:right w:w="108" w:type="dxa"/>
          </w:tblCellMar>
        </w:tblPrEx>
        <w:trPr>
          <w:trHeight w:val="300" w:hRule="atLeast"/>
        </w:trPr>
        <w:tc>
          <w:tcPr>
            <w:tcW w:w="47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488EB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2101103</w:t>
            </w:r>
          </w:p>
        </w:tc>
        <w:tc>
          <w:tcPr>
            <w:tcW w:w="1368" w:type="pct"/>
            <w:tcBorders>
              <w:top w:val="nil"/>
              <w:left w:val="nil"/>
              <w:bottom w:val="single" w:color="auto" w:sz="4" w:space="0"/>
              <w:right w:val="single" w:color="auto" w:sz="4" w:space="0"/>
            </w:tcBorders>
            <w:shd w:val="clear" w:color="auto" w:fill="auto"/>
            <w:noWrap/>
            <w:vAlign w:val="center"/>
          </w:tcPr>
          <w:p w14:paraId="0543A1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公务员医疗补助</w:t>
            </w:r>
          </w:p>
        </w:tc>
        <w:tc>
          <w:tcPr>
            <w:tcW w:w="746" w:type="pct"/>
            <w:gridSpan w:val="2"/>
            <w:tcBorders>
              <w:top w:val="nil"/>
              <w:left w:val="nil"/>
              <w:bottom w:val="single" w:color="auto" w:sz="4" w:space="0"/>
              <w:right w:val="single" w:color="auto" w:sz="4" w:space="0"/>
            </w:tcBorders>
            <w:shd w:val="clear" w:color="auto" w:fill="auto"/>
            <w:noWrap/>
            <w:vAlign w:val="center"/>
          </w:tcPr>
          <w:p w14:paraId="0BE4CB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5.39</w:t>
            </w:r>
          </w:p>
        </w:tc>
        <w:tc>
          <w:tcPr>
            <w:tcW w:w="516" w:type="pct"/>
            <w:tcBorders>
              <w:top w:val="nil"/>
              <w:left w:val="nil"/>
              <w:bottom w:val="single" w:color="auto" w:sz="4" w:space="0"/>
              <w:right w:val="single" w:color="auto" w:sz="4" w:space="0"/>
            </w:tcBorders>
            <w:shd w:val="clear" w:color="auto" w:fill="auto"/>
            <w:noWrap/>
            <w:vAlign w:val="center"/>
          </w:tcPr>
          <w:p w14:paraId="276FE8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5.39</w:t>
            </w:r>
          </w:p>
        </w:tc>
        <w:tc>
          <w:tcPr>
            <w:tcW w:w="397" w:type="pct"/>
            <w:tcBorders>
              <w:top w:val="nil"/>
              <w:left w:val="nil"/>
              <w:bottom w:val="single" w:color="auto" w:sz="4" w:space="0"/>
              <w:right w:val="single" w:color="auto" w:sz="4" w:space="0"/>
            </w:tcBorders>
            <w:shd w:val="clear" w:color="auto" w:fill="auto"/>
            <w:noWrap/>
            <w:vAlign w:val="center"/>
          </w:tcPr>
          <w:p w14:paraId="290E4F4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14:paraId="45810C3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80" w:type="pct"/>
            <w:tcBorders>
              <w:top w:val="nil"/>
              <w:left w:val="nil"/>
              <w:bottom w:val="single" w:color="auto" w:sz="4" w:space="0"/>
              <w:right w:val="single" w:color="auto" w:sz="4" w:space="0"/>
            </w:tcBorders>
            <w:shd w:val="clear" w:color="auto" w:fill="auto"/>
            <w:noWrap/>
            <w:vAlign w:val="center"/>
          </w:tcPr>
          <w:p w14:paraId="195015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16" w:type="pct"/>
            <w:gridSpan w:val="2"/>
            <w:tcBorders>
              <w:top w:val="nil"/>
              <w:left w:val="nil"/>
              <w:bottom w:val="single" w:color="auto" w:sz="4" w:space="0"/>
              <w:right w:val="single" w:color="auto" w:sz="4" w:space="0"/>
            </w:tcBorders>
            <w:shd w:val="clear" w:color="auto" w:fill="auto"/>
            <w:noWrap/>
            <w:vAlign w:val="center"/>
          </w:tcPr>
          <w:p w14:paraId="37411F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08" w:type="pct"/>
            <w:tcBorders>
              <w:top w:val="nil"/>
              <w:left w:val="nil"/>
              <w:bottom w:val="single" w:color="auto" w:sz="4" w:space="0"/>
              <w:right w:val="single" w:color="auto" w:sz="4" w:space="0"/>
            </w:tcBorders>
            <w:shd w:val="clear" w:color="auto" w:fill="auto"/>
            <w:noWrap/>
            <w:vAlign w:val="center"/>
          </w:tcPr>
          <w:p w14:paraId="38D679A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26ED748">
        <w:tblPrEx>
          <w:tblCellMar>
            <w:top w:w="0" w:type="dxa"/>
            <w:left w:w="108" w:type="dxa"/>
            <w:bottom w:w="0" w:type="dxa"/>
            <w:right w:w="108" w:type="dxa"/>
          </w:tblCellMar>
        </w:tblPrEx>
        <w:trPr>
          <w:trHeight w:val="300" w:hRule="atLeast"/>
        </w:trPr>
        <w:tc>
          <w:tcPr>
            <w:tcW w:w="47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0B8C1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2120601</w:t>
            </w:r>
          </w:p>
        </w:tc>
        <w:tc>
          <w:tcPr>
            <w:tcW w:w="1368" w:type="pct"/>
            <w:tcBorders>
              <w:top w:val="nil"/>
              <w:left w:val="nil"/>
              <w:bottom w:val="single" w:color="auto" w:sz="4" w:space="0"/>
              <w:right w:val="single" w:color="auto" w:sz="4" w:space="0"/>
            </w:tcBorders>
            <w:shd w:val="clear" w:color="auto" w:fill="auto"/>
            <w:noWrap/>
            <w:vAlign w:val="center"/>
          </w:tcPr>
          <w:p w14:paraId="22C74D4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建设市场管理与监督</w:t>
            </w:r>
          </w:p>
        </w:tc>
        <w:tc>
          <w:tcPr>
            <w:tcW w:w="746" w:type="pct"/>
            <w:gridSpan w:val="2"/>
            <w:tcBorders>
              <w:top w:val="nil"/>
              <w:left w:val="nil"/>
              <w:bottom w:val="single" w:color="auto" w:sz="4" w:space="0"/>
              <w:right w:val="single" w:color="auto" w:sz="4" w:space="0"/>
            </w:tcBorders>
            <w:shd w:val="clear" w:color="auto" w:fill="auto"/>
            <w:noWrap/>
            <w:vAlign w:val="center"/>
          </w:tcPr>
          <w:p w14:paraId="44B818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2.86</w:t>
            </w:r>
          </w:p>
        </w:tc>
        <w:tc>
          <w:tcPr>
            <w:tcW w:w="516" w:type="pct"/>
            <w:tcBorders>
              <w:top w:val="nil"/>
              <w:left w:val="nil"/>
              <w:bottom w:val="single" w:color="auto" w:sz="4" w:space="0"/>
              <w:right w:val="single" w:color="auto" w:sz="4" w:space="0"/>
            </w:tcBorders>
            <w:shd w:val="clear" w:color="auto" w:fill="auto"/>
            <w:noWrap/>
            <w:vAlign w:val="center"/>
          </w:tcPr>
          <w:p w14:paraId="5D3275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2.86</w:t>
            </w:r>
          </w:p>
        </w:tc>
        <w:tc>
          <w:tcPr>
            <w:tcW w:w="397" w:type="pct"/>
            <w:tcBorders>
              <w:top w:val="nil"/>
              <w:left w:val="nil"/>
              <w:bottom w:val="single" w:color="auto" w:sz="4" w:space="0"/>
              <w:right w:val="single" w:color="auto" w:sz="4" w:space="0"/>
            </w:tcBorders>
            <w:shd w:val="clear" w:color="auto" w:fill="auto"/>
            <w:noWrap/>
            <w:vAlign w:val="center"/>
          </w:tcPr>
          <w:p w14:paraId="592E56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14:paraId="3FF8184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80" w:type="pct"/>
            <w:tcBorders>
              <w:top w:val="nil"/>
              <w:left w:val="nil"/>
              <w:bottom w:val="single" w:color="auto" w:sz="4" w:space="0"/>
              <w:right w:val="single" w:color="auto" w:sz="4" w:space="0"/>
            </w:tcBorders>
            <w:shd w:val="clear" w:color="auto" w:fill="auto"/>
            <w:noWrap/>
            <w:vAlign w:val="center"/>
          </w:tcPr>
          <w:p w14:paraId="0A8F77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16" w:type="pct"/>
            <w:gridSpan w:val="2"/>
            <w:tcBorders>
              <w:top w:val="nil"/>
              <w:left w:val="nil"/>
              <w:bottom w:val="single" w:color="auto" w:sz="4" w:space="0"/>
              <w:right w:val="single" w:color="auto" w:sz="4" w:space="0"/>
            </w:tcBorders>
            <w:shd w:val="clear" w:color="auto" w:fill="auto"/>
            <w:noWrap/>
            <w:vAlign w:val="center"/>
          </w:tcPr>
          <w:p w14:paraId="4C27D5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08" w:type="pct"/>
            <w:tcBorders>
              <w:top w:val="nil"/>
              <w:left w:val="nil"/>
              <w:bottom w:val="single" w:color="auto" w:sz="4" w:space="0"/>
              <w:right w:val="single" w:color="auto" w:sz="4" w:space="0"/>
            </w:tcBorders>
            <w:shd w:val="clear" w:color="auto" w:fill="auto"/>
            <w:noWrap/>
            <w:vAlign w:val="center"/>
          </w:tcPr>
          <w:p w14:paraId="5F834F6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3DC2644">
        <w:tblPrEx>
          <w:tblCellMar>
            <w:top w:w="0" w:type="dxa"/>
            <w:left w:w="108" w:type="dxa"/>
            <w:bottom w:w="0" w:type="dxa"/>
            <w:right w:w="108" w:type="dxa"/>
          </w:tblCellMar>
        </w:tblPrEx>
        <w:trPr>
          <w:trHeight w:val="300" w:hRule="atLeast"/>
        </w:trPr>
        <w:tc>
          <w:tcPr>
            <w:tcW w:w="47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C1B69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2140101</w:t>
            </w:r>
          </w:p>
        </w:tc>
        <w:tc>
          <w:tcPr>
            <w:tcW w:w="1368" w:type="pct"/>
            <w:tcBorders>
              <w:top w:val="nil"/>
              <w:left w:val="nil"/>
              <w:bottom w:val="single" w:color="auto" w:sz="4" w:space="0"/>
              <w:right w:val="single" w:color="auto" w:sz="4" w:space="0"/>
            </w:tcBorders>
            <w:shd w:val="clear" w:color="auto" w:fill="auto"/>
            <w:noWrap/>
            <w:vAlign w:val="center"/>
          </w:tcPr>
          <w:p w14:paraId="784248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746" w:type="pct"/>
            <w:gridSpan w:val="2"/>
            <w:tcBorders>
              <w:top w:val="nil"/>
              <w:left w:val="nil"/>
              <w:bottom w:val="single" w:color="auto" w:sz="4" w:space="0"/>
              <w:right w:val="single" w:color="auto" w:sz="4" w:space="0"/>
            </w:tcBorders>
            <w:shd w:val="clear" w:color="auto" w:fill="auto"/>
            <w:noWrap/>
            <w:vAlign w:val="center"/>
          </w:tcPr>
          <w:p w14:paraId="383AF4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249.23</w:t>
            </w:r>
          </w:p>
        </w:tc>
        <w:tc>
          <w:tcPr>
            <w:tcW w:w="516" w:type="pct"/>
            <w:tcBorders>
              <w:top w:val="nil"/>
              <w:left w:val="nil"/>
              <w:bottom w:val="single" w:color="auto" w:sz="4" w:space="0"/>
              <w:right w:val="single" w:color="auto" w:sz="4" w:space="0"/>
            </w:tcBorders>
            <w:shd w:val="clear" w:color="auto" w:fill="auto"/>
            <w:noWrap/>
            <w:vAlign w:val="center"/>
          </w:tcPr>
          <w:p w14:paraId="34C5B2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249.23</w:t>
            </w:r>
          </w:p>
        </w:tc>
        <w:tc>
          <w:tcPr>
            <w:tcW w:w="397" w:type="pct"/>
            <w:tcBorders>
              <w:top w:val="nil"/>
              <w:left w:val="nil"/>
              <w:bottom w:val="single" w:color="auto" w:sz="4" w:space="0"/>
              <w:right w:val="single" w:color="auto" w:sz="4" w:space="0"/>
            </w:tcBorders>
            <w:shd w:val="clear" w:color="auto" w:fill="auto"/>
            <w:noWrap/>
            <w:vAlign w:val="center"/>
          </w:tcPr>
          <w:p w14:paraId="24B83B2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14:paraId="50544F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80" w:type="pct"/>
            <w:tcBorders>
              <w:top w:val="nil"/>
              <w:left w:val="nil"/>
              <w:bottom w:val="single" w:color="auto" w:sz="4" w:space="0"/>
              <w:right w:val="single" w:color="auto" w:sz="4" w:space="0"/>
            </w:tcBorders>
            <w:shd w:val="clear" w:color="auto" w:fill="auto"/>
            <w:noWrap/>
            <w:vAlign w:val="center"/>
          </w:tcPr>
          <w:p w14:paraId="2804653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16" w:type="pct"/>
            <w:gridSpan w:val="2"/>
            <w:tcBorders>
              <w:top w:val="nil"/>
              <w:left w:val="nil"/>
              <w:bottom w:val="single" w:color="auto" w:sz="4" w:space="0"/>
              <w:right w:val="single" w:color="auto" w:sz="4" w:space="0"/>
            </w:tcBorders>
            <w:shd w:val="clear" w:color="auto" w:fill="auto"/>
            <w:noWrap/>
            <w:vAlign w:val="center"/>
          </w:tcPr>
          <w:p w14:paraId="250F6B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08" w:type="pct"/>
            <w:tcBorders>
              <w:top w:val="nil"/>
              <w:left w:val="nil"/>
              <w:bottom w:val="single" w:color="auto" w:sz="4" w:space="0"/>
              <w:right w:val="single" w:color="auto" w:sz="4" w:space="0"/>
            </w:tcBorders>
            <w:shd w:val="clear" w:color="auto" w:fill="auto"/>
            <w:noWrap/>
            <w:vAlign w:val="center"/>
          </w:tcPr>
          <w:p w14:paraId="26B038A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75B2E27">
        <w:tblPrEx>
          <w:tblCellMar>
            <w:top w:w="0" w:type="dxa"/>
            <w:left w:w="108" w:type="dxa"/>
            <w:bottom w:w="0" w:type="dxa"/>
            <w:right w:w="108" w:type="dxa"/>
          </w:tblCellMar>
        </w:tblPrEx>
        <w:trPr>
          <w:trHeight w:val="300" w:hRule="atLeast"/>
        </w:trPr>
        <w:tc>
          <w:tcPr>
            <w:tcW w:w="47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F6585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2140104</w:t>
            </w:r>
          </w:p>
        </w:tc>
        <w:tc>
          <w:tcPr>
            <w:tcW w:w="1368" w:type="pct"/>
            <w:tcBorders>
              <w:top w:val="nil"/>
              <w:left w:val="nil"/>
              <w:bottom w:val="single" w:color="auto" w:sz="4" w:space="0"/>
              <w:right w:val="single" w:color="auto" w:sz="4" w:space="0"/>
            </w:tcBorders>
            <w:shd w:val="clear" w:color="auto" w:fill="auto"/>
            <w:noWrap/>
            <w:vAlign w:val="center"/>
          </w:tcPr>
          <w:p w14:paraId="0E61A26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公路建设</w:t>
            </w:r>
          </w:p>
        </w:tc>
        <w:tc>
          <w:tcPr>
            <w:tcW w:w="746" w:type="pct"/>
            <w:gridSpan w:val="2"/>
            <w:tcBorders>
              <w:top w:val="nil"/>
              <w:left w:val="nil"/>
              <w:bottom w:val="single" w:color="auto" w:sz="4" w:space="0"/>
              <w:right w:val="single" w:color="auto" w:sz="4" w:space="0"/>
            </w:tcBorders>
            <w:shd w:val="clear" w:color="auto" w:fill="auto"/>
            <w:noWrap/>
            <w:vAlign w:val="center"/>
          </w:tcPr>
          <w:p w14:paraId="4D0285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3,452.40</w:t>
            </w:r>
          </w:p>
        </w:tc>
        <w:tc>
          <w:tcPr>
            <w:tcW w:w="516" w:type="pct"/>
            <w:tcBorders>
              <w:top w:val="nil"/>
              <w:left w:val="nil"/>
              <w:bottom w:val="single" w:color="auto" w:sz="4" w:space="0"/>
              <w:right w:val="single" w:color="auto" w:sz="4" w:space="0"/>
            </w:tcBorders>
            <w:shd w:val="clear" w:color="auto" w:fill="auto"/>
            <w:noWrap/>
            <w:vAlign w:val="center"/>
          </w:tcPr>
          <w:p w14:paraId="407CA4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3,452.40</w:t>
            </w:r>
          </w:p>
        </w:tc>
        <w:tc>
          <w:tcPr>
            <w:tcW w:w="397" w:type="pct"/>
            <w:tcBorders>
              <w:top w:val="nil"/>
              <w:left w:val="nil"/>
              <w:bottom w:val="single" w:color="auto" w:sz="4" w:space="0"/>
              <w:right w:val="single" w:color="auto" w:sz="4" w:space="0"/>
            </w:tcBorders>
            <w:shd w:val="clear" w:color="auto" w:fill="auto"/>
            <w:noWrap/>
            <w:vAlign w:val="center"/>
          </w:tcPr>
          <w:p w14:paraId="59A633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14:paraId="4F4A88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80" w:type="pct"/>
            <w:tcBorders>
              <w:top w:val="nil"/>
              <w:left w:val="nil"/>
              <w:bottom w:val="single" w:color="auto" w:sz="4" w:space="0"/>
              <w:right w:val="single" w:color="auto" w:sz="4" w:space="0"/>
            </w:tcBorders>
            <w:shd w:val="clear" w:color="auto" w:fill="auto"/>
            <w:noWrap/>
            <w:vAlign w:val="center"/>
          </w:tcPr>
          <w:p w14:paraId="1897B8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16" w:type="pct"/>
            <w:gridSpan w:val="2"/>
            <w:tcBorders>
              <w:top w:val="nil"/>
              <w:left w:val="nil"/>
              <w:bottom w:val="single" w:color="auto" w:sz="4" w:space="0"/>
              <w:right w:val="single" w:color="auto" w:sz="4" w:space="0"/>
            </w:tcBorders>
            <w:shd w:val="clear" w:color="auto" w:fill="auto"/>
            <w:noWrap/>
            <w:vAlign w:val="center"/>
          </w:tcPr>
          <w:p w14:paraId="1463B61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08" w:type="pct"/>
            <w:tcBorders>
              <w:top w:val="nil"/>
              <w:left w:val="nil"/>
              <w:bottom w:val="single" w:color="auto" w:sz="4" w:space="0"/>
              <w:right w:val="single" w:color="auto" w:sz="4" w:space="0"/>
            </w:tcBorders>
            <w:shd w:val="clear" w:color="auto" w:fill="auto"/>
            <w:noWrap/>
            <w:vAlign w:val="center"/>
          </w:tcPr>
          <w:p w14:paraId="4358986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0B7C27B">
        <w:tblPrEx>
          <w:tblCellMar>
            <w:top w:w="0" w:type="dxa"/>
            <w:left w:w="108" w:type="dxa"/>
            <w:bottom w:w="0" w:type="dxa"/>
            <w:right w:w="108" w:type="dxa"/>
          </w:tblCellMar>
        </w:tblPrEx>
        <w:trPr>
          <w:trHeight w:val="300" w:hRule="atLeast"/>
        </w:trPr>
        <w:tc>
          <w:tcPr>
            <w:tcW w:w="47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AEA53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2140106</w:t>
            </w:r>
          </w:p>
        </w:tc>
        <w:tc>
          <w:tcPr>
            <w:tcW w:w="1368" w:type="pct"/>
            <w:tcBorders>
              <w:top w:val="nil"/>
              <w:left w:val="nil"/>
              <w:bottom w:val="single" w:color="auto" w:sz="4" w:space="0"/>
              <w:right w:val="single" w:color="auto" w:sz="4" w:space="0"/>
            </w:tcBorders>
            <w:shd w:val="clear" w:color="auto" w:fill="auto"/>
            <w:noWrap/>
            <w:vAlign w:val="center"/>
          </w:tcPr>
          <w:p w14:paraId="350EA8D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公路养护</w:t>
            </w:r>
          </w:p>
        </w:tc>
        <w:tc>
          <w:tcPr>
            <w:tcW w:w="746" w:type="pct"/>
            <w:gridSpan w:val="2"/>
            <w:tcBorders>
              <w:top w:val="nil"/>
              <w:left w:val="nil"/>
              <w:bottom w:val="single" w:color="auto" w:sz="4" w:space="0"/>
              <w:right w:val="single" w:color="auto" w:sz="4" w:space="0"/>
            </w:tcBorders>
            <w:shd w:val="clear" w:color="auto" w:fill="auto"/>
            <w:noWrap/>
            <w:vAlign w:val="center"/>
          </w:tcPr>
          <w:p w14:paraId="3D73DF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949.93</w:t>
            </w:r>
          </w:p>
        </w:tc>
        <w:tc>
          <w:tcPr>
            <w:tcW w:w="516" w:type="pct"/>
            <w:tcBorders>
              <w:top w:val="nil"/>
              <w:left w:val="nil"/>
              <w:bottom w:val="single" w:color="auto" w:sz="4" w:space="0"/>
              <w:right w:val="single" w:color="auto" w:sz="4" w:space="0"/>
            </w:tcBorders>
            <w:shd w:val="clear" w:color="auto" w:fill="auto"/>
            <w:noWrap/>
            <w:vAlign w:val="center"/>
          </w:tcPr>
          <w:p w14:paraId="10F794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949.93</w:t>
            </w:r>
          </w:p>
        </w:tc>
        <w:tc>
          <w:tcPr>
            <w:tcW w:w="397" w:type="pct"/>
            <w:tcBorders>
              <w:top w:val="nil"/>
              <w:left w:val="nil"/>
              <w:bottom w:val="single" w:color="auto" w:sz="4" w:space="0"/>
              <w:right w:val="single" w:color="auto" w:sz="4" w:space="0"/>
            </w:tcBorders>
            <w:shd w:val="clear" w:color="auto" w:fill="auto"/>
            <w:noWrap/>
            <w:vAlign w:val="center"/>
          </w:tcPr>
          <w:p w14:paraId="524DCD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14:paraId="34E3397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80" w:type="pct"/>
            <w:tcBorders>
              <w:top w:val="nil"/>
              <w:left w:val="nil"/>
              <w:bottom w:val="single" w:color="auto" w:sz="4" w:space="0"/>
              <w:right w:val="single" w:color="auto" w:sz="4" w:space="0"/>
            </w:tcBorders>
            <w:shd w:val="clear" w:color="auto" w:fill="auto"/>
            <w:noWrap/>
            <w:vAlign w:val="center"/>
          </w:tcPr>
          <w:p w14:paraId="47E434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16" w:type="pct"/>
            <w:gridSpan w:val="2"/>
            <w:tcBorders>
              <w:top w:val="nil"/>
              <w:left w:val="nil"/>
              <w:bottom w:val="single" w:color="auto" w:sz="4" w:space="0"/>
              <w:right w:val="single" w:color="auto" w:sz="4" w:space="0"/>
            </w:tcBorders>
            <w:shd w:val="clear" w:color="auto" w:fill="auto"/>
            <w:noWrap/>
            <w:vAlign w:val="center"/>
          </w:tcPr>
          <w:p w14:paraId="17AAEA0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08" w:type="pct"/>
            <w:tcBorders>
              <w:top w:val="nil"/>
              <w:left w:val="nil"/>
              <w:bottom w:val="single" w:color="auto" w:sz="4" w:space="0"/>
              <w:right w:val="single" w:color="auto" w:sz="4" w:space="0"/>
            </w:tcBorders>
            <w:shd w:val="clear" w:color="auto" w:fill="auto"/>
            <w:noWrap/>
            <w:vAlign w:val="center"/>
          </w:tcPr>
          <w:p w14:paraId="7316F07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66B44A9">
        <w:tblPrEx>
          <w:tblCellMar>
            <w:top w:w="0" w:type="dxa"/>
            <w:left w:w="108" w:type="dxa"/>
            <w:bottom w:w="0" w:type="dxa"/>
            <w:right w:w="108" w:type="dxa"/>
          </w:tblCellMar>
        </w:tblPrEx>
        <w:trPr>
          <w:trHeight w:val="300" w:hRule="atLeast"/>
        </w:trPr>
        <w:tc>
          <w:tcPr>
            <w:tcW w:w="47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1915B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2140112</w:t>
            </w:r>
          </w:p>
        </w:tc>
        <w:tc>
          <w:tcPr>
            <w:tcW w:w="1368" w:type="pct"/>
            <w:tcBorders>
              <w:top w:val="nil"/>
              <w:left w:val="nil"/>
              <w:bottom w:val="single" w:color="auto" w:sz="4" w:space="0"/>
              <w:right w:val="single" w:color="auto" w:sz="4" w:space="0"/>
            </w:tcBorders>
            <w:shd w:val="clear" w:color="auto" w:fill="auto"/>
            <w:noWrap/>
            <w:vAlign w:val="center"/>
          </w:tcPr>
          <w:p w14:paraId="5809528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公路运输管理</w:t>
            </w:r>
          </w:p>
        </w:tc>
        <w:tc>
          <w:tcPr>
            <w:tcW w:w="746" w:type="pct"/>
            <w:gridSpan w:val="2"/>
            <w:tcBorders>
              <w:top w:val="nil"/>
              <w:left w:val="nil"/>
              <w:bottom w:val="single" w:color="auto" w:sz="4" w:space="0"/>
              <w:right w:val="single" w:color="auto" w:sz="4" w:space="0"/>
            </w:tcBorders>
            <w:shd w:val="clear" w:color="auto" w:fill="auto"/>
            <w:noWrap/>
            <w:vAlign w:val="center"/>
          </w:tcPr>
          <w:p w14:paraId="4A7D681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396.93</w:t>
            </w:r>
          </w:p>
        </w:tc>
        <w:tc>
          <w:tcPr>
            <w:tcW w:w="516" w:type="pct"/>
            <w:tcBorders>
              <w:top w:val="nil"/>
              <w:left w:val="nil"/>
              <w:bottom w:val="single" w:color="auto" w:sz="4" w:space="0"/>
              <w:right w:val="single" w:color="auto" w:sz="4" w:space="0"/>
            </w:tcBorders>
            <w:shd w:val="clear" w:color="auto" w:fill="auto"/>
            <w:noWrap/>
            <w:vAlign w:val="center"/>
          </w:tcPr>
          <w:p w14:paraId="5B44B8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44.60</w:t>
            </w:r>
          </w:p>
        </w:tc>
        <w:tc>
          <w:tcPr>
            <w:tcW w:w="397" w:type="pct"/>
            <w:tcBorders>
              <w:top w:val="nil"/>
              <w:left w:val="nil"/>
              <w:bottom w:val="single" w:color="auto" w:sz="4" w:space="0"/>
              <w:right w:val="single" w:color="auto" w:sz="4" w:space="0"/>
            </w:tcBorders>
            <w:shd w:val="clear" w:color="auto" w:fill="auto"/>
            <w:noWrap/>
            <w:vAlign w:val="center"/>
          </w:tcPr>
          <w:p w14:paraId="2B74EC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14:paraId="328F12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80" w:type="pct"/>
            <w:tcBorders>
              <w:top w:val="nil"/>
              <w:left w:val="nil"/>
              <w:bottom w:val="single" w:color="auto" w:sz="4" w:space="0"/>
              <w:right w:val="single" w:color="auto" w:sz="4" w:space="0"/>
            </w:tcBorders>
            <w:shd w:val="clear" w:color="auto" w:fill="auto"/>
            <w:noWrap/>
            <w:vAlign w:val="center"/>
          </w:tcPr>
          <w:p w14:paraId="3DC08D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16" w:type="pct"/>
            <w:gridSpan w:val="2"/>
            <w:tcBorders>
              <w:top w:val="nil"/>
              <w:left w:val="nil"/>
              <w:bottom w:val="single" w:color="auto" w:sz="4" w:space="0"/>
              <w:right w:val="single" w:color="auto" w:sz="4" w:space="0"/>
            </w:tcBorders>
            <w:shd w:val="clear" w:color="auto" w:fill="auto"/>
            <w:noWrap/>
            <w:vAlign w:val="center"/>
          </w:tcPr>
          <w:p w14:paraId="374D612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08" w:type="pct"/>
            <w:tcBorders>
              <w:top w:val="nil"/>
              <w:left w:val="nil"/>
              <w:bottom w:val="single" w:color="auto" w:sz="4" w:space="0"/>
              <w:right w:val="single" w:color="auto" w:sz="4" w:space="0"/>
            </w:tcBorders>
            <w:shd w:val="clear" w:color="auto" w:fill="auto"/>
            <w:noWrap/>
            <w:vAlign w:val="center"/>
          </w:tcPr>
          <w:p w14:paraId="50BA6C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352.33</w:t>
            </w:r>
          </w:p>
        </w:tc>
      </w:tr>
      <w:tr w14:paraId="58006245">
        <w:tblPrEx>
          <w:tblCellMar>
            <w:top w:w="0" w:type="dxa"/>
            <w:left w:w="108" w:type="dxa"/>
            <w:bottom w:w="0" w:type="dxa"/>
            <w:right w:w="108" w:type="dxa"/>
          </w:tblCellMar>
        </w:tblPrEx>
        <w:trPr>
          <w:trHeight w:val="300" w:hRule="atLeast"/>
        </w:trPr>
        <w:tc>
          <w:tcPr>
            <w:tcW w:w="47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DEB73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2140199</w:t>
            </w:r>
          </w:p>
        </w:tc>
        <w:tc>
          <w:tcPr>
            <w:tcW w:w="1368" w:type="pct"/>
            <w:tcBorders>
              <w:top w:val="nil"/>
              <w:left w:val="nil"/>
              <w:bottom w:val="single" w:color="auto" w:sz="4" w:space="0"/>
              <w:right w:val="single" w:color="auto" w:sz="4" w:space="0"/>
            </w:tcBorders>
            <w:shd w:val="clear" w:color="auto" w:fill="auto"/>
            <w:noWrap/>
            <w:vAlign w:val="center"/>
          </w:tcPr>
          <w:p w14:paraId="7EC6A76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其他公路水路运输支出</w:t>
            </w:r>
          </w:p>
        </w:tc>
        <w:tc>
          <w:tcPr>
            <w:tcW w:w="746" w:type="pct"/>
            <w:gridSpan w:val="2"/>
            <w:tcBorders>
              <w:top w:val="nil"/>
              <w:left w:val="nil"/>
              <w:bottom w:val="single" w:color="auto" w:sz="4" w:space="0"/>
              <w:right w:val="single" w:color="auto" w:sz="4" w:space="0"/>
            </w:tcBorders>
            <w:shd w:val="clear" w:color="auto" w:fill="auto"/>
            <w:noWrap/>
            <w:vAlign w:val="center"/>
          </w:tcPr>
          <w:p w14:paraId="0C8581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415.83</w:t>
            </w:r>
          </w:p>
        </w:tc>
        <w:tc>
          <w:tcPr>
            <w:tcW w:w="516" w:type="pct"/>
            <w:tcBorders>
              <w:top w:val="nil"/>
              <w:left w:val="nil"/>
              <w:bottom w:val="single" w:color="auto" w:sz="4" w:space="0"/>
              <w:right w:val="single" w:color="auto" w:sz="4" w:space="0"/>
            </w:tcBorders>
            <w:shd w:val="clear" w:color="auto" w:fill="auto"/>
            <w:noWrap/>
            <w:vAlign w:val="center"/>
          </w:tcPr>
          <w:p w14:paraId="66DBEC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415.83</w:t>
            </w:r>
          </w:p>
        </w:tc>
        <w:tc>
          <w:tcPr>
            <w:tcW w:w="397" w:type="pct"/>
            <w:tcBorders>
              <w:top w:val="nil"/>
              <w:left w:val="nil"/>
              <w:bottom w:val="single" w:color="auto" w:sz="4" w:space="0"/>
              <w:right w:val="single" w:color="auto" w:sz="4" w:space="0"/>
            </w:tcBorders>
            <w:shd w:val="clear" w:color="auto" w:fill="auto"/>
            <w:noWrap/>
            <w:vAlign w:val="center"/>
          </w:tcPr>
          <w:p w14:paraId="456C6CC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14:paraId="18D025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80" w:type="pct"/>
            <w:tcBorders>
              <w:top w:val="nil"/>
              <w:left w:val="nil"/>
              <w:bottom w:val="single" w:color="auto" w:sz="4" w:space="0"/>
              <w:right w:val="single" w:color="auto" w:sz="4" w:space="0"/>
            </w:tcBorders>
            <w:shd w:val="clear" w:color="auto" w:fill="auto"/>
            <w:noWrap/>
            <w:vAlign w:val="center"/>
          </w:tcPr>
          <w:p w14:paraId="004AC1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16" w:type="pct"/>
            <w:gridSpan w:val="2"/>
            <w:tcBorders>
              <w:top w:val="nil"/>
              <w:left w:val="nil"/>
              <w:bottom w:val="single" w:color="auto" w:sz="4" w:space="0"/>
              <w:right w:val="single" w:color="auto" w:sz="4" w:space="0"/>
            </w:tcBorders>
            <w:shd w:val="clear" w:color="auto" w:fill="auto"/>
            <w:noWrap/>
            <w:vAlign w:val="center"/>
          </w:tcPr>
          <w:p w14:paraId="4888186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08" w:type="pct"/>
            <w:tcBorders>
              <w:top w:val="nil"/>
              <w:left w:val="nil"/>
              <w:bottom w:val="single" w:color="auto" w:sz="4" w:space="0"/>
              <w:right w:val="single" w:color="auto" w:sz="4" w:space="0"/>
            </w:tcBorders>
            <w:shd w:val="clear" w:color="auto" w:fill="auto"/>
            <w:noWrap/>
            <w:vAlign w:val="center"/>
          </w:tcPr>
          <w:p w14:paraId="2CD9C75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CB0686D">
        <w:tblPrEx>
          <w:tblCellMar>
            <w:top w:w="0" w:type="dxa"/>
            <w:left w:w="108" w:type="dxa"/>
            <w:bottom w:w="0" w:type="dxa"/>
            <w:right w:w="108" w:type="dxa"/>
          </w:tblCellMar>
        </w:tblPrEx>
        <w:trPr>
          <w:trHeight w:val="300" w:hRule="atLeast"/>
        </w:trPr>
        <w:tc>
          <w:tcPr>
            <w:tcW w:w="47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AC55E2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2149999</w:t>
            </w:r>
          </w:p>
        </w:tc>
        <w:tc>
          <w:tcPr>
            <w:tcW w:w="1368" w:type="pct"/>
            <w:tcBorders>
              <w:top w:val="nil"/>
              <w:left w:val="nil"/>
              <w:bottom w:val="single" w:color="auto" w:sz="4" w:space="0"/>
              <w:right w:val="single" w:color="auto" w:sz="4" w:space="0"/>
            </w:tcBorders>
            <w:shd w:val="clear" w:color="auto" w:fill="auto"/>
            <w:noWrap/>
            <w:vAlign w:val="center"/>
          </w:tcPr>
          <w:p w14:paraId="6A5C4F1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746" w:type="pct"/>
            <w:gridSpan w:val="2"/>
            <w:tcBorders>
              <w:top w:val="nil"/>
              <w:left w:val="nil"/>
              <w:bottom w:val="single" w:color="auto" w:sz="4" w:space="0"/>
              <w:right w:val="single" w:color="auto" w:sz="4" w:space="0"/>
            </w:tcBorders>
            <w:shd w:val="clear" w:color="auto" w:fill="auto"/>
            <w:noWrap/>
            <w:vAlign w:val="center"/>
          </w:tcPr>
          <w:p w14:paraId="36CA77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1,198.93</w:t>
            </w:r>
          </w:p>
        </w:tc>
        <w:tc>
          <w:tcPr>
            <w:tcW w:w="516" w:type="pct"/>
            <w:tcBorders>
              <w:top w:val="nil"/>
              <w:left w:val="nil"/>
              <w:bottom w:val="single" w:color="auto" w:sz="4" w:space="0"/>
              <w:right w:val="single" w:color="auto" w:sz="4" w:space="0"/>
            </w:tcBorders>
            <w:shd w:val="clear" w:color="auto" w:fill="auto"/>
            <w:noWrap/>
            <w:vAlign w:val="center"/>
          </w:tcPr>
          <w:p w14:paraId="58BAD5B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1,198.93</w:t>
            </w:r>
          </w:p>
        </w:tc>
        <w:tc>
          <w:tcPr>
            <w:tcW w:w="397" w:type="pct"/>
            <w:tcBorders>
              <w:top w:val="nil"/>
              <w:left w:val="nil"/>
              <w:bottom w:val="single" w:color="auto" w:sz="4" w:space="0"/>
              <w:right w:val="single" w:color="auto" w:sz="4" w:space="0"/>
            </w:tcBorders>
            <w:shd w:val="clear" w:color="auto" w:fill="auto"/>
            <w:noWrap/>
            <w:vAlign w:val="center"/>
          </w:tcPr>
          <w:p w14:paraId="45A02FC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14:paraId="4A9E18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80" w:type="pct"/>
            <w:tcBorders>
              <w:top w:val="nil"/>
              <w:left w:val="nil"/>
              <w:bottom w:val="single" w:color="auto" w:sz="4" w:space="0"/>
              <w:right w:val="single" w:color="auto" w:sz="4" w:space="0"/>
            </w:tcBorders>
            <w:shd w:val="clear" w:color="auto" w:fill="auto"/>
            <w:noWrap/>
            <w:vAlign w:val="center"/>
          </w:tcPr>
          <w:p w14:paraId="111FE9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16" w:type="pct"/>
            <w:gridSpan w:val="2"/>
            <w:tcBorders>
              <w:top w:val="nil"/>
              <w:left w:val="nil"/>
              <w:bottom w:val="single" w:color="auto" w:sz="4" w:space="0"/>
              <w:right w:val="single" w:color="auto" w:sz="4" w:space="0"/>
            </w:tcBorders>
            <w:shd w:val="clear" w:color="auto" w:fill="auto"/>
            <w:noWrap/>
            <w:vAlign w:val="center"/>
          </w:tcPr>
          <w:p w14:paraId="01D2761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08" w:type="pct"/>
            <w:tcBorders>
              <w:top w:val="nil"/>
              <w:left w:val="nil"/>
              <w:bottom w:val="single" w:color="auto" w:sz="4" w:space="0"/>
              <w:right w:val="single" w:color="auto" w:sz="4" w:space="0"/>
            </w:tcBorders>
            <w:shd w:val="clear" w:color="auto" w:fill="auto"/>
            <w:noWrap/>
            <w:vAlign w:val="center"/>
          </w:tcPr>
          <w:p w14:paraId="7440787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3B27563">
        <w:tblPrEx>
          <w:tblCellMar>
            <w:top w:w="0" w:type="dxa"/>
            <w:left w:w="108" w:type="dxa"/>
            <w:bottom w:w="0" w:type="dxa"/>
            <w:right w:w="108" w:type="dxa"/>
          </w:tblCellMar>
        </w:tblPrEx>
        <w:trPr>
          <w:trHeight w:val="300" w:hRule="atLeast"/>
        </w:trPr>
        <w:tc>
          <w:tcPr>
            <w:tcW w:w="47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C05373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2210201</w:t>
            </w:r>
          </w:p>
        </w:tc>
        <w:tc>
          <w:tcPr>
            <w:tcW w:w="1368" w:type="pct"/>
            <w:tcBorders>
              <w:top w:val="nil"/>
              <w:left w:val="nil"/>
              <w:bottom w:val="single" w:color="auto" w:sz="4" w:space="0"/>
              <w:right w:val="single" w:color="auto" w:sz="4" w:space="0"/>
            </w:tcBorders>
            <w:shd w:val="clear" w:color="auto" w:fill="auto"/>
            <w:noWrap/>
            <w:vAlign w:val="center"/>
          </w:tcPr>
          <w:p w14:paraId="7AD955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住房公积金</w:t>
            </w:r>
          </w:p>
        </w:tc>
        <w:tc>
          <w:tcPr>
            <w:tcW w:w="746" w:type="pct"/>
            <w:gridSpan w:val="2"/>
            <w:tcBorders>
              <w:top w:val="nil"/>
              <w:left w:val="nil"/>
              <w:bottom w:val="single" w:color="auto" w:sz="4" w:space="0"/>
              <w:right w:val="single" w:color="auto" w:sz="4" w:space="0"/>
            </w:tcBorders>
            <w:shd w:val="clear" w:color="auto" w:fill="auto"/>
            <w:noWrap/>
            <w:vAlign w:val="center"/>
          </w:tcPr>
          <w:p w14:paraId="28F240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20.08</w:t>
            </w:r>
          </w:p>
        </w:tc>
        <w:tc>
          <w:tcPr>
            <w:tcW w:w="516" w:type="pct"/>
            <w:tcBorders>
              <w:top w:val="nil"/>
              <w:left w:val="nil"/>
              <w:bottom w:val="single" w:color="auto" w:sz="4" w:space="0"/>
              <w:right w:val="single" w:color="auto" w:sz="4" w:space="0"/>
            </w:tcBorders>
            <w:shd w:val="clear" w:color="auto" w:fill="auto"/>
            <w:noWrap/>
            <w:vAlign w:val="center"/>
          </w:tcPr>
          <w:p w14:paraId="701FD1B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20.08</w:t>
            </w:r>
          </w:p>
        </w:tc>
        <w:tc>
          <w:tcPr>
            <w:tcW w:w="397" w:type="pct"/>
            <w:tcBorders>
              <w:top w:val="nil"/>
              <w:left w:val="nil"/>
              <w:bottom w:val="single" w:color="auto" w:sz="4" w:space="0"/>
              <w:right w:val="single" w:color="auto" w:sz="4" w:space="0"/>
            </w:tcBorders>
            <w:shd w:val="clear" w:color="auto" w:fill="auto"/>
            <w:noWrap/>
            <w:vAlign w:val="center"/>
          </w:tcPr>
          <w:p w14:paraId="5B27EC7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14:paraId="11E2C0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80" w:type="pct"/>
            <w:tcBorders>
              <w:top w:val="nil"/>
              <w:left w:val="nil"/>
              <w:bottom w:val="single" w:color="auto" w:sz="4" w:space="0"/>
              <w:right w:val="single" w:color="auto" w:sz="4" w:space="0"/>
            </w:tcBorders>
            <w:shd w:val="clear" w:color="auto" w:fill="auto"/>
            <w:noWrap/>
            <w:vAlign w:val="center"/>
          </w:tcPr>
          <w:p w14:paraId="15B125F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16" w:type="pct"/>
            <w:gridSpan w:val="2"/>
            <w:tcBorders>
              <w:top w:val="nil"/>
              <w:left w:val="nil"/>
              <w:bottom w:val="single" w:color="auto" w:sz="4" w:space="0"/>
              <w:right w:val="single" w:color="auto" w:sz="4" w:space="0"/>
            </w:tcBorders>
            <w:shd w:val="clear" w:color="auto" w:fill="auto"/>
            <w:noWrap/>
            <w:vAlign w:val="center"/>
          </w:tcPr>
          <w:p w14:paraId="57B4908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08" w:type="pct"/>
            <w:tcBorders>
              <w:top w:val="nil"/>
              <w:left w:val="nil"/>
              <w:bottom w:val="single" w:color="auto" w:sz="4" w:space="0"/>
              <w:right w:val="single" w:color="auto" w:sz="4" w:space="0"/>
            </w:tcBorders>
            <w:shd w:val="clear" w:color="auto" w:fill="auto"/>
            <w:noWrap/>
            <w:vAlign w:val="center"/>
          </w:tcPr>
          <w:p w14:paraId="74A2FC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7DE6ACB">
        <w:tblPrEx>
          <w:tblCellMar>
            <w:top w:w="0" w:type="dxa"/>
            <w:left w:w="108" w:type="dxa"/>
            <w:bottom w:w="0" w:type="dxa"/>
            <w:right w:w="108" w:type="dxa"/>
          </w:tblCellMar>
        </w:tblPrEx>
        <w:trPr>
          <w:trHeight w:val="300" w:hRule="atLeast"/>
        </w:trPr>
        <w:tc>
          <w:tcPr>
            <w:tcW w:w="47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81A4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2299999</w:t>
            </w:r>
          </w:p>
        </w:tc>
        <w:tc>
          <w:tcPr>
            <w:tcW w:w="1368" w:type="pct"/>
            <w:tcBorders>
              <w:top w:val="nil"/>
              <w:left w:val="nil"/>
              <w:bottom w:val="single" w:color="auto" w:sz="4" w:space="0"/>
              <w:right w:val="single" w:color="auto" w:sz="4" w:space="0"/>
            </w:tcBorders>
            <w:shd w:val="clear" w:color="auto" w:fill="auto"/>
            <w:noWrap/>
            <w:vAlign w:val="center"/>
          </w:tcPr>
          <w:p w14:paraId="4CC8F8A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其他支出</w:t>
            </w:r>
          </w:p>
        </w:tc>
        <w:tc>
          <w:tcPr>
            <w:tcW w:w="746" w:type="pct"/>
            <w:gridSpan w:val="2"/>
            <w:tcBorders>
              <w:top w:val="nil"/>
              <w:left w:val="nil"/>
              <w:bottom w:val="single" w:color="auto" w:sz="4" w:space="0"/>
              <w:right w:val="single" w:color="auto" w:sz="4" w:space="0"/>
            </w:tcBorders>
            <w:shd w:val="clear" w:color="auto" w:fill="auto"/>
            <w:noWrap/>
            <w:vAlign w:val="center"/>
          </w:tcPr>
          <w:p w14:paraId="4D8D25F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2,949.09</w:t>
            </w:r>
          </w:p>
        </w:tc>
        <w:tc>
          <w:tcPr>
            <w:tcW w:w="516" w:type="pct"/>
            <w:tcBorders>
              <w:top w:val="nil"/>
              <w:left w:val="nil"/>
              <w:bottom w:val="single" w:color="auto" w:sz="4" w:space="0"/>
              <w:right w:val="single" w:color="auto" w:sz="4" w:space="0"/>
            </w:tcBorders>
            <w:shd w:val="clear" w:color="auto" w:fill="auto"/>
            <w:noWrap/>
            <w:vAlign w:val="center"/>
          </w:tcPr>
          <w:p w14:paraId="3B0716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2,949.09</w:t>
            </w:r>
          </w:p>
        </w:tc>
        <w:tc>
          <w:tcPr>
            <w:tcW w:w="397" w:type="pct"/>
            <w:tcBorders>
              <w:top w:val="nil"/>
              <w:left w:val="nil"/>
              <w:bottom w:val="single" w:color="auto" w:sz="4" w:space="0"/>
              <w:right w:val="single" w:color="auto" w:sz="4" w:space="0"/>
            </w:tcBorders>
            <w:shd w:val="clear" w:color="auto" w:fill="auto"/>
            <w:noWrap/>
            <w:vAlign w:val="center"/>
          </w:tcPr>
          <w:p w14:paraId="4DDE31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14:paraId="7A756E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80" w:type="pct"/>
            <w:tcBorders>
              <w:top w:val="nil"/>
              <w:left w:val="nil"/>
              <w:bottom w:val="single" w:color="auto" w:sz="4" w:space="0"/>
              <w:right w:val="single" w:color="auto" w:sz="4" w:space="0"/>
            </w:tcBorders>
            <w:shd w:val="clear" w:color="auto" w:fill="auto"/>
            <w:noWrap/>
            <w:vAlign w:val="center"/>
          </w:tcPr>
          <w:p w14:paraId="606ABF8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16" w:type="pct"/>
            <w:gridSpan w:val="2"/>
            <w:tcBorders>
              <w:top w:val="nil"/>
              <w:left w:val="nil"/>
              <w:bottom w:val="single" w:color="auto" w:sz="4" w:space="0"/>
              <w:right w:val="single" w:color="auto" w:sz="4" w:space="0"/>
            </w:tcBorders>
            <w:shd w:val="clear" w:color="auto" w:fill="auto"/>
            <w:noWrap/>
            <w:vAlign w:val="center"/>
          </w:tcPr>
          <w:p w14:paraId="7A12E11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08" w:type="pct"/>
            <w:tcBorders>
              <w:top w:val="nil"/>
              <w:left w:val="nil"/>
              <w:bottom w:val="single" w:color="auto" w:sz="4" w:space="0"/>
              <w:right w:val="single" w:color="auto" w:sz="4" w:space="0"/>
            </w:tcBorders>
            <w:shd w:val="clear" w:color="auto" w:fill="auto"/>
            <w:noWrap/>
            <w:vAlign w:val="center"/>
          </w:tcPr>
          <w:p w14:paraId="2B21B6E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0AA2E61">
        <w:tblPrEx>
          <w:tblCellMar>
            <w:top w:w="0" w:type="dxa"/>
            <w:left w:w="108" w:type="dxa"/>
            <w:bottom w:w="0" w:type="dxa"/>
            <w:right w:w="108" w:type="dxa"/>
          </w:tblCellMar>
        </w:tblPrEx>
        <w:trPr>
          <w:trHeight w:val="300" w:hRule="atLeast"/>
        </w:trPr>
        <w:tc>
          <w:tcPr>
            <w:tcW w:w="5000" w:type="pct"/>
            <w:gridSpan w:val="13"/>
            <w:tcBorders>
              <w:top w:val="nil"/>
              <w:left w:val="nil"/>
              <w:bottom w:val="nil"/>
              <w:right w:val="nil"/>
            </w:tcBorders>
            <w:shd w:val="clear" w:color="auto" w:fill="auto"/>
            <w:noWrap/>
            <w:vAlign w:val="center"/>
          </w:tcPr>
          <w:p w14:paraId="1CBFBA2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注：本表反映部门本年度取得的各项收入情况。</w:t>
            </w:r>
          </w:p>
        </w:tc>
      </w:tr>
    </w:tbl>
    <w:p w14:paraId="77DF674C">
      <w:r>
        <w:br w:type="page"/>
      </w:r>
    </w:p>
    <w:tbl>
      <w:tblPr>
        <w:tblStyle w:val="10"/>
        <w:tblW w:w="5000" w:type="pct"/>
        <w:tblInd w:w="0" w:type="dxa"/>
        <w:tblLayout w:type="autofit"/>
        <w:tblCellMar>
          <w:top w:w="0" w:type="dxa"/>
          <w:left w:w="108" w:type="dxa"/>
          <w:bottom w:w="0" w:type="dxa"/>
          <w:right w:w="108" w:type="dxa"/>
        </w:tblCellMar>
      </w:tblPr>
      <w:tblGrid>
        <w:gridCol w:w="15614"/>
      </w:tblGrid>
      <w:tr w14:paraId="4D299F75">
        <w:trPr>
          <w:trHeight w:val="807" w:hRule="atLeast"/>
        </w:trPr>
        <w:tc>
          <w:tcPr>
            <w:tcW w:w="5000" w:type="pct"/>
            <w:tcBorders>
              <w:top w:val="nil"/>
              <w:left w:val="nil"/>
              <w:bottom w:val="nil"/>
              <w:right w:val="nil"/>
            </w:tcBorders>
            <w:shd w:val="clear" w:color="auto" w:fill="auto"/>
            <w:noWrap/>
            <w:vAlign w:val="center"/>
          </w:tcPr>
          <w:tbl>
            <w:tblPr>
              <w:tblStyle w:val="10"/>
              <w:tblW w:w="15398" w:type="dxa"/>
              <w:tblInd w:w="0" w:type="dxa"/>
              <w:tblLayout w:type="autofit"/>
              <w:tblCellMar>
                <w:top w:w="0" w:type="dxa"/>
                <w:left w:w="108" w:type="dxa"/>
                <w:bottom w:w="0" w:type="dxa"/>
                <w:right w:w="108" w:type="dxa"/>
              </w:tblCellMar>
            </w:tblPr>
            <w:tblGrid>
              <w:gridCol w:w="395"/>
              <w:gridCol w:w="313"/>
              <w:gridCol w:w="276"/>
              <w:gridCol w:w="177"/>
              <w:gridCol w:w="4923"/>
              <w:gridCol w:w="1657"/>
              <w:gridCol w:w="1523"/>
              <w:gridCol w:w="1657"/>
              <w:gridCol w:w="1255"/>
              <w:gridCol w:w="1255"/>
              <w:gridCol w:w="1967"/>
            </w:tblGrid>
            <w:tr w14:paraId="53BA350C">
              <w:tblPrEx>
                <w:tblCellMar>
                  <w:top w:w="0" w:type="dxa"/>
                  <w:left w:w="108" w:type="dxa"/>
                  <w:bottom w:w="0" w:type="dxa"/>
                  <w:right w:w="108" w:type="dxa"/>
                </w:tblCellMar>
              </w:tblPrEx>
              <w:trPr>
                <w:trHeight w:val="390" w:hRule="atLeast"/>
              </w:trPr>
              <w:tc>
                <w:tcPr>
                  <w:tcW w:w="15398" w:type="dxa"/>
                  <w:gridSpan w:val="11"/>
                  <w:tcBorders>
                    <w:top w:val="nil"/>
                    <w:left w:val="nil"/>
                    <w:bottom w:val="nil"/>
                    <w:right w:val="nil"/>
                  </w:tcBorders>
                  <w:shd w:val="clear" w:color="auto" w:fill="auto"/>
                  <w:noWrap/>
                  <w:vAlign w:val="center"/>
                </w:tcPr>
                <w:p w14:paraId="791A1A17">
                  <w:pPr>
                    <w:widowControl/>
                    <w:jc w:val="center"/>
                    <w:rPr>
                      <w:rFonts w:ascii="黑体" w:hAnsi="黑体" w:eastAsia="黑体" w:cs="宋体"/>
                      <w:kern w:val="0"/>
                      <w:sz w:val="30"/>
                      <w:szCs w:val="30"/>
                    </w:rPr>
                  </w:pPr>
                  <w:r>
                    <w:rPr>
                      <w:rFonts w:hint="eastAsia" w:ascii="黑体" w:hAnsi="黑体" w:eastAsia="黑体" w:cs="宋体"/>
                      <w:kern w:val="0"/>
                      <w:sz w:val="30"/>
                      <w:szCs w:val="30"/>
                    </w:rPr>
                    <w:t>支出决算表</w:t>
                  </w:r>
                </w:p>
              </w:tc>
            </w:tr>
            <w:tr w14:paraId="1F5BE1A3">
              <w:tblPrEx>
                <w:tblCellMar>
                  <w:top w:w="0" w:type="dxa"/>
                  <w:left w:w="108" w:type="dxa"/>
                  <w:bottom w:w="0" w:type="dxa"/>
                  <w:right w:w="108" w:type="dxa"/>
                </w:tblCellMar>
              </w:tblPrEx>
              <w:trPr>
                <w:trHeight w:val="270" w:hRule="atLeast"/>
              </w:trPr>
              <w:tc>
                <w:tcPr>
                  <w:tcW w:w="395" w:type="dxa"/>
                  <w:tcBorders>
                    <w:top w:val="nil"/>
                    <w:left w:val="nil"/>
                    <w:bottom w:val="nil"/>
                    <w:right w:val="nil"/>
                  </w:tcBorders>
                  <w:shd w:val="clear" w:color="auto" w:fill="auto"/>
                  <w:noWrap/>
                  <w:vAlign w:val="center"/>
                </w:tcPr>
                <w:p w14:paraId="623FCB9C">
                  <w:pPr>
                    <w:widowControl/>
                    <w:jc w:val="left"/>
                    <w:rPr>
                      <w:rFonts w:ascii="宋体" w:hAnsi="宋体" w:eastAsia="宋体" w:cs="宋体"/>
                      <w:color w:val="000000"/>
                      <w:kern w:val="0"/>
                      <w:sz w:val="22"/>
                    </w:rPr>
                  </w:pPr>
                </w:p>
              </w:tc>
              <w:tc>
                <w:tcPr>
                  <w:tcW w:w="313" w:type="dxa"/>
                  <w:tcBorders>
                    <w:top w:val="nil"/>
                    <w:left w:val="nil"/>
                    <w:bottom w:val="nil"/>
                    <w:right w:val="nil"/>
                  </w:tcBorders>
                  <w:shd w:val="clear" w:color="auto" w:fill="auto"/>
                  <w:noWrap/>
                  <w:vAlign w:val="center"/>
                </w:tcPr>
                <w:p w14:paraId="33611F00">
                  <w:pPr>
                    <w:widowControl/>
                    <w:jc w:val="left"/>
                    <w:rPr>
                      <w:rFonts w:ascii="宋体" w:hAnsi="宋体" w:eastAsia="宋体" w:cs="宋体"/>
                      <w:color w:val="000000"/>
                      <w:kern w:val="0"/>
                      <w:sz w:val="22"/>
                    </w:rPr>
                  </w:pPr>
                </w:p>
              </w:tc>
              <w:tc>
                <w:tcPr>
                  <w:tcW w:w="276" w:type="dxa"/>
                  <w:tcBorders>
                    <w:top w:val="nil"/>
                    <w:left w:val="nil"/>
                    <w:bottom w:val="nil"/>
                    <w:right w:val="nil"/>
                  </w:tcBorders>
                  <w:shd w:val="clear" w:color="auto" w:fill="auto"/>
                  <w:noWrap/>
                  <w:vAlign w:val="center"/>
                </w:tcPr>
                <w:p w14:paraId="2CEDBD9E">
                  <w:pPr>
                    <w:widowControl/>
                    <w:jc w:val="left"/>
                    <w:rPr>
                      <w:rFonts w:ascii="宋体" w:hAnsi="宋体" w:eastAsia="宋体" w:cs="宋体"/>
                      <w:color w:val="000000"/>
                      <w:kern w:val="0"/>
                      <w:sz w:val="22"/>
                    </w:rPr>
                  </w:pPr>
                </w:p>
              </w:tc>
              <w:tc>
                <w:tcPr>
                  <w:tcW w:w="5100" w:type="dxa"/>
                  <w:gridSpan w:val="2"/>
                  <w:tcBorders>
                    <w:top w:val="nil"/>
                    <w:left w:val="nil"/>
                    <w:bottom w:val="nil"/>
                    <w:right w:val="nil"/>
                  </w:tcBorders>
                  <w:shd w:val="clear" w:color="auto" w:fill="auto"/>
                  <w:noWrap/>
                  <w:vAlign w:val="center"/>
                </w:tcPr>
                <w:p w14:paraId="78A22EFB">
                  <w:pPr>
                    <w:widowControl/>
                    <w:jc w:val="left"/>
                    <w:rPr>
                      <w:rFonts w:ascii="宋体" w:hAnsi="宋体" w:eastAsia="宋体" w:cs="宋体"/>
                      <w:color w:val="000000"/>
                      <w:kern w:val="0"/>
                      <w:sz w:val="22"/>
                    </w:rPr>
                  </w:pPr>
                </w:p>
              </w:tc>
              <w:tc>
                <w:tcPr>
                  <w:tcW w:w="1657" w:type="dxa"/>
                  <w:tcBorders>
                    <w:top w:val="nil"/>
                    <w:left w:val="nil"/>
                    <w:bottom w:val="nil"/>
                    <w:right w:val="nil"/>
                  </w:tcBorders>
                  <w:shd w:val="clear" w:color="auto" w:fill="auto"/>
                  <w:noWrap/>
                  <w:vAlign w:val="center"/>
                </w:tcPr>
                <w:p w14:paraId="53430B52">
                  <w:pPr>
                    <w:widowControl/>
                    <w:jc w:val="left"/>
                    <w:rPr>
                      <w:rFonts w:ascii="宋体" w:hAnsi="宋体" w:eastAsia="宋体" w:cs="宋体"/>
                      <w:color w:val="000000"/>
                      <w:kern w:val="0"/>
                      <w:sz w:val="22"/>
                    </w:rPr>
                  </w:pPr>
                </w:p>
              </w:tc>
              <w:tc>
                <w:tcPr>
                  <w:tcW w:w="1523" w:type="dxa"/>
                  <w:tcBorders>
                    <w:top w:val="nil"/>
                    <w:left w:val="nil"/>
                    <w:bottom w:val="nil"/>
                    <w:right w:val="nil"/>
                  </w:tcBorders>
                  <w:shd w:val="clear" w:color="auto" w:fill="auto"/>
                  <w:noWrap/>
                  <w:vAlign w:val="center"/>
                </w:tcPr>
                <w:p w14:paraId="3AE96D98">
                  <w:pPr>
                    <w:widowControl/>
                    <w:jc w:val="left"/>
                    <w:rPr>
                      <w:rFonts w:ascii="宋体" w:hAnsi="宋体" w:eastAsia="宋体" w:cs="宋体"/>
                      <w:color w:val="000000"/>
                      <w:kern w:val="0"/>
                      <w:sz w:val="22"/>
                    </w:rPr>
                  </w:pPr>
                </w:p>
              </w:tc>
              <w:tc>
                <w:tcPr>
                  <w:tcW w:w="1657" w:type="dxa"/>
                  <w:tcBorders>
                    <w:top w:val="nil"/>
                    <w:left w:val="nil"/>
                    <w:bottom w:val="nil"/>
                    <w:right w:val="nil"/>
                  </w:tcBorders>
                  <w:shd w:val="clear" w:color="auto" w:fill="auto"/>
                  <w:noWrap/>
                  <w:vAlign w:val="center"/>
                </w:tcPr>
                <w:p w14:paraId="01865221">
                  <w:pPr>
                    <w:widowControl/>
                    <w:jc w:val="left"/>
                    <w:rPr>
                      <w:rFonts w:ascii="宋体" w:hAnsi="宋体" w:eastAsia="宋体" w:cs="宋体"/>
                      <w:color w:val="000000"/>
                      <w:kern w:val="0"/>
                      <w:sz w:val="22"/>
                    </w:rPr>
                  </w:pPr>
                </w:p>
              </w:tc>
              <w:tc>
                <w:tcPr>
                  <w:tcW w:w="1255" w:type="dxa"/>
                  <w:tcBorders>
                    <w:top w:val="nil"/>
                    <w:left w:val="nil"/>
                    <w:bottom w:val="nil"/>
                    <w:right w:val="nil"/>
                  </w:tcBorders>
                  <w:shd w:val="clear" w:color="auto" w:fill="auto"/>
                  <w:noWrap/>
                  <w:vAlign w:val="center"/>
                </w:tcPr>
                <w:p w14:paraId="35F29DAC">
                  <w:pPr>
                    <w:widowControl/>
                    <w:jc w:val="left"/>
                    <w:rPr>
                      <w:rFonts w:ascii="宋体" w:hAnsi="宋体" w:eastAsia="宋体" w:cs="宋体"/>
                      <w:color w:val="000000"/>
                      <w:kern w:val="0"/>
                      <w:sz w:val="22"/>
                    </w:rPr>
                  </w:pPr>
                </w:p>
              </w:tc>
              <w:tc>
                <w:tcPr>
                  <w:tcW w:w="1255" w:type="dxa"/>
                  <w:tcBorders>
                    <w:top w:val="nil"/>
                    <w:left w:val="nil"/>
                    <w:bottom w:val="nil"/>
                    <w:right w:val="nil"/>
                  </w:tcBorders>
                  <w:shd w:val="clear" w:color="auto" w:fill="auto"/>
                  <w:noWrap/>
                  <w:vAlign w:val="center"/>
                </w:tcPr>
                <w:p w14:paraId="35391F69">
                  <w:pPr>
                    <w:widowControl/>
                    <w:jc w:val="left"/>
                    <w:rPr>
                      <w:rFonts w:ascii="宋体" w:hAnsi="宋体" w:eastAsia="宋体" w:cs="宋体"/>
                      <w:color w:val="000000"/>
                      <w:kern w:val="0"/>
                      <w:sz w:val="22"/>
                    </w:rPr>
                  </w:pPr>
                </w:p>
              </w:tc>
              <w:tc>
                <w:tcPr>
                  <w:tcW w:w="1967" w:type="dxa"/>
                  <w:tcBorders>
                    <w:top w:val="nil"/>
                    <w:left w:val="nil"/>
                    <w:bottom w:val="nil"/>
                    <w:right w:val="nil"/>
                  </w:tcBorders>
                  <w:shd w:val="clear" w:color="auto" w:fill="auto"/>
                  <w:noWrap/>
                  <w:vAlign w:val="bottom"/>
                </w:tcPr>
                <w:p w14:paraId="37564543">
                  <w:pPr>
                    <w:widowControl/>
                    <w:jc w:val="left"/>
                    <w:rPr>
                      <w:rFonts w:ascii="宋体" w:hAnsi="宋体" w:eastAsia="宋体" w:cs="宋体"/>
                      <w:kern w:val="0"/>
                      <w:sz w:val="20"/>
                      <w:szCs w:val="20"/>
                    </w:rPr>
                  </w:pPr>
                  <w:r>
                    <w:rPr>
                      <w:rFonts w:hint="eastAsia" w:ascii="宋体" w:hAnsi="宋体" w:eastAsia="宋体" w:cs="宋体"/>
                      <w:kern w:val="0"/>
                      <w:sz w:val="20"/>
                      <w:szCs w:val="20"/>
                    </w:rPr>
                    <w:t>公开03表</w:t>
                  </w:r>
                </w:p>
              </w:tc>
            </w:tr>
            <w:tr w14:paraId="39683C88">
              <w:tblPrEx>
                <w:tblCellMar>
                  <w:top w:w="0" w:type="dxa"/>
                  <w:left w:w="108" w:type="dxa"/>
                  <w:bottom w:w="0" w:type="dxa"/>
                  <w:right w:w="108" w:type="dxa"/>
                </w:tblCellMar>
              </w:tblPrEx>
              <w:trPr>
                <w:trHeight w:val="270" w:hRule="atLeast"/>
              </w:trPr>
              <w:tc>
                <w:tcPr>
                  <w:tcW w:w="7741" w:type="dxa"/>
                  <w:gridSpan w:val="6"/>
                  <w:tcBorders>
                    <w:top w:val="nil"/>
                    <w:left w:val="nil"/>
                    <w:bottom w:val="single" w:color="auto" w:sz="4" w:space="0"/>
                    <w:right w:val="nil"/>
                  </w:tcBorders>
                  <w:shd w:val="clear" w:color="auto" w:fill="auto"/>
                  <w:noWrap/>
                  <w:vAlign w:val="bottom"/>
                </w:tcPr>
                <w:p w14:paraId="222329AC">
                  <w:pPr>
                    <w:widowControl/>
                    <w:jc w:val="left"/>
                    <w:rPr>
                      <w:rFonts w:ascii="宋体" w:hAnsi="宋体" w:eastAsia="宋体" w:cs="宋体"/>
                      <w:kern w:val="0"/>
                      <w:sz w:val="20"/>
                      <w:szCs w:val="20"/>
                    </w:rPr>
                  </w:pPr>
                  <w:r>
                    <w:rPr>
                      <w:rFonts w:hint="eastAsia" w:ascii="宋体" w:hAnsi="宋体" w:eastAsia="宋体" w:cs="宋体"/>
                      <w:kern w:val="0"/>
                      <w:sz w:val="20"/>
                      <w:szCs w:val="20"/>
                    </w:rPr>
                    <w:t>部门：益阳市大通湖区交通运输局</w:t>
                  </w:r>
                </w:p>
              </w:tc>
              <w:tc>
                <w:tcPr>
                  <w:tcW w:w="1523" w:type="dxa"/>
                  <w:tcBorders>
                    <w:top w:val="nil"/>
                    <w:left w:val="nil"/>
                    <w:bottom w:val="nil"/>
                    <w:right w:val="nil"/>
                  </w:tcBorders>
                  <w:shd w:val="clear" w:color="auto" w:fill="auto"/>
                  <w:noWrap/>
                  <w:vAlign w:val="center"/>
                </w:tcPr>
                <w:p w14:paraId="6E339C8F">
                  <w:pPr>
                    <w:widowControl/>
                    <w:jc w:val="left"/>
                    <w:rPr>
                      <w:rFonts w:ascii="宋体" w:hAnsi="宋体" w:eastAsia="宋体" w:cs="宋体"/>
                      <w:color w:val="000000"/>
                      <w:kern w:val="0"/>
                      <w:sz w:val="22"/>
                    </w:rPr>
                  </w:pPr>
                </w:p>
              </w:tc>
              <w:tc>
                <w:tcPr>
                  <w:tcW w:w="1657" w:type="dxa"/>
                  <w:tcBorders>
                    <w:top w:val="nil"/>
                    <w:left w:val="nil"/>
                    <w:bottom w:val="nil"/>
                    <w:right w:val="nil"/>
                  </w:tcBorders>
                  <w:shd w:val="clear" w:color="auto" w:fill="auto"/>
                  <w:noWrap/>
                  <w:vAlign w:val="center"/>
                </w:tcPr>
                <w:p w14:paraId="1EBC404B">
                  <w:pPr>
                    <w:widowControl/>
                    <w:jc w:val="left"/>
                    <w:rPr>
                      <w:rFonts w:ascii="宋体" w:hAnsi="宋体" w:eastAsia="宋体" w:cs="宋体"/>
                      <w:color w:val="000000"/>
                      <w:kern w:val="0"/>
                      <w:sz w:val="22"/>
                    </w:rPr>
                  </w:pPr>
                </w:p>
              </w:tc>
              <w:tc>
                <w:tcPr>
                  <w:tcW w:w="1255" w:type="dxa"/>
                  <w:tcBorders>
                    <w:top w:val="nil"/>
                    <w:left w:val="nil"/>
                    <w:bottom w:val="nil"/>
                    <w:right w:val="nil"/>
                  </w:tcBorders>
                  <w:shd w:val="clear" w:color="auto" w:fill="auto"/>
                  <w:noWrap/>
                  <w:vAlign w:val="center"/>
                </w:tcPr>
                <w:p w14:paraId="4B4AAD3D">
                  <w:pPr>
                    <w:widowControl/>
                    <w:jc w:val="left"/>
                    <w:rPr>
                      <w:rFonts w:ascii="宋体" w:hAnsi="宋体" w:eastAsia="宋体" w:cs="宋体"/>
                      <w:color w:val="000000"/>
                      <w:kern w:val="0"/>
                      <w:sz w:val="22"/>
                    </w:rPr>
                  </w:pPr>
                </w:p>
              </w:tc>
              <w:tc>
                <w:tcPr>
                  <w:tcW w:w="1255" w:type="dxa"/>
                  <w:tcBorders>
                    <w:top w:val="nil"/>
                    <w:left w:val="nil"/>
                    <w:bottom w:val="nil"/>
                    <w:right w:val="nil"/>
                  </w:tcBorders>
                  <w:shd w:val="clear" w:color="auto" w:fill="auto"/>
                  <w:noWrap/>
                  <w:vAlign w:val="center"/>
                </w:tcPr>
                <w:p w14:paraId="7111C33B">
                  <w:pPr>
                    <w:widowControl/>
                    <w:jc w:val="left"/>
                    <w:rPr>
                      <w:rFonts w:ascii="宋体" w:hAnsi="宋体" w:eastAsia="宋体" w:cs="宋体"/>
                      <w:color w:val="000000"/>
                      <w:kern w:val="0"/>
                      <w:sz w:val="22"/>
                    </w:rPr>
                  </w:pPr>
                </w:p>
              </w:tc>
              <w:tc>
                <w:tcPr>
                  <w:tcW w:w="1967" w:type="dxa"/>
                  <w:tcBorders>
                    <w:top w:val="nil"/>
                    <w:left w:val="nil"/>
                    <w:bottom w:val="nil"/>
                    <w:right w:val="nil"/>
                  </w:tcBorders>
                  <w:shd w:val="clear" w:color="auto" w:fill="auto"/>
                  <w:noWrap/>
                  <w:vAlign w:val="bottom"/>
                </w:tcPr>
                <w:p w14:paraId="17F6D5C8">
                  <w:pPr>
                    <w:widowControl/>
                    <w:jc w:val="left"/>
                    <w:rPr>
                      <w:rFonts w:ascii="宋体" w:hAnsi="宋体" w:eastAsia="宋体" w:cs="宋体"/>
                      <w:kern w:val="0"/>
                      <w:sz w:val="20"/>
                      <w:szCs w:val="20"/>
                    </w:rPr>
                  </w:pPr>
                  <w:r>
                    <w:rPr>
                      <w:rFonts w:hint="eastAsia" w:ascii="宋体" w:hAnsi="宋体" w:eastAsia="宋体" w:cs="宋体"/>
                      <w:kern w:val="0"/>
                      <w:sz w:val="20"/>
                      <w:szCs w:val="20"/>
                    </w:rPr>
                    <w:t>金额单位：万元</w:t>
                  </w:r>
                </w:p>
              </w:tc>
            </w:tr>
            <w:tr w14:paraId="2AF3165D">
              <w:tblPrEx>
                <w:tblCellMar>
                  <w:top w:w="0" w:type="dxa"/>
                  <w:left w:w="108" w:type="dxa"/>
                  <w:bottom w:w="0" w:type="dxa"/>
                  <w:right w:w="108" w:type="dxa"/>
                </w:tblCellMar>
              </w:tblPrEx>
              <w:trPr>
                <w:trHeight w:val="300" w:hRule="atLeast"/>
              </w:trPr>
              <w:tc>
                <w:tcPr>
                  <w:tcW w:w="608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DEBD4A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657" w:type="dxa"/>
                  <w:vMerge w:val="restart"/>
                  <w:tcBorders>
                    <w:top w:val="nil"/>
                    <w:left w:val="single" w:color="auto" w:sz="4" w:space="0"/>
                    <w:bottom w:val="single" w:color="auto" w:sz="4" w:space="0"/>
                    <w:right w:val="single" w:color="auto" w:sz="4" w:space="0"/>
                  </w:tcBorders>
                  <w:shd w:val="clear" w:color="auto" w:fill="auto"/>
                  <w:vAlign w:val="center"/>
                </w:tcPr>
                <w:p w14:paraId="27CD893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本年支出合计</w:t>
                  </w:r>
                </w:p>
              </w:tc>
              <w:tc>
                <w:tcPr>
                  <w:tcW w:w="15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626B8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16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E07F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c>
                <w:tcPr>
                  <w:tcW w:w="12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9A82C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上缴上级支出</w:t>
                  </w:r>
                </w:p>
              </w:tc>
              <w:tc>
                <w:tcPr>
                  <w:tcW w:w="12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B1D8D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经营支出</w:t>
                  </w:r>
                </w:p>
              </w:tc>
              <w:tc>
                <w:tcPr>
                  <w:tcW w:w="19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64DA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对附属单位补助支出</w:t>
                  </w:r>
                </w:p>
              </w:tc>
            </w:tr>
            <w:tr w14:paraId="09C46146">
              <w:tblPrEx>
                <w:tblCellMar>
                  <w:top w:w="0" w:type="dxa"/>
                  <w:left w:w="108" w:type="dxa"/>
                  <w:bottom w:w="0" w:type="dxa"/>
                  <w:right w:w="108" w:type="dxa"/>
                </w:tblCellMar>
              </w:tblPrEx>
              <w:trPr>
                <w:trHeight w:val="312" w:hRule="atLeast"/>
              </w:trPr>
              <w:tc>
                <w:tcPr>
                  <w:tcW w:w="1161"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08D38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4923" w:type="dxa"/>
                  <w:vMerge w:val="restart"/>
                  <w:tcBorders>
                    <w:top w:val="nil"/>
                    <w:left w:val="single" w:color="auto" w:sz="4" w:space="0"/>
                    <w:bottom w:val="single" w:color="auto" w:sz="4" w:space="0"/>
                    <w:right w:val="single" w:color="auto" w:sz="4" w:space="0"/>
                  </w:tcBorders>
                  <w:shd w:val="clear" w:color="auto" w:fill="auto"/>
                  <w:noWrap/>
                  <w:vAlign w:val="center"/>
                </w:tcPr>
                <w:p w14:paraId="434DB88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657" w:type="dxa"/>
                  <w:vMerge w:val="continue"/>
                  <w:tcBorders>
                    <w:top w:val="nil"/>
                    <w:left w:val="single" w:color="auto" w:sz="4" w:space="0"/>
                    <w:bottom w:val="single" w:color="auto" w:sz="4" w:space="0"/>
                    <w:right w:val="single" w:color="auto" w:sz="4" w:space="0"/>
                  </w:tcBorders>
                  <w:vAlign w:val="center"/>
                </w:tcPr>
                <w:p w14:paraId="2FA690F4">
                  <w:pPr>
                    <w:widowControl/>
                    <w:jc w:val="left"/>
                    <w:rPr>
                      <w:rFonts w:ascii="宋体" w:hAnsi="宋体" w:eastAsia="宋体" w:cs="宋体"/>
                      <w:color w:val="000000"/>
                      <w:kern w:val="0"/>
                      <w:sz w:val="22"/>
                    </w:rPr>
                  </w:pPr>
                </w:p>
              </w:tc>
              <w:tc>
                <w:tcPr>
                  <w:tcW w:w="1523" w:type="dxa"/>
                  <w:vMerge w:val="continue"/>
                  <w:tcBorders>
                    <w:top w:val="single" w:color="auto" w:sz="4" w:space="0"/>
                    <w:left w:val="single" w:color="auto" w:sz="4" w:space="0"/>
                    <w:bottom w:val="single" w:color="auto" w:sz="4" w:space="0"/>
                    <w:right w:val="single" w:color="auto" w:sz="4" w:space="0"/>
                  </w:tcBorders>
                  <w:vAlign w:val="center"/>
                </w:tcPr>
                <w:p w14:paraId="64971CAE">
                  <w:pPr>
                    <w:widowControl/>
                    <w:jc w:val="left"/>
                    <w:rPr>
                      <w:rFonts w:ascii="宋体" w:hAnsi="宋体" w:eastAsia="宋体" w:cs="宋体"/>
                      <w:color w:val="000000"/>
                      <w:kern w:val="0"/>
                      <w:sz w:val="22"/>
                    </w:rPr>
                  </w:pPr>
                </w:p>
              </w:tc>
              <w:tc>
                <w:tcPr>
                  <w:tcW w:w="1657" w:type="dxa"/>
                  <w:vMerge w:val="continue"/>
                  <w:tcBorders>
                    <w:top w:val="single" w:color="auto" w:sz="4" w:space="0"/>
                    <w:left w:val="single" w:color="auto" w:sz="4" w:space="0"/>
                    <w:bottom w:val="single" w:color="auto" w:sz="4" w:space="0"/>
                    <w:right w:val="single" w:color="auto" w:sz="4" w:space="0"/>
                  </w:tcBorders>
                  <w:vAlign w:val="center"/>
                </w:tcPr>
                <w:p w14:paraId="6033310F">
                  <w:pPr>
                    <w:widowControl/>
                    <w:jc w:val="left"/>
                    <w:rPr>
                      <w:rFonts w:ascii="宋体" w:hAnsi="宋体" w:eastAsia="宋体" w:cs="宋体"/>
                      <w:color w:val="000000"/>
                      <w:kern w:val="0"/>
                      <w:sz w:val="22"/>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14:paraId="5E4DC279">
                  <w:pPr>
                    <w:widowControl/>
                    <w:jc w:val="left"/>
                    <w:rPr>
                      <w:rFonts w:ascii="宋体" w:hAnsi="宋体" w:eastAsia="宋体" w:cs="宋体"/>
                      <w:color w:val="000000"/>
                      <w:kern w:val="0"/>
                      <w:sz w:val="22"/>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14:paraId="522B76D8">
                  <w:pPr>
                    <w:widowControl/>
                    <w:jc w:val="left"/>
                    <w:rPr>
                      <w:rFonts w:ascii="宋体" w:hAnsi="宋体" w:eastAsia="宋体" w:cs="宋体"/>
                      <w:color w:val="000000"/>
                      <w:kern w:val="0"/>
                      <w:sz w:val="22"/>
                    </w:rPr>
                  </w:pPr>
                </w:p>
              </w:tc>
              <w:tc>
                <w:tcPr>
                  <w:tcW w:w="1967" w:type="dxa"/>
                  <w:vMerge w:val="continue"/>
                  <w:tcBorders>
                    <w:top w:val="single" w:color="auto" w:sz="4" w:space="0"/>
                    <w:left w:val="single" w:color="auto" w:sz="4" w:space="0"/>
                    <w:bottom w:val="single" w:color="auto" w:sz="4" w:space="0"/>
                    <w:right w:val="single" w:color="auto" w:sz="4" w:space="0"/>
                  </w:tcBorders>
                  <w:vAlign w:val="center"/>
                </w:tcPr>
                <w:p w14:paraId="14FA3449">
                  <w:pPr>
                    <w:widowControl/>
                    <w:jc w:val="left"/>
                    <w:rPr>
                      <w:rFonts w:ascii="宋体" w:hAnsi="宋体" w:eastAsia="宋体" w:cs="宋体"/>
                      <w:color w:val="000000"/>
                      <w:kern w:val="0"/>
                      <w:sz w:val="22"/>
                    </w:rPr>
                  </w:pPr>
                </w:p>
              </w:tc>
            </w:tr>
            <w:tr w14:paraId="72084104">
              <w:tblPrEx>
                <w:tblCellMar>
                  <w:top w:w="0" w:type="dxa"/>
                  <w:left w:w="108" w:type="dxa"/>
                  <w:bottom w:w="0" w:type="dxa"/>
                  <w:right w:w="108" w:type="dxa"/>
                </w:tblCellMar>
              </w:tblPrEx>
              <w:trPr>
                <w:trHeight w:val="312" w:hRule="atLeast"/>
              </w:trPr>
              <w:tc>
                <w:tcPr>
                  <w:tcW w:w="1161" w:type="dxa"/>
                  <w:gridSpan w:val="4"/>
                  <w:vMerge w:val="continue"/>
                  <w:tcBorders>
                    <w:top w:val="single" w:color="auto" w:sz="4" w:space="0"/>
                    <w:left w:val="single" w:color="auto" w:sz="4" w:space="0"/>
                    <w:bottom w:val="single" w:color="auto" w:sz="4" w:space="0"/>
                    <w:right w:val="single" w:color="auto" w:sz="4" w:space="0"/>
                  </w:tcBorders>
                  <w:vAlign w:val="center"/>
                </w:tcPr>
                <w:p w14:paraId="78E88B73">
                  <w:pPr>
                    <w:widowControl/>
                    <w:jc w:val="left"/>
                    <w:rPr>
                      <w:rFonts w:ascii="宋体" w:hAnsi="宋体" w:eastAsia="宋体" w:cs="宋体"/>
                      <w:color w:val="000000"/>
                      <w:kern w:val="0"/>
                      <w:sz w:val="22"/>
                    </w:rPr>
                  </w:pPr>
                </w:p>
              </w:tc>
              <w:tc>
                <w:tcPr>
                  <w:tcW w:w="4923" w:type="dxa"/>
                  <w:vMerge w:val="continue"/>
                  <w:tcBorders>
                    <w:top w:val="nil"/>
                    <w:left w:val="single" w:color="auto" w:sz="4" w:space="0"/>
                    <w:bottom w:val="single" w:color="auto" w:sz="4" w:space="0"/>
                    <w:right w:val="single" w:color="auto" w:sz="4" w:space="0"/>
                  </w:tcBorders>
                  <w:vAlign w:val="center"/>
                </w:tcPr>
                <w:p w14:paraId="0FF763FC">
                  <w:pPr>
                    <w:widowControl/>
                    <w:jc w:val="left"/>
                    <w:rPr>
                      <w:rFonts w:ascii="宋体" w:hAnsi="宋体" w:eastAsia="宋体" w:cs="宋体"/>
                      <w:color w:val="000000"/>
                      <w:kern w:val="0"/>
                      <w:sz w:val="22"/>
                    </w:rPr>
                  </w:pPr>
                </w:p>
              </w:tc>
              <w:tc>
                <w:tcPr>
                  <w:tcW w:w="1657" w:type="dxa"/>
                  <w:vMerge w:val="continue"/>
                  <w:tcBorders>
                    <w:top w:val="nil"/>
                    <w:left w:val="single" w:color="auto" w:sz="4" w:space="0"/>
                    <w:bottom w:val="single" w:color="auto" w:sz="4" w:space="0"/>
                    <w:right w:val="single" w:color="auto" w:sz="4" w:space="0"/>
                  </w:tcBorders>
                  <w:vAlign w:val="center"/>
                </w:tcPr>
                <w:p w14:paraId="6662E316">
                  <w:pPr>
                    <w:widowControl/>
                    <w:jc w:val="left"/>
                    <w:rPr>
                      <w:rFonts w:ascii="宋体" w:hAnsi="宋体" w:eastAsia="宋体" w:cs="宋体"/>
                      <w:color w:val="000000"/>
                      <w:kern w:val="0"/>
                      <w:sz w:val="22"/>
                    </w:rPr>
                  </w:pPr>
                </w:p>
              </w:tc>
              <w:tc>
                <w:tcPr>
                  <w:tcW w:w="1523" w:type="dxa"/>
                  <w:vMerge w:val="continue"/>
                  <w:tcBorders>
                    <w:top w:val="single" w:color="auto" w:sz="4" w:space="0"/>
                    <w:left w:val="single" w:color="auto" w:sz="4" w:space="0"/>
                    <w:bottom w:val="single" w:color="auto" w:sz="4" w:space="0"/>
                    <w:right w:val="single" w:color="auto" w:sz="4" w:space="0"/>
                  </w:tcBorders>
                  <w:vAlign w:val="center"/>
                </w:tcPr>
                <w:p w14:paraId="5F66A3D1">
                  <w:pPr>
                    <w:widowControl/>
                    <w:jc w:val="left"/>
                    <w:rPr>
                      <w:rFonts w:ascii="宋体" w:hAnsi="宋体" w:eastAsia="宋体" w:cs="宋体"/>
                      <w:color w:val="000000"/>
                      <w:kern w:val="0"/>
                      <w:sz w:val="22"/>
                    </w:rPr>
                  </w:pPr>
                </w:p>
              </w:tc>
              <w:tc>
                <w:tcPr>
                  <w:tcW w:w="1657" w:type="dxa"/>
                  <w:vMerge w:val="continue"/>
                  <w:tcBorders>
                    <w:top w:val="single" w:color="auto" w:sz="4" w:space="0"/>
                    <w:left w:val="single" w:color="auto" w:sz="4" w:space="0"/>
                    <w:bottom w:val="single" w:color="auto" w:sz="4" w:space="0"/>
                    <w:right w:val="single" w:color="auto" w:sz="4" w:space="0"/>
                  </w:tcBorders>
                  <w:vAlign w:val="center"/>
                </w:tcPr>
                <w:p w14:paraId="226B98A5">
                  <w:pPr>
                    <w:widowControl/>
                    <w:jc w:val="left"/>
                    <w:rPr>
                      <w:rFonts w:ascii="宋体" w:hAnsi="宋体" w:eastAsia="宋体" w:cs="宋体"/>
                      <w:color w:val="000000"/>
                      <w:kern w:val="0"/>
                      <w:sz w:val="22"/>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14:paraId="5714C775">
                  <w:pPr>
                    <w:widowControl/>
                    <w:jc w:val="left"/>
                    <w:rPr>
                      <w:rFonts w:ascii="宋体" w:hAnsi="宋体" w:eastAsia="宋体" w:cs="宋体"/>
                      <w:color w:val="000000"/>
                      <w:kern w:val="0"/>
                      <w:sz w:val="22"/>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14:paraId="18E393EF">
                  <w:pPr>
                    <w:widowControl/>
                    <w:jc w:val="left"/>
                    <w:rPr>
                      <w:rFonts w:ascii="宋体" w:hAnsi="宋体" w:eastAsia="宋体" w:cs="宋体"/>
                      <w:color w:val="000000"/>
                      <w:kern w:val="0"/>
                      <w:sz w:val="22"/>
                    </w:rPr>
                  </w:pPr>
                </w:p>
              </w:tc>
              <w:tc>
                <w:tcPr>
                  <w:tcW w:w="1967" w:type="dxa"/>
                  <w:vMerge w:val="continue"/>
                  <w:tcBorders>
                    <w:top w:val="single" w:color="auto" w:sz="4" w:space="0"/>
                    <w:left w:val="single" w:color="auto" w:sz="4" w:space="0"/>
                    <w:bottom w:val="single" w:color="auto" w:sz="4" w:space="0"/>
                    <w:right w:val="single" w:color="auto" w:sz="4" w:space="0"/>
                  </w:tcBorders>
                  <w:vAlign w:val="center"/>
                </w:tcPr>
                <w:p w14:paraId="2B8A3AC4">
                  <w:pPr>
                    <w:widowControl/>
                    <w:jc w:val="left"/>
                    <w:rPr>
                      <w:rFonts w:ascii="宋体" w:hAnsi="宋体" w:eastAsia="宋体" w:cs="宋体"/>
                      <w:color w:val="000000"/>
                      <w:kern w:val="0"/>
                      <w:sz w:val="22"/>
                    </w:rPr>
                  </w:pPr>
                </w:p>
              </w:tc>
            </w:tr>
            <w:tr w14:paraId="3659D49C">
              <w:tblPrEx>
                <w:tblCellMar>
                  <w:top w:w="0" w:type="dxa"/>
                  <w:left w:w="108" w:type="dxa"/>
                  <w:bottom w:w="0" w:type="dxa"/>
                  <w:right w:w="108" w:type="dxa"/>
                </w:tblCellMar>
              </w:tblPrEx>
              <w:trPr>
                <w:trHeight w:val="312" w:hRule="atLeast"/>
              </w:trPr>
              <w:tc>
                <w:tcPr>
                  <w:tcW w:w="1161" w:type="dxa"/>
                  <w:gridSpan w:val="4"/>
                  <w:vMerge w:val="continue"/>
                  <w:tcBorders>
                    <w:top w:val="single" w:color="auto" w:sz="4" w:space="0"/>
                    <w:left w:val="single" w:color="auto" w:sz="4" w:space="0"/>
                    <w:bottom w:val="single" w:color="auto" w:sz="4" w:space="0"/>
                    <w:right w:val="single" w:color="auto" w:sz="4" w:space="0"/>
                  </w:tcBorders>
                  <w:vAlign w:val="center"/>
                </w:tcPr>
                <w:p w14:paraId="5D5AB0E2">
                  <w:pPr>
                    <w:widowControl/>
                    <w:jc w:val="left"/>
                    <w:rPr>
                      <w:rFonts w:ascii="宋体" w:hAnsi="宋体" w:eastAsia="宋体" w:cs="宋体"/>
                      <w:color w:val="000000"/>
                      <w:kern w:val="0"/>
                      <w:sz w:val="22"/>
                    </w:rPr>
                  </w:pPr>
                </w:p>
              </w:tc>
              <w:tc>
                <w:tcPr>
                  <w:tcW w:w="4923" w:type="dxa"/>
                  <w:vMerge w:val="continue"/>
                  <w:tcBorders>
                    <w:top w:val="nil"/>
                    <w:left w:val="single" w:color="auto" w:sz="4" w:space="0"/>
                    <w:bottom w:val="single" w:color="auto" w:sz="4" w:space="0"/>
                    <w:right w:val="single" w:color="auto" w:sz="4" w:space="0"/>
                  </w:tcBorders>
                  <w:vAlign w:val="center"/>
                </w:tcPr>
                <w:p w14:paraId="3BDA5730">
                  <w:pPr>
                    <w:widowControl/>
                    <w:jc w:val="left"/>
                    <w:rPr>
                      <w:rFonts w:ascii="宋体" w:hAnsi="宋体" w:eastAsia="宋体" w:cs="宋体"/>
                      <w:color w:val="000000"/>
                      <w:kern w:val="0"/>
                      <w:sz w:val="22"/>
                    </w:rPr>
                  </w:pPr>
                </w:p>
              </w:tc>
              <w:tc>
                <w:tcPr>
                  <w:tcW w:w="1657" w:type="dxa"/>
                  <w:vMerge w:val="continue"/>
                  <w:tcBorders>
                    <w:top w:val="nil"/>
                    <w:left w:val="single" w:color="auto" w:sz="4" w:space="0"/>
                    <w:bottom w:val="single" w:color="auto" w:sz="4" w:space="0"/>
                    <w:right w:val="single" w:color="auto" w:sz="4" w:space="0"/>
                  </w:tcBorders>
                  <w:vAlign w:val="center"/>
                </w:tcPr>
                <w:p w14:paraId="0CA7BB3A">
                  <w:pPr>
                    <w:widowControl/>
                    <w:jc w:val="left"/>
                    <w:rPr>
                      <w:rFonts w:ascii="宋体" w:hAnsi="宋体" w:eastAsia="宋体" w:cs="宋体"/>
                      <w:color w:val="000000"/>
                      <w:kern w:val="0"/>
                      <w:sz w:val="22"/>
                    </w:rPr>
                  </w:pPr>
                </w:p>
              </w:tc>
              <w:tc>
                <w:tcPr>
                  <w:tcW w:w="1523" w:type="dxa"/>
                  <w:vMerge w:val="continue"/>
                  <w:tcBorders>
                    <w:top w:val="single" w:color="auto" w:sz="4" w:space="0"/>
                    <w:left w:val="single" w:color="auto" w:sz="4" w:space="0"/>
                    <w:bottom w:val="single" w:color="auto" w:sz="4" w:space="0"/>
                    <w:right w:val="single" w:color="auto" w:sz="4" w:space="0"/>
                  </w:tcBorders>
                  <w:vAlign w:val="center"/>
                </w:tcPr>
                <w:p w14:paraId="46AC5A10">
                  <w:pPr>
                    <w:widowControl/>
                    <w:jc w:val="left"/>
                    <w:rPr>
                      <w:rFonts w:ascii="宋体" w:hAnsi="宋体" w:eastAsia="宋体" w:cs="宋体"/>
                      <w:color w:val="000000"/>
                      <w:kern w:val="0"/>
                      <w:sz w:val="22"/>
                    </w:rPr>
                  </w:pPr>
                </w:p>
              </w:tc>
              <w:tc>
                <w:tcPr>
                  <w:tcW w:w="1657" w:type="dxa"/>
                  <w:vMerge w:val="continue"/>
                  <w:tcBorders>
                    <w:top w:val="single" w:color="auto" w:sz="4" w:space="0"/>
                    <w:left w:val="single" w:color="auto" w:sz="4" w:space="0"/>
                    <w:bottom w:val="single" w:color="auto" w:sz="4" w:space="0"/>
                    <w:right w:val="single" w:color="auto" w:sz="4" w:space="0"/>
                  </w:tcBorders>
                  <w:vAlign w:val="center"/>
                </w:tcPr>
                <w:p w14:paraId="1F204F6F">
                  <w:pPr>
                    <w:widowControl/>
                    <w:jc w:val="left"/>
                    <w:rPr>
                      <w:rFonts w:ascii="宋体" w:hAnsi="宋体" w:eastAsia="宋体" w:cs="宋体"/>
                      <w:color w:val="000000"/>
                      <w:kern w:val="0"/>
                      <w:sz w:val="22"/>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14:paraId="12897D46">
                  <w:pPr>
                    <w:widowControl/>
                    <w:jc w:val="left"/>
                    <w:rPr>
                      <w:rFonts w:ascii="宋体" w:hAnsi="宋体" w:eastAsia="宋体" w:cs="宋体"/>
                      <w:color w:val="000000"/>
                      <w:kern w:val="0"/>
                      <w:sz w:val="22"/>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14:paraId="65672142">
                  <w:pPr>
                    <w:widowControl/>
                    <w:jc w:val="left"/>
                    <w:rPr>
                      <w:rFonts w:ascii="宋体" w:hAnsi="宋体" w:eastAsia="宋体" w:cs="宋体"/>
                      <w:color w:val="000000"/>
                      <w:kern w:val="0"/>
                      <w:sz w:val="22"/>
                    </w:rPr>
                  </w:pPr>
                </w:p>
              </w:tc>
              <w:tc>
                <w:tcPr>
                  <w:tcW w:w="1967" w:type="dxa"/>
                  <w:vMerge w:val="continue"/>
                  <w:tcBorders>
                    <w:top w:val="single" w:color="auto" w:sz="4" w:space="0"/>
                    <w:left w:val="single" w:color="auto" w:sz="4" w:space="0"/>
                    <w:bottom w:val="single" w:color="auto" w:sz="4" w:space="0"/>
                    <w:right w:val="single" w:color="auto" w:sz="4" w:space="0"/>
                  </w:tcBorders>
                  <w:vAlign w:val="center"/>
                </w:tcPr>
                <w:p w14:paraId="354ADAC3">
                  <w:pPr>
                    <w:widowControl/>
                    <w:jc w:val="left"/>
                    <w:rPr>
                      <w:rFonts w:ascii="宋体" w:hAnsi="宋体" w:eastAsia="宋体" w:cs="宋体"/>
                      <w:color w:val="000000"/>
                      <w:kern w:val="0"/>
                      <w:sz w:val="22"/>
                    </w:rPr>
                  </w:pPr>
                </w:p>
              </w:tc>
            </w:tr>
            <w:tr w14:paraId="522286DB">
              <w:tblPrEx>
                <w:tblCellMar>
                  <w:top w:w="0" w:type="dxa"/>
                  <w:left w:w="108" w:type="dxa"/>
                  <w:bottom w:w="0" w:type="dxa"/>
                  <w:right w:w="108" w:type="dxa"/>
                </w:tblCellMar>
              </w:tblPrEx>
              <w:trPr>
                <w:trHeight w:val="300" w:hRule="atLeast"/>
              </w:trPr>
              <w:tc>
                <w:tcPr>
                  <w:tcW w:w="608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C00F12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657" w:type="dxa"/>
                  <w:tcBorders>
                    <w:top w:val="nil"/>
                    <w:left w:val="nil"/>
                    <w:bottom w:val="single" w:color="auto" w:sz="4" w:space="0"/>
                    <w:right w:val="single" w:color="auto" w:sz="4" w:space="0"/>
                  </w:tcBorders>
                  <w:shd w:val="clear" w:color="auto" w:fill="auto"/>
                  <w:vAlign w:val="center"/>
                </w:tcPr>
                <w:p w14:paraId="56F0CF0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23" w:type="dxa"/>
                  <w:tcBorders>
                    <w:top w:val="nil"/>
                    <w:left w:val="nil"/>
                    <w:bottom w:val="single" w:color="auto" w:sz="4" w:space="0"/>
                    <w:right w:val="single" w:color="auto" w:sz="4" w:space="0"/>
                  </w:tcBorders>
                  <w:shd w:val="clear" w:color="auto" w:fill="auto"/>
                  <w:vAlign w:val="center"/>
                </w:tcPr>
                <w:p w14:paraId="62099C2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657" w:type="dxa"/>
                  <w:tcBorders>
                    <w:top w:val="nil"/>
                    <w:left w:val="nil"/>
                    <w:bottom w:val="single" w:color="auto" w:sz="4" w:space="0"/>
                    <w:right w:val="single" w:color="auto" w:sz="4" w:space="0"/>
                  </w:tcBorders>
                  <w:shd w:val="clear" w:color="auto" w:fill="auto"/>
                  <w:vAlign w:val="center"/>
                </w:tcPr>
                <w:p w14:paraId="45453ED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55" w:type="dxa"/>
                  <w:tcBorders>
                    <w:top w:val="nil"/>
                    <w:left w:val="nil"/>
                    <w:bottom w:val="single" w:color="auto" w:sz="4" w:space="0"/>
                    <w:right w:val="single" w:color="auto" w:sz="4" w:space="0"/>
                  </w:tcBorders>
                  <w:shd w:val="clear" w:color="auto" w:fill="auto"/>
                  <w:vAlign w:val="center"/>
                </w:tcPr>
                <w:p w14:paraId="111CE3B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55" w:type="dxa"/>
                  <w:tcBorders>
                    <w:top w:val="nil"/>
                    <w:left w:val="nil"/>
                    <w:bottom w:val="single" w:color="auto" w:sz="4" w:space="0"/>
                    <w:right w:val="single" w:color="auto" w:sz="4" w:space="0"/>
                  </w:tcBorders>
                  <w:shd w:val="clear" w:color="auto" w:fill="auto"/>
                  <w:vAlign w:val="center"/>
                </w:tcPr>
                <w:p w14:paraId="53C78B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967" w:type="dxa"/>
                  <w:tcBorders>
                    <w:top w:val="nil"/>
                    <w:left w:val="nil"/>
                    <w:bottom w:val="single" w:color="auto" w:sz="4" w:space="0"/>
                    <w:right w:val="single" w:color="auto" w:sz="4" w:space="0"/>
                  </w:tcBorders>
                  <w:shd w:val="clear" w:color="auto" w:fill="auto"/>
                  <w:vAlign w:val="center"/>
                </w:tcPr>
                <w:p w14:paraId="08B0B8A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r>
            <w:tr w14:paraId="7997C769">
              <w:tblPrEx>
                <w:tblCellMar>
                  <w:top w:w="0" w:type="dxa"/>
                  <w:left w:w="108" w:type="dxa"/>
                  <w:bottom w:w="0" w:type="dxa"/>
                  <w:right w:w="108" w:type="dxa"/>
                </w:tblCellMar>
              </w:tblPrEx>
              <w:trPr>
                <w:trHeight w:val="300" w:hRule="atLeast"/>
              </w:trPr>
              <w:tc>
                <w:tcPr>
                  <w:tcW w:w="608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52817F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657" w:type="dxa"/>
                  <w:tcBorders>
                    <w:top w:val="nil"/>
                    <w:left w:val="nil"/>
                    <w:bottom w:val="single" w:color="auto" w:sz="4" w:space="0"/>
                    <w:right w:val="single" w:color="auto" w:sz="4" w:space="0"/>
                  </w:tcBorders>
                  <w:shd w:val="clear" w:color="auto" w:fill="auto"/>
                  <w:noWrap/>
                  <w:vAlign w:val="center"/>
                </w:tcPr>
                <w:p w14:paraId="3EA06B96">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9,726.83</w:t>
                  </w:r>
                </w:p>
              </w:tc>
              <w:tc>
                <w:tcPr>
                  <w:tcW w:w="1523" w:type="dxa"/>
                  <w:tcBorders>
                    <w:top w:val="nil"/>
                    <w:left w:val="nil"/>
                    <w:bottom w:val="single" w:color="auto" w:sz="4" w:space="0"/>
                    <w:right w:val="single" w:color="auto" w:sz="4" w:space="0"/>
                  </w:tcBorders>
                  <w:shd w:val="clear" w:color="auto" w:fill="auto"/>
                  <w:noWrap/>
                  <w:vAlign w:val="center"/>
                </w:tcPr>
                <w:p w14:paraId="64D32077">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439.45</w:t>
                  </w:r>
                </w:p>
              </w:tc>
              <w:tc>
                <w:tcPr>
                  <w:tcW w:w="1657" w:type="dxa"/>
                  <w:tcBorders>
                    <w:top w:val="nil"/>
                    <w:left w:val="nil"/>
                    <w:bottom w:val="single" w:color="auto" w:sz="4" w:space="0"/>
                    <w:right w:val="single" w:color="auto" w:sz="4" w:space="0"/>
                  </w:tcBorders>
                  <w:shd w:val="clear" w:color="auto" w:fill="auto"/>
                  <w:noWrap/>
                  <w:vAlign w:val="center"/>
                </w:tcPr>
                <w:p w14:paraId="1166E99E">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9,287.37</w:t>
                  </w:r>
                </w:p>
              </w:tc>
              <w:tc>
                <w:tcPr>
                  <w:tcW w:w="1255" w:type="dxa"/>
                  <w:tcBorders>
                    <w:top w:val="nil"/>
                    <w:left w:val="nil"/>
                    <w:bottom w:val="single" w:color="auto" w:sz="4" w:space="0"/>
                    <w:right w:val="single" w:color="auto" w:sz="4" w:space="0"/>
                  </w:tcBorders>
                  <w:shd w:val="clear" w:color="auto" w:fill="auto"/>
                  <w:noWrap/>
                  <w:vAlign w:val="center"/>
                </w:tcPr>
                <w:p w14:paraId="2B4399D3">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702DFD52">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967" w:type="dxa"/>
                  <w:tcBorders>
                    <w:top w:val="nil"/>
                    <w:left w:val="nil"/>
                    <w:bottom w:val="single" w:color="auto" w:sz="4" w:space="0"/>
                    <w:right w:val="single" w:color="auto" w:sz="4" w:space="0"/>
                  </w:tcBorders>
                  <w:shd w:val="clear" w:color="auto" w:fill="auto"/>
                  <w:noWrap/>
                  <w:vAlign w:val="center"/>
                </w:tcPr>
                <w:p w14:paraId="17AFAB9A">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14196630">
              <w:tblPrEx>
                <w:tblCellMar>
                  <w:top w:w="0" w:type="dxa"/>
                  <w:left w:w="108" w:type="dxa"/>
                  <w:bottom w:w="0" w:type="dxa"/>
                  <w:right w:w="108" w:type="dxa"/>
                </w:tblCellMar>
              </w:tblPrEx>
              <w:trPr>
                <w:trHeight w:val="300" w:hRule="atLeast"/>
              </w:trPr>
              <w:tc>
                <w:tcPr>
                  <w:tcW w:w="11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C8B12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2010301</w:t>
                  </w:r>
                </w:p>
              </w:tc>
              <w:tc>
                <w:tcPr>
                  <w:tcW w:w="4923" w:type="dxa"/>
                  <w:tcBorders>
                    <w:top w:val="nil"/>
                    <w:left w:val="nil"/>
                    <w:bottom w:val="single" w:color="auto" w:sz="4" w:space="0"/>
                    <w:right w:val="single" w:color="auto" w:sz="4" w:space="0"/>
                  </w:tcBorders>
                  <w:shd w:val="clear" w:color="auto" w:fill="auto"/>
                  <w:noWrap/>
                  <w:vAlign w:val="center"/>
                </w:tcPr>
                <w:p w14:paraId="00C155F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657" w:type="dxa"/>
                  <w:tcBorders>
                    <w:top w:val="nil"/>
                    <w:left w:val="nil"/>
                    <w:bottom w:val="single" w:color="auto" w:sz="4" w:space="0"/>
                    <w:right w:val="single" w:color="auto" w:sz="4" w:space="0"/>
                  </w:tcBorders>
                  <w:shd w:val="clear" w:color="auto" w:fill="auto"/>
                  <w:noWrap/>
                  <w:vAlign w:val="center"/>
                </w:tcPr>
                <w:p w14:paraId="1FCB342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0.43</w:t>
                  </w:r>
                </w:p>
              </w:tc>
              <w:tc>
                <w:tcPr>
                  <w:tcW w:w="1523" w:type="dxa"/>
                  <w:tcBorders>
                    <w:top w:val="nil"/>
                    <w:left w:val="nil"/>
                    <w:bottom w:val="single" w:color="auto" w:sz="4" w:space="0"/>
                    <w:right w:val="single" w:color="auto" w:sz="4" w:space="0"/>
                  </w:tcBorders>
                  <w:shd w:val="clear" w:color="auto" w:fill="auto"/>
                  <w:noWrap/>
                  <w:vAlign w:val="center"/>
                </w:tcPr>
                <w:p w14:paraId="08AB6E7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0.43</w:t>
                  </w:r>
                </w:p>
              </w:tc>
              <w:tc>
                <w:tcPr>
                  <w:tcW w:w="1657" w:type="dxa"/>
                  <w:tcBorders>
                    <w:top w:val="nil"/>
                    <w:left w:val="nil"/>
                    <w:bottom w:val="single" w:color="auto" w:sz="4" w:space="0"/>
                    <w:right w:val="single" w:color="auto" w:sz="4" w:space="0"/>
                  </w:tcBorders>
                  <w:shd w:val="clear" w:color="auto" w:fill="auto"/>
                  <w:noWrap/>
                  <w:vAlign w:val="center"/>
                </w:tcPr>
                <w:p w14:paraId="7E238EA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7334793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72DFA9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67" w:type="dxa"/>
                  <w:tcBorders>
                    <w:top w:val="nil"/>
                    <w:left w:val="nil"/>
                    <w:bottom w:val="single" w:color="auto" w:sz="4" w:space="0"/>
                    <w:right w:val="single" w:color="auto" w:sz="4" w:space="0"/>
                  </w:tcBorders>
                  <w:shd w:val="clear" w:color="auto" w:fill="auto"/>
                  <w:noWrap/>
                  <w:vAlign w:val="center"/>
                </w:tcPr>
                <w:p w14:paraId="60742D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E24028C">
              <w:tblPrEx>
                <w:tblCellMar>
                  <w:top w:w="0" w:type="dxa"/>
                  <w:left w:w="108" w:type="dxa"/>
                  <w:bottom w:w="0" w:type="dxa"/>
                  <w:right w:w="108" w:type="dxa"/>
                </w:tblCellMar>
              </w:tblPrEx>
              <w:trPr>
                <w:trHeight w:val="300" w:hRule="atLeast"/>
              </w:trPr>
              <w:tc>
                <w:tcPr>
                  <w:tcW w:w="11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F222AD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2010399</w:t>
                  </w:r>
                </w:p>
              </w:tc>
              <w:tc>
                <w:tcPr>
                  <w:tcW w:w="4923" w:type="dxa"/>
                  <w:tcBorders>
                    <w:top w:val="nil"/>
                    <w:left w:val="nil"/>
                    <w:bottom w:val="single" w:color="auto" w:sz="4" w:space="0"/>
                    <w:right w:val="single" w:color="auto" w:sz="4" w:space="0"/>
                  </w:tcBorders>
                  <w:shd w:val="clear" w:color="auto" w:fill="auto"/>
                  <w:noWrap/>
                  <w:vAlign w:val="center"/>
                </w:tcPr>
                <w:p w14:paraId="62B5DF5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其他政府办公厅（室）及相关机构事务支出</w:t>
                  </w:r>
                </w:p>
              </w:tc>
              <w:tc>
                <w:tcPr>
                  <w:tcW w:w="1657" w:type="dxa"/>
                  <w:tcBorders>
                    <w:top w:val="nil"/>
                    <w:left w:val="nil"/>
                    <w:bottom w:val="single" w:color="auto" w:sz="4" w:space="0"/>
                    <w:right w:val="single" w:color="auto" w:sz="4" w:space="0"/>
                  </w:tcBorders>
                  <w:shd w:val="clear" w:color="auto" w:fill="auto"/>
                  <w:noWrap/>
                  <w:vAlign w:val="center"/>
                </w:tcPr>
                <w:p w14:paraId="71B5DB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39.03</w:t>
                  </w:r>
                </w:p>
              </w:tc>
              <w:tc>
                <w:tcPr>
                  <w:tcW w:w="1523" w:type="dxa"/>
                  <w:tcBorders>
                    <w:top w:val="nil"/>
                    <w:left w:val="nil"/>
                    <w:bottom w:val="single" w:color="auto" w:sz="4" w:space="0"/>
                    <w:right w:val="single" w:color="auto" w:sz="4" w:space="0"/>
                  </w:tcBorders>
                  <w:shd w:val="clear" w:color="auto" w:fill="auto"/>
                  <w:noWrap/>
                  <w:vAlign w:val="center"/>
                </w:tcPr>
                <w:p w14:paraId="408861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39.03</w:t>
                  </w:r>
                </w:p>
              </w:tc>
              <w:tc>
                <w:tcPr>
                  <w:tcW w:w="1657" w:type="dxa"/>
                  <w:tcBorders>
                    <w:top w:val="nil"/>
                    <w:left w:val="nil"/>
                    <w:bottom w:val="single" w:color="auto" w:sz="4" w:space="0"/>
                    <w:right w:val="single" w:color="auto" w:sz="4" w:space="0"/>
                  </w:tcBorders>
                  <w:shd w:val="clear" w:color="auto" w:fill="auto"/>
                  <w:noWrap/>
                  <w:vAlign w:val="center"/>
                </w:tcPr>
                <w:p w14:paraId="60F83A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42D11B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3CE4F8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67" w:type="dxa"/>
                  <w:tcBorders>
                    <w:top w:val="nil"/>
                    <w:left w:val="nil"/>
                    <w:bottom w:val="single" w:color="auto" w:sz="4" w:space="0"/>
                    <w:right w:val="single" w:color="auto" w:sz="4" w:space="0"/>
                  </w:tcBorders>
                  <w:shd w:val="clear" w:color="auto" w:fill="auto"/>
                  <w:noWrap/>
                  <w:vAlign w:val="center"/>
                </w:tcPr>
                <w:p w14:paraId="15B687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4918132">
              <w:tblPrEx>
                <w:tblCellMar>
                  <w:top w:w="0" w:type="dxa"/>
                  <w:left w:w="108" w:type="dxa"/>
                  <w:bottom w:w="0" w:type="dxa"/>
                  <w:right w:w="108" w:type="dxa"/>
                </w:tblCellMar>
              </w:tblPrEx>
              <w:trPr>
                <w:trHeight w:val="300" w:hRule="atLeast"/>
              </w:trPr>
              <w:tc>
                <w:tcPr>
                  <w:tcW w:w="11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9C0458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2011308</w:t>
                  </w:r>
                </w:p>
              </w:tc>
              <w:tc>
                <w:tcPr>
                  <w:tcW w:w="4923" w:type="dxa"/>
                  <w:tcBorders>
                    <w:top w:val="nil"/>
                    <w:left w:val="nil"/>
                    <w:bottom w:val="single" w:color="auto" w:sz="4" w:space="0"/>
                    <w:right w:val="single" w:color="auto" w:sz="4" w:space="0"/>
                  </w:tcBorders>
                  <w:shd w:val="clear" w:color="auto" w:fill="auto"/>
                  <w:noWrap/>
                  <w:vAlign w:val="center"/>
                </w:tcPr>
                <w:p w14:paraId="09C8FC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招商引资</w:t>
                  </w:r>
                </w:p>
              </w:tc>
              <w:tc>
                <w:tcPr>
                  <w:tcW w:w="1657" w:type="dxa"/>
                  <w:tcBorders>
                    <w:top w:val="nil"/>
                    <w:left w:val="nil"/>
                    <w:bottom w:val="single" w:color="auto" w:sz="4" w:space="0"/>
                    <w:right w:val="single" w:color="auto" w:sz="4" w:space="0"/>
                  </w:tcBorders>
                  <w:shd w:val="clear" w:color="auto" w:fill="auto"/>
                  <w:noWrap/>
                  <w:vAlign w:val="center"/>
                </w:tcPr>
                <w:p w14:paraId="12EFE4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523" w:type="dxa"/>
                  <w:tcBorders>
                    <w:top w:val="nil"/>
                    <w:left w:val="nil"/>
                    <w:bottom w:val="single" w:color="auto" w:sz="4" w:space="0"/>
                    <w:right w:val="single" w:color="auto" w:sz="4" w:space="0"/>
                  </w:tcBorders>
                  <w:shd w:val="clear" w:color="auto" w:fill="auto"/>
                  <w:noWrap/>
                  <w:vAlign w:val="center"/>
                </w:tcPr>
                <w:p w14:paraId="10AC94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657" w:type="dxa"/>
                  <w:tcBorders>
                    <w:top w:val="nil"/>
                    <w:left w:val="nil"/>
                    <w:bottom w:val="single" w:color="auto" w:sz="4" w:space="0"/>
                    <w:right w:val="single" w:color="auto" w:sz="4" w:space="0"/>
                  </w:tcBorders>
                  <w:shd w:val="clear" w:color="auto" w:fill="auto"/>
                  <w:noWrap/>
                  <w:vAlign w:val="center"/>
                </w:tcPr>
                <w:p w14:paraId="105ED4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7B28C4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1061FF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67" w:type="dxa"/>
                  <w:tcBorders>
                    <w:top w:val="nil"/>
                    <w:left w:val="nil"/>
                    <w:bottom w:val="single" w:color="auto" w:sz="4" w:space="0"/>
                    <w:right w:val="single" w:color="auto" w:sz="4" w:space="0"/>
                  </w:tcBorders>
                  <w:shd w:val="clear" w:color="auto" w:fill="auto"/>
                  <w:noWrap/>
                  <w:vAlign w:val="center"/>
                </w:tcPr>
                <w:p w14:paraId="1D29301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3EAC662">
              <w:tblPrEx>
                <w:tblCellMar>
                  <w:top w:w="0" w:type="dxa"/>
                  <w:left w:w="108" w:type="dxa"/>
                  <w:bottom w:w="0" w:type="dxa"/>
                  <w:right w:w="108" w:type="dxa"/>
                </w:tblCellMar>
              </w:tblPrEx>
              <w:trPr>
                <w:trHeight w:val="300" w:hRule="atLeast"/>
              </w:trPr>
              <w:tc>
                <w:tcPr>
                  <w:tcW w:w="11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EAE7E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4923" w:type="dxa"/>
                  <w:tcBorders>
                    <w:top w:val="nil"/>
                    <w:left w:val="nil"/>
                    <w:bottom w:val="single" w:color="auto" w:sz="4" w:space="0"/>
                    <w:right w:val="single" w:color="auto" w:sz="4" w:space="0"/>
                  </w:tcBorders>
                  <w:shd w:val="clear" w:color="auto" w:fill="auto"/>
                  <w:noWrap/>
                  <w:vAlign w:val="center"/>
                </w:tcPr>
                <w:p w14:paraId="2B81CAC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1657" w:type="dxa"/>
                  <w:tcBorders>
                    <w:top w:val="nil"/>
                    <w:left w:val="nil"/>
                    <w:bottom w:val="single" w:color="auto" w:sz="4" w:space="0"/>
                    <w:right w:val="single" w:color="auto" w:sz="4" w:space="0"/>
                  </w:tcBorders>
                  <w:shd w:val="clear" w:color="auto" w:fill="auto"/>
                  <w:noWrap/>
                  <w:vAlign w:val="center"/>
                </w:tcPr>
                <w:p w14:paraId="6861F30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25.37</w:t>
                  </w:r>
                </w:p>
              </w:tc>
              <w:tc>
                <w:tcPr>
                  <w:tcW w:w="1523" w:type="dxa"/>
                  <w:tcBorders>
                    <w:top w:val="nil"/>
                    <w:left w:val="nil"/>
                    <w:bottom w:val="single" w:color="auto" w:sz="4" w:space="0"/>
                    <w:right w:val="single" w:color="auto" w:sz="4" w:space="0"/>
                  </w:tcBorders>
                  <w:shd w:val="clear" w:color="auto" w:fill="auto"/>
                  <w:noWrap/>
                  <w:vAlign w:val="center"/>
                </w:tcPr>
                <w:p w14:paraId="5D19855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25.37</w:t>
                  </w:r>
                </w:p>
              </w:tc>
              <w:tc>
                <w:tcPr>
                  <w:tcW w:w="1657" w:type="dxa"/>
                  <w:tcBorders>
                    <w:top w:val="nil"/>
                    <w:left w:val="nil"/>
                    <w:bottom w:val="single" w:color="auto" w:sz="4" w:space="0"/>
                    <w:right w:val="single" w:color="auto" w:sz="4" w:space="0"/>
                  </w:tcBorders>
                  <w:shd w:val="clear" w:color="auto" w:fill="auto"/>
                  <w:noWrap/>
                  <w:vAlign w:val="center"/>
                </w:tcPr>
                <w:p w14:paraId="61FED86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5FB24BB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75C39E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67" w:type="dxa"/>
                  <w:tcBorders>
                    <w:top w:val="nil"/>
                    <w:left w:val="nil"/>
                    <w:bottom w:val="single" w:color="auto" w:sz="4" w:space="0"/>
                    <w:right w:val="single" w:color="auto" w:sz="4" w:space="0"/>
                  </w:tcBorders>
                  <w:shd w:val="clear" w:color="auto" w:fill="auto"/>
                  <w:noWrap/>
                  <w:vAlign w:val="center"/>
                </w:tcPr>
                <w:p w14:paraId="3B7DB7A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6F170EB">
              <w:tblPrEx>
                <w:tblCellMar>
                  <w:top w:w="0" w:type="dxa"/>
                  <w:left w:w="108" w:type="dxa"/>
                  <w:bottom w:w="0" w:type="dxa"/>
                  <w:right w:w="108" w:type="dxa"/>
                </w:tblCellMar>
              </w:tblPrEx>
              <w:trPr>
                <w:trHeight w:val="300" w:hRule="atLeast"/>
              </w:trPr>
              <w:tc>
                <w:tcPr>
                  <w:tcW w:w="11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81BA7D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2089999</w:t>
                  </w:r>
                </w:p>
              </w:tc>
              <w:tc>
                <w:tcPr>
                  <w:tcW w:w="4923" w:type="dxa"/>
                  <w:tcBorders>
                    <w:top w:val="nil"/>
                    <w:left w:val="nil"/>
                    <w:bottom w:val="single" w:color="auto" w:sz="4" w:space="0"/>
                    <w:right w:val="single" w:color="auto" w:sz="4" w:space="0"/>
                  </w:tcBorders>
                  <w:shd w:val="clear" w:color="auto" w:fill="auto"/>
                  <w:noWrap/>
                  <w:vAlign w:val="center"/>
                </w:tcPr>
                <w:p w14:paraId="7C620B1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其他社会保障和就业支出</w:t>
                  </w:r>
                </w:p>
              </w:tc>
              <w:tc>
                <w:tcPr>
                  <w:tcW w:w="1657" w:type="dxa"/>
                  <w:tcBorders>
                    <w:top w:val="nil"/>
                    <w:left w:val="nil"/>
                    <w:bottom w:val="single" w:color="auto" w:sz="4" w:space="0"/>
                    <w:right w:val="single" w:color="auto" w:sz="4" w:space="0"/>
                  </w:tcBorders>
                  <w:shd w:val="clear" w:color="auto" w:fill="auto"/>
                  <w:noWrap/>
                  <w:vAlign w:val="center"/>
                </w:tcPr>
                <w:p w14:paraId="1D76AA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0.78</w:t>
                  </w:r>
                </w:p>
              </w:tc>
              <w:tc>
                <w:tcPr>
                  <w:tcW w:w="1523" w:type="dxa"/>
                  <w:tcBorders>
                    <w:top w:val="nil"/>
                    <w:left w:val="nil"/>
                    <w:bottom w:val="single" w:color="auto" w:sz="4" w:space="0"/>
                    <w:right w:val="single" w:color="auto" w:sz="4" w:space="0"/>
                  </w:tcBorders>
                  <w:shd w:val="clear" w:color="auto" w:fill="auto"/>
                  <w:noWrap/>
                  <w:vAlign w:val="center"/>
                </w:tcPr>
                <w:p w14:paraId="38E5BA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0.78</w:t>
                  </w:r>
                </w:p>
              </w:tc>
              <w:tc>
                <w:tcPr>
                  <w:tcW w:w="1657" w:type="dxa"/>
                  <w:tcBorders>
                    <w:top w:val="nil"/>
                    <w:left w:val="nil"/>
                    <w:bottom w:val="single" w:color="auto" w:sz="4" w:space="0"/>
                    <w:right w:val="single" w:color="auto" w:sz="4" w:space="0"/>
                  </w:tcBorders>
                  <w:shd w:val="clear" w:color="auto" w:fill="auto"/>
                  <w:noWrap/>
                  <w:vAlign w:val="center"/>
                </w:tcPr>
                <w:p w14:paraId="73D0652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1046558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0B5806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67" w:type="dxa"/>
                  <w:tcBorders>
                    <w:top w:val="nil"/>
                    <w:left w:val="nil"/>
                    <w:bottom w:val="single" w:color="auto" w:sz="4" w:space="0"/>
                    <w:right w:val="single" w:color="auto" w:sz="4" w:space="0"/>
                  </w:tcBorders>
                  <w:shd w:val="clear" w:color="auto" w:fill="auto"/>
                  <w:noWrap/>
                  <w:vAlign w:val="center"/>
                </w:tcPr>
                <w:p w14:paraId="38C7BFB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8008A4F">
              <w:tblPrEx>
                <w:tblCellMar>
                  <w:top w:w="0" w:type="dxa"/>
                  <w:left w:w="108" w:type="dxa"/>
                  <w:bottom w:w="0" w:type="dxa"/>
                  <w:right w:w="108" w:type="dxa"/>
                </w:tblCellMar>
              </w:tblPrEx>
              <w:trPr>
                <w:trHeight w:val="300" w:hRule="atLeast"/>
              </w:trPr>
              <w:tc>
                <w:tcPr>
                  <w:tcW w:w="11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9F3CB3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2101101</w:t>
                  </w:r>
                </w:p>
              </w:tc>
              <w:tc>
                <w:tcPr>
                  <w:tcW w:w="4923" w:type="dxa"/>
                  <w:tcBorders>
                    <w:top w:val="nil"/>
                    <w:left w:val="nil"/>
                    <w:bottom w:val="single" w:color="auto" w:sz="4" w:space="0"/>
                    <w:right w:val="single" w:color="auto" w:sz="4" w:space="0"/>
                  </w:tcBorders>
                  <w:shd w:val="clear" w:color="auto" w:fill="auto"/>
                  <w:noWrap/>
                  <w:vAlign w:val="center"/>
                </w:tcPr>
                <w:p w14:paraId="442F4FC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行政单位医疗</w:t>
                  </w:r>
                </w:p>
              </w:tc>
              <w:tc>
                <w:tcPr>
                  <w:tcW w:w="1657" w:type="dxa"/>
                  <w:tcBorders>
                    <w:top w:val="nil"/>
                    <w:left w:val="nil"/>
                    <w:bottom w:val="single" w:color="auto" w:sz="4" w:space="0"/>
                    <w:right w:val="single" w:color="auto" w:sz="4" w:space="0"/>
                  </w:tcBorders>
                  <w:shd w:val="clear" w:color="auto" w:fill="auto"/>
                  <w:noWrap/>
                  <w:vAlign w:val="center"/>
                </w:tcPr>
                <w:p w14:paraId="702BF2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17.54</w:t>
                  </w:r>
                </w:p>
              </w:tc>
              <w:tc>
                <w:tcPr>
                  <w:tcW w:w="1523" w:type="dxa"/>
                  <w:tcBorders>
                    <w:top w:val="nil"/>
                    <w:left w:val="nil"/>
                    <w:bottom w:val="single" w:color="auto" w:sz="4" w:space="0"/>
                    <w:right w:val="single" w:color="auto" w:sz="4" w:space="0"/>
                  </w:tcBorders>
                  <w:shd w:val="clear" w:color="auto" w:fill="auto"/>
                  <w:noWrap/>
                  <w:vAlign w:val="center"/>
                </w:tcPr>
                <w:p w14:paraId="29156F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17.54</w:t>
                  </w:r>
                </w:p>
              </w:tc>
              <w:tc>
                <w:tcPr>
                  <w:tcW w:w="1657" w:type="dxa"/>
                  <w:tcBorders>
                    <w:top w:val="nil"/>
                    <w:left w:val="nil"/>
                    <w:bottom w:val="single" w:color="auto" w:sz="4" w:space="0"/>
                    <w:right w:val="single" w:color="auto" w:sz="4" w:space="0"/>
                  </w:tcBorders>
                  <w:shd w:val="clear" w:color="auto" w:fill="auto"/>
                  <w:noWrap/>
                  <w:vAlign w:val="center"/>
                </w:tcPr>
                <w:p w14:paraId="394A0F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539C262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540DC9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67" w:type="dxa"/>
                  <w:tcBorders>
                    <w:top w:val="nil"/>
                    <w:left w:val="nil"/>
                    <w:bottom w:val="single" w:color="auto" w:sz="4" w:space="0"/>
                    <w:right w:val="single" w:color="auto" w:sz="4" w:space="0"/>
                  </w:tcBorders>
                  <w:shd w:val="clear" w:color="auto" w:fill="auto"/>
                  <w:noWrap/>
                  <w:vAlign w:val="center"/>
                </w:tcPr>
                <w:p w14:paraId="4EE4F26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9A9411C">
              <w:tblPrEx>
                <w:tblCellMar>
                  <w:top w:w="0" w:type="dxa"/>
                  <w:left w:w="108" w:type="dxa"/>
                  <w:bottom w:w="0" w:type="dxa"/>
                  <w:right w:w="108" w:type="dxa"/>
                </w:tblCellMar>
              </w:tblPrEx>
              <w:trPr>
                <w:trHeight w:val="300" w:hRule="atLeast"/>
              </w:trPr>
              <w:tc>
                <w:tcPr>
                  <w:tcW w:w="11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3903D4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2101103</w:t>
                  </w:r>
                </w:p>
              </w:tc>
              <w:tc>
                <w:tcPr>
                  <w:tcW w:w="4923" w:type="dxa"/>
                  <w:tcBorders>
                    <w:top w:val="nil"/>
                    <w:left w:val="nil"/>
                    <w:bottom w:val="single" w:color="auto" w:sz="4" w:space="0"/>
                    <w:right w:val="single" w:color="auto" w:sz="4" w:space="0"/>
                  </w:tcBorders>
                  <w:shd w:val="clear" w:color="auto" w:fill="auto"/>
                  <w:noWrap/>
                  <w:vAlign w:val="center"/>
                </w:tcPr>
                <w:p w14:paraId="45A1BA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公务员医疗补助</w:t>
                  </w:r>
                </w:p>
              </w:tc>
              <w:tc>
                <w:tcPr>
                  <w:tcW w:w="1657" w:type="dxa"/>
                  <w:tcBorders>
                    <w:top w:val="nil"/>
                    <w:left w:val="nil"/>
                    <w:bottom w:val="single" w:color="auto" w:sz="4" w:space="0"/>
                    <w:right w:val="single" w:color="auto" w:sz="4" w:space="0"/>
                  </w:tcBorders>
                  <w:shd w:val="clear" w:color="auto" w:fill="auto"/>
                  <w:noWrap/>
                  <w:vAlign w:val="center"/>
                </w:tcPr>
                <w:p w14:paraId="19C24B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5.39</w:t>
                  </w:r>
                </w:p>
              </w:tc>
              <w:tc>
                <w:tcPr>
                  <w:tcW w:w="1523" w:type="dxa"/>
                  <w:tcBorders>
                    <w:top w:val="nil"/>
                    <w:left w:val="nil"/>
                    <w:bottom w:val="single" w:color="auto" w:sz="4" w:space="0"/>
                    <w:right w:val="single" w:color="auto" w:sz="4" w:space="0"/>
                  </w:tcBorders>
                  <w:shd w:val="clear" w:color="auto" w:fill="auto"/>
                  <w:noWrap/>
                  <w:vAlign w:val="center"/>
                </w:tcPr>
                <w:p w14:paraId="757C0E5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5.39</w:t>
                  </w:r>
                </w:p>
              </w:tc>
              <w:tc>
                <w:tcPr>
                  <w:tcW w:w="1657" w:type="dxa"/>
                  <w:tcBorders>
                    <w:top w:val="nil"/>
                    <w:left w:val="nil"/>
                    <w:bottom w:val="single" w:color="auto" w:sz="4" w:space="0"/>
                    <w:right w:val="single" w:color="auto" w:sz="4" w:space="0"/>
                  </w:tcBorders>
                  <w:shd w:val="clear" w:color="auto" w:fill="auto"/>
                  <w:noWrap/>
                  <w:vAlign w:val="center"/>
                </w:tcPr>
                <w:p w14:paraId="5A50955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09E918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591D01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67" w:type="dxa"/>
                  <w:tcBorders>
                    <w:top w:val="nil"/>
                    <w:left w:val="nil"/>
                    <w:bottom w:val="single" w:color="auto" w:sz="4" w:space="0"/>
                    <w:right w:val="single" w:color="auto" w:sz="4" w:space="0"/>
                  </w:tcBorders>
                  <w:shd w:val="clear" w:color="auto" w:fill="auto"/>
                  <w:noWrap/>
                  <w:vAlign w:val="center"/>
                </w:tcPr>
                <w:p w14:paraId="763575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505FC82">
              <w:tblPrEx>
                <w:tblCellMar>
                  <w:top w:w="0" w:type="dxa"/>
                  <w:left w:w="108" w:type="dxa"/>
                  <w:bottom w:w="0" w:type="dxa"/>
                  <w:right w:w="108" w:type="dxa"/>
                </w:tblCellMar>
              </w:tblPrEx>
              <w:trPr>
                <w:trHeight w:val="300" w:hRule="atLeast"/>
              </w:trPr>
              <w:tc>
                <w:tcPr>
                  <w:tcW w:w="11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2C0396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2120601</w:t>
                  </w:r>
                </w:p>
              </w:tc>
              <w:tc>
                <w:tcPr>
                  <w:tcW w:w="4923" w:type="dxa"/>
                  <w:tcBorders>
                    <w:top w:val="nil"/>
                    <w:left w:val="nil"/>
                    <w:bottom w:val="single" w:color="auto" w:sz="4" w:space="0"/>
                    <w:right w:val="single" w:color="auto" w:sz="4" w:space="0"/>
                  </w:tcBorders>
                  <w:shd w:val="clear" w:color="auto" w:fill="auto"/>
                  <w:noWrap/>
                  <w:vAlign w:val="center"/>
                </w:tcPr>
                <w:p w14:paraId="75AECDA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建设市场管理与监督</w:t>
                  </w:r>
                </w:p>
              </w:tc>
              <w:tc>
                <w:tcPr>
                  <w:tcW w:w="1657" w:type="dxa"/>
                  <w:tcBorders>
                    <w:top w:val="nil"/>
                    <w:left w:val="nil"/>
                    <w:bottom w:val="single" w:color="auto" w:sz="4" w:space="0"/>
                    <w:right w:val="single" w:color="auto" w:sz="4" w:space="0"/>
                  </w:tcBorders>
                  <w:shd w:val="clear" w:color="auto" w:fill="auto"/>
                  <w:noWrap/>
                  <w:vAlign w:val="center"/>
                </w:tcPr>
                <w:p w14:paraId="4E0188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2.86</w:t>
                  </w:r>
                </w:p>
              </w:tc>
              <w:tc>
                <w:tcPr>
                  <w:tcW w:w="1523" w:type="dxa"/>
                  <w:tcBorders>
                    <w:top w:val="nil"/>
                    <w:left w:val="nil"/>
                    <w:bottom w:val="single" w:color="auto" w:sz="4" w:space="0"/>
                    <w:right w:val="single" w:color="auto" w:sz="4" w:space="0"/>
                  </w:tcBorders>
                  <w:shd w:val="clear" w:color="auto" w:fill="auto"/>
                  <w:noWrap/>
                  <w:vAlign w:val="center"/>
                </w:tcPr>
                <w:p w14:paraId="50719B2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2.86</w:t>
                  </w:r>
                </w:p>
              </w:tc>
              <w:tc>
                <w:tcPr>
                  <w:tcW w:w="1657" w:type="dxa"/>
                  <w:tcBorders>
                    <w:top w:val="nil"/>
                    <w:left w:val="nil"/>
                    <w:bottom w:val="single" w:color="auto" w:sz="4" w:space="0"/>
                    <w:right w:val="single" w:color="auto" w:sz="4" w:space="0"/>
                  </w:tcBorders>
                  <w:shd w:val="clear" w:color="auto" w:fill="auto"/>
                  <w:noWrap/>
                  <w:vAlign w:val="center"/>
                </w:tcPr>
                <w:p w14:paraId="1F095C9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0EFADAB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664903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67" w:type="dxa"/>
                  <w:tcBorders>
                    <w:top w:val="nil"/>
                    <w:left w:val="nil"/>
                    <w:bottom w:val="single" w:color="auto" w:sz="4" w:space="0"/>
                    <w:right w:val="single" w:color="auto" w:sz="4" w:space="0"/>
                  </w:tcBorders>
                  <w:shd w:val="clear" w:color="auto" w:fill="auto"/>
                  <w:noWrap/>
                  <w:vAlign w:val="center"/>
                </w:tcPr>
                <w:p w14:paraId="6F5459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AB2997D">
              <w:tblPrEx>
                <w:tblCellMar>
                  <w:top w:w="0" w:type="dxa"/>
                  <w:left w:w="108" w:type="dxa"/>
                  <w:bottom w:w="0" w:type="dxa"/>
                  <w:right w:w="108" w:type="dxa"/>
                </w:tblCellMar>
              </w:tblPrEx>
              <w:trPr>
                <w:trHeight w:val="300" w:hRule="atLeast"/>
              </w:trPr>
              <w:tc>
                <w:tcPr>
                  <w:tcW w:w="11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5FE33A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2140101</w:t>
                  </w:r>
                </w:p>
              </w:tc>
              <w:tc>
                <w:tcPr>
                  <w:tcW w:w="4923" w:type="dxa"/>
                  <w:tcBorders>
                    <w:top w:val="nil"/>
                    <w:left w:val="nil"/>
                    <w:bottom w:val="single" w:color="auto" w:sz="4" w:space="0"/>
                    <w:right w:val="single" w:color="auto" w:sz="4" w:space="0"/>
                  </w:tcBorders>
                  <w:shd w:val="clear" w:color="auto" w:fill="auto"/>
                  <w:noWrap/>
                  <w:vAlign w:val="center"/>
                </w:tcPr>
                <w:p w14:paraId="451CD9B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657" w:type="dxa"/>
                  <w:tcBorders>
                    <w:top w:val="nil"/>
                    <w:left w:val="nil"/>
                    <w:bottom w:val="single" w:color="auto" w:sz="4" w:space="0"/>
                    <w:right w:val="single" w:color="auto" w:sz="4" w:space="0"/>
                  </w:tcBorders>
                  <w:shd w:val="clear" w:color="auto" w:fill="auto"/>
                  <w:noWrap/>
                  <w:vAlign w:val="center"/>
                </w:tcPr>
                <w:p w14:paraId="3F3BB3F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249.23</w:t>
                  </w:r>
                </w:p>
              </w:tc>
              <w:tc>
                <w:tcPr>
                  <w:tcW w:w="1523" w:type="dxa"/>
                  <w:tcBorders>
                    <w:top w:val="nil"/>
                    <w:left w:val="nil"/>
                    <w:bottom w:val="single" w:color="auto" w:sz="4" w:space="0"/>
                    <w:right w:val="single" w:color="auto" w:sz="4" w:space="0"/>
                  </w:tcBorders>
                  <w:shd w:val="clear" w:color="auto" w:fill="auto"/>
                  <w:noWrap/>
                  <w:vAlign w:val="center"/>
                </w:tcPr>
                <w:p w14:paraId="7AED54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249.23</w:t>
                  </w:r>
                </w:p>
              </w:tc>
              <w:tc>
                <w:tcPr>
                  <w:tcW w:w="1657" w:type="dxa"/>
                  <w:tcBorders>
                    <w:top w:val="nil"/>
                    <w:left w:val="nil"/>
                    <w:bottom w:val="single" w:color="auto" w:sz="4" w:space="0"/>
                    <w:right w:val="single" w:color="auto" w:sz="4" w:space="0"/>
                  </w:tcBorders>
                  <w:shd w:val="clear" w:color="auto" w:fill="auto"/>
                  <w:noWrap/>
                  <w:vAlign w:val="center"/>
                </w:tcPr>
                <w:p w14:paraId="69C5477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5CBD2C1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5AD676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67" w:type="dxa"/>
                  <w:tcBorders>
                    <w:top w:val="nil"/>
                    <w:left w:val="nil"/>
                    <w:bottom w:val="single" w:color="auto" w:sz="4" w:space="0"/>
                    <w:right w:val="single" w:color="auto" w:sz="4" w:space="0"/>
                  </w:tcBorders>
                  <w:shd w:val="clear" w:color="auto" w:fill="auto"/>
                  <w:noWrap/>
                  <w:vAlign w:val="center"/>
                </w:tcPr>
                <w:p w14:paraId="0F2200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05C9064">
              <w:tblPrEx>
                <w:tblCellMar>
                  <w:top w:w="0" w:type="dxa"/>
                  <w:left w:w="108" w:type="dxa"/>
                  <w:bottom w:w="0" w:type="dxa"/>
                  <w:right w:w="108" w:type="dxa"/>
                </w:tblCellMar>
              </w:tblPrEx>
              <w:trPr>
                <w:trHeight w:val="300" w:hRule="atLeast"/>
              </w:trPr>
              <w:tc>
                <w:tcPr>
                  <w:tcW w:w="11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9EE43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2140104</w:t>
                  </w:r>
                </w:p>
              </w:tc>
              <w:tc>
                <w:tcPr>
                  <w:tcW w:w="4923" w:type="dxa"/>
                  <w:tcBorders>
                    <w:top w:val="nil"/>
                    <w:left w:val="nil"/>
                    <w:bottom w:val="single" w:color="auto" w:sz="4" w:space="0"/>
                    <w:right w:val="single" w:color="auto" w:sz="4" w:space="0"/>
                  </w:tcBorders>
                  <w:shd w:val="clear" w:color="auto" w:fill="auto"/>
                  <w:noWrap/>
                  <w:vAlign w:val="center"/>
                </w:tcPr>
                <w:p w14:paraId="6590178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公路建设</w:t>
                  </w:r>
                </w:p>
              </w:tc>
              <w:tc>
                <w:tcPr>
                  <w:tcW w:w="1657" w:type="dxa"/>
                  <w:tcBorders>
                    <w:top w:val="nil"/>
                    <w:left w:val="nil"/>
                    <w:bottom w:val="single" w:color="auto" w:sz="4" w:space="0"/>
                    <w:right w:val="single" w:color="auto" w:sz="4" w:space="0"/>
                  </w:tcBorders>
                  <w:shd w:val="clear" w:color="auto" w:fill="auto"/>
                  <w:noWrap/>
                  <w:vAlign w:val="center"/>
                </w:tcPr>
                <w:p w14:paraId="08C3EFA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3,452.40</w:t>
                  </w:r>
                </w:p>
              </w:tc>
              <w:tc>
                <w:tcPr>
                  <w:tcW w:w="1523" w:type="dxa"/>
                  <w:tcBorders>
                    <w:top w:val="nil"/>
                    <w:left w:val="nil"/>
                    <w:bottom w:val="single" w:color="auto" w:sz="4" w:space="0"/>
                    <w:right w:val="single" w:color="auto" w:sz="4" w:space="0"/>
                  </w:tcBorders>
                  <w:shd w:val="clear" w:color="auto" w:fill="auto"/>
                  <w:noWrap/>
                  <w:vAlign w:val="center"/>
                </w:tcPr>
                <w:p w14:paraId="1C47BC7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14:paraId="6F8621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3,452.40</w:t>
                  </w:r>
                </w:p>
              </w:tc>
              <w:tc>
                <w:tcPr>
                  <w:tcW w:w="1255" w:type="dxa"/>
                  <w:tcBorders>
                    <w:top w:val="nil"/>
                    <w:left w:val="nil"/>
                    <w:bottom w:val="single" w:color="auto" w:sz="4" w:space="0"/>
                    <w:right w:val="single" w:color="auto" w:sz="4" w:space="0"/>
                  </w:tcBorders>
                  <w:shd w:val="clear" w:color="auto" w:fill="auto"/>
                  <w:noWrap/>
                  <w:vAlign w:val="center"/>
                </w:tcPr>
                <w:p w14:paraId="0E06477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69FFC0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67" w:type="dxa"/>
                  <w:tcBorders>
                    <w:top w:val="nil"/>
                    <w:left w:val="nil"/>
                    <w:bottom w:val="single" w:color="auto" w:sz="4" w:space="0"/>
                    <w:right w:val="single" w:color="auto" w:sz="4" w:space="0"/>
                  </w:tcBorders>
                  <w:shd w:val="clear" w:color="auto" w:fill="auto"/>
                  <w:noWrap/>
                  <w:vAlign w:val="center"/>
                </w:tcPr>
                <w:p w14:paraId="55BCDF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A9F6431">
              <w:tblPrEx>
                <w:tblCellMar>
                  <w:top w:w="0" w:type="dxa"/>
                  <w:left w:w="108" w:type="dxa"/>
                  <w:bottom w:w="0" w:type="dxa"/>
                  <w:right w:w="108" w:type="dxa"/>
                </w:tblCellMar>
              </w:tblPrEx>
              <w:trPr>
                <w:trHeight w:val="300" w:hRule="atLeast"/>
              </w:trPr>
              <w:tc>
                <w:tcPr>
                  <w:tcW w:w="11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41C9FA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2140106</w:t>
                  </w:r>
                </w:p>
              </w:tc>
              <w:tc>
                <w:tcPr>
                  <w:tcW w:w="4923" w:type="dxa"/>
                  <w:tcBorders>
                    <w:top w:val="nil"/>
                    <w:left w:val="nil"/>
                    <w:bottom w:val="single" w:color="auto" w:sz="4" w:space="0"/>
                    <w:right w:val="single" w:color="auto" w:sz="4" w:space="0"/>
                  </w:tcBorders>
                  <w:shd w:val="clear" w:color="auto" w:fill="auto"/>
                  <w:noWrap/>
                  <w:vAlign w:val="center"/>
                </w:tcPr>
                <w:p w14:paraId="2BBF57B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公路养护</w:t>
                  </w:r>
                </w:p>
              </w:tc>
              <w:tc>
                <w:tcPr>
                  <w:tcW w:w="1657" w:type="dxa"/>
                  <w:tcBorders>
                    <w:top w:val="nil"/>
                    <w:left w:val="nil"/>
                    <w:bottom w:val="single" w:color="auto" w:sz="4" w:space="0"/>
                    <w:right w:val="single" w:color="auto" w:sz="4" w:space="0"/>
                  </w:tcBorders>
                  <w:shd w:val="clear" w:color="auto" w:fill="auto"/>
                  <w:noWrap/>
                  <w:vAlign w:val="center"/>
                </w:tcPr>
                <w:p w14:paraId="514F4B4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949.93</w:t>
                  </w:r>
                </w:p>
              </w:tc>
              <w:tc>
                <w:tcPr>
                  <w:tcW w:w="1523" w:type="dxa"/>
                  <w:tcBorders>
                    <w:top w:val="nil"/>
                    <w:left w:val="nil"/>
                    <w:bottom w:val="single" w:color="auto" w:sz="4" w:space="0"/>
                    <w:right w:val="single" w:color="auto" w:sz="4" w:space="0"/>
                  </w:tcBorders>
                  <w:shd w:val="clear" w:color="auto" w:fill="auto"/>
                  <w:noWrap/>
                  <w:vAlign w:val="center"/>
                </w:tcPr>
                <w:p w14:paraId="7B5898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14:paraId="5A4133B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949.93</w:t>
                  </w:r>
                </w:p>
              </w:tc>
              <w:tc>
                <w:tcPr>
                  <w:tcW w:w="1255" w:type="dxa"/>
                  <w:tcBorders>
                    <w:top w:val="nil"/>
                    <w:left w:val="nil"/>
                    <w:bottom w:val="single" w:color="auto" w:sz="4" w:space="0"/>
                    <w:right w:val="single" w:color="auto" w:sz="4" w:space="0"/>
                  </w:tcBorders>
                  <w:shd w:val="clear" w:color="auto" w:fill="auto"/>
                  <w:noWrap/>
                  <w:vAlign w:val="center"/>
                </w:tcPr>
                <w:p w14:paraId="09C7923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77E5483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67" w:type="dxa"/>
                  <w:tcBorders>
                    <w:top w:val="nil"/>
                    <w:left w:val="nil"/>
                    <w:bottom w:val="single" w:color="auto" w:sz="4" w:space="0"/>
                    <w:right w:val="single" w:color="auto" w:sz="4" w:space="0"/>
                  </w:tcBorders>
                  <w:shd w:val="clear" w:color="auto" w:fill="auto"/>
                  <w:noWrap/>
                  <w:vAlign w:val="center"/>
                </w:tcPr>
                <w:p w14:paraId="456A193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BEB3C49">
              <w:tblPrEx>
                <w:tblCellMar>
                  <w:top w:w="0" w:type="dxa"/>
                  <w:left w:w="108" w:type="dxa"/>
                  <w:bottom w:w="0" w:type="dxa"/>
                  <w:right w:w="108" w:type="dxa"/>
                </w:tblCellMar>
              </w:tblPrEx>
              <w:trPr>
                <w:trHeight w:val="300" w:hRule="atLeast"/>
              </w:trPr>
              <w:tc>
                <w:tcPr>
                  <w:tcW w:w="11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4F7731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2140112</w:t>
                  </w:r>
                </w:p>
              </w:tc>
              <w:tc>
                <w:tcPr>
                  <w:tcW w:w="4923" w:type="dxa"/>
                  <w:tcBorders>
                    <w:top w:val="nil"/>
                    <w:left w:val="nil"/>
                    <w:bottom w:val="single" w:color="auto" w:sz="4" w:space="0"/>
                    <w:right w:val="single" w:color="auto" w:sz="4" w:space="0"/>
                  </w:tcBorders>
                  <w:shd w:val="clear" w:color="auto" w:fill="auto"/>
                  <w:noWrap/>
                  <w:vAlign w:val="center"/>
                </w:tcPr>
                <w:p w14:paraId="1FFCB73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公路运输管理</w:t>
                  </w:r>
                </w:p>
              </w:tc>
              <w:tc>
                <w:tcPr>
                  <w:tcW w:w="1657" w:type="dxa"/>
                  <w:tcBorders>
                    <w:top w:val="nil"/>
                    <w:left w:val="nil"/>
                    <w:bottom w:val="single" w:color="auto" w:sz="4" w:space="0"/>
                    <w:right w:val="single" w:color="auto" w:sz="4" w:space="0"/>
                  </w:tcBorders>
                  <w:shd w:val="clear" w:color="auto" w:fill="auto"/>
                  <w:noWrap/>
                  <w:vAlign w:val="center"/>
                </w:tcPr>
                <w:p w14:paraId="35DFDF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396.93</w:t>
                  </w:r>
                </w:p>
              </w:tc>
              <w:tc>
                <w:tcPr>
                  <w:tcW w:w="1523" w:type="dxa"/>
                  <w:tcBorders>
                    <w:top w:val="nil"/>
                    <w:left w:val="nil"/>
                    <w:bottom w:val="single" w:color="auto" w:sz="4" w:space="0"/>
                    <w:right w:val="single" w:color="auto" w:sz="4" w:space="0"/>
                  </w:tcBorders>
                  <w:shd w:val="clear" w:color="auto" w:fill="auto"/>
                  <w:noWrap/>
                  <w:vAlign w:val="center"/>
                </w:tcPr>
                <w:p w14:paraId="6D9D3E6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55.75</w:t>
                  </w:r>
                </w:p>
              </w:tc>
              <w:tc>
                <w:tcPr>
                  <w:tcW w:w="1657" w:type="dxa"/>
                  <w:tcBorders>
                    <w:top w:val="nil"/>
                    <w:left w:val="nil"/>
                    <w:bottom w:val="single" w:color="auto" w:sz="4" w:space="0"/>
                    <w:right w:val="single" w:color="auto" w:sz="4" w:space="0"/>
                  </w:tcBorders>
                  <w:shd w:val="clear" w:color="auto" w:fill="auto"/>
                  <w:noWrap/>
                  <w:vAlign w:val="center"/>
                </w:tcPr>
                <w:p w14:paraId="6AC2CE2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341.18</w:t>
                  </w:r>
                </w:p>
              </w:tc>
              <w:tc>
                <w:tcPr>
                  <w:tcW w:w="1255" w:type="dxa"/>
                  <w:tcBorders>
                    <w:top w:val="nil"/>
                    <w:left w:val="nil"/>
                    <w:bottom w:val="single" w:color="auto" w:sz="4" w:space="0"/>
                    <w:right w:val="single" w:color="auto" w:sz="4" w:space="0"/>
                  </w:tcBorders>
                  <w:shd w:val="clear" w:color="auto" w:fill="auto"/>
                  <w:noWrap/>
                  <w:vAlign w:val="center"/>
                </w:tcPr>
                <w:p w14:paraId="6557B9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779C0C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67" w:type="dxa"/>
                  <w:tcBorders>
                    <w:top w:val="nil"/>
                    <w:left w:val="nil"/>
                    <w:bottom w:val="single" w:color="auto" w:sz="4" w:space="0"/>
                    <w:right w:val="single" w:color="auto" w:sz="4" w:space="0"/>
                  </w:tcBorders>
                  <w:shd w:val="clear" w:color="auto" w:fill="auto"/>
                  <w:noWrap/>
                  <w:vAlign w:val="center"/>
                </w:tcPr>
                <w:p w14:paraId="62EDA8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49C271E">
              <w:tblPrEx>
                <w:tblCellMar>
                  <w:top w:w="0" w:type="dxa"/>
                  <w:left w:w="108" w:type="dxa"/>
                  <w:bottom w:w="0" w:type="dxa"/>
                  <w:right w:w="108" w:type="dxa"/>
                </w:tblCellMar>
              </w:tblPrEx>
              <w:trPr>
                <w:trHeight w:val="300" w:hRule="atLeast"/>
              </w:trPr>
              <w:tc>
                <w:tcPr>
                  <w:tcW w:w="11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CF1380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2140199</w:t>
                  </w:r>
                </w:p>
              </w:tc>
              <w:tc>
                <w:tcPr>
                  <w:tcW w:w="4923" w:type="dxa"/>
                  <w:tcBorders>
                    <w:top w:val="nil"/>
                    <w:left w:val="nil"/>
                    <w:bottom w:val="single" w:color="auto" w:sz="4" w:space="0"/>
                    <w:right w:val="single" w:color="auto" w:sz="4" w:space="0"/>
                  </w:tcBorders>
                  <w:shd w:val="clear" w:color="auto" w:fill="auto"/>
                  <w:noWrap/>
                  <w:vAlign w:val="center"/>
                </w:tcPr>
                <w:p w14:paraId="5A69D06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其他公路水路运输支出</w:t>
                  </w:r>
                </w:p>
              </w:tc>
              <w:tc>
                <w:tcPr>
                  <w:tcW w:w="1657" w:type="dxa"/>
                  <w:tcBorders>
                    <w:top w:val="nil"/>
                    <w:left w:val="nil"/>
                    <w:bottom w:val="single" w:color="auto" w:sz="4" w:space="0"/>
                    <w:right w:val="single" w:color="auto" w:sz="4" w:space="0"/>
                  </w:tcBorders>
                  <w:shd w:val="clear" w:color="auto" w:fill="auto"/>
                  <w:noWrap/>
                  <w:vAlign w:val="center"/>
                </w:tcPr>
                <w:p w14:paraId="3D110A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415.83</w:t>
                  </w:r>
                </w:p>
              </w:tc>
              <w:tc>
                <w:tcPr>
                  <w:tcW w:w="1523" w:type="dxa"/>
                  <w:tcBorders>
                    <w:top w:val="nil"/>
                    <w:left w:val="nil"/>
                    <w:bottom w:val="single" w:color="auto" w:sz="4" w:space="0"/>
                    <w:right w:val="single" w:color="auto" w:sz="4" w:space="0"/>
                  </w:tcBorders>
                  <w:shd w:val="clear" w:color="auto" w:fill="auto"/>
                  <w:noWrap/>
                  <w:vAlign w:val="center"/>
                </w:tcPr>
                <w:p w14:paraId="3DB882B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14:paraId="10EA8ED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415.83</w:t>
                  </w:r>
                </w:p>
              </w:tc>
              <w:tc>
                <w:tcPr>
                  <w:tcW w:w="1255" w:type="dxa"/>
                  <w:tcBorders>
                    <w:top w:val="nil"/>
                    <w:left w:val="nil"/>
                    <w:bottom w:val="single" w:color="auto" w:sz="4" w:space="0"/>
                    <w:right w:val="single" w:color="auto" w:sz="4" w:space="0"/>
                  </w:tcBorders>
                  <w:shd w:val="clear" w:color="auto" w:fill="auto"/>
                  <w:noWrap/>
                  <w:vAlign w:val="center"/>
                </w:tcPr>
                <w:p w14:paraId="307B5B0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28E8C8B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67" w:type="dxa"/>
                  <w:tcBorders>
                    <w:top w:val="nil"/>
                    <w:left w:val="nil"/>
                    <w:bottom w:val="single" w:color="auto" w:sz="4" w:space="0"/>
                    <w:right w:val="single" w:color="auto" w:sz="4" w:space="0"/>
                  </w:tcBorders>
                  <w:shd w:val="clear" w:color="auto" w:fill="auto"/>
                  <w:noWrap/>
                  <w:vAlign w:val="center"/>
                </w:tcPr>
                <w:p w14:paraId="625410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CA42609">
              <w:tblPrEx>
                <w:tblCellMar>
                  <w:top w:w="0" w:type="dxa"/>
                  <w:left w:w="108" w:type="dxa"/>
                  <w:bottom w:w="0" w:type="dxa"/>
                  <w:right w:w="108" w:type="dxa"/>
                </w:tblCellMar>
              </w:tblPrEx>
              <w:trPr>
                <w:trHeight w:val="300" w:hRule="atLeast"/>
              </w:trPr>
              <w:tc>
                <w:tcPr>
                  <w:tcW w:w="11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508D4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2149999</w:t>
                  </w:r>
                </w:p>
              </w:tc>
              <w:tc>
                <w:tcPr>
                  <w:tcW w:w="4923" w:type="dxa"/>
                  <w:tcBorders>
                    <w:top w:val="nil"/>
                    <w:left w:val="nil"/>
                    <w:bottom w:val="single" w:color="auto" w:sz="4" w:space="0"/>
                    <w:right w:val="single" w:color="auto" w:sz="4" w:space="0"/>
                  </w:tcBorders>
                  <w:shd w:val="clear" w:color="auto" w:fill="auto"/>
                  <w:noWrap/>
                  <w:vAlign w:val="center"/>
                </w:tcPr>
                <w:p w14:paraId="527A24C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1657" w:type="dxa"/>
                  <w:tcBorders>
                    <w:top w:val="nil"/>
                    <w:left w:val="nil"/>
                    <w:bottom w:val="single" w:color="auto" w:sz="4" w:space="0"/>
                    <w:right w:val="single" w:color="auto" w:sz="4" w:space="0"/>
                  </w:tcBorders>
                  <w:shd w:val="clear" w:color="auto" w:fill="auto"/>
                  <w:noWrap/>
                  <w:vAlign w:val="center"/>
                </w:tcPr>
                <w:p w14:paraId="4C91C2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1,198.93</w:t>
                  </w:r>
                </w:p>
              </w:tc>
              <w:tc>
                <w:tcPr>
                  <w:tcW w:w="1523" w:type="dxa"/>
                  <w:tcBorders>
                    <w:top w:val="nil"/>
                    <w:left w:val="nil"/>
                    <w:bottom w:val="single" w:color="auto" w:sz="4" w:space="0"/>
                    <w:right w:val="single" w:color="auto" w:sz="4" w:space="0"/>
                  </w:tcBorders>
                  <w:shd w:val="clear" w:color="auto" w:fill="auto"/>
                  <w:noWrap/>
                  <w:vAlign w:val="center"/>
                </w:tcPr>
                <w:p w14:paraId="77C2EB4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20.00</w:t>
                  </w:r>
                </w:p>
              </w:tc>
              <w:tc>
                <w:tcPr>
                  <w:tcW w:w="1657" w:type="dxa"/>
                  <w:tcBorders>
                    <w:top w:val="nil"/>
                    <w:left w:val="nil"/>
                    <w:bottom w:val="single" w:color="auto" w:sz="4" w:space="0"/>
                    <w:right w:val="single" w:color="auto" w:sz="4" w:space="0"/>
                  </w:tcBorders>
                  <w:shd w:val="clear" w:color="auto" w:fill="auto"/>
                  <w:noWrap/>
                  <w:vAlign w:val="center"/>
                </w:tcPr>
                <w:p w14:paraId="1A7B115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1,178.93</w:t>
                  </w:r>
                </w:p>
              </w:tc>
              <w:tc>
                <w:tcPr>
                  <w:tcW w:w="1255" w:type="dxa"/>
                  <w:tcBorders>
                    <w:top w:val="nil"/>
                    <w:left w:val="nil"/>
                    <w:bottom w:val="single" w:color="auto" w:sz="4" w:space="0"/>
                    <w:right w:val="single" w:color="auto" w:sz="4" w:space="0"/>
                  </w:tcBorders>
                  <w:shd w:val="clear" w:color="auto" w:fill="auto"/>
                  <w:noWrap/>
                  <w:vAlign w:val="center"/>
                </w:tcPr>
                <w:p w14:paraId="07E8632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16E20F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67" w:type="dxa"/>
                  <w:tcBorders>
                    <w:top w:val="nil"/>
                    <w:left w:val="nil"/>
                    <w:bottom w:val="single" w:color="auto" w:sz="4" w:space="0"/>
                    <w:right w:val="single" w:color="auto" w:sz="4" w:space="0"/>
                  </w:tcBorders>
                  <w:shd w:val="clear" w:color="auto" w:fill="auto"/>
                  <w:noWrap/>
                  <w:vAlign w:val="center"/>
                </w:tcPr>
                <w:p w14:paraId="5AA228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BA47A09">
              <w:tblPrEx>
                <w:tblCellMar>
                  <w:top w:w="0" w:type="dxa"/>
                  <w:left w:w="108" w:type="dxa"/>
                  <w:bottom w:w="0" w:type="dxa"/>
                  <w:right w:w="108" w:type="dxa"/>
                </w:tblCellMar>
              </w:tblPrEx>
              <w:trPr>
                <w:trHeight w:val="300" w:hRule="atLeast"/>
              </w:trPr>
              <w:tc>
                <w:tcPr>
                  <w:tcW w:w="11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DD1B92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2210201</w:t>
                  </w:r>
                </w:p>
              </w:tc>
              <w:tc>
                <w:tcPr>
                  <w:tcW w:w="4923" w:type="dxa"/>
                  <w:tcBorders>
                    <w:top w:val="nil"/>
                    <w:left w:val="nil"/>
                    <w:bottom w:val="single" w:color="auto" w:sz="4" w:space="0"/>
                    <w:right w:val="single" w:color="auto" w:sz="4" w:space="0"/>
                  </w:tcBorders>
                  <w:shd w:val="clear" w:color="auto" w:fill="auto"/>
                  <w:noWrap/>
                  <w:vAlign w:val="center"/>
                </w:tcPr>
                <w:p w14:paraId="4B8E037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住房公积金</w:t>
                  </w:r>
                </w:p>
              </w:tc>
              <w:tc>
                <w:tcPr>
                  <w:tcW w:w="1657" w:type="dxa"/>
                  <w:tcBorders>
                    <w:top w:val="nil"/>
                    <w:left w:val="nil"/>
                    <w:bottom w:val="single" w:color="auto" w:sz="4" w:space="0"/>
                    <w:right w:val="single" w:color="auto" w:sz="4" w:space="0"/>
                  </w:tcBorders>
                  <w:shd w:val="clear" w:color="auto" w:fill="auto"/>
                  <w:noWrap/>
                  <w:vAlign w:val="center"/>
                </w:tcPr>
                <w:p w14:paraId="5472D0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20.08</w:t>
                  </w:r>
                </w:p>
              </w:tc>
              <w:tc>
                <w:tcPr>
                  <w:tcW w:w="1523" w:type="dxa"/>
                  <w:tcBorders>
                    <w:top w:val="nil"/>
                    <w:left w:val="nil"/>
                    <w:bottom w:val="single" w:color="auto" w:sz="4" w:space="0"/>
                    <w:right w:val="single" w:color="auto" w:sz="4" w:space="0"/>
                  </w:tcBorders>
                  <w:shd w:val="clear" w:color="auto" w:fill="auto"/>
                  <w:noWrap/>
                  <w:vAlign w:val="center"/>
                </w:tcPr>
                <w:p w14:paraId="581F8F6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20.08</w:t>
                  </w:r>
                </w:p>
              </w:tc>
              <w:tc>
                <w:tcPr>
                  <w:tcW w:w="1657" w:type="dxa"/>
                  <w:tcBorders>
                    <w:top w:val="nil"/>
                    <w:left w:val="nil"/>
                    <w:bottom w:val="single" w:color="auto" w:sz="4" w:space="0"/>
                    <w:right w:val="single" w:color="auto" w:sz="4" w:space="0"/>
                  </w:tcBorders>
                  <w:shd w:val="clear" w:color="auto" w:fill="auto"/>
                  <w:noWrap/>
                  <w:vAlign w:val="center"/>
                </w:tcPr>
                <w:p w14:paraId="102AED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0E6C50B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44C87F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67" w:type="dxa"/>
                  <w:tcBorders>
                    <w:top w:val="nil"/>
                    <w:left w:val="nil"/>
                    <w:bottom w:val="single" w:color="auto" w:sz="4" w:space="0"/>
                    <w:right w:val="single" w:color="auto" w:sz="4" w:space="0"/>
                  </w:tcBorders>
                  <w:shd w:val="clear" w:color="auto" w:fill="auto"/>
                  <w:noWrap/>
                  <w:vAlign w:val="center"/>
                </w:tcPr>
                <w:p w14:paraId="41C1959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4529A7A">
              <w:tblPrEx>
                <w:tblCellMar>
                  <w:top w:w="0" w:type="dxa"/>
                  <w:left w:w="108" w:type="dxa"/>
                  <w:bottom w:w="0" w:type="dxa"/>
                  <w:right w:w="108" w:type="dxa"/>
                </w:tblCellMar>
              </w:tblPrEx>
              <w:trPr>
                <w:trHeight w:val="300" w:hRule="atLeast"/>
              </w:trPr>
              <w:tc>
                <w:tcPr>
                  <w:tcW w:w="11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7FC05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2299999</w:t>
                  </w:r>
                </w:p>
              </w:tc>
              <w:tc>
                <w:tcPr>
                  <w:tcW w:w="4923" w:type="dxa"/>
                  <w:tcBorders>
                    <w:top w:val="nil"/>
                    <w:left w:val="nil"/>
                    <w:bottom w:val="single" w:color="auto" w:sz="4" w:space="0"/>
                    <w:right w:val="single" w:color="auto" w:sz="4" w:space="0"/>
                  </w:tcBorders>
                  <w:shd w:val="clear" w:color="auto" w:fill="auto"/>
                  <w:noWrap/>
                  <w:vAlign w:val="center"/>
                </w:tcPr>
                <w:p w14:paraId="2D7A75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其他支出</w:t>
                  </w:r>
                </w:p>
              </w:tc>
              <w:tc>
                <w:tcPr>
                  <w:tcW w:w="1657" w:type="dxa"/>
                  <w:tcBorders>
                    <w:top w:val="nil"/>
                    <w:left w:val="nil"/>
                    <w:bottom w:val="single" w:color="auto" w:sz="4" w:space="0"/>
                    <w:right w:val="single" w:color="auto" w:sz="4" w:space="0"/>
                  </w:tcBorders>
                  <w:shd w:val="clear" w:color="auto" w:fill="auto"/>
                  <w:noWrap/>
                  <w:vAlign w:val="center"/>
                </w:tcPr>
                <w:p w14:paraId="30039D8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2,949.09</w:t>
                  </w:r>
                </w:p>
              </w:tc>
              <w:tc>
                <w:tcPr>
                  <w:tcW w:w="1523" w:type="dxa"/>
                  <w:tcBorders>
                    <w:top w:val="nil"/>
                    <w:left w:val="nil"/>
                    <w:bottom w:val="single" w:color="auto" w:sz="4" w:space="0"/>
                    <w:right w:val="single" w:color="auto" w:sz="4" w:space="0"/>
                  </w:tcBorders>
                  <w:shd w:val="clear" w:color="auto" w:fill="auto"/>
                  <w:noWrap/>
                  <w:vAlign w:val="center"/>
                </w:tcPr>
                <w:p w14:paraId="6F5F0E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14:paraId="3607530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2,949.09</w:t>
                  </w:r>
                </w:p>
              </w:tc>
              <w:tc>
                <w:tcPr>
                  <w:tcW w:w="1255" w:type="dxa"/>
                  <w:tcBorders>
                    <w:top w:val="nil"/>
                    <w:left w:val="nil"/>
                    <w:bottom w:val="single" w:color="auto" w:sz="4" w:space="0"/>
                    <w:right w:val="single" w:color="auto" w:sz="4" w:space="0"/>
                  </w:tcBorders>
                  <w:shd w:val="clear" w:color="auto" w:fill="auto"/>
                  <w:noWrap/>
                  <w:vAlign w:val="center"/>
                </w:tcPr>
                <w:p w14:paraId="1D74EC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5" w:type="dxa"/>
                  <w:tcBorders>
                    <w:top w:val="nil"/>
                    <w:left w:val="nil"/>
                    <w:bottom w:val="single" w:color="auto" w:sz="4" w:space="0"/>
                    <w:right w:val="single" w:color="auto" w:sz="4" w:space="0"/>
                  </w:tcBorders>
                  <w:shd w:val="clear" w:color="auto" w:fill="auto"/>
                  <w:noWrap/>
                  <w:vAlign w:val="center"/>
                </w:tcPr>
                <w:p w14:paraId="36893D8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67" w:type="dxa"/>
                  <w:tcBorders>
                    <w:top w:val="nil"/>
                    <w:left w:val="nil"/>
                    <w:bottom w:val="single" w:color="auto" w:sz="4" w:space="0"/>
                    <w:right w:val="single" w:color="auto" w:sz="4" w:space="0"/>
                  </w:tcBorders>
                  <w:shd w:val="clear" w:color="auto" w:fill="auto"/>
                  <w:noWrap/>
                  <w:vAlign w:val="center"/>
                </w:tcPr>
                <w:p w14:paraId="087A866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7FED575">
              <w:tblPrEx>
                <w:tblCellMar>
                  <w:top w:w="0" w:type="dxa"/>
                  <w:left w:w="108" w:type="dxa"/>
                  <w:bottom w:w="0" w:type="dxa"/>
                  <w:right w:w="108" w:type="dxa"/>
                </w:tblCellMar>
              </w:tblPrEx>
              <w:trPr>
                <w:trHeight w:val="300" w:hRule="atLeast"/>
              </w:trPr>
              <w:tc>
                <w:tcPr>
                  <w:tcW w:w="15398" w:type="dxa"/>
                  <w:gridSpan w:val="11"/>
                  <w:tcBorders>
                    <w:top w:val="nil"/>
                    <w:left w:val="nil"/>
                    <w:bottom w:val="nil"/>
                    <w:right w:val="nil"/>
                  </w:tcBorders>
                  <w:shd w:val="clear" w:color="auto" w:fill="auto"/>
                  <w:noWrap/>
                  <w:vAlign w:val="center"/>
                </w:tcPr>
                <w:p w14:paraId="4837809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注：本表反映部门本年度各项支出情况。</w:t>
                  </w:r>
                </w:p>
              </w:tc>
            </w:tr>
          </w:tbl>
          <w:p w14:paraId="56C49F95">
            <w:pPr>
              <w:widowControl/>
              <w:jc w:val="center"/>
              <w:rPr>
                <w:rFonts w:ascii="华文中宋" w:hAnsi="华文中宋" w:eastAsia="华文中宋" w:cs="宋体"/>
                <w:color w:val="000000"/>
                <w:kern w:val="0"/>
                <w:sz w:val="32"/>
                <w:szCs w:val="32"/>
              </w:rPr>
            </w:pPr>
          </w:p>
        </w:tc>
      </w:tr>
      <w:tr w14:paraId="25D7883B">
        <w:tblPrEx>
          <w:tblCellMar>
            <w:top w:w="0" w:type="dxa"/>
            <w:left w:w="108" w:type="dxa"/>
            <w:bottom w:w="0" w:type="dxa"/>
            <w:right w:w="108" w:type="dxa"/>
          </w:tblCellMar>
        </w:tblPrEx>
        <w:trPr>
          <w:trHeight w:val="828" w:hRule="atLeast"/>
        </w:trPr>
        <w:tc>
          <w:tcPr>
            <w:tcW w:w="5000" w:type="pct"/>
            <w:tcBorders>
              <w:top w:val="nil"/>
              <w:left w:val="nil"/>
              <w:bottom w:val="nil"/>
              <w:right w:val="nil"/>
            </w:tcBorders>
            <w:shd w:val="clear" w:color="auto" w:fill="auto"/>
            <w:vAlign w:val="center"/>
          </w:tcPr>
          <w:p w14:paraId="5E0F1A70">
            <w:pPr>
              <w:widowControl/>
              <w:jc w:val="left"/>
              <w:rPr>
                <w:rFonts w:ascii="宋体" w:hAnsi="宋体" w:eastAsia="宋体" w:cs="宋体"/>
                <w:kern w:val="0"/>
                <w:sz w:val="24"/>
                <w:szCs w:val="24"/>
              </w:rPr>
            </w:pPr>
          </w:p>
        </w:tc>
      </w:tr>
    </w:tbl>
    <w:p w14:paraId="483565C5">
      <w:pPr>
        <w:widowControl/>
        <w:rPr>
          <w:rFonts w:ascii="Times New Roman" w:hAnsi="Times New Roman" w:eastAsia="方正小标宋_GBK" w:cs="Times New Roman"/>
          <w:color w:val="000000"/>
          <w:kern w:val="0"/>
          <w:sz w:val="36"/>
          <w:szCs w:val="21"/>
        </w:rPr>
      </w:pPr>
    </w:p>
    <w:tbl>
      <w:tblPr>
        <w:tblStyle w:val="10"/>
        <w:tblW w:w="15521" w:type="dxa"/>
        <w:tblInd w:w="93" w:type="dxa"/>
        <w:tblLayout w:type="autofit"/>
        <w:tblCellMar>
          <w:top w:w="0" w:type="dxa"/>
          <w:left w:w="108" w:type="dxa"/>
          <w:bottom w:w="0" w:type="dxa"/>
          <w:right w:w="108" w:type="dxa"/>
        </w:tblCellMar>
      </w:tblPr>
      <w:tblGrid>
        <w:gridCol w:w="3812"/>
        <w:gridCol w:w="470"/>
        <w:gridCol w:w="1574"/>
        <w:gridCol w:w="3413"/>
        <w:gridCol w:w="469"/>
        <w:gridCol w:w="1528"/>
        <w:gridCol w:w="1363"/>
        <w:gridCol w:w="1363"/>
        <w:gridCol w:w="1529"/>
      </w:tblGrid>
      <w:tr w14:paraId="443C9075">
        <w:tblPrEx>
          <w:tblCellMar>
            <w:top w:w="0" w:type="dxa"/>
            <w:left w:w="108" w:type="dxa"/>
            <w:bottom w:w="0" w:type="dxa"/>
            <w:right w:w="108" w:type="dxa"/>
          </w:tblCellMar>
        </w:tblPrEx>
        <w:trPr>
          <w:trHeight w:val="285" w:hRule="atLeast"/>
        </w:trPr>
        <w:tc>
          <w:tcPr>
            <w:tcW w:w="3835" w:type="dxa"/>
            <w:tcBorders>
              <w:top w:val="nil"/>
              <w:left w:val="nil"/>
              <w:bottom w:val="nil"/>
              <w:right w:val="nil"/>
            </w:tcBorders>
            <w:shd w:val="clear" w:color="auto" w:fill="auto"/>
            <w:noWrap/>
            <w:vAlign w:val="center"/>
          </w:tcPr>
          <w:p w14:paraId="35B27131">
            <w:pPr>
              <w:widowControl/>
              <w:jc w:val="left"/>
              <w:rPr>
                <w:rFonts w:ascii="黑体" w:hAnsi="黑体" w:eastAsia="黑体" w:cs="宋体"/>
                <w:kern w:val="0"/>
                <w:sz w:val="24"/>
                <w:szCs w:val="24"/>
              </w:rPr>
            </w:pPr>
            <w:bookmarkStart w:id="0" w:name="RANGE!A1:I22"/>
            <w:bookmarkEnd w:id="0"/>
            <w:bookmarkStart w:id="1" w:name="RANGE!A1:F16"/>
          </w:p>
        </w:tc>
        <w:tc>
          <w:tcPr>
            <w:tcW w:w="456" w:type="dxa"/>
            <w:tcBorders>
              <w:top w:val="nil"/>
              <w:left w:val="nil"/>
              <w:bottom w:val="nil"/>
              <w:right w:val="nil"/>
            </w:tcBorders>
            <w:shd w:val="clear" w:color="auto" w:fill="auto"/>
            <w:noWrap/>
            <w:vAlign w:val="center"/>
          </w:tcPr>
          <w:p w14:paraId="6BA77D0E">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071399B0">
            <w:pPr>
              <w:widowControl/>
              <w:jc w:val="right"/>
              <w:rPr>
                <w:rFonts w:ascii="宋体" w:hAnsi="宋体" w:eastAsia="宋体" w:cs="宋体"/>
                <w:kern w:val="0"/>
                <w:sz w:val="24"/>
                <w:szCs w:val="24"/>
              </w:rPr>
            </w:pPr>
          </w:p>
        </w:tc>
        <w:tc>
          <w:tcPr>
            <w:tcW w:w="3432" w:type="dxa"/>
            <w:tcBorders>
              <w:top w:val="nil"/>
              <w:left w:val="nil"/>
              <w:bottom w:val="nil"/>
              <w:right w:val="nil"/>
            </w:tcBorders>
            <w:shd w:val="clear" w:color="auto" w:fill="auto"/>
            <w:noWrap/>
            <w:vAlign w:val="center"/>
          </w:tcPr>
          <w:p w14:paraId="0131D8F9">
            <w:pPr>
              <w:widowControl/>
              <w:jc w:val="right"/>
              <w:rPr>
                <w:rFonts w:ascii="宋体" w:hAnsi="宋体" w:eastAsia="宋体" w:cs="宋体"/>
                <w:kern w:val="0"/>
                <w:sz w:val="24"/>
                <w:szCs w:val="24"/>
              </w:rPr>
            </w:pPr>
          </w:p>
        </w:tc>
        <w:tc>
          <w:tcPr>
            <w:tcW w:w="455" w:type="dxa"/>
            <w:tcBorders>
              <w:top w:val="nil"/>
              <w:left w:val="nil"/>
              <w:bottom w:val="nil"/>
              <w:right w:val="nil"/>
            </w:tcBorders>
            <w:shd w:val="clear" w:color="auto" w:fill="auto"/>
            <w:noWrap/>
            <w:vAlign w:val="center"/>
          </w:tcPr>
          <w:p w14:paraId="1548244E">
            <w:pPr>
              <w:widowControl/>
              <w:jc w:val="right"/>
              <w:rPr>
                <w:rFonts w:ascii="宋体" w:hAnsi="宋体" w:eastAsia="宋体" w:cs="宋体"/>
                <w:kern w:val="0"/>
                <w:sz w:val="24"/>
                <w:szCs w:val="24"/>
              </w:rPr>
            </w:pPr>
          </w:p>
        </w:tc>
        <w:tc>
          <w:tcPr>
            <w:tcW w:w="1526" w:type="dxa"/>
            <w:tcBorders>
              <w:top w:val="nil"/>
              <w:left w:val="nil"/>
              <w:bottom w:val="nil"/>
              <w:right w:val="nil"/>
            </w:tcBorders>
            <w:shd w:val="clear" w:color="auto" w:fill="auto"/>
            <w:noWrap/>
            <w:vAlign w:val="center"/>
          </w:tcPr>
          <w:p w14:paraId="2993A715">
            <w:pPr>
              <w:widowControl/>
              <w:jc w:val="right"/>
              <w:rPr>
                <w:rFonts w:ascii="宋体" w:hAnsi="宋体" w:eastAsia="宋体" w:cs="宋体"/>
                <w:kern w:val="0"/>
                <w:sz w:val="24"/>
                <w:szCs w:val="24"/>
              </w:rPr>
            </w:pPr>
          </w:p>
        </w:tc>
        <w:tc>
          <w:tcPr>
            <w:tcW w:w="1359" w:type="dxa"/>
            <w:tcBorders>
              <w:top w:val="nil"/>
              <w:left w:val="nil"/>
              <w:bottom w:val="nil"/>
              <w:right w:val="nil"/>
            </w:tcBorders>
            <w:shd w:val="clear" w:color="auto" w:fill="auto"/>
            <w:noWrap/>
            <w:vAlign w:val="center"/>
          </w:tcPr>
          <w:p w14:paraId="52B858F0">
            <w:pPr>
              <w:widowControl/>
              <w:jc w:val="right"/>
              <w:rPr>
                <w:rFonts w:ascii="宋体" w:hAnsi="宋体" w:eastAsia="宋体" w:cs="宋体"/>
                <w:kern w:val="0"/>
                <w:sz w:val="24"/>
                <w:szCs w:val="24"/>
              </w:rPr>
            </w:pPr>
          </w:p>
        </w:tc>
        <w:tc>
          <w:tcPr>
            <w:tcW w:w="1359" w:type="dxa"/>
            <w:tcBorders>
              <w:top w:val="nil"/>
              <w:left w:val="nil"/>
              <w:bottom w:val="nil"/>
              <w:right w:val="nil"/>
            </w:tcBorders>
            <w:shd w:val="clear" w:color="auto" w:fill="auto"/>
            <w:noWrap/>
            <w:vAlign w:val="center"/>
          </w:tcPr>
          <w:p w14:paraId="2683019F">
            <w:pPr>
              <w:widowControl/>
              <w:jc w:val="right"/>
              <w:rPr>
                <w:rFonts w:ascii="宋体" w:hAnsi="宋体" w:eastAsia="宋体" w:cs="宋体"/>
                <w:kern w:val="0"/>
                <w:sz w:val="24"/>
                <w:szCs w:val="24"/>
              </w:rPr>
            </w:pPr>
          </w:p>
        </w:tc>
        <w:tc>
          <w:tcPr>
            <w:tcW w:w="1526" w:type="dxa"/>
            <w:tcBorders>
              <w:top w:val="nil"/>
              <w:left w:val="nil"/>
              <w:bottom w:val="nil"/>
              <w:right w:val="nil"/>
            </w:tcBorders>
            <w:shd w:val="clear" w:color="auto" w:fill="auto"/>
            <w:noWrap/>
            <w:vAlign w:val="center"/>
          </w:tcPr>
          <w:p w14:paraId="0AE1755F">
            <w:pPr>
              <w:widowControl/>
              <w:jc w:val="right"/>
              <w:rPr>
                <w:rFonts w:ascii="宋体" w:hAnsi="宋体" w:eastAsia="宋体" w:cs="宋体"/>
                <w:kern w:val="0"/>
                <w:sz w:val="24"/>
                <w:szCs w:val="24"/>
              </w:rPr>
            </w:pPr>
          </w:p>
        </w:tc>
      </w:tr>
      <w:tr w14:paraId="626E5747">
        <w:tblPrEx>
          <w:tblCellMar>
            <w:top w:w="0" w:type="dxa"/>
            <w:left w:w="108" w:type="dxa"/>
            <w:bottom w:w="0" w:type="dxa"/>
            <w:right w:w="108" w:type="dxa"/>
          </w:tblCellMar>
        </w:tblPrEx>
        <w:trPr>
          <w:trHeight w:val="360" w:hRule="atLeast"/>
        </w:trPr>
        <w:tc>
          <w:tcPr>
            <w:tcW w:w="15521" w:type="dxa"/>
            <w:gridSpan w:val="9"/>
            <w:tcBorders>
              <w:top w:val="nil"/>
              <w:left w:val="nil"/>
              <w:bottom w:val="nil"/>
              <w:right w:val="nil"/>
            </w:tcBorders>
            <w:shd w:val="clear" w:color="auto" w:fill="auto"/>
            <w:noWrap/>
            <w:vAlign w:val="center"/>
          </w:tcPr>
          <w:tbl>
            <w:tblPr>
              <w:tblStyle w:val="10"/>
              <w:tblW w:w="16620" w:type="dxa"/>
              <w:tblInd w:w="0" w:type="dxa"/>
              <w:tblLayout w:type="autofit"/>
              <w:tblCellMar>
                <w:top w:w="0" w:type="dxa"/>
                <w:left w:w="108" w:type="dxa"/>
                <w:bottom w:w="0" w:type="dxa"/>
                <w:right w:w="108" w:type="dxa"/>
              </w:tblCellMar>
            </w:tblPr>
            <w:tblGrid>
              <w:gridCol w:w="3578"/>
              <w:gridCol w:w="479"/>
              <w:gridCol w:w="1460"/>
              <w:gridCol w:w="3911"/>
              <w:gridCol w:w="479"/>
              <w:gridCol w:w="1029"/>
              <w:gridCol w:w="1460"/>
              <w:gridCol w:w="1093"/>
              <w:gridCol w:w="1816"/>
            </w:tblGrid>
            <w:tr w14:paraId="7517AFF4">
              <w:tblPrEx>
                <w:tblCellMar>
                  <w:top w:w="0" w:type="dxa"/>
                  <w:left w:w="108" w:type="dxa"/>
                  <w:bottom w:w="0" w:type="dxa"/>
                  <w:right w:w="108" w:type="dxa"/>
                </w:tblCellMar>
              </w:tblPrEx>
              <w:trPr>
                <w:trHeight w:val="390" w:hRule="atLeast"/>
              </w:trPr>
              <w:tc>
                <w:tcPr>
                  <w:tcW w:w="16620" w:type="dxa"/>
                  <w:gridSpan w:val="9"/>
                  <w:tcBorders>
                    <w:top w:val="nil"/>
                    <w:left w:val="nil"/>
                    <w:bottom w:val="nil"/>
                    <w:right w:val="nil"/>
                  </w:tcBorders>
                  <w:shd w:val="clear" w:color="auto" w:fill="auto"/>
                  <w:noWrap/>
                  <w:vAlign w:val="center"/>
                </w:tcPr>
                <w:p w14:paraId="007E14A1">
                  <w:pPr>
                    <w:widowControl/>
                    <w:jc w:val="center"/>
                    <w:rPr>
                      <w:rFonts w:ascii="黑体" w:hAnsi="黑体" w:eastAsia="黑体" w:cs="宋体"/>
                      <w:kern w:val="0"/>
                      <w:sz w:val="30"/>
                      <w:szCs w:val="30"/>
                    </w:rPr>
                  </w:pPr>
                  <w:r>
                    <w:rPr>
                      <w:rFonts w:hint="eastAsia" w:ascii="黑体" w:hAnsi="黑体" w:eastAsia="黑体" w:cs="宋体"/>
                      <w:kern w:val="0"/>
                      <w:sz w:val="30"/>
                      <w:szCs w:val="30"/>
                    </w:rPr>
                    <w:t>财政拨款收入支出决算总表</w:t>
                  </w:r>
                </w:p>
              </w:tc>
            </w:tr>
            <w:tr w14:paraId="0F6AE3E3">
              <w:tblPrEx>
                <w:tblCellMar>
                  <w:top w:w="0" w:type="dxa"/>
                  <w:left w:w="108" w:type="dxa"/>
                  <w:bottom w:w="0" w:type="dxa"/>
                  <w:right w:w="108" w:type="dxa"/>
                </w:tblCellMar>
              </w:tblPrEx>
              <w:trPr>
                <w:trHeight w:val="270" w:hRule="atLeast"/>
              </w:trPr>
              <w:tc>
                <w:tcPr>
                  <w:tcW w:w="3909" w:type="dxa"/>
                  <w:tcBorders>
                    <w:top w:val="nil"/>
                    <w:left w:val="nil"/>
                    <w:bottom w:val="nil"/>
                    <w:right w:val="nil"/>
                  </w:tcBorders>
                  <w:shd w:val="clear" w:color="auto" w:fill="auto"/>
                  <w:noWrap/>
                  <w:vAlign w:val="center"/>
                </w:tcPr>
                <w:p w14:paraId="42AD7D7D">
                  <w:pPr>
                    <w:widowControl/>
                    <w:jc w:val="left"/>
                    <w:rPr>
                      <w:rFonts w:ascii="宋体" w:hAnsi="宋体" w:eastAsia="宋体" w:cs="宋体"/>
                      <w:color w:val="000000"/>
                      <w:kern w:val="0"/>
                      <w:sz w:val="22"/>
                    </w:rPr>
                  </w:pPr>
                </w:p>
              </w:tc>
              <w:tc>
                <w:tcPr>
                  <w:tcW w:w="505" w:type="dxa"/>
                  <w:tcBorders>
                    <w:top w:val="nil"/>
                    <w:left w:val="nil"/>
                    <w:bottom w:val="nil"/>
                    <w:right w:val="nil"/>
                  </w:tcBorders>
                  <w:shd w:val="clear" w:color="auto" w:fill="auto"/>
                  <w:noWrap/>
                  <w:vAlign w:val="center"/>
                </w:tcPr>
                <w:p w14:paraId="2303AEA9">
                  <w:pPr>
                    <w:widowControl/>
                    <w:jc w:val="left"/>
                    <w:rPr>
                      <w:rFonts w:ascii="宋体" w:hAnsi="宋体" w:eastAsia="宋体" w:cs="宋体"/>
                      <w:color w:val="000000"/>
                      <w:kern w:val="0"/>
                      <w:sz w:val="22"/>
                    </w:rPr>
                  </w:pPr>
                </w:p>
              </w:tc>
              <w:tc>
                <w:tcPr>
                  <w:tcW w:w="1582" w:type="dxa"/>
                  <w:tcBorders>
                    <w:top w:val="nil"/>
                    <w:left w:val="nil"/>
                    <w:bottom w:val="nil"/>
                    <w:right w:val="nil"/>
                  </w:tcBorders>
                  <w:shd w:val="clear" w:color="auto" w:fill="auto"/>
                  <w:noWrap/>
                  <w:vAlign w:val="center"/>
                </w:tcPr>
                <w:p w14:paraId="6D65D158">
                  <w:pPr>
                    <w:widowControl/>
                    <w:jc w:val="left"/>
                    <w:rPr>
                      <w:rFonts w:ascii="宋体" w:hAnsi="宋体" w:eastAsia="宋体" w:cs="宋体"/>
                      <w:color w:val="000000"/>
                      <w:kern w:val="0"/>
                      <w:sz w:val="22"/>
                    </w:rPr>
                  </w:pPr>
                </w:p>
              </w:tc>
              <w:tc>
                <w:tcPr>
                  <w:tcW w:w="4275" w:type="dxa"/>
                  <w:tcBorders>
                    <w:top w:val="nil"/>
                    <w:left w:val="nil"/>
                    <w:bottom w:val="nil"/>
                    <w:right w:val="nil"/>
                  </w:tcBorders>
                  <w:shd w:val="clear" w:color="auto" w:fill="auto"/>
                  <w:noWrap/>
                  <w:vAlign w:val="center"/>
                </w:tcPr>
                <w:p w14:paraId="140D7F1C">
                  <w:pPr>
                    <w:widowControl/>
                    <w:jc w:val="left"/>
                    <w:rPr>
                      <w:rFonts w:ascii="宋体" w:hAnsi="宋体" w:eastAsia="宋体" w:cs="宋体"/>
                      <w:color w:val="000000"/>
                      <w:kern w:val="0"/>
                      <w:sz w:val="22"/>
                    </w:rPr>
                  </w:pPr>
                </w:p>
              </w:tc>
              <w:tc>
                <w:tcPr>
                  <w:tcW w:w="505" w:type="dxa"/>
                  <w:tcBorders>
                    <w:top w:val="nil"/>
                    <w:left w:val="nil"/>
                    <w:bottom w:val="nil"/>
                    <w:right w:val="nil"/>
                  </w:tcBorders>
                  <w:shd w:val="clear" w:color="auto" w:fill="auto"/>
                  <w:noWrap/>
                  <w:vAlign w:val="center"/>
                </w:tcPr>
                <w:p w14:paraId="3366CFB5">
                  <w:pPr>
                    <w:widowControl/>
                    <w:jc w:val="left"/>
                    <w:rPr>
                      <w:rFonts w:ascii="宋体" w:hAnsi="宋体" w:eastAsia="宋体" w:cs="宋体"/>
                      <w:color w:val="000000"/>
                      <w:kern w:val="0"/>
                      <w:sz w:val="22"/>
                    </w:rPr>
                  </w:pPr>
                </w:p>
              </w:tc>
              <w:tc>
                <w:tcPr>
                  <w:tcW w:w="1109" w:type="dxa"/>
                  <w:tcBorders>
                    <w:top w:val="nil"/>
                    <w:left w:val="nil"/>
                    <w:bottom w:val="nil"/>
                    <w:right w:val="nil"/>
                  </w:tcBorders>
                  <w:shd w:val="clear" w:color="auto" w:fill="auto"/>
                  <w:noWrap/>
                  <w:vAlign w:val="center"/>
                </w:tcPr>
                <w:p w14:paraId="4E513124">
                  <w:pPr>
                    <w:widowControl/>
                    <w:jc w:val="left"/>
                    <w:rPr>
                      <w:rFonts w:ascii="宋体" w:hAnsi="宋体" w:eastAsia="宋体" w:cs="宋体"/>
                      <w:color w:val="000000"/>
                      <w:kern w:val="0"/>
                      <w:sz w:val="22"/>
                    </w:rPr>
                  </w:pPr>
                </w:p>
              </w:tc>
              <w:tc>
                <w:tcPr>
                  <w:tcW w:w="1582" w:type="dxa"/>
                  <w:tcBorders>
                    <w:top w:val="nil"/>
                    <w:left w:val="nil"/>
                    <w:bottom w:val="nil"/>
                    <w:right w:val="nil"/>
                  </w:tcBorders>
                  <w:shd w:val="clear" w:color="auto" w:fill="auto"/>
                  <w:noWrap/>
                  <w:vAlign w:val="center"/>
                </w:tcPr>
                <w:p w14:paraId="5BAC309D">
                  <w:pPr>
                    <w:widowControl/>
                    <w:jc w:val="left"/>
                    <w:rPr>
                      <w:rFonts w:ascii="宋体" w:hAnsi="宋体" w:eastAsia="宋体" w:cs="宋体"/>
                      <w:color w:val="000000"/>
                      <w:kern w:val="0"/>
                      <w:sz w:val="22"/>
                    </w:rPr>
                  </w:pPr>
                </w:p>
              </w:tc>
              <w:tc>
                <w:tcPr>
                  <w:tcW w:w="1179" w:type="dxa"/>
                  <w:tcBorders>
                    <w:top w:val="nil"/>
                    <w:left w:val="nil"/>
                    <w:bottom w:val="nil"/>
                    <w:right w:val="nil"/>
                  </w:tcBorders>
                  <w:shd w:val="clear" w:color="auto" w:fill="auto"/>
                  <w:noWrap/>
                  <w:vAlign w:val="center"/>
                </w:tcPr>
                <w:p w14:paraId="0540A7BC">
                  <w:pPr>
                    <w:widowControl/>
                    <w:jc w:val="left"/>
                    <w:rPr>
                      <w:rFonts w:ascii="宋体" w:hAnsi="宋体" w:eastAsia="宋体" w:cs="宋体"/>
                      <w:color w:val="000000"/>
                      <w:kern w:val="0"/>
                      <w:sz w:val="22"/>
                    </w:rPr>
                  </w:pPr>
                </w:p>
              </w:tc>
              <w:tc>
                <w:tcPr>
                  <w:tcW w:w="1974" w:type="dxa"/>
                  <w:tcBorders>
                    <w:top w:val="nil"/>
                    <w:left w:val="nil"/>
                    <w:bottom w:val="nil"/>
                    <w:right w:val="nil"/>
                  </w:tcBorders>
                  <w:shd w:val="clear" w:color="auto" w:fill="auto"/>
                  <w:noWrap/>
                  <w:vAlign w:val="bottom"/>
                </w:tcPr>
                <w:p w14:paraId="1C6EBBF1">
                  <w:pPr>
                    <w:widowControl/>
                    <w:jc w:val="left"/>
                    <w:rPr>
                      <w:rFonts w:ascii="宋体" w:hAnsi="宋体" w:eastAsia="宋体" w:cs="宋体"/>
                      <w:kern w:val="0"/>
                      <w:sz w:val="20"/>
                      <w:szCs w:val="20"/>
                    </w:rPr>
                  </w:pPr>
                  <w:r>
                    <w:rPr>
                      <w:rFonts w:hint="eastAsia" w:ascii="宋体" w:hAnsi="宋体" w:eastAsia="宋体" w:cs="宋体"/>
                      <w:kern w:val="0"/>
                      <w:sz w:val="20"/>
                      <w:szCs w:val="20"/>
                    </w:rPr>
                    <w:t>公开04表</w:t>
                  </w:r>
                </w:p>
              </w:tc>
            </w:tr>
            <w:tr w14:paraId="7775F760">
              <w:tblPrEx>
                <w:tblCellMar>
                  <w:top w:w="0" w:type="dxa"/>
                  <w:left w:w="108" w:type="dxa"/>
                  <w:bottom w:w="0" w:type="dxa"/>
                  <w:right w:w="108" w:type="dxa"/>
                </w:tblCellMar>
              </w:tblPrEx>
              <w:trPr>
                <w:trHeight w:val="270" w:hRule="atLeast"/>
              </w:trPr>
              <w:tc>
                <w:tcPr>
                  <w:tcW w:w="5996" w:type="dxa"/>
                  <w:gridSpan w:val="3"/>
                  <w:tcBorders>
                    <w:top w:val="nil"/>
                    <w:left w:val="nil"/>
                    <w:bottom w:val="single" w:color="auto" w:sz="4" w:space="0"/>
                    <w:right w:val="nil"/>
                  </w:tcBorders>
                  <w:shd w:val="clear" w:color="auto" w:fill="auto"/>
                  <w:noWrap/>
                  <w:vAlign w:val="bottom"/>
                </w:tcPr>
                <w:p w14:paraId="304CFA52">
                  <w:pPr>
                    <w:widowControl/>
                    <w:jc w:val="left"/>
                    <w:rPr>
                      <w:rFonts w:ascii="宋体" w:hAnsi="宋体" w:eastAsia="宋体" w:cs="宋体"/>
                      <w:kern w:val="0"/>
                      <w:sz w:val="20"/>
                      <w:szCs w:val="20"/>
                    </w:rPr>
                  </w:pPr>
                  <w:r>
                    <w:rPr>
                      <w:rFonts w:hint="eastAsia" w:ascii="宋体" w:hAnsi="宋体" w:eastAsia="宋体" w:cs="宋体"/>
                      <w:kern w:val="0"/>
                      <w:sz w:val="20"/>
                      <w:szCs w:val="20"/>
                    </w:rPr>
                    <w:t>部门：益阳市大通湖区交通运输局</w:t>
                  </w:r>
                </w:p>
              </w:tc>
              <w:tc>
                <w:tcPr>
                  <w:tcW w:w="4275" w:type="dxa"/>
                  <w:tcBorders>
                    <w:top w:val="nil"/>
                    <w:left w:val="nil"/>
                    <w:bottom w:val="nil"/>
                    <w:right w:val="nil"/>
                  </w:tcBorders>
                  <w:shd w:val="clear" w:color="auto" w:fill="auto"/>
                  <w:noWrap/>
                  <w:vAlign w:val="center"/>
                </w:tcPr>
                <w:p w14:paraId="30DDCC97">
                  <w:pPr>
                    <w:widowControl/>
                    <w:jc w:val="left"/>
                    <w:rPr>
                      <w:rFonts w:ascii="宋体" w:hAnsi="宋体" w:eastAsia="宋体" w:cs="宋体"/>
                      <w:color w:val="000000"/>
                      <w:kern w:val="0"/>
                      <w:sz w:val="22"/>
                    </w:rPr>
                  </w:pPr>
                </w:p>
              </w:tc>
              <w:tc>
                <w:tcPr>
                  <w:tcW w:w="505" w:type="dxa"/>
                  <w:tcBorders>
                    <w:top w:val="nil"/>
                    <w:left w:val="nil"/>
                    <w:bottom w:val="nil"/>
                    <w:right w:val="nil"/>
                  </w:tcBorders>
                  <w:shd w:val="clear" w:color="auto" w:fill="auto"/>
                  <w:noWrap/>
                  <w:vAlign w:val="center"/>
                </w:tcPr>
                <w:p w14:paraId="2279D7A9">
                  <w:pPr>
                    <w:widowControl/>
                    <w:jc w:val="left"/>
                    <w:rPr>
                      <w:rFonts w:ascii="宋体" w:hAnsi="宋体" w:eastAsia="宋体" w:cs="宋体"/>
                      <w:color w:val="000000"/>
                      <w:kern w:val="0"/>
                      <w:sz w:val="22"/>
                    </w:rPr>
                  </w:pPr>
                </w:p>
              </w:tc>
              <w:tc>
                <w:tcPr>
                  <w:tcW w:w="1109" w:type="dxa"/>
                  <w:tcBorders>
                    <w:top w:val="nil"/>
                    <w:left w:val="nil"/>
                    <w:bottom w:val="nil"/>
                    <w:right w:val="nil"/>
                  </w:tcBorders>
                  <w:shd w:val="clear" w:color="auto" w:fill="auto"/>
                  <w:noWrap/>
                  <w:vAlign w:val="center"/>
                </w:tcPr>
                <w:p w14:paraId="763FE346">
                  <w:pPr>
                    <w:widowControl/>
                    <w:jc w:val="left"/>
                    <w:rPr>
                      <w:rFonts w:ascii="宋体" w:hAnsi="宋体" w:eastAsia="宋体" w:cs="宋体"/>
                      <w:color w:val="000000"/>
                      <w:kern w:val="0"/>
                      <w:sz w:val="22"/>
                    </w:rPr>
                  </w:pPr>
                </w:p>
              </w:tc>
              <w:tc>
                <w:tcPr>
                  <w:tcW w:w="1582" w:type="dxa"/>
                  <w:tcBorders>
                    <w:top w:val="nil"/>
                    <w:left w:val="nil"/>
                    <w:bottom w:val="nil"/>
                    <w:right w:val="nil"/>
                  </w:tcBorders>
                  <w:shd w:val="clear" w:color="auto" w:fill="auto"/>
                  <w:noWrap/>
                  <w:vAlign w:val="center"/>
                </w:tcPr>
                <w:p w14:paraId="77C83C7A">
                  <w:pPr>
                    <w:widowControl/>
                    <w:jc w:val="left"/>
                    <w:rPr>
                      <w:rFonts w:ascii="宋体" w:hAnsi="宋体" w:eastAsia="宋体" w:cs="宋体"/>
                      <w:color w:val="000000"/>
                      <w:kern w:val="0"/>
                      <w:sz w:val="22"/>
                    </w:rPr>
                  </w:pPr>
                </w:p>
              </w:tc>
              <w:tc>
                <w:tcPr>
                  <w:tcW w:w="1179" w:type="dxa"/>
                  <w:tcBorders>
                    <w:top w:val="nil"/>
                    <w:left w:val="nil"/>
                    <w:bottom w:val="nil"/>
                    <w:right w:val="nil"/>
                  </w:tcBorders>
                  <w:shd w:val="clear" w:color="auto" w:fill="auto"/>
                  <w:noWrap/>
                  <w:vAlign w:val="center"/>
                </w:tcPr>
                <w:p w14:paraId="0089C091">
                  <w:pPr>
                    <w:widowControl/>
                    <w:jc w:val="left"/>
                    <w:rPr>
                      <w:rFonts w:ascii="宋体" w:hAnsi="宋体" w:eastAsia="宋体" w:cs="宋体"/>
                      <w:color w:val="000000"/>
                      <w:kern w:val="0"/>
                      <w:sz w:val="22"/>
                    </w:rPr>
                  </w:pPr>
                </w:p>
              </w:tc>
              <w:tc>
                <w:tcPr>
                  <w:tcW w:w="1974" w:type="dxa"/>
                  <w:tcBorders>
                    <w:top w:val="nil"/>
                    <w:left w:val="nil"/>
                    <w:bottom w:val="nil"/>
                    <w:right w:val="nil"/>
                  </w:tcBorders>
                  <w:shd w:val="clear" w:color="auto" w:fill="auto"/>
                  <w:noWrap/>
                  <w:vAlign w:val="bottom"/>
                </w:tcPr>
                <w:p w14:paraId="2D2CE1A2">
                  <w:pPr>
                    <w:widowControl/>
                    <w:jc w:val="left"/>
                    <w:rPr>
                      <w:rFonts w:ascii="宋体" w:hAnsi="宋体" w:eastAsia="宋体" w:cs="宋体"/>
                      <w:kern w:val="0"/>
                      <w:sz w:val="20"/>
                      <w:szCs w:val="20"/>
                    </w:rPr>
                  </w:pPr>
                  <w:r>
                    <w:rPr>
                      <w:rFonts w:hint="eastAsia" w:ascii="宋体" w:hAnsi="宋体" w:eastAsia="宋体" w:cs="宋体"/>
                      <w:kern w:val="0"/>
                      <w:sz w:val="20"/>
                      <w:szCs w:val="20"/>
                    </w:rPr>
                    <w:t>金额单位：万元</w:t>
                  </w:r>
                </w:p>
              </w:tc>
            </w:tr>
            <w:tr w14:paraId="77B67C10">
              <w:tblPrEx>
                <w:tblCellMar>
                  <w:top w:w="0" w:type="dxa"/>
                  <w:left w:w="108" w:type="dxa"/>
                  <w:bottom w:w="0" w:type="dxa"/>
                  <w:right w:w="108" w:type="dxa"/>
                </w:tblCellMar>
              </w:tblPrEx>
              <w:trPr>
                <w:trHeight w:val="300" w:hRule="atLeast"/>
              </w:trPr>
              <w:tc>
                <w:tcPr>
                  <w:tcW w:w="599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C41E20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     入</w:t>
                  </w:r>
                </w:p>
              </w:tc>
              <w:tc>
                <w:tcPr>
                  <w:tcW w:w="10624" w:type="dxa"/>
                  <w:gridSpan w:val="6"/>
                  <w:tcBorders>
                    <w:top w:val="single" w:color="auto" w:sz="4" w:space="0"/>
                    <w:left w:val="nil"/>
                    <w:bottom w:val="single" w:color="auto" w:sz="4" w:space="0"/>
                    <w:right w:val="single" w:color="auto" w:sz="4" w:space="0"/>
                  </w:tcBorders>
                  <w:shd w:val="clear" w:color="auto" w:fill="auto"/>
                  <w:noWrap/>
                  <w:vAlign w:val="center"/>
                </w:tcPr>
                <w:p w14:paraId="3BC0178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     出</w:t>
                  </w:r>
                </w:p>
              </w:tc>
            </w:tr>
            <w:tr w14:paraId="3F253EDB">
              <w:tblPrEx>
                <w:tblCellMar>
                  <w:top w:w="0" w:type="dxa"/>
                  <w:left w:w="108" w:type="dxa"/>
                  <w:bottom w:w="0" w:type="dxa"/>
                  <w:right w:w="108" w:type="dxa"/>
                </w:tblCellMar>
              </w:tblPrEx>
              <w:trPr>
                <w:trHeight w:val="312" w:hRule="atLeast"/>
              </w:trPr>
              <w:tc>
                <w:tcPr>
                  <w:tcW w:w="3909" w:type="dxa"/>
                  <w:vMerge w:val="restart"/>
                  <w:tcBorders>
                    <w:top w:val="nil"/>
                    <w:left w:val="single" w:color="auto" w:sz="4" w:space="0"/>
                    <w:bottom w:val="single" w:color="auto" w:sz="4" w:space="0"/>
                    <w:right w:val="single" w:color="auto" w:sz="4" w:space="0"/>
                  </w:tcBorders>
                  <w:shd w:val="clear" w:color="auto" w:fill="auto"/>
                  <w:vAlign w:val="center"/>
                </w:tcPr>
                <w:p w14:paraId="4C34B7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505" w:type="dxa"/>
                  <w:vMerge w:val="restart"/>
                  <w:tcBorders>
                    <w:top w:val="nil"/>
                    <w:left w:val="single" w:color="auto" w:sz="4" w:space="0"/>
                    <w:bottom w:val="single" w:color="auto" w:sz="4" w:space="0"/>
                    <w:right w:val="single" w:color="auto" w:sz="4" w:space="0"/>
                  </w:tcBorders>
                  <w:shd w:val="clear" w:color="auto" w:fill="auto"/>
                  <w:vAlign w:val="center"/>
                </w:tcPr>
                <w:p w14:paraId="48F2B30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582" w:type="dxa"/>
                  <w:vMerge w:val="restart"/>
                  <w:tcBorders>
                    <w:top w:val="nil"/>
                    <w:left w:val="single" w:color="auto" w:sz="4" w:space="0"/>
                    <w:bottom w:val="single" w:color="auto" w:sz="4" w:space="0"/>
                    <w:right w:val="single" w:color="auto" w:sz="4" w:space="0"/>
                  </w:tcBorders>
                  <w:shd w:val="clear" w:color="auto" w:fill="auto"/>
                  <w:vAlign w:val="center"/>
                </w:tcPr>
                <w:p w14:paraId="50BB962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c>
                <w:tcPr>
                  <w:tcW w:w="4275" w:type="dxa"/>
                  <w:vMerge w:val="restart"/>
                  <w:tcBorders>
                    <w:top w:val="nil"/>
                    <w:left w:val="single" w:color="auto" w:sz="4" w:space="0"/>
                    <w:bottom w:val="single" w:color="auto" w:sz="4" w:space="0"/>
                    <w:right w:val="single" w:color="auto" w:sz="4" w:space="0"/>
                  </w:tcBorders>
                  <w:shd w:val="clear" w:color="auto" w:fill="auto"/>
                  <w:vAlign w:val="center"/>
                </w:tcPr>
                <w:p w14:paraId="63C1959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505" w:type="dxa"/>
                  <w:vMerge w:val="restart"/>
                  <w:tcBorders>
                    <w:top w:val="nil"/>
                    <w:left w:val="single" w:color="auto" w:sz="4" w:space="0"/>
                    <w:bottom w:val="single" w:color="auto" w:sz="4" w:space="0"/>
                    <w:right w:val="single" w:color="auto" w:sz="4" w:space="0"/>
                  </w:tcBorders>
                  <w:shd w:val="clear" w:color="auto" w:fill="auto"/>
                  <w:vAlign w:val="center"/>
                </w:tcPr>
                <w:p w14:paraId="3E2573F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109" w:type="dxa"/>
                  <w:vMerge w:val="restart"/>
                  <w:tcBorders>
                    <w:top w:val="nil"/>
                    <w:left w:val="single" w:color="auto" w:sz="4" w:space="0"/>
                    <w:bottom w:val="single" w:color="auto" w:sz="4" w:space="0"/>
                    <w:right w:val="single" w:color="auto" w:sz="4" w:space="0"/>
                  </w:tcBorders>
                  <w:shd w:val="clear" w:color="auto" w:fill="auto"/>
                  <w:noWrap/>
                  <w:vAlign w:val="center"/>
                </w:tcPr>
                <w:p w14:paraId="4E1AC46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582" w:type="dxa"/>
                  <w:vMerge w:val="restart"/>
                  <w:tcBorders>
                    <w:top w:val="nil"/>
                    <w:left w:val="single" w:color="auto" w:sz="4" w:space="0"/>
                    <w:bottom w:val="single" w:color="auto" w:sz="4" w:space="0"/>
                    <w:right w:val="single" w:color="auto" w:sz="4" w:space="0"/>
                  </w:tcBorders>
                  <w:shd w:val="clear" w:color="auto" w:fill="auto"/>
                  <w:vAlign w:val="center"/>
                </w:tcPr>
                <w:p w14:paraId="07A1DA3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一般公共预算财政拨款</w:t>
                  </w:r>
                </w:p>
              </w:tc>
              <w:tc>
                <w:tcPr>
                  <w:tcW w:w="1179" w:type="dxa"/>
                  <w:vMerge w:val="restart"/>
                  <w:tcBorders>
                    <w:top w:val="nil"/>
                    <w:left w:val="single" w:color="auto" w:sz="4" w:space="0"/>
                    <w:bottom w:val="single" w:color="auto" w:sz="4" w:space="0"/>
                    <w:right w:val="single" w:color="auto" w:sz="4" w:space="0"/>
                  </w:tcBorders>
                  <w:shd w:val="clear" w:color="auto" w:fill="auto"/>
                  <w:vAlign w:val="center"/>
                </w:tcPr>
                <w:p w14:paraId="4C3396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政府性基金预算财政拨款</w:t>
                  </w:r>
                </w:p>
              </w:tc>
              <w:tc>
                <w:tcPr>
                  <w:tcW w:w="1974" w:type="dxa"/>
                  <w:vMerge w:val="restart"/>
                  <w:tcBorders>
                    <w:top w:val="nil"/>
                    <w:left w:val="single" w:color="auto" w:sz="4" w:space="0"/>
                    <w:bottom w:val="single" w:color="auto" w:sz="4" w:space="0"/>
                    <w:right w:val="single" w:color="auto" w:sz="4" w:space="0"/>
                  </w:tcBorders>
                  <w:shd w:val="clear" w:color="auto" w:fill="auto"/>
                  <w:vAlign w:val="center"/>
                </w:tcPr>
                <w:p w14:paraId="5778C64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国有资本经营预算财政拨款</w:t>
                  </w:r>
                </w:p>
              </w:tc>
            </w:tr>
            <w:tr w14:paraId="2C7F3012">
              <w:tblPrEx>
                <w:tblCellMar>
                  <w:top w:w="0" w:type="dxa"/>
                  <w:left w:w="108" w:type="dxa"/>
                  <w:bottom w:w="0" w:type="dxa"/>
                  <w:right w:w="108" w:type="dxa"/>
                </w:tblCellMar>
              </w:tblPrEx>
              <w:trPr>
                <w:trHeight w:val="600" w:hRule="atLeast"/>
              </w:trPr>
              <w:tc>
                <w:tcPr>
                  <w:tcW w:w="3909" w:type="dxa"/>
                  <w:vMerge w:val="continue"/>
                  <w:tcBorders>
                    <w:top w:val="nil"/>
                    <w:left w:val="single" w:color="auto" w:sz="4" w:space="0"/>
                    <w:bottom w:val="single" w:color="auto" w:sz="4" w:space="0"/>
                    <w:right w:val="single" w:color="auto" w:sz="4" w:space="0"/>
                  </w:tcBorders>
                  <w:vAlign w:val="center"/>
                </w:tcPr>
                <w:p w14:paraId="36FA9203">
                  <w:pPr>
                    <w:widowControl/>
                    <w:jc w:val="left"/>
                    <w:rPr>
                      <w:rFonts w:ascii="宋体" w:hAnsi="宋体" w:eastAsia="宋体" w:cs="宋体"/>
                      <w:color w:val="000000"/>
                      <w:kern w:val="0"/>
                      <w:sz w:val="22"/>
                    </w:rPr>
                  </w:pPr>
                </w:p>
              </w:tc>
              <w:tc>
                <w:tcPr>
                  <w:tcW w:w="505" w:type="dxa"/>
                  <w:vMerge w:val="continue"/>
                  <w:tcBorders>
                    <w:top w:val="nil"/>
                    <w:left w:val="single" w:color="auto" w:sz="4" w:space="0"/>
                    <w:bottom w:val="single" w:color="auto" w:sz="4" w:space="0"/>
                    <w:right w:val="single" w:color="auto" w:sz="4" w:space="0"/>
                  </w:tcBorders>
                  <w:vAlign w:val="center"/>
                </w:tcPr>
                <w:p w14:paraId="26B45F18">
                  <w:pPr>
                    <w:widowControl/>
                    <w:jc w:val="left"/>
                    <w:rPr>
                      <w:rFonts w:ascii="宋体" w:hAnsi="宋体" w:eastAsia="宋体" w:cs="宋体"/>
                      <w:color w:val="000000"/>
                      <w:kern w:val="0"/>
                      <w:sz w:val="22"/>
                    </w:rPr>
                  </w:pPr>
                </w:p>
              </w:tc>
              <w:tc>
                <w:tcPr>
                  <w:tcW w:w="1582" w:type="dxa"/>
                  <w:vMerge w:val="continue"/>
                  <w:tcBorders>
                    <w:top w:val="nil"/>
                    <w:left w:val="single" w:color="auto" w:sz="4" w:space="0"/>
                    <w:bottom w:val="single" w:color="auto" w:sz="4" w:space="0"/>
                    <w:right w:val="single" w:color="auto" w:sz="4" w:space="0"/>
                  </w:tcBorders>
                  <w:vAlign w:val="center"/>
                </w:tcPr>
                <w:p w14:paraId="1FE93C6C">
                  <w:pPr>
                    <w:widowControl/>
                    <w:jc w:val="left"/>
                    <w:rPr>
                      <w:rFonts w:ascii="宋体" w:hAnsi="宋体" w:eastAsia="宋体" w:cs="宋体"/>
                      <w:color w:val="000000"/>
                      <w:kern w:val="0"/>
                      <w:sz w:val="22"/>
                    </w:rPr>
                  </w:pPr>
                </w:p>
              </w:tc>
              <w:tc>
                <w:tcPr>
                  <w:tcW w:w="4275" w:type="dxa"/>
                  <w:vMerge w:val="continue"/>
                  <w:tcBorders>
                    <w:top w:val="nil"/>
                    <w:left w:val="single" w:color="auto" w:sz="4" w:space="0"/>
                    <w:bottom w:val="single" w:color="auto" w:sz="4" w:space="0"/>
                    <w:right w:val="single" w:color="auto" w:sz="4" w:space="0"/>
                  </w:tcBorders>
                  <w:vAlign w:val="center"/>
                </w:tcPr>
                <w:p w14:paraId="4C99F713">
                  <w:pPr>
                    <w:widowControl/>
                    <w:jc w:val="left"/>
                    <w:rPr>
                      <w:rFonts w:ascii="宋体" w:hAnsi="宋体" w:eastAsia="宋体" w:cs="宋体"/>
                      <w:color w:val="000000"/>
                      <w:kern w:val="0"/>
                      <w:sz w:val="22"/>
                    </w:rPr>
                  </w:pPr>
                </w:p>
              </w:tc>
              <w:tc>
                <w:tcPr>
                  <w:tcW w:w="505" w:type="dxa"/>
                  <w:vMerge w:val="continue"/>
                  <w:tcBorders>
                    <w:top w:val="nil"/>
                    <w:left w:val="single" w:color="auto" w:sz="4" w:space="0"/>
                    <w:bottom w:val="single" w:color="auto" w:sz="4" w:space="0"/>
                    <w:right w:val="single" w:color="auto" w:sz="4" w:space="0"/>
                  </w:tcBorders>
                  <w:vAlign w:val="center"/>
                </w:tcPr>
                <w:p w14:paraId="6C2BA300">
                  <w:pPr>
                    <w:widowControl/>
                    <w:jc w:val="left"/>
                    <w:rPr>
                      <w:rFonts w:ascii="宋体" w:hAnsi="宋体" w:eastAsia="宋体" w:cs="宋体"/>
                      <w:color w:val="000000"/>
                      <w:kern w:val="0"/>
                      <w:sz w:val="22"/>
                    </w:rPr>
                  </w:pPr>
                </w:p>
              </w:tc>
              <w:tc>
                <w:tcPr>
                  <w:tcW w:w="1109" w:type="dxa"/>
                  <w:vMerge w:val="continue"/>
                  <w:tcBorders>
                    <w:top w:val="nil"/>
                    <w:left w:val="single" w:color="auto" w:sz="4" w:space="0"/>
                    <w:bottom w:val="single" w:color="auto" w:sz="4" w:space="0"/>
                    <w:right w:val="single" w:color="auto" w:sz="4" w:space="0"/>
                  </w:tcBorders>
                  <w:vAlign w:val="center"/>
                </w:tcPr>
                <w:p w14:paraId="14F37948">
                  <w:pPr>
                    <w:widowControl/>
                    <w:jc w:val="left"/>
                    <w:rPr>
                      <w:rFonts w:ascii="宋体" w:hAnsi="宋体" w:eastAsia="宋体" w:cs="宋体"/>
                      <w:color w:val="000000"/>
                      <w:kern w:val="0"/>
                      <w:sz w:val="22"/>
                    </w:rPr>
                  </w:pPr>
                </w:p>
              </w:tc>
              <w:tc>
                <w:tcPr>
                  <w:tcW w:w="1582" w:type="dxa"/>
                  <w:vMerge w:val="continue"/>
                  <w:tcBorders>
                    <w:top w:val="nil"/>
                    <w:left w:val="single" w:color="auto" w:sz="4" w:space="0"/>
                    <w:bottom w:val="single" w:color="auto" w:sz="4" w:space="0"/>
                    <w:right w:val="single" w:color="auto" w:sz="4" w:space="0"/>
                  </w:tcBorders>
                  <w:vAlign w:val="center"/>
                </w:tcPr>
                <w:p w14:paraId="3A62811D">
                  <w:pPr>
                    <w:widowControl/>
                    <w:jc w:val="left"/>
                    <w:rPr>
                      <w:rFonts w:ascii="宋体" w:hAnsi="宋体" w:eastAsia="宋体" w:cs="宋体"/>
                      <w:color w:val="000000"/>
                      <w:kern w:val="0"/>
                      <w:sz w:val="22"/>
                    </w:rPr>
                  </w:pPr>
                </w:p>
              </w:tc>
              <w:tc>
                <w:tcPr>
                  <w:tcW w:w="1179" w:type="dxa"/>
                  <w:vMerge w:val="continue"/>
                  <w:tcBorders>
                    <w:top w:val="nil"/>
                    <w:left w:val="single" w:color="auto" w:sz="4" w:space="0"/>
                    <w:bottom w:val="single" w:color="auto" w:sz="4" w:space="0"/>
                    <w:right w:val="single" w:color="auto" w:sz="4" w:space="0"/>
                  </w:tcBorders>
                  <w:vAlign w:val="center"/>
                </w:tcPr>
                <w:p w14:paraId="3FE1F843">
                  <w:pPr>
                    <w:widowControl/>
                    <w:jc w:val="left"/>
                    <w:rPr>
                      <w:rFonts w:ascii="宋体" w:hAnsi="宋体" w:eastAsia="宋体" w:cs="宋体"/>
                      <w:color w:val="000000"/>
                      <w:kern w:val="0"/>
                      <w:sz w:val="22"/>
                    </w:rPr>
                  </w:pPr>
                </w:p>
              </w:tc>
              <w:tc>
                <w:tcPr>
                  <w:tcW w:w="1974" w:type="dxa"/>
                  <w:vMerge w:val="continue"/>
                  <w:tcBorders>
                    <w:top w:val="nil"/>
                    <w:left w:val="single" w:color="auto" w:sz="4" w:space="0"/>
                    <w:bottom w:val="single" w:color="auto" w:sz="4" w:space="0"/>
                    <w:right w:val="single" w:color="auto" w:sz="4" w:space="0"/>
                  </w:tcBorders>
                  <w:vAlign w:val="center"/>
                </w:tcPr>
                <w:p w14:paraId="01A64890">
                  <w:pPr>
                    <w:widowControl/>
                    <w:jc w:val="left"/>
                    <w:rPr>
                      <w:rFonts w:ascii="宋体" w:hAnsi="宋体" w:eastAsia="宋体" w:cs="宋体"/>
                      <w:color w:val="000000"/>
                      <w:kern w:val="0"/>
                      <w:sz w:val="22"/>
                    </w:rPr>
                  </w:pPr>
                </w:p>
              </w:tc>
            </w:tr>
            <w:tr w14:paraId="277D8DF0">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7FF05FD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505" w:type="dxa"/>
                  <w:tcBorders>
                    <w:top w:val="nil"/>
                    <w:left w:val="nil"/>
                    <w:bottom w:val="single" w:color="auto" w:sz="4" w:space="0"/>
                    <w:right w:val="single" w:color="auto" w:sz="4" w:space="0"/>
                  </w:tcBorders>
                  <w:shd w:val="clear" w:color="auto" w:fill="auto"/>
                  <w:noWrap/>
                  <w:vAlign w:val="center"/>
                </w:tcPr>
                <w:p w14:paraId="3ACEC37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4774512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275" w:type="dxa"/>
                  <w:tcBorders>
                    <w:top w:val="nil"/>
                    <w:left w:val="nil"/>
                    <w:bottom w:val="single" w:color="auto" w:sz="4" w:space="0"/>
                    <w:right w:val="single" w:color="auto" w:sz="4" w:space="0"/>
                  </w:tcBorders>
                  <w:shd w:val="clear" w:color="auto" w:fill="auto"/>
                  <w:noWrap/>
                  <w:vAlign w:val="center"/>
                </w:tcPr>
                <w:p w14:paraId="56BDCE2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505" w:type="dxa"/>
                  <w:tcBorders>
                    <w:top w:val="nil"/>
                    <w:left w:val="nil"/>
                    <w:bottom w:val="single" w:color="auto" w:sz="4" w:space="0"/>
                    <w:right w:val="single" w:color="auto" w:sz="4" w:space="0"/>
                  </w:tcBorders>
                  <w:shd w:val="clear" w:color="auto" w:fill="auto"/>
                  <w:noWrap/>
                  <w:vAlign w:val="center"/>
                </w:tcPr>
                <w:p w14:paraId="00081BC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9" w:type="dxa"/>
                  <w:tcBorders>
                    <w:top w:val="nil"/>
                    <w:left w:val="nil"/>
                    <w:bottom w:val="single" w:color="auto" w:sz="4" w:space="0"/>
                    <w:right w:val="single" w:color="auto" w:sz="4" w:space="0"/>
                  </w:tcBorders>
                  <w:shd w:val="clear" w:color="auto" w:fill="auto"/>
                  <w:noWrap/>
                  <w:vAlign w:val="center"/>
                </w:tcPr>
                <w:p w14:paraId="6480AEE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82" w:type="dxa"/>
                  <w:tcBorders>
                    <w:top w:val="nil"/>
                    <w:left w:val="nil"/>
                    <w:bottom w:val="single" w:color="auto" w:sz="4" w:space="0"/>
                    <w:right w:val="single" w:color="auto" w:sz="4" w:space="0"/>
                  </w:tcBorders>
                  <w:shd w:val="clear" w:color="auto" w:fill="auto"/>
                  <w:noWrap/>
                  <w:vAlign w:val="center"/>
                </w:tcPr>
                <w:p w14:paraId="0F3E979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179" w:type="dxa"/>
                  <w:tcBorders>
                    <w:top w:val="nil"/>
                    <w:left w:val="nil"/>
                    <w:bottom w:val="single" w:color="auto" w:sz="4" w:space="0"/>
                    <w:right w:val="single" w:color="auto" w:sz="4" w:space="0"/>
                  </w:tcBorders>
                  <w:shd w:val="clear" w:color="auto" w:fill="auto"/>
                  <w:noWrap/>
                  <w:vAlign w:val="center"/>
                </w:tcPr>
                <w:p w14:paraId="6658EFA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974" w:type="dxa"/>
                  <w:tcBorders>
                    <w:top w:val="nil"/>
                    <w:left w:val="nil"/>
                    <w:bottom w:val="single" w:color="auto" w:sz="4" w:space="0"/>
                    <w:right w:val="single" w:color="auto" w:sz="4" w:space="0"/>
                  </w:tcBorders>
                  <w:shd w:val="clear" w:color="auto" w:fill="auto"/>
                  <w:noWrap/>
                  <w:vAlign w:val="center"/>
                </w:tcPr>
                <w:p w14:paraId="5D00EA8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14:paraId="05103178">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3F9F924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一、一般公共预算财政拨款</w:t>
                  </w:r>
                </w:p>
              </w:tc>
              <w:tc>
                <w:tcPr>
                  <w:tcW w:w="505" w:type="dxa"/>
                  <w:tcBorders>
                    <w:top w:val="nil"/>
                    <w:left w:val="nil"/>
                    <w:bottom w:val="single" w:color="auto" w:sz="4" w:space="0"/>
                    <w:right w:val="single" w:color="auto" w:sz="4" w:space="0"/>
                  </w:tcBorders>
                  <w:shd w:val="clear" w:color="auto" w:fill="auto"/>
                  <w:noWrap/>
                  <w:vAlign w:val="center"/>
                </w:tcPr>
                <w:p w14:paraId="6AEC1B9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82" w:type="dxa"/>
                  <w:tcBorders>
                    <w:top w:val="nil"/>
                    <w:left w:val="nil"/>
                    <w:bottom w:val="single" w:color="auto" w:sz="4" w:space="0"/>
                    <w:right w:val="single" w:color="auto" w:sz="4" w:space="0"/>
                  </w:tcBorders>
                  <w:shd w:val="clear" w:color="auto" w:fill="auto"/>
                  <w:noWrap/>
                  <w:vAlign w:val="center"/>
                </w:tcPr>
                <w:p w14:paraId="7CB32B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9,374.50</w:t>
                  </w:r>
                </w:p>
              </w:tc>
              <w:tc>
                <w:tcPr>
                  <w:tcW w:w="4275" w:type="dxa"/>
                  <w:tcBorders>
                    <w:top w:val="nil"/>
                    <w:left w:val="nil"/>
                    <w:bottom w:val="single" w:color="auto" w:sz="4" w:space="0"/>
                    <w:right w:val="single" w:color="auto" w:sz="4" w:space="0"/>
                  </w:tcBorders>
                  <w:shd w:val="clear" w:color="auto" w:fill="auto"/>
                  <w:noWrap/>
                  <w:vAlign w:val="center"/>
                </w:tcPr>
                <w:p w14:paraId="3A406A5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一、一般公共服务支出</w:t>
                  </w:r>
                </w:p>
              </w:tc>
              <w:tc>
                <w:tcPr>
                  <w:tcW w:w="505" w:type="dxa"/>
                  <w:tcBorders>
                    <w:top w:val="nil"/>
                    <w:left w:val="nil"/>
                    <w:bottom w:val="single" w:color="auto" w:sz="4" w:space="0"/>
                    <w:right w:val="single" w:color="auto" w:sz="4" w:space="0"/>
                  </w:tcBorders>
                  <w:shd w:val="clear" w:color="auto" w:fill="auto"/>
                  <w:noWrap/>
                  <w:vAlign w:val="center"/>
                </w:tcPr>
                <w:p w14:paraId="595480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109" w:type="dxa"/>
                  <w:tcBorders>
                    <w:top w:val="nil"/>
                    <w:left w:val="nil"/>
                    <w:bottom w:val="single" w:color="auto" w:sz="4" w:space="0"/>
                    <w:right w:val="single" w:color="auto" w:sz="4" w:space="0"/>
                  </w:tcBorders>
                  <w:shd w:val="clear" w:color="auto" w:fill="auto"/>
                  <w:noWrap/>
                  <w:vAlign w:val="center"/>
                </w:tcPr>
                <w:p w14:paraId="59A9F6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42.46</w:t>
                  </w:r>
                </w:p>
              </w:tc>
              <w:tc>
                <w:tcPr>
                  <w:tcW w:w="1582" w:type="dxa"/>
                  <w:tcBorders>
                    <w:top w:val="nil"/>
                    <w:left w:val="nil"/>
                    <w:bottom w:val="single" w:color="auto" w:sz="4" w:space="0"/>
                    <w:right w:val="single" w:color="auto" w:sz="4" w:space="0"/>
                  </w:tcBorders>
                  <w:shd w:val="clear" w:color="auto" w:fill="auto"/>
                  <w:noWrap/>
                  <w:vAlign w:val="center"/>
                </w:tcPr>
                <w:p w14:paraId="17E57C2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42.46</w:t>
                  </w:r>
                </w:p>
              </w:tc>
              <w:tc>
                <w:tcPr>
                  <w:tcW w:w="1179" w:type="dxa"/>
                  <w:tcBorders>
                    <w:top w:val="nil"/>
                    <w:left w:val="nil"/>
                    <w:bottom w:val="single" w:color="auto" w:sz="4" w:space="0"/>
                    <w:right w:val="single" w:color="auto" w:sz="4" w:space="0"/>
                  </w:tcBorders>
                  <w:shd w:val="clear" w:color="auto" w:fill="auto"/>
                  <w:noWrap/>
                  <w:vAlign w:val="center"/>
                </w:tcPr>
                <w:p w14:paraId="616B3EF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380D1F7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16947D9">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3A3BAFA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二、政府性基金预算财政拨款</w:t>
                  </w:r>
                </w:p>
              </w:tc>
              <w:tc>
                <w:tcPr>
                  <w:tcW w:w="505" w:type="dxa"/>
                  <w:tcBorders>
                    <w:top w:val="nil"/>
                    <w:left w:val="nil"/>
                    <w:bottom w:val="single" w:color="auto" w:sz="4" w:space="0"/>
                    <w:right w:val="single" w:color="auto" w:sz="4" w:space="0"/>
                  </w:tcBorders>
                  <w:shd w:val="clear" w:color="auto" w:fill="auto"/>
                  <w:noWrap/>
                  <w:vAlign w:val="center"/>
                </w:tcPr>
                <w:p w14:paraId="47B8E4E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82" w:type="dxa"/>
                  <w:tcBorders>
                    <w:top w:val="nil"/>
                    <w:left w:val="nil"/>
                    <w:bottom w:val="single" w:color="auto" w:sz="4" w:space="0"/>
                    <w:right w:val="single" w:color="auto" w:sz="4" w:space="0"/>
                  </w:tcBorders>
                  <w:shd w:val="clear" w:color="auto" w:fill="auto"/>
                  <w:noWrap/>
                  <w:vAlign w:val="center"/>
                </w:tcPr>
                <w:p w14:paraId="65D1CA2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40E3E8A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二、外交支出</w:t>
                  </w:r>
                </w:p>
              </w:tc>
              <w:tc>
                <w:tcPr>
                  <w:tcW w:w="505" w:type="dxa"/>
                  <w:tcBorders>
                    <w:top w:val="nil"/>
                    <w:left w:val="nil"/>
                    <w:bottom w:val="single" w:color="auto" w:sz="4" w:space="0"/>
                    <w:right w:val="single" w:color="auto" w:sz="4" w:space="0"/>
                  </w:tcBorders>
                  <w:shd w:val="clear" w:color="auto" w:fill="auto"/>
                  <w:noWrap/>
                  <w:vAlign w:val="center"/>
                </w:tcPr>
                <w:p w14:paraId="474D508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109" w:type="dxa"/>
                  <w:tcBorders>
                    <w:top w:val="nil"/>
                    <w:left w:val="nil"/>
                    <w:bottom w:val="single" w:color="auto" w:sz="4" w:space="0"/>
                    <w:right w:val="single" w:color="auto" w:sz="4" w:space="0"/>
                  </w:tcBorders>
                  <w:shd w:val="clear" w:color="auto" w:fill="auto"/>
                  <w:noWrap/>
                  <w:vAlign w:val="center"/>
                </w:tcPr>
                <w:p w14:paraId="02D233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52C0E84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7770B4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2CD40A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4B32FE7">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3005050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三、国有资本经营预算财政拨款</w:t>
                  </w:r>
                </w:p>
              </w:tc>
              <w:tc>
                <w:tcPr>
                  <w:tcW w:w="505" w:type="dxa"/>
                  <w:tcBorders>
                    <w:top w:val="nil"/>
                    <w:left w:val="nil"/>
                    <w:bottom w:val="single" w:color="auto" w:sz="4" w:space="0"/>
                    <w:right w:val="single" w:color="auto" w:sz="4" w:space="0"/>
                  </w:tcBorders>
                  <w:shd w:val="clear" w:color="auto" w:fill="auto"/>
                  <w:noWrap/>
                  <w:vAlign w:val="center"/>
                </w:tcPr>
                <w:p w14:paraId="07CE94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582" w:type="dxa"/>
                  <w:tcBorders>
                    <w:top w:val="nil"/>
                    <w:left w:val="nil"/>
                    <w:bottom w:val="single" w:color="auto" w:sz="4" w:space="0"/>
                    <w:right w:val="single" w:color="auto" w:sz="4" w:space="0"/>
                  </w:tcBorders>
                  <w:shd w:val="clear" w:color="auto" w:fill="auto"/>
                  <w:noWrap/>
                  <w:vAlign w:val="center"/>
                </w:tcPr>
                <w:p w14:paraId="2F9BED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58DFFC0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三、国防支出</w:t>
                  </w:r>
                </w:p>
              </w:tc>
              <w:tc>
                <w:tcPr>
                  <w:tcW w:w="505" w:type="dxa"/>
                  <w:tcBorders>
                    <w:top w:val="nil"/>
                    <w:left w:val="nil"/>
                    <w:bottom w:val="single" w:color="auto" w:sz="4" w:space="0"/>
                    <w:right w:val="single" w:color="auto" w:sz="4" w:space="0"/>
                  </w:tcBorders>
                  <w:shd w:val="clear" w:color="auto" w:fill="auto"/>
                  <w:noWrap/>
                  <w:vAlign w:val="center"/>
                </w:tcPr>
                <w:p w14:paraId="6770974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109" w:type="dxa"/>
                  <w:tcBorders>
                    <w:top w:val="nil"/>
                    <w:left w:val="nil"/>
                    <w:bottom w:val="single" w:color="auto" w:sz="4" w:space="0"/>
                    <w:right w:val="single" w:color="auto" w:sz="4" w:space="0"/>
                  </w:tcBorders>
                  <w:shd w:val="clear" w:color="auto" w:fill="auto"/>
                  <w:noWrap/>
                  <w:vAlign w:val="center"/>
                </w:tcPr>
                <w:p w14:paraId="5CC6FD1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0EC6EB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4EC317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4A77B68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87DF274">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271F04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7F6626C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582" w:type="dxa"/>
                  <w:tcBorders>
                    <w:top w:val="nil"/>
                    <w:left w:val="nil"/>
                    <w:bottom w:val="single" w:color="auto" w:sz="4" w:space="0"/>
                    <w:right w:val="single" w:color="auto" w:sz="4" w:space="0"/>
                  </w:tcBorders>
                  <w:shd w:val="clear" w:color="auto" w:fill="auto"/>
                  <w:noWrap/>
                  <w:vAlign w:val="center"/>
                </w:tcPr>
                <w:p w14:paraId="449257E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22DA180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四、公共安全支出</w:t>
                  </w:r>
                </w:p>
              </w:tc>
              <w:tc>
                <w:tcPr>
                  <w:tcW w:w="505" w:type="dxa"/>
                  <w:tcBorders>
                    <w:top w:val="nil"/>
                    <w:left w:val="nil"/>
                    <w:bottom w:val="single" w:color="auto" w:sz="4" w:space="0"/>
                    <w:right w:val="single" w:color="auto" w:sz="4" w:space="0"/>
                  </w:tcBorders>
                  <w:shd w:val="clear" w:color="auto" w:fill="auto"/>
                  <w:noWrap/>
                  <w:vAlign w:val="center"/>
                </w:tcPr>
                <w:p w14:paraId="0B62898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109" w:type="dxa"/>
                  <w:tcBorders>
                    <w:top w:val="nil"/>
                    <w:left w:val="nil"/>
                    <w:bottom w:val="single" w:color="auto" w:sz="4" w:space="0"/>
                    <w:right w:val="single" w:color="auto" w:sz="4" w:space="0"/>
                  </w:tcBorders>
                  <w:shd w:val="clear" w:color="auto" w:fill="auto"/>
                  <w:noWrap/>
                  <w:vAlign w:val="center"/>
                </w:tcPr>
                <w:p w14:paraId="3831F8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759AE4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5E5D31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1BC90D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61426A1">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2491182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6A1121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582" w:type="dxa"/>
                  <w:tcBorders>
                    <w:top w:val="nil"/>
                    <w:left w:val="nil"/>
                    <w:bottom w:val="single" w:color="auto" w:sz="4" w:space="0"/>
                    <w:right w:val="single" w:color="auto" w:sz="4" w:space="0"/>
                  </w:tcBorders>
                  <w:shd w:val="clear" w:color="auto" w:fill="auto"/>
                  <w:noWrap/>
                  <w:vAlign w:val="center"/>
                </w:tcPr>
                <w:p w14:paraId="301CBC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3D1B1CC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五、教育支出</w:t>
                  </w:r>
                </w:p>
              </w:tc>
              <w:tc>
                <w:tcPr>
                  <w:tcW w:w="505" w:type="dxa"/>
                  <w:tcBorders>
                    <w:top w:val="nil"/>
                    <w:left w:val="nil"/>
                    <w:bottom w:val="single" w:color="auto" w:sz="4" w:space="0"/>
                    <w:right w:val="single" w:color="auto" w:sz="4" w:space="0"/>
                  </w:tcBorders>
                  <w:shd w:val="clear" w:color="auto" w:fill="auto"/>
                  <w:noWrap/>
                  <w:vAlign w:val="center"/>
                </w:tcPr>
                <w:p w14:paraId="1D1200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109" w:type="dxa"/>
                  <w:tcBorders>
                    <w:top w:val="nil"/>
                    <w:left w:val="nil"/>
                    <w:bottom w:val="single" w:color="auto" w:sz="4" w:space="0"/>
                    <w:right w:val="single" w:color="auto" w:sz="4" w:space="0"/>
                  </w:tcBorders>
                  <w:shd w:val="clear" w:color="auto" w:fill="auto"/>
                  <w:noWrap/>
                  <w:vAlign w:val="center"/>
                </w:tcPr>
                <w:p w14:paraId="0A6071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1F5FEB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26699B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6ED0478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25D0439">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6E52224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432A016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582" w:type="dxa"/>
                  <w:tcBorders>
                    <w:top w:val="nil"/>
                    <w:left w:val="nil"/>
                    <w:bottom w:val="single" w:color="auto" w:sz="4" w:space="0"/>
                    <w:right w:val="single" w:color="auto" w:sz="4" w:space="0"/>
                  </w:tcBorders>
                  <w:shd w:val="clear" w:color="auto" w:fill="auto"/>
                  <w:noWrap/>
                  <w:vAlign w:val="center"/>
                </w:tcPr>
                <w:p w14:paraId="1068650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291716E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六、科学技术支出</w:t>
                  </w:r>
                </w:p>
              </w:tc>
              <w:tc>
                <w:tcPr>
                  <w:tcW w:w="505" w:type="dxa"/>
                  <w:tcBorders>
                    <w:top w:val="nil"/>
                    <w:left w:val="nil"/>
                    <w:bottom w:val="single" w:color="auto" w:sz="4" w:space="0"/>
                    <w:right w:val="single" w:color="auto" w:sz="4" w:space="0"/>
                  </w:tcBorders>
                  <w:shd w:val="clear" w:color="auto" w:fill="auto"/>
                  <w:noWrap/>
                  <w:vAlign w:val="center"/>
                </w:tcPr>
                <w:p w14:paraId="081A2C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109" w:type="dxa"/>
                  <w:tcBorders>
                    <w:top w:val="nil"/>
                    <w:left w:val="nil"/>
                    <w:bottom w:val="single" w:color="auto" w:sz="4" w:space="0"/>
                    <w:right w:val="single" w:color="auto" w:sz="4" w:space="0"/>
                  </w:tcBorders>
                  <w:shd w:val="clear" w:color="auto" w:fill="auto"/>
                  <w:noWrap/>
                  <w:vAlign w:val="center"/>
                </w:tcPr>
                <w:p w14:paraId="6FA684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0A8111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74198C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3DE1E67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8EF6269">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1043392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711FDBB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582" w:type="dxa"/>
                  <w:tcBorders>
                    <w:top w:val="nil"/>
                    <w:left w:val="nil"/>
                    <w:bottom w:val="single" w:color="auto" w:sz="4" w:space="0"/>
                    <w:right w:val="single" w:color="auto" w:sz="4" w:space="0"/>
                  </w:tcBorders>
                  <w:shd w:val="clear" w:color="auto" w:fill="auto"/>
                  <w:noWrap/>
                  <w:vAlign w:val="center"/>
                </w:tcPr>
                <w:p w14:paraId="085D6A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12B2B2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七、文化旅游体育与传媒支出</w:t>
                  </w:r>
                </w:p>
              </w:tc>
              <w:tc>
                <w:tcPr>
                  <w:tcW w:w="505" w:type="dxa"/>
                  <w:tcBorders>
                    <w:top w:val="nil"/>
                    <w:left w:val="nil"/>
                    <w:bottom w:val="single" w:color="auto" w:sz="4" w:space="0"/>
                    <w:right w:val="single" w:color="auto" w:sz="4" w:space="0"/>
                  </w:tcBorders>
                  <w:shd w:val="clear" w:color="auto" w:fill="auto"/>
                  <w:noWrap/>
                  <w:vAlign w:val="center"/>
                </w:tcPr>
                <w:p w14:paraId="6946DF7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109" w:type="dxa"/>
                  <w:tcBorders>
                    <w:top w:val="nil"/>
                    <w:left w:val="nil"/>
                    <w:bottom w:val="single" w:color="auto" w:sz="4" w:space="0"/>
                    <w:right w:val="single" w:color="auto" w:sz="4" w:space="0"/>
                  </w:tcBorders>
                  <w:shd w:val="clear" w:color="auto" w:fill="auto"/>
                  <w:noWrap/>
                  <w:vAlign w:val="center"/>
                </w:tcPr>
                <w:p w14:paraId="66B0120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75E17D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56E9FEF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48A47D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7EED3A2">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554F5A2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7F3DEA2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582" w:type="dxa"/>
                  <w:tcBorders>
                    <w:top w:val="nil"/>
                    <w:left w:val="nil"/>
                    <w:bottom w:val="single" w:color="auto" w:sz="4" w:space="0"/>
                    <w:right w:val="single" w:color="auto" w:sz="4" w:space="0"/>
                  </w:tcBorders>
                  <w:shd w:val="clear" w:color="auto" w:fill="auto"/>
                  <w:noWrap/>
                  <w:vAlign w:val="center"/>
                </w:tcPr>
                <w:p w14:paraId="3033B2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033D85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八、社会保障和就业支出</w:t>
                  </w:r>
                </w:p>
              </w:tc>
              <w:tc>
                <w:tcPr>
                  <w:tcW w:w="505" w:type="dxa"/>
                  <w:tcBorders>
                    <w:top w:val="nil"/>
                    <w:left w:val="nil"/>
                    <w:bottom w:val="single" w:color="auto" w:sz="4" w:space="0"/>
                    <w:right w:val="single" w:color="auto" w:sz="4" w:space="0"/>
                  </w:tcBorders>
                  <w:shd w:val="clear" w:color="auto" w:fill="auto"/>
                  <w:noWrap/>
                  <w:vAlign w:val="center"/>
                </w:tcPr>
                <w:p w14:paraId="0ABB9C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109" w:type="dxa"/>
                  <w:tcBorders>
                    <w:top w:val="nil"/>
                    <w:left w:val="nil"/>
                    <w:bottom w:val="single" w:color="auto" w:sz="4" w:space="0"/>
                    <w:right w:val="single" w:color="auto" w:sz="4" w:space="0"/>
                  </w:tcBorders>
                  <w:shd w:val="clear" w:color="auto" w:fill="auto"/>
                  <w:noWrap/>
                  <w:vAlign w:val="center"/>
                </w:tcPr>
                <w:p w14:paraId="7593A59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26.15</w:t>
                  </w:r>
                </w:p>
              </w:tc>
              <w:tc>
                <w:tcPr>
                  <w:tcW w:w="1582" w:type="dxa"/>
                  <w:tcBorders>
                    <w:top w:val="nil"/>
                    <w:left w:val="nil"/>
                    <w:bottom w:val="single" w:color="auto" w:sz="4" w:space="0"/>
                    <w:right w:val="single" w:color="auto" w:sz="4" w:space="0"/>
                  </w:tcBorders>
                  <w:shd w:val="clear" w:color="auto" w:fill="auto"/>
                  <w:noWrap/>
                  <w:vAlign w:val="center"/>
                </w:tcPr>
                <w:p w14:paraId="40C5C4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26.15</w:t>
                  </w:r>
                </w:p>
              </w:tc>
              <w:tc>
                <w:tcPr>
                  <w:tcW w:w="1179" w:type="dxa"/>
                  <w:tcBorders>
                    <w:top w:val="nil"/>
                    <w:left w:val="nil"/>
                    <w:bottom w:val="single" w:color="auto" w:sz="4" w:space="0"/>
                    <w:right w:val="single" w:color="auto" w:sz="4" w:space="0"/>
                  </w:tcBorders>
                  <w:shd w:val="clear" w:color="auto" w:fill="auto"/>
                  <w:noWrap/>
                  <w:vAlign w:val="center"/>
                </w:tcPr>
                <w:p w14:paraId="4347475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70EED06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AC15C95">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0241A94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7274C94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582" w:type="dxa"/>
                  <w:tcBorders>
                    <w:top w:val="nil"/>
                    <w:left w:val="nil"/>
                    <w:bottom w:val="single" w:color="auto" w:sz="4" w:space="0"/>
                    <w:right w:val="single" w:color="auto" w:sz="4" w:space="0"/>
                  </w:tcBorders>
                  <w:shd w:val="clear" w:color="auto" w:fill="auto"/>
                  <w:noWrap/>
                  <w:vAlign w:val="center"/>
                </w:tcPr>
                <w:p w14:paraId="4247FF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740136C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九、卫生健康支出</w:t>
                  </w:r>
                </w:p>
              </w:tc>
              <w:tc>
                <w:tcPr>
                  <w:tcW w:w="505" w:type="dxa"/>
                  <w:tcBorders>
                    <w:top w:val="nil"/>
                    <w:left w:val="nil"/>
                    <w:bottom w:val="single" w:color="auto" w:sz="4" w:space="0"/>
                    <w:right w:val="single" w:color="auto" w:sz="4" w:space="0"/>
                  </w:tcBorders>
                  <w:shd w:val="clear" w:color="auto" w:fill="auto"/>
                  <w:noWrap/>
                  <w:vAlign w:val="center"/>
                </w:tcPr>
                <w:p w14:paraId="7F90363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109" w:type="dxa"/>
                  <w:tcBorders>
                    <w:top w:val="nil"/>
                    <w:left w:val="nil"/>
                    <w:bottom w:val="single" w:color="auto" w:sz="4" w:space="0"/>
                    <w:right w:val="single" w:color="auto" w:sz="4" w:space="0"/>
                  </w:tcBorders>
                  <w:shd w:val="clear" w:color="auto" w:fill="auto"/>
                  <w:noWrap/>
                  <w:vAlign w:val="center"/>
                </w:tcPr>
                <w:p w14:paraId="6BC394E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22.93</w:t>
                  </w:r>
                </w:p>
              </w:tc>
              <w:tc>
                <w:tcPr>
                  <w:tcW w:w="1582" w:type="dxa"/>
                  <w:tcBorders>
                    <w:top w:val="nil"/>
                    <w:left w:val="nil"/>
                    <w:bottom w:val="single" w:color="auto" w:sz="4" w:space="0"/>
                    <w:right w:val="single" w:color="auto" w:sz="4" w:space="0"/>
                  </w:tcBorders>
                  <w:shd w:val="clear" w:color="auto" w:fill="auto"/>
                  <w:noWrap/>
                  <w:vAlign w:val="center"/>
                </w:tcPr>
                <w:p w14:paraId="5557298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22.93</w:t>
                  </w:r>
                </w:p>
              </w:tc>
              <w:tc>
                <w:tcPr>
                  <w:tcW w:w="1179" w:type="dxa"/>
                  <w:tcBorders>
                    <w:top w:val="nil"/>
                    <w:left w:val="nil"/>
                    <w:bottom w:val="single" w:color="auto" w:sz="4" w:space="0"/>
                    <w:right w:val="single" w:color="auto" w:sz="4" w:space="0"/>
                  </w:tcBorders>
                  <w:shd w:val="clear" w:color="auto" w:fill="auto"/>
                  <w:noWrap/>
                  <w:vAlign w:val="center"/>
                </w:tcPr>
                <w:p w14:paraId="65B942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79F6566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DED2065">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39F9107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733AEA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582" w:type="dxa"/>
                  <w:tcBorders>
                    <w:top w:val="nil"/>
                    <w:left w:val="nil"/>
                    <w:bottom w:val="single" w:color="auto" w:sz="4" w:space="0"/>
                    <w:right w:val="single" w:color="auto" w:sz="4" w:space="0"/>
                  </w:tcBorders>
                  <w:shd w:val="clear" w:color="auto" w:fill="auto"/>
                  <w:noWrap/>
                  <w:vAlign w:val="center"/>
                </w:tcPr>
                <w:p w14:paraId="453FA24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7CDAEDE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十、节能环保支出</w:t>
                  </w:r>
                </w:p>
              </w:tc>
              <w:tc>
                <w:tcPr>
                  <w:tcW w:w="505" w:type="dxa"/>
                  <w:tcBorders>
                    <w:top w:val="nil"/>
                    <w:left w:val="nil"/>
                    <w:bottom w:val="single" w:color="auto" w:sz="4" w:space="0"/>
                    <w:right w:val="single" w:color="auto" w:sz="4" w:space="0"/>
                  </w:tcBorders>
                  <w:shd w:val="clear" w:color="auto" w:fill="auto"/>
                  <w:noWrap/>
                  <w:vAlign w:val="center"/>
                </w:tcPr>
                <w:p w14:paraId="2CC6D2E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109" w:type="dxa"/>
                  <w:tcBorders>
                    <w:top w:val="nil"/>
                    <w:left w:val="nil"/>
                    <w:bottom w:val="single" w:color="auto" w:sz="4" w:space="0"/>
                    <w:right w:val="single" w:color="auto" w:sz="4" w:space="0"/>
                  </w:tcBorders>
                  <w:shd w:val="clear" w:color="auto" w:fill="auto"/>
                  <w:noWrap/>
                  <w:vAlign w:val="center"/>
                </w:tcPr>
                <w:p w14:paraId="5A769C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13676C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3865CF6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56D246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544733F">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6584BED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7914CF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582" w:type="dxa"/>
                  <w:tcBorders>
                    <w:top w:val="nil"/>
                    <w:left w:val="nil"/>
                    <w:bottom w:val="single" w:color="auto" w:sz="4" w:space="0"/>
                    <w:right w:val="single" w:color="auto" w:sz="4" w:space="0"/>
                  </w:tcBorders>
                  <w:shd w:val="clear" w:color="auto" w:fill="auto"/>
                  <w:noWrap/>
                  <w:vAlign w:val="center"/>
                </w:tcPr>
                <w:p w14:paraId="5571A5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68F6E08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十一、城乡社区支出</w:t>
                  </w:r>
                </w:p>
              </w:tc>
              <w:tc>
                <w:tcPr>
                  <w:tcW w:w="505" w:type="dxa"/>
                  <w:tcBorders>
                    <w:top w:val="nil"/>
                    <w:left w:val="nil"/>
                    <w:bottom w:val="single" w:color="auto" w:sz="4" w:space="0"/>
                    <w:right w:val="single" w:color="auto" w:sz="4" w:space="0"/>
                  </w:tcBorders>
                  <w:shd w:val="clear" w:color="auto" w:fill="auto"/>
                  <w:noWrap/>
                  <w:vAlign w:val="center"/>
                </w:tcPr>
                <w:p w14:paraId="6EA8580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1109" w:type="dxa"/>
                  <w:tcBorders>
                    <w:top w:val="nil"/>
                    <w:left w:val="nil"/>
                    <w:bottom w:val="single" w:color="auto" w:sz="4" w:space="0"/>
                    <w:right w:val="single" w:color="auto" w:sz="4" w:space="0"/>
                  </w:tcBorders>
                  <w:shd w:val="clear" w:color="auto" w:fill="auto"/>
                  <w:noWrap/>
                  <w:vAlign w:val="center"/>
                </w:tcPr>
                <w:p w14:paraId="7C35C0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2.86</w:t>
                  </w:r>
                </w:p>
              </w:tc>
              <w:tc>
                <w:tcPr>
                  <w:tcW w:w="1582" w:type="dxa"/>
                  <w:tcBorders>
                    <w:top w:val="nil"/>
                    <w:left w:val="nil"/>
                    <w:bottom w:val="single" w:color="auto" w:sz="4" w:space="0"/>
                    <w:right w:val="single" w:color="auto" w:sz="4" w:space="0"/>
                  </w:tcBorders>
                  <w:shd w:val="clear" w:color="auto" w:fill="auto"/>
                  <w:noWrap/>
                  <w:vAlign w:val="center"/>
                </w:tcPr>
                <w:p w14:paraId="019D220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2.86</w:t>
                  </w:r>
                </w:p>
              </w:tc>
              <w:tc>
                <w:tcPr>
                  <w:tcW w:w="1179" w:type="dxa"/>
                  <w:tcBorders>
                    <w:top w:val="nil"/>
                    <w:left w:val="nil"/>
                    <w:bottom w:val="single" w:color="auto" w:sz="4" w:space="0"/>
                    <w:right w:val="single" w:color="auto" w:sz="4" w:space="0"/>
                  </w:tcBorders>
                  <w:shd w:val="clear" w:color="auto" w:fill="auto"/>
                  <w:noWrap/>
                  <w:vAlign w:val="center"/>
                </w:tcPr>
                <w:p w14:paraId="52E23D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530198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891EA4A">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0868AE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77D4D1B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582" w:type="dxa"/>
                  <w:tcBorders>
                    <w:top w:val="nil"/>
                    <w:left w:val="nil"/>
                    <w:bottom w:val="single" w:color="auto" w:sz="4" w:space="0"/>
                    <w:right w:val="single" w:color="auto" w:sz="4" w:space="0"/>
                  </w:tcBorders>
                  <w:shd w:val="clear" w:color="auto" w:fill="auto"/>
                  <w:noWrap/>
                  <w:vAlign w:val="center"/>
                </w:tcPr>
                <w:p w14:paraId="5D76E5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0BAB066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十二、农林水支出</w:t>
                  </w:r>
                </w:p>
              </w:tc>
              <w:tc>
                <w:tcPr>
                  <w:tcW w:w="505" w:type="dxa"/>
                  <w:tcBorders>
                    <w:top w:val="nil"/>
                    <w:left w:val="nil"/>
                    <w:bottom w:val="single" w:color="auto" w:sz="4" w:space="0"/>
                    <w:right w:val="single" w:color="auto" w:sz="4" w:space="0"/>
                  </w:tcBorders>
                  <w:shd w:val="clear" w:color="auto" w:fill="auto"/>
                  <w:noWrap/>
                  <w:vAlign w:val="center"/>
                </w:tcPr>
                <w:p w14:paraId="57DE1E3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1109" w:type="dxa"/>
                  <w:tcBorders>
                    <w:top w:val="nil"/>
                    <w:left w:val="nil"/>
                    <w:bottom w:val="single" w:color="auto" w:sz="4" w:space="0"/>
                    <w:right w:val="single" w:color="auto" w:sz="4" w:space="0"/>
                  </w:tcBorders>
                  <w:shd w:val="clear" w:color="auto" w:fill="auto"/>
                  <w:noWrap/>
                  <w:vAlign w:val="center"/>
                </w:tcPr>
                <w:p w14:paraId="67F955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58FA44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2D43CD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1280E1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80826A8">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7072B59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7A55DC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582" w:type="dxa"/>
                  <w:tcBorders>
                    <w:top w:val="nil"/>
                    <w:left w:val="nil"/>
                    <w:bottom w:val="single" w:color="auto" w:sz="4" w:space="0"/>
                    <w:right w:val="single" w:color="auto" w:sz="4" w:space="0"/>
                  </w:tcBorders>
                  <w:shd w:val="clear" w:color="auto" w:fill="auto"/>
                  <w:noWrap/>
                  <w:vAlign w:val="center"/>
                </w:tcPr>
                <w:p w14:paraId="7D52688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0C3F5AD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十三、交通运输支出</w:t>
                  </w:r>
                </w:p>
              </w:tc>
              <w:tc>
                <w:tcPr>
                  <w:tcW w:w="505" w:type="dxa"/>
                  <w:tcBorders>
                    <w:top w:val="nil"/>
                    <w:left w:val="nil"/>
                    <w:bottom w:val="single" w:color="auto" w:sz="4" w:space="0"/>
                    <w:right w:val="single" w:color="auto" w:sz="4" w:space="0"/>
                  </w:tcBorders>
                  <w:shd w:val="clear" w:color="auto" w:fill="auto"/>
                  <w:noWrap/>
                  <w:vAlign w:val="center"/>
                </w:tcPr>
                <w:p w14:paraId="145AEB3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109" w:type="dxa"/>
                  <w:tcBorders>
                    <w:top w:val="nil"/>
                    <w:left w:val="nil"/>
                    <w:bottom w:val="single" w:color="auto" w:sz="4" w:space="0"/>
                    <w:right w:val="single" w:color="auto" w:sz="4" w:space="0"/>
                  </w:tcBorders>
                  <w:shd w:val="clear" w:color="auto" w:fill="auto"/>
                  <w:noWrap/>
                  <w:vAlign w:val="center"/>
                </w:tcPr>
                <w:p w14:paraId="6A75AE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6,310.93</w:t>
                  </w:r>
                </w:p>
              </w:tc>
              <w:tc>
                <w:tcPr>
                  <w:tcW w:w="1582" w:type="dxa"/>
                  <w:tcBorders>
                    <w:top w:val="nil"/>
                    <w:left w:val="nil"/>
                    <w:bottom w:val="single" w:color="auto" w:sz="4" w:space="0"/>
                    <w:right w:val="single" w:color="auto" w:sz="4" w:space="0"/>
                  </w:tcBorders>
                  <w:shd w:val="clear" w:color="auto" w:fill="auto"/>
                  <w:noWrap/>
                  <w:vAlign w:val="center"/>
                </w:tcPr>
                <w:p w14:paraId="2D934B7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6,310.93</w:t>
                  </w:r>
                </w:p>
              </w:tc>
              <w:tc>
                <w:tcPr>
                  <w:tcW w:w="1179" w:type="dxa"/>
                  <w:tcBorders>
                    <w:top w:val="nil"/>
                    <w:left w:val="nil"/>
                    <w:bottom w:val="single" w:color="auto" w:sz="4" w:space="0"/>
                    <w:right w:val="single" w:color="auto" w:sz="4" w:space="0"/>
                  </w:tcBorders>
                  <w:shd w:val="clear" w:color="auto" w:fill="auto"/>
                  <w:noWrap/>
                  <w:vAlign w:val="center"/>
                </w:tcPr>
                <w:p w14:paraId="163DB5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6CFEF57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4E4AF0B">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68D7D7F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7404995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582" w:type="dxa"/>
                  <w:tcBorders>
                    <w:top w:val="nil"/>
                    <w:left w:val="nil"/>
                    <w:bottom w:val="single" w:color="auto" w:sz="4" w:space="0"/>
                    <w:right w:val="single" w:color="auto" w:sz="4" w:space="0"/>
                  </w:tcBorders>
                  <w:shd w:val="clear" w:color="auto" w:fill="auto"/>
                  <w:noWrap/>
                  <w:vAlign w:val="center"/>
                </w:tcPr>
                <w:p w14:paraId="13913E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57A1D42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十四、资源勘探工业信息等支出</w:t>
                  </w:r>
                </w:p>
              </w:tc>
              <w:tc>
                <w:tcPr>
                  <w:tcW w:w="505" w:type="dxa"/>
                  <w:tcBorders>
                    <w:top w:val="nil"/>
                    <w:left w:val="nil"/>
                    <w:bottom w:val="single" w:color="auto" w:sz="4" w:space="0"/>
                    <w:right w:val="single" w:color="auto" w:sz="4" w:space="0"/>
                  </w:tcBorders>
                  <w:shd w:val="clear" w:color="auto" w:fill="auto"/>
                  <w:noWrap/>
                  <w:vAlign w:val="center"/>
                </w:tcPr>
                <w:p w14:paraId="234403D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1109" w:type="dxa"/>
                  <w:tcBorders>
                    <w:top w:val="nil"/>
                    <w:left w:val="nil"/>
                    <w:bottom w:val="single" w:color="auto" w:sz="4" w:space="0"/>
                    <w:right w:val="single" w:color="auto" w:sz="4" w:space="0"/>
                  </w:tcBorders>
                  <w:shd w:val="clear" w:color="auto" w:fill="auto"/>
                  <w:noWrap/>
                  <w:vAlign w:val="center"/>
                </w:tcPr>
                <w:p w14:paraId="775DA7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534ABA5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7A135D8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0CFF8F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A0FB5EB">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1959D1D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663295F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582" w:type="dxa"/>
                  <w:tcBorders>
                    <w:top w:val="nil"/>
                    <w:left w:val="nil"/>
                    <w:bottom w:val="single" w:color="auto" w:sz="4" w:space="0"/>
                    <w:right w:val="single" w:color="auto" w:sz="4" w:space="0"/>
                  </w:tcBorders>
                  <w:shd w:val="clear" w:color="auto" w:fill="auto"/>
                  <w:noWrap/>
                  <w:vAlign w:val="center"/>
                </w:tcPr>
                <w:p w14:paraId="490949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6F2A889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十五、商业服务业等支出</w:t>
                  </w:r>
                </w:p>
              </w:tc>
              <w:tc>
                <w:tcPr>
                  <w:tcW w:w="505" w:type="dxa"/>
                  <w:tcBorders>
                    <w:top w:val="nil"/>
                    <w:left w:val="nil"/>
                    <w:bottom w:val="single" w:color="auto" w:sz="4" w:space="0"/>
                    <w:right w:val="single" w:color="auto" w:sz="4" w:space="0"/>
                  </w:tcBorders>
                  <w:shd w:val="clear" w:color="auto" w:fill="auto"/>
                  <w:noWrap/>
                  <w:vAlign w:val="center"/>
                </w:tcPr>
                <w:p w14:paraId="388B91E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1109" w:type="dxa"/>
                  <w:tcBorders>
                    <w:top w:val="nil"/>
                    <w:left w:val="nil"/>
                    <w:bottom w:val="single" w:color="auto" w:sz="4" w:space="0"/>
                    <w:right w:val="single" w:color="auto" w:sz="4" w:space="0"/>
                  </w:tcBorders>
                  <w:shd w:val="clear" w:color="auto" w:fill="auto"/>
                  <w:noWrap/>
                  <w:vAlign w:val="center"/>
                </w:tcPr>
                <w:p w14:paraId="304EE6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7EF70F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723FCF3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1663B0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0362E32">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1DF394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5EC007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582" w:type="dxa"/>
                  <w:tcBorders>
                    <w:top w:val="nil"/>
                    <w:left w:val="nil"/>
                    <w:bottom w:val="single" w:color="auto" w:sz="4" w:space="0"/>
                    <w:right w:val="single" w:color="auto" w:sz="4" w:space="0"/>
                  </w:tcBorders>
                  <w:shd w:val="clear" w:color="auto" w:fill="auto"/>
                  <w:noWrap/>
                  <w:vAlign w:val="center"/>
                </w:tcPr>
                <w:p w14:paraId="2973D41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73C6DAB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十六、金融支出</w:t>
                  </w:r>
                </w:p>
              </w:tc>
              <w:tc>
                <w:tcPr>
                  <w:tcW w:w="505" w:type="dxa"/>
                  <w:tcBorders>
                    <w:top w:val="nil"/>
                    <w:left w:val="nil"/>
                    <w:bottom w:val="single" w:color="auto" w:sz="4" w:space="0"/>
                    <w:right w:val="single" w:color="auto" w:sz="4" w:space="0"/>
                  </w:tcBorders>
                  <w:shd w:val="clear" w:color="auto" w:fill="auto"/>
                  <w:noWrap/>
                  <w:vAlign w:val="center"/>
                </w:tcPr>
                <w:p w14:paraId="227E70D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1109" w:type="dxa"/>
                  <w:tcBorders>
                    <w:top w:val="nil"/>
                    <w:left w:val="nil"/>
                    <w:bottom w:val="single" w:color="auto" w:sz="4" w:space="0"/>
                    <w:right w:val="single" w:color="auto" w:sz="4" w:space="0"/>
                  </w:tcBorders>
                  <w:shd w:val="clear" w:color="auto" w:fill="auto"/>
                  <w:noWrap/>
                  <w:vAlign w:val="center"/>
                </w:tcPr>
                <w:p w14:paraId="3858CAB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172DBC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5E73B1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26974F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5439706">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07F5D5E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567FD29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582" w:type="dxa"/>
                  <w:tcBorders>
                    <w:top w:val="nil"/>
                    <w:left w:val="nil"/>
                    <w:bottom w:val="single" w:color="auto" w:sz="4" w:space="0"/>
                    <w:right w:val="single" w:color="auto" w:sz="4" w:space="0"/>
                  </w:tcBorders>
                  <w:shd w:val="clear" w:color="auto" w:fill="auto"/>
                  <w:noWrap/>
                  <w:vAlign w:val="center"/>
                </w:tcPr>
                <w:p w14:paraId="0E65D71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18372F7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十七、援助其他地区支出</w:t>
                  </w:r>
                </w:p>
              </w:tc>
              <w:tc>
                <w:tcPr>
                  <w:tcW w:w="505" w:type="dxa"/>
                  <w:tcBorders>
                    <w:top w:val="nil"/>
                    <w:left w:val="nil"/>
                    <w:bottom w:val="single" w:color="auto" w:sz="4" w:space="0"/>
                    <w:right w:val="single" w:color="auto" w:sz="4" w:space="0"/>
                  </w:tcBorders>
                  <w:shd w:val="clear" w:color="auto" w:fill="auto"/>
                  <w:noWrap/>
                  <w:vAlign w:val="center"/>
                </w:tcPr>
                <w:p w14:paraId="220C24D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1109" w:type="dxa"/>
                  <w:tcBorders>
                    <w:top w:val="nil"/>
                    <w:left w:val="nil"/>
                    <w:bottom w:val="single" w:color="auto" w:sz="4" w:space="0"/>
                    <w:right w:val="single" w:color="auto" w:sz="4" w:space="0"/>
                  </w:tcBorders>
                  <w:shd w:val="clear" w:color="auto" w:fill="auto"/>
                  <w:noWrap/>
                  <w:vAlign w:val="center"/>
                </w:tcPr>
                <w:p w14:paraId="3B1590B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79D9DA6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7B6B47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3604FA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4BD6AFF">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30A1BBC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0AA7CBC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582" w:type="dxa"/>
                  <w:tcBorders>
                    <w:top w:val="nil"/>
                    <w:left w:val="nil"/>
                    <w:bottom w:val="single" w:color="auto" w:sz="4" w:space="0"/>
                    <w:right w:val="single" w:color="auto" w:sz="4" w:space="0"/>
                  </w:tcBorders>
                  <w:shd w:val="clear" w:color="auto" w:fill="auto"/>
                  <w:noWrap/>
                  <w:vAlign w:val="center"/>
                </w:tcPr>
                <w:p w14:paraId="7C1013B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04DD52C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十八、自然资源海洋气象等支出</w:t>
                  </w:r>
                </w:p>
              </w:tc>
              <w:tc>
                <w:tcPr>
                  <w:tcW w:w="505" w:type="dxa"/>
                  <w:tcBorders>
                    <w:top w:val="nil"/>
                    <w:left w:val="nil"/>
                    <w:bottom w:val="single" w:color="auto" w:sz="4" w:space="0"/>
                    <w:right w:val="single" w:color="auto" w:sz="4" w:space="0"/>
                  </w:tcBorders>
                  <w:shd w:val="clear" w:color="auto" w:fill="auto"/>
                  <w:noWrap/>
                  <w:vAlign w:val="center"/>
                </w:tcPr>
                <w:p w14:paraId="0B9316B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1109" w:type="dxa"/>
                  <w:tcBorders>
                    <w:top w:val="nil"/>
                    <w:left w:val="nil"/>
                    <w:bottom w:val="single" w:color="auto" w:sz="4" w:space="0"/>
                    <w:right w:val="single" w:color="auto" w:sz="4" w:space="0"/>
                  </w:tcBorders>
                  <w:shd w:val="clear" w:color="auto" w:fill="auto"/>
                  <w:noWrap/>
                  <w:vAlign w:val="center"/>
                </w:tcPr>
                <w:p w14:paraId="2B8BE27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115AEB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1143CA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67FAD4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51E04AC">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35004D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7C79814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582" w:type="dxa"/>
                  <w:tcBorders>
                    <w:top w:val="nil"/>
                    <w:left w:val="nil"/>
                    <w:bottom w:val="single" w:color="auto" w:sz="4" w:space="0"/>
                    <w:right w:val="single" w:color="auto" w:sz="4" w:space="0"/>
                  </w:tcBorders>
                  <w:shd w:val="clear" w:color="auto" w:fill="auto"/>
                  <w:noWrap/>
                  <w:vAlign w:val="center"/>
                </w:tcPr>
                <w:p w14:paraId="57332A8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43DA29D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十九、住房保障支出</w:t>
                  </w:r>
                </w:p>
              </w:tc>
              <w:tc>
                <w:tcPr>
                  <w:tcW w:w="505" w:type="dxa"/>
                  <w:tcBorders>
                    <w:top w:val="nil"/>
                    <w:left w:val="nil"/>
                    <w:bottom w:val="single" w:color="auto" w:sz="4" w:space="0"/>
                    <w:right w:val="single" w:color="auto" w:sz="4" w:space="0"/>
                  </w:tcBorders>
                  <w:shd w:val="clear" w:color="auto" w:fill="auto"/>
                  <w:noWrap/>
                  <w:vAlign w:val="center"/>
                </w:tcPr>
                <w:p w14:paraId="26E57CC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1109" w:type="dxa"/>
                  <w:tcBorders>
                    <w:top w:val="nil"/>
                    <w:left w:val="nil"/>
                    <w:bottom w:val="single" w:color="auto" w:sz="4" w:space="0"/>
                    <w:right w:val="single" w:color="auto" w:sz="4" w:space="0"/>
                  </w:tcBorders>
                  <w:shd w:val="clear" w:color="auto" w:fill="auto"/>
                  <w:noWrap/>
                  <w:vAlign w:val="center"/>
                </w:tcPr>
                <w:p w14:paraId="573F35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20.08</w:t>
                  </w:r>
                </w:p>
              </w:tc>
              <w:tc>
                <w:tcPr>
                  <w:tcW w:w="1582" w:type="dxa"/>
                  <w:tcBorders>
                    <w:top w:val="nil"/>
                    <w:left w:val="nil"/>
                    <w:bottom w:val="single" w:color="auto" w:sz="4" w:space="0"/>
                    <w:right w:val="single" w:color="auto" w:sz="4" w:space="0"/>
                  </w:tcBorders>
                  <w:shd w:val="clear" w:color="auto" w:fill="auto"/>
                  <w:noWrap/>
                  <w:vAlign w:val="center"/>
                </w:tcPr>
                <w:p w14:paraId="4900BB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20.08</w:t>
                  </w:r>
                </w:p>
              </w:tc>
              <w:tc>
                <w:tcPr>
                  <w:tcW w:w="1179" w:type="dxa"/>
                  <w:tcBorders>
                    <w:top w:val="nil"/>
                    <w:left w:val="nil"/>
                    <w:bottom w:val="single" w:color="auto" w:sz="4" w:space="0"/>
                    <w:right w:val="single" w:color="auto" w:sz="4" w:space="0"/>
                  </w:tcBorders>
                  <w:shd w:val="clear" w:color="auto" w:fill="auto"/>
                  <w:noWrap/>
                  <w:vAlign w:val="center"/>
                </w:tcPr>
                <w:p w14:paraId="5ED8A38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1A9336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487C496">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7124FD4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29E59F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582" w:type="dxa"/>
                  <w:tcBorders>
                    <w:top w:val="nil"/>
                    <w:left w:val="nil"/>
                    <w:bottom w:val="single" w:color="auto" w:sz="4" w:space="0"/>
                    <w:right w:val="single" w:color="auto" w:sz="4" w:space="0"/>
                  </w:tcBorders>
                  <w:shd w:val="clear" w:color="auto" w:fill="auto"/>
                  <w:noWrap/>
                  <w:vAlign w:val="center"/>
                </w:tcPr>
                <w:p w14:paraId="741E36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2B283CF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二十、粮油物资储备支出</w:t>
                  </w:r>
                </w:p>
              </w:tc>
              <w:tc>
                <w:tcPr>
                  <w:tcW w:w="505" w:type="dxa"/>
                  <w:tcBorders>
                    <w:top w:val="nil"/>
                    <w:left w:val="nil"/>
                    <w:bottom w:val="single" w:color="auto" w:sz="4" w:space="0"/>
                    <w:right w:val="single" w:color="auto" w:sz="4" w:space="0"/>
                  </w:tcBorders>
                  <w:shd w:val="clear" w:color="auto" w:fill="auto"/>
                  <w:noWrap/>
                  <w:vAlign w:val="center"/>
                </w:tcPr>
                <w:p w14:paraId="302CE1E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1109" w:type="dxa"/>
                  <w:tcBorders>
                    <w:top w:val="nil"/>
                    <w:left w:val="nil"/>
                    <w:bottom w:val="single" w:color="auto" w:sz="4" w:space="0"/>
                    <w:right w:val="single" w:color="auto" w:sz="4" w:space="0"/>
                  </w:tcBorders>
                  <w:shd w:val="clear" w:color="auto" w:fill="auto"/>
                  <w:noWrap/>
                  <w:vAlign w:val="center"/>
                </w:tcPr>
                <w:p w14:paraId="0BCA15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6CCE4A9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59C8D4B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48C984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E84F73D">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3AD1FBD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443CD94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582" w:type="dxa"/>
                  <w:tcBorders>
                    <w:top w:val="nil"/>
                    <w:left w:val="nil"/>
                    <w:bottom w:val="single" w:color="auto" w:sz="4" w:space="0"/>
                    <w:right w:val="single" w:color="auto" w:sz="4" w:space="0"/>
                  </w:tcBorders>
                  <w:shd w:val="clear" w:color="auto" w:fill="auto"/>
                  <w:noWrap/>
                  <w:vAlign w:val="center"/>
                </w:tcPr>
                <w:p w14:paraId="78DDEA7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6F0446A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二十一、国有资本经营预算支出</w:t>
                  </w:r>
                </w:p>
              </w:tc>
              <w:tc>
                <w:tcPr>
                  <w:tcW w:w="505" w:type="dxa"/>
                  <w:tcBorders>
                    <w:top w:val="nil"/>
                    <w:left w:val="nil"/>
                    <w:bottom w:val="single" w:color="auto" w:sz="4" w:space="0"/>
                    <w:right w:val="single" w:color="auto" w:sz="4" w:space="0"/>
                  </w:tcBorders>
                  <w:shd w:val="clear" w:color="auto" w:fill="auto"/>
                  <w:noWrap/>
                  <w:vAlign w:val="center"/>
                </w:tcPr>
                <w:p w14:paraId="3451CC5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1109" w:type="dxa"/>
                  <w:tcBorders>
                    <w:top w:val="nil"/>
                    <w:left w:val="nil"/>
                    <w:bottom w:val="single" w:color="auto" w:sz="4" w:space="0"/>
                    <w:right w:val="single" w:color="auto" w:sz="4" w:space="0"/>
                  </w:tcBorders>
                  <w:shd w:val="clear" w:color="auto" w:fill="auto"/>
                  <w:noWrap/>
                  <w:vAlign w:val="center"/>
                </w:tcPr>
                <w:p w14:paraId="1DC981F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1712EB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2995D2F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69F9BF3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6964F02">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2752408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5D6F4B3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582" w:type="dxa"/>
                  <w:tcBorders>
                    <w:top w:val="nil"/>
                    <w:left w:val="nil"/>
                    <w:bottom w:val="single" w:color="auto" w:sz="4" w:space="0"/>
                    <w:right w:val="single" w:color="auto" w:sz="4" w:space="0"/>
                  </w:tcBorders>
                  <w:shd w:val="clear" w:color="auto" w:fill="auto"/>
                  <w:noWrap/>
                  <w:vAlign w:val="center"/>
                </w:tcPr>
                <w:p w14:paraId="0AB04D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5D16D12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二十二、灾害防治及应急管理支出</w:t>
                  </w:r>
                </w:p>
              </w:tc>
              <w:tc>
                <w:tcPr>
                  <w:tcW w:w="505" w:type="dxa"/>
                  <w:tcBorders>
                    <w:top w:val="nil"/>
                    <w:left w:val="nil"/>
                    <w:bottom w:val="single" w:color="auto" w:sz="4" w:space="0"/>
                    <w:right w:val="single" w:color="auto" w:sz="4" w:space="0"/>
                  </w:tcBorders>
                  <w:shd w:val="clear" w:color="auto" w:fill="auto"/>
                  <w:noWrap/>
                  <w:vAlign w:val="center"/>
                </w:tcPr>
                <w:p w14:paraId="25F9D88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1109" w:type="dxa"/>
                  <w:tcBorders>
                    <w:top w:val="nil"/>
                    <w:left w:val="nil"/>
                    <w:bottom w:val="single" w:color="auto" w:sz="4" w:space="0"/>
                    <w:right w:val="single" w:color="auto" w:sz="4" w:space="0"/>
                  </w:tcBorders>
                  <w:shd w:val="clear" w:color="auto" w:fill="auto"/>
                  <w:noWrap/>
                  <w:vAlign w:val="center"/>
                </w:tcPr>
                <w:p w14:paraId="10FF13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02AA8CB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4861EBE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4B9BE15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C0AD7F3">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0BFD4BB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0D132C4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582" w:type="dxa"/>
                  <w:tcBorders>
                    <w:top w:val="nil"/>
                    <w:left w:val="nil"/>
                    <w:bottom w:val="single" w:color="auto" w:sz="4" w:space="0"/>
                    <w:right w:val="single" w:color="auto" w:sz="4" w:space="0"/>
                  </w:tcBorders>
                  <w:shd w:val="clear" w:color="auto" w:fill="auto"/>
                  <w:noWrap/>
                  <w:vAlign w:val="center"/>
                </w:tcPr>
                <w:p w14:paraId="4C5DF1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4E71CFD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二十三、其他支出</w:t>
                  </w:r>
                </w:p>
              </w:tc>
              <w:tc>
                <w:tcPr>
                  <w:tcW w:w="505" w:type="dxa"/>
                  <w:tcBorders>
                    <w:top w:val="nil"/>
                    <w:left w:val="nil"/>
                    <w:bottom w:val="single" w:color="auto" w:sz="4" w:space="0"/>
                    <w:right w:val="single" w:color="auto" w:sz="4" w:space="0"/>
                  </w:tcBorders>
                  <w:shd w:val="clear" w:color="auto" w:fill="auto"/>
                  <w:noWrap/>
                  <w:vAlign w:val="center"/>
                </w:tcPr>
                <w:p w14:paraId="37344B4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1109" w:type="dxa"/>
                  <w:tcBorders>
                    <w:top w:val="nil"/>
                    <w:left w:val="nil"/>
                    <w:bottom w:val="single" w:color="auto" w:sz="4" w:space="0"/>
                    <w:right w:val="single" w:color="auto" w:sz="4" w:space="0"/>
                  </w:tcBorders>
                  <w:shd w:val="clear" w:color="auto" w:fill="auto"/>
                  <w:noWrap/>
                  <w:vAlign w:val="center"/>
                </w:tcPr>
                <w:p w14:paraId="79B1F8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2,949.09</w:t>
                  </w:r>
                </w:p>
              </w:tc>
              <w:tc>
                <w:tcPr>
                  <w:tcW w:w="1582" w:type="dxa"/>
                  <w:tcBorders>
                    <w:top w:val="nil"/>
                    <w:left w:val="nil"/>
                    <w:bottom w:val="single" w:color="auto" w:sz="4" w:space="0"/>
                    <w:right w:val="single" w:color="auto" w:sz="4" w:space="0"/>
                  </w:tcBorders>
                  <w:shd w:val="clear" w:color="auto" w:fill="auto"/>
                  <w:noWrap/>
                  <w:vAlign w:val="center"/>
                </w:tcPr>
                <w:p w14:paraId="2E2D994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2,949.09</w:t>
                  </w:r>
                </w:p>
              </w:tc>
              <w:tc>
                <w:tcPr>
                  <w:tcW w:w="1179" w:type="dxa"/>
                  <w:tcBorders>
                    <w:top w:val="nil"/>
                    <w:left w:val="nil"/>
                    <w:bottom w:val="single" w:color="auto" w:sz="4" w:space="0"/>
                    <w:right w:val="single" w:color="auto" w:sz="4" w:space="0"/>
                  </w:tcBorders>
                  <w:shd w:val="clear" w:color="auto" w:fill="auto"/>
                  <w:noWrap/>
                  <w:vAlign w:val="center"/>
                </w:tcPr>
                <w:p w14:paraId="252D87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590E812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0E0E304">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2EE5FF7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05" w:type="dxa"/>
                  <w:tcBorders>
                    <w:top w:val="nil"/>
                    <w:left w:val="nil"/>
                    <w:bottom w:val="single" w:color="auto" w:sz="4" w:space="0"/>
                    <w:right w:val="single" w:color="auto" w:sz="4" w:space="0"/>
                  </w:tcBorders>
                  <w:shd w:val="clear" w:color="auto" w:fill="auto"/>
                  <w:noWrap/>
                  <w:vAlign w:val="center"/>
                </w:tcPr>
                <w:p w14:paraId="6C98400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582" w:type="dxa"/>
                  <w:tcBorders>
                    <w:top w:val="nil"/>
                    <w:left w:val="nil"/>
                    <w:bottom w:val="single" w:color="auto" w:sz="4" w:space="0"/>
                    <w:right w:val="single" w:color="auto" w:sz="4" w:space="0"/>
                  </w:tcBorders>
                  <w:shd w:val="clear" w:color="auto" w:fill="auto"/>
                  <w:noWrap/>
                  <w:vAlign w:val="center"/>
                </w:tcPr>
                <w:p w14:paraId="444DCA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3CA4FC5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二十四、债务还本支出</w:t>
                  </w:r>
                </w:p>
              </w:tc>
              <w:tc>
                <w:tcPr>
                  <w:tcW w:w="505" w:type="dxa"/>
                  <w:tcBorders>
                    <w:top w:val="nil"/>
                    <w:left w:val="nil"/>
                    <w:bottom w:val="single" w:color="auto" w:sz="4" w:space="0"/>
                    <w:right w:val="single" w:color="auto" w:sz="4" w:space="0"/>
                  </w:tcBorders>
                  <w:shd w:val="clear" w:color="auto" w:fill="auto"/>
                  <w:noWrap/>
                  <w:vAlign w:val="center"/>
                </w:tcPr>
                <w:p w14:paraId="6BDE82F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1109" w:type="dxa"/>
                  <w:tcBorders>
                    <w:top w:val="nil"/>
                    <w:left w:val="nil"/>
                    <w:bottom w:val="single" w:color="auto" w:sz="4" w:space="0"/>
                    <w:right w:val="single" w:color="auto" w:sz="4" w:space="0"/>
                  </w:tcBorders>
                  <w:shd w:val="clear" w:color="auto" w:fill="auto"/>
                  <w:noWrap/>
                  <w:vAlign w:val="center"/>
                </w:tcPr>
                <w:p w14:paraId="3C5E35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4D477B8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18B0182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4861CA1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8A0B0D4">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7901D78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05" w:type="dxa"/>
                  <w:tcBorders>
                    <w:top w:val="nil"/>
                    <w:left w:val="nil"/>
                    <w:bottom w:val="single" w:color="auto" w:sz="4" w:space="0"/>
                    <w:right w:val="single" w:color="auto" w:sz="4" w:space="0"/>
                  </w:tcBorders>
                  <w:shd w:val="clear" w:color="auto" w:fill="auto"/>
                  <w:noWrap/>
                  <w:vAlign w:val="center"/>
                </w:tcPr>
                <w:p w14:paraId="3698EEF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582" w:type="dxa"/>
                  <w:tcBorders>
                    <w:top w:val="nil"/>
                    <w:left w:val="nil"/>
                    <w:bottom w:val="single" w:color="auto" w:sz="4" w:space="0"/>
                    <w:right w:val="single" w:color="auto" w:sz="4" w:space="0"/>
                  </w:tcBorders>
                  <w:shd w:val="clear" w:color="auto" w:fill="auto"/>
                  <w:noWrap/>
                  <w:vAlign w:val="center"/>
                </w:tcPr>
                <w:p w14:paraId="23A569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06F3850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二十五、债务付息支出</w:t>
                  </w:r>
                </w:p>
              </w:tc>
              <w:tc>
                <w:tcPr>
                  <w:tcW w:w="505" w:type="dxa"/>
                  <w:tcBorders>
                    <w:top w:val="nil"/>
                    <w:left w:val="nil"/>
                    <w:bottom w:val="single" w:color="auto" w:sz="4" w:space="0"/>
                    <w:right w:val="single" w:color="auto" w:sz="4" w:space="0"/>
                  </w:tcBorders>
                  <w:shd w:val="clear" w:color="auto" w:fill="auto"/>
                  <w:noWrap/>
                  <w:vAlign w:val="center"/>
                </w:tcPr>
                <w:p w14:paraId="12FAE2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1109" w:type="dxa"/>
                  <w:tcBorders>
                    <w:top w:val="nil"/>
                    <w:left w:val="nil"/>
                    <w:bottom w:val="single" w:color="auto" w:sz="4" w:space="0"/>
                    <w:right w:val="single" w:color="auto" w:sz="4" w:space="0"/>
                  </w:tcBorders>
                  <w:shd w:val="clear" w:color="auto" w:fill="auto"/>
                  <w:noWrap/>
                  <w:vAlign w:val="center"/>
                </w:tcPr>
                <w:p w14:paraId="3662516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5BC6B1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48E9C8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6FF6697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0A9B234">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65C8E8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05" w:type="dxa"/>
                  <w:tcBorders>
                    <w:top w:val="nil"/>
                    <w:left w:val="nil"/>
                    <w:bottom w:val="single" w:color="auto" w:sz="4" w:space="0"/>
                    <w:right w:val="single" w:color="auto" w:sz="4" w:space="0"/>
                  </w:tcBorders>
                  <w:shd w:val="clear" w:color="auto" w:fill="auto"/>
                  <w:noWrap/>
                  <w:vAlign w:val="center"/>
                </w:tcPr>
                <w:p w14:paraId="2EC08C3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582" w:type="dxa"/>
                  <w:tcBorders>
                    <w:top w:val="nil"/>
                    <w:left w:val="nil"/>
                    <w:bottom w:val="single" w:color="auto" w:sz="4" w:space="0"/>
                    <w:right w:val="single" w:color="auto" w:sz="4" w:space="0"/>
                  </w:tcBorders>
                  <w:shd w:val="clear" w:color="auto" w:fill="auto"/>
                  <w:noWrap/>
                  <w:vAlign w:val="center"/>
                </w:tcPr>
                <w:p w14:paraId="68C12C7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28BB047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二十六、抗疫特别国债安排的支出</w:t>
                  </w:r>
                </w:p>
              </w:tc>
              <w:tc>
                <w:tcPr>
                  <w:tcW w:w="505" w:type="dxa"/>
                  <w:tcBorders>
                    <w:top w:val="nil"/>
                    <w:left w:val="nil"/>
                    <w:bottom w:val="single" w:color="auto" w:sz="4" w:space="0"/>
                    <w:right w:val="single" w:color="auto" w:sz="4" w:space="0"/>
                  </w:tcBorders>
                  <w:shd w:val="clear" w:color="auto" w:fill="auto"/>
                  <w:noWrap/>
                  <w:vAlign w:val="center"/>
                </w:tcPr>
                <w:p w14:paraId="11B6319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1109" w:type="dxa"/>
                  <w:tcBorders>
                    <w:top w:val="nil"/>
                    <w:left w:val="nil"/>
                    <w:bottom w:val="single" w:color="auto" w:sz="4" w:space="0"/>
                    <w:right w:val="single" w:color="auto" w:sz="4" w:space="0"/>
                  </w:tcBorders>
                  <w:shd w:val="clear" w:color="auto" w:fill="auto"/>
                  <w:noWrap/>
                  <w:vAlign w:val="center"/>
                </w:tcPr>
                <w:p w14:paraId="11B023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5608237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492775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1B73E8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9645893">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4CA67AD6">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本年收入合计</w:t>
                  </w:r>
                </w:p>
              </w:tc>
              <w:tc>
                <w:tcPr>
                  <w:tcW w:w="505" w:type="dxa"/>
                  <w:tcBorders>
                    <w:top w:val="nil"/>
                    <w:left w:val="nil"/>
                    <w:bottom w:val="single" w:color="auto" w:sz="4" w:space="0"/>
                    <w:right w:val="single" w:color="auto" w:sz="4" w:space="0"/>
                  </w:tcBorders>
                  <w:shd w:val="clear" w:color="auto" w:fill="auto"/>
                  <w:noWrap/>
                  <w:vAlign w:val="center"/>
                </w:tcPr>
                <w:p w14:paraId="609202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582" w:type="dxa"/>
                  <w:tcBorders>
                    <w:top w:val="nil"/>
                    <w:left w:val="nil"/>
                    <w:bottom w:val="single" w:color="auto" w:sz="4" w:space="0"/>
                    <w:right w:val="single" w:color="auto" w:sz="4" w:space="0"/>
                  </w:tcBorders>
                  <w:shd w:val="clear" w:color="auto" w:fill="auto"/>
                  <w:noWrap/>
                  <w:vAlign w:val="center"/>
                </w:tcPr>
                <w:p w14:paraId="0682576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9,374.50</w:t>
                  </w:r>
                </w:p>
              </w:tc>
              <w:tc>
                <w:tcPr>
                  <w:tcW w:w="4275" w:type="dxa"/>
                  <w:tcBorders>
                    <w:top w:val="nil"/>
                    <w:left w:val="nil"/>
                    <w:bottom w:val="single" w:color="auto" w:sz="4" w:space="0"/>
                    <w:right w:val="single" w:color="auto" w:sz="4" w:space="0"/>
                  </w:tcBorders>
                  <w:shd w:val="clear" w:color="auto" w:fill="auto"/>
                  <w:noWrap/>
                  <w:vAlign w:val="center"/>
                </w:tcPr>
                <w:p w14:paraId="03D3858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本年支出合计</w:t>
                  </w:r>
                </w:p>
              </w:tc>
              <w:tc>
                <w:tcPr>
                  <w:tcW w:w="505" w:type="dxa"/>
                  <w:tcBorders>
                    <w:top w:val="nil"/>
                    <w:left w:val="nil"/>
                    <w:bottom w:val="single" w:color="auto" w:sz="4" w:space="0"/>
                    <w:right w:val="single" w:color="auto" w:sz="4" w:space="0"/>
                  </w:tcBorders>
                  <w:shd w:val="clear" w:color="auto" w:fill="auto"/>
                  <w:noWrap/>
                  <w:vAlign w:val="center"/>
                </w:tcPr>
                <w:p w14:paraId="6D1C363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w:t>
                  </w:r>
                </w:p>
              </w:tc>
              <w:tc>
                <w:tcPr>
                  <w:tcW w:w="1109" w:type="dxa"/>
                  <w:tcBorders>
                    <w:top w:val="nil"/>
                    <w:left w:val="nil"/>
                    <w:bottom w:val="single" w:color="auto" w:sz="4" w:space="0"/>
                    <w:right w:val="single" w:color="auto" w:sz="4" w:space="0"/>
                  </w:tcBorders>
                  <w:shd w:val="clear" w:color="auto" w:fill="auto"/>
                  <w:noWrap/>
                  <w:vAlign w:val="center"/>
                </w:tcPr>
                <w:p w14:paraId="57DBED9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9,374.50</w:t>
                  </w:r>
                </w:p>
              </w:tc>
              <w:tc>
                <w:tcPr>
                  <w:tcW w:w="1582" w:type="dxa"/>
                  <w:tcBorders>
                    <w:top w:val="nil"/>
                    <w:left w:val="nil"/>
                    <w:bottom w:val="single" w:color="auto" w:sz="4" w:space="0"/>
                    <w:right w:val="single" w:color="auto" w:sz="4" w:space="0"/>
                  </w:tcBorders>
                  <w:shd w:val="clear" w:color="auto" w:fill="auto"/>
                  <w:noWrap/>
                  <w:vAlign w:val="center"/>
                </w:tcPr>
                <w:p w14:paraId="0C0015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9,374.50</w:t>
                  </w:r>
                </w:p>
              </w:tc>
              <w:tc>
                <w:tcPr>
                  <w:tcW w:w="1179" w:type="dxa"/>
                  <w:tcBorders>
                    <w:top w:val="nil"/>
                    <w:left w:val="nil"/>
                    <w:bottom w:val="single" w:color="auto" w:sz="4" w:space="0"/>
                    <w:right w:val="single" w:color="auto" w:sz="4" w:space="0"/>
                  </w:tcBorders>
                  <w:shd w:val="clear" w:color="auto" w:fill="auto"/>
                  <w:noWrap/>
                  <w:vAlign w:val="center"/>
                </w:tcPr>
                <w:p w14:paraId="1483B9D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4A38AB8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8F2AC17">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5CF5A0E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年初财政拨款结转和结余</w:t>
                  </w:r>
                </w:p>
              </w:tc>
              <w:tc>
                <w:tcPr>
                  <w:tcW w:w="505" w:type="dxa"/>
                  <w:tcBorders>
                    <w:top w:val="nil"/>
                    <w:left w:val="nil"/>
                    <w:bottom w:val="single" w:color="auto" w:sz="4" w:space="0"/>
                    <w:right w:val="single" w:color="auto" w:sz="4" w:space="0"/>
                  </w:tcBorders>
                  <w:shd w:val="clear" w:color="auto" w:fill="auto"/>
                  <w:noWrap/>
                  <w:vAlign w:val="center"/>
                </w:tcPr>
                <w:p w14:paraId="169D9D9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582" w:type="dxa"/>
                  <w:tcBorders>
                    <w:top w:val="nil"/>
                    <w:left w:val="nil"/>
                    <w:bottom w:val="single" w:color="auto" w:sz="4" w:space="0"/>
                    <w:right w:val="single" w:color="auto" w:sz="4" w:space="0"/>
                  </w:tcBorders>
                  <w:shd w:val="clear" w:color="auto" w:fill="auto"/>
                  <w:noWrap/>
                  <w:vAlign w:val="center"/>
                </w:tcPr>
                <w:p w14:paraId="0F89B7F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275" w:type="dxa"/>
                  <w:tcBorders>
                    <w:top w:val="nil"/>
                    <w:left w:val="nil"/>
                    <w:bottom w:val="single" w:color="auto" w:sz="4" w:space="0"/>
                    <w:right w:val="single" w:color="auto" w:sz="4" w:space="0"/>
                  </w:tcBorders>
                  <w:shd w:val="clear" w:color="auto" w:fill="auto"/>
                  <w:noWrap/>
                  <w:vAlign w:val="center"/>
                </w:tcPr>
                <w:p w14:paraId="703A02D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年末财政拨款结转和结余</w:t>
                  </w:r>
                </w:p>
              </w:tc>
              <w:tc>
                <w:tcPr>
                  <w:tcW w:w="505" w:type="dxa"/>
                  <w:tcBorders>
                    <w:top w:val="nil"/>
                    <w:left w:val="nil"/>
                    <w:bottom w:val="single" w:color="auto" w:sz="4" w:space="0"/>
                    <w:right w:val="single" w:color="auto" w:sz="4" w:space="0"/>
                  </w:tcBorders>
                  <w:shd w:val="clear" w:color="auto" w:fill="auto"/>
                  <w:noWrap/>
                  <w:vAlign w:val="center"/>
                </w:tcPr>
                <w:p w14:paraId="38F8F0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1109" w:type="dxa"/>
                  <w:tcBorders>
                    <w:top w:val="nil"/>
                    <w:left w:val="nil"/>
                    <w:bottom w:val="single" w:color="auto" w:sz="4" w:space="0"/>
                    <w:right w:val="single" w:color="auto" w:sz="4" w:space="0"/>
                  </w:tcBorders>
                  <w:shd w:val="clear" w:color="auto" w:fill="auto"/>
                  <w:noWrap/>
                  <w:vAlign w:val="center"/>
                </w:tcPr>
                <w:p w14:paraId="0FBE500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21C82C5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0CB4DB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3FD8A6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69AB62E">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49668E9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一般公共预算财政拨款</w:t>
                  </w:r>
                </w:p>
              </w:tc>
              <w:tc>
                <w:tcPr>
                  <w:tcW w:w="505" w:type="dxa"/>
                  <w:tcBorders>
                    <w:top w:val="nil"/>
                    <w:left w:val="nil"/>
                    <w:bottom w:val="single" w:color="auto" w:sz="4" w:space="0"/>
                    <w:right w:val="single" w:color="auto" w:sz="4" w:space="0"/>
                  </w:tcBorders>
                  <w:shd w:val="clear" w:color="auto" w:fill="auto"/>
                  <w:noWrap/>
                  <w:vAlign w:val="center"/>
                </w:tcPr>
                <w:p w14:paraId="4F6425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582" w:type="dxa"/>
                  <w:tcBorders>
                    <w:top w:val="nil"/>
                    <w:left w:val="nil"/>
                    <w:bottom w:val="single" w:color="auto" w:sz="4" w:space="0"/>
                    <w:right w:val="single" w:color="auto" w:sz="4" w:space="0"/>
                  </w:tcBorders>
                  <w:shd w:val="clear" w:color="auto" w:fill="auto"/>
                  <w:noWrap/>
                  <w:vAlign w:val="center"/>
                </w:tcPr>
                <w:p w14:paraId="58B13B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275" w:type="dxa"/>
                  <w:tcBorders>
                    <w:top w:val="nil"/>
                    <w:left w:val="nil"/>
                    <w:bottom w:val="single" w:color="auto" w:sz="4" w:space="0"/>
                    <w:right w:val="single" w:color="auto" w:sz="4" w:space="0"/>
                  </w:tcBorders>
                  <w:shd w:val="clear" w:color="auto" w:fill="auto"/>
                  <w:noWrap/>
                  <w:vAlign w:val="center"/>
                </w:tcPr>
                <w:p w14:paraId="4441799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5EB098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1109" w:type="dxa"/>
                  <w:tcBorders>
                    <w:top w:val="nil"/>
                    <w:left w:val="nil"/>
                    <w:bottom w:val="single" w:color="auto" w:sz="4" w:space="0"/>
                    <w:right w:val="single" w:color="auto" w:sz="4" w:space="0"/>
                  </w:tcBorders>
                  <w:shd w:val="clear" w:color="auto" w:fill="auto"/>
                  <w:noWrap/>
                  <w:vAlign w:val="center"/>
                </w:tcPr>
                <w:p w14:paraId="16AAE3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7914AB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18B3F0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36E496B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95C3C0D">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6391708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政府性基金预算财政拨款</w:t>
                  </w:r>
                </w:p>
              </w:tc>
              <w:tc>
                <w:tcPr>
                  <w:tcW w:w="505" w:type="dxa"/>
                  <w:tcBorders>
                    <w:top w:val="nil"/>
                    <w:left w:val="nil"/>
                    <w:bottom w:val="single" w:color="auto" w:sz="4" w:space="0"/>
                    <w:right w:val="single" w:color="auto" w:sz="4" w:space="0"/>
                  </w:tcBorders>
                  <w:shd w:val="clear" w:color="auto" w:fill="auto"/>
                  <w:noWrap/>
                  <w:vAlign w:val="center"/>
                </w:tcPr>
                <w:p w14:paraId="25D491F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582" w:type="dxa"/>
                  <w:tcBorders>
                    <w:top w:val="nil"/>
                    <w:left w:val="nil"/>
                    <w:bottom w:val="single" w:color="auto" w:sz="4" w:space="0"/>
                    <w:right w:val="single" w:color="auto" w:sz="4" w:space="0"/>
                  </w:tcBorders>
                  <w:shd w:val="clear" w:color="auto" w:fill="auto"/>
                  <w:noWrap/>
                  <w:vAlign w:val="center"/>
                </w:tcPr>
                <w:p w14:paraId="42EACC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1B63A79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656E187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1109" w:type="dxa"/>
                  <w:tcBorders>
                    <w:top w:val="nil"/>
                    <w:left w:val="nil"/>
                    <w:bottom w:val="single" w:color="auto" w:sz="4" w:space="0"/>
                    <w:right w:val="single" w:color="auto" w:sz="4" w:space="0"/>
                  </w:tcBorders>
                  <w:shd w:val="clear" w:color="auto" w:fill="auto"/>
                  <w:noWrap/>
                  <w:vAlign w:val="center"/>
                </w:tcPr>
                <w:p w14:paraId="0F22D2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76D44B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536E42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0FC921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A42A4E8">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05D70FD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国有资本经营预算财政拨款</w:t>
                  </w:r>
                </w:p>
              </w:tc>
              <w:tc>
                <w:tcPr>
                  <w:tcW w:w="505" w:type="dxa"/>
                  <w:tcBorders>
                    <w:top w:val="nil"/>
                    <w:left w:val="nil"/>
                    <w:bottom w:val="single" w:color="auto" w:sz="4" w:space="0"/>
                    <w:right w:val="single" w:color="auto" w:sz="4" w:space="0"/>
                  </w:tcBorders>
                  <w:shd w:val="clear" w:color="auto" w:fill="auto"/>
                  <w:noWrap/>
                  <w:vAlign w:val="center"/>
                </w:tcPr>
                <w:p w14:paraId="2EDC6C9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582" w:type="dxa"/>
                  <w:tcBorders>
                    <w:top w:val="nil"/>
                    <w:left w:val="nil"/>
                    <w:bottom w:val="single" w:color="auto" w:sz="4" w:space="0"/>
                    <w:right w:val="single" w:color="auto" w:sz="4" w:space="0"/>
                  </w:tcBorders>
                  <w:shd w:val="clear" w:color="auto" w:fill="auto"/>
                  <w:noWrap/>
                  <w:vAlign w:val="center"/>
                </w:tcPr>
                <w:p w14:paraId="09915B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75" w:type="dxa"/>
                  <w:tcBorders>
                    <w:top w:val="nil"/>
                    <w:left w:val="nil"/>
                    <w:bottom w:val="single" w:color="auto" w:sz="4" w:space="0"/>
                    <w:right w:val="single" w:color="auto" w:sz="4" w:space="0"/>
                  </w:tcBorders>
                  <w:shd w:val="clear" w:color="auto" w:fill="auto"/>
                  <w:noWrap/>
                  <w:vAlign w:val="center"/>
                </w:tcPr>
                <w:p w14:paraId="3EB7004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dxa"/>
                  <w:tcBorders>
                    <w:top w:val="nil"/>
                    <w:left w:val="nil"/>
                    <w:bottom w:val="single" w:color="auto" w:sz="4" w:space="0"/>
                    <w:right w:val="single" w:color="auto" w:sz="4" w:space="0"/>
                  </w:tcBorders>
                  <w:shd w:val="clear" w:color="auto" w:fill="auto"/>
                  <w:noWrap/>
                  <w:vAlign w:val="center"/>
                </w:tcPr>
                <w:p w14:paraId="2F0F2D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w:t>
                  </w:r>
                </w:p>
              </w:tc>
              <w:tc>
                <w:tcPr>
                  <w:tcW w:w="1109" w:type="dxa"/>
                  <w:tcBorders>
                    <w:top w:val="nil"/>
                    <w:left w:val="nil"/>
                    <w:bottom w:val="single" w:color="auto" w:sz="4" w:space="0"/>
                    <w:right w:val="single" w:color="auto" w:sz="4" w:space="0"/>
                  </w:tcBorders>
                  <w:shd w:val="clear" w:color="auto" w:fill="auto"/>
                  <w:noWrap/>
                  <w:vAlign w:val="center"/>
                </w:tcPr>
                <w:p w14:paraId="1DB6BE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46D8544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auto" w:fill="auto"/>
                  <w:noWrap/>
                  <w:vAlign w:val="center"/>
                </w:tcPr>
                <w:p w14:paraId="409E1E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55EAA5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11FADE0">
              <w:tblPrEx>
                <w:tblCellMar>
                  <w:top w:w="0" w:type="dxa"/>
                  <w:left w:w="108" w:type="dxa"/>
                  <w:bottom w:w="0" w:type="dxa"/>
                  <w:right w:w="108" w:type="dxa"/>
                </w:tblCellMar>
              </w:tblPrEx>
              <w:trPr>
                <w:trHeight w:val="300" w:hRule="atLeast"/>
              </w:trPr>
              <w:tc>
                <w:tcPr>
                  <w:tcW w:w="3909" w:type="dxa"/>
                  <w:tcBorders>
                    <w:top w:val="nil"/>
                    <w:left w:val="single" w:color="auto" w:sz="4" w:space="0"/>
                    <w:bottom w:val="single" w:color="auto" w:sz="4" w:space="0"/>
                    <w:right w:val="single" w:color="auto" w:sz="4" w:space="0"/>
                  </w:tcBorders>
                  <w:shd w:val="clear" w:color="auto" w:fill="auto"/>
                  <w:noWrap/>
                  <w:vAlign w:val="center"/>
                </w:tcPr>
                <w:p w14:paraId="2084BC7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505" w:type="dxa"/>
                  <w:tcBorders>
                    <w:top w:val="nil"/>
                    <w:left w:val="nil"/>
                    <w:bottom w:val="single" w:color="auto" w:sz="4" w:space="0"/>
                    <w:right w:val="single" w:color="auto" w:sz="4" w:space="0"/>
                  </w:tcBorders>
                  <w:shd w:val="clear" w:color="auto" w:fill="auto"/>
                  <w:noWrap/>
                  <w:vAlign w:val="center"/>
                </w:tcPr>
                <w:p w14:paraId="5675ADD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582" w:type="dxa"/>
                  <w:tcBorders>
                    <w:top w:val="nil"/>
                    <w:left w:val="nil"/>
                    <w:bottom w:val="single" w:color="auto" w:sz="4" w:space="0"/>
                    <w:right w:val="single" w:color="auto" w:sz="4" w:space="0"/>
                  </w:tcBorders>
                  <w:shd w:val="clear" w:color="auto" w:fill="auto"/>
                  <w:noWrap/>
                  <w:vAlign w:val="center"/>
                </w:tcPr>
                <w:p w14:paraId="761E4C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9,374.50</w:t>
                  </w:r>
                </w:p>
              </w:tc>
              <w:tc>
                <w:tcPr>
                  <w:tcW w:w="4275" w:type="dxa"/>
                  <w:tcBorders>
                    <w:top w:val="nil"/>
                    <w:left w:val="nil"/>
                    <w:bottom w:val="single" w:color="auto" w:sz="4" w:space="0"/>
                    <w:right w:val="single" w:color="auto" w:sz="4" w:space="0"/>
                  </w:tcBorders>
                  <w:shd w:val="clear" w:color="auto" w:fill="auto"/>
                  <w:noWrap/>
                  <w:vAlign w:val="center"/>
                </w:tcPr>
                <w:p w14:paraId="62C36A1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505" w:type="dxa"/>
                  <w:tcBorders>
                    <w:top w:val="nil"/>
                    <w:left w:val="nil"/>
                    <w:bottom w:val="single" w:color="auto" w:sz="4" w:space="0"/>
                    <w:right w:val="single" w:color="auto" w:sz="4" w:space="0"/>
                  </w:tcBorders>
                  <w:shd w:val="clear" w:color="auto" w:fill="auto"/>
                  <w:noWrap/>
                  <w:vAlign w:val="center"/>
                </w:tcPr>
                <w:p w14:paraId="1716140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w:t>
                  </w:r>
                </w:p>
              </w:tc>
              <w:tc>
                <w:tcPr>
                  <w:tcW w:w="1109" w:type="dxa"/>
                  <w:tcBorders>
                    <w:top w:val="nil"/>
                    <w:left w:val="nil"/>
                    <w:bottom w:val="single" w:color="auto" w:sz="4" w:space="0"/>
                    <w:right w:val="single" w:color="auto" w:sz="4" w:space="0"/>
                  </w:tcBorders>
                  <w:shd w:val="clear" w:color="auto" w:fill="auto"/>
                  <w:noWrap/>
                  <w:vAlign w:val="center"/>
                </w:tcPr>
                <w:p w14:paraId="54109A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9,374.50</w:t>
                  </w:r>
                </w:p>
              </w:tc>
              <w:tc>
                <w:tcPr>
                  <w:tcW w:w="1582" w:type="dxa"/>
                  <w:tcBorders>
                    <w:top w:val="nil"/>
                    <w:left w:val="nil"/>
                    <w:bottom w:val="single" w:color="auto" w:sz="4" w:space="0"/>
                    <w:right w:val="single" w:color="auto" w:sz="4" w:space="0"/>
                  </w:tcBorders>
                  <w:shd w:val="clear" w:color="auto" w:fill="auto"/>
                  <w:noWrap/>
                  <w:vAlign w:val="center"/>
                </w:tcPr>
                <w:p w14:paraId="1BE321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9,374.50</w:t>
                  </w:r>
                </w:p>
              </w:tc>
              <w:tc>
                <w:tcPr>
                  <w:tcW w:w="1179" w:type="dxa"/>
                  <w:tcBorders>
                    <w:top w:val="nil"/>
                    <w:left w:val="nil"/>
                    <w:bottom w:val="single" w:color="auto" w:sz="4" w:space="0"/>
                    <w:right w:val="single" w:color="auto" w:sz="4" w:space="0"/>
                  </w:tcBorders>
                  <w:shd w:val="clear" w:color="auto" w:fill="auto"/>
                  <w:noWrap/>
                  <w:vAlign w:val="center"/>
                </w:tcPr>
                <w:p w14:paraId="3CB985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74" w:type="dxa"/>
                  <w:tcBorders>
                    <w:top w:val="nil"/>
                    <w:left w:val="nil"/>
                    <w:bottom w:val="single" w:color="auto" w:sz="4" w:space="0"/>
                    <w:right w:val="single" w:color="auto" w:sz="4" w:space="0"/>
                  </w:tcBorders>
                  <w:shd w:val="clear" w:color="auto" w:fill="auto"/>
                  <w:noWrap/>
                  <w:vAlign w:val="center"/>
                </w:tcPr>
                <w:p w14:paraId="3EBC6F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376E129">
              <w:tblPrEx>
                <w:tblCellMar>
                  <w:top w:w="0" w:type="dxa"/>
                  <w:left w:w="108" w:type="dxa"/>
                  <w:bottom w:w="0" w:type="dxa"/>
                  <w:right w:w="108" w:type="dxa"/>
                </w:tblCellMar>
              </w:tblPrEx>
              <w:trPr>
                <w:trHeight w:val="300" w:hRule="atLeast"/>
              </w:trPr>
              <w:tc>
                <w:tcPr>
                  <w:tcW w:w="14646" w:type="dxa"/>
                  <w:gridSpan w:val="8"/>
                  <w:tcBorders>
                    <w:top w:val="nil"/>
                    <w:left w:val="nil"/>
                    <w:bottom w:val="nil"/>
                    <w:right w:val="nil"/>
                  </w:tcBorders>
                  <w:shd w:val="clear" w:color="auto" w:fill="auto"/>
                  <w:noWrap/>
                  <w:vAlign w:val="center"/>
                </w:tcPr>
                <w:p w14:paraId="4757F28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注：本表反映部门本年度一般公共预算财政拨款、政府性基金预算财政拨款和国有资本经营预算财政拨款的总收支和年末结转结余情况。</w:t>
                  </w:r>
                </w:p>
              </w:tc>
              <w:tc>
                <w:tcPr>
                  <w:tcW w:w="1974" w:type="dxa"/>
                  <w:tcBorders>
                    <w:top w:val="nil"/>
                    <w:left w:val="nil"/>
                    <w:bottom w:val="nil"/>
                    <w:right w:val="nil"/>
                  </w:tcBorders>
                  <w:shd w:val="clear" w:color="auto" w:fill="auto"/>
                  <w:noWrap/>
                  <w:vAlign w:val="center"/>
                </w:tcPr>
                <w:p w14:paraId="7EB85141">
                  <w:pPr>
                    <w:widowControl/>
                    <w:jc w:val="left"/>
                    <w:rPr>
                      <w:rFonts w:ascii="宋体" w:hAnsi="宋体" w:eastAsia="宋体" w:cs="宋体"/>
                      <w:color w:val="000000"/>
                      <w:kern w:val="0"/>
                      <w:sz w:val="20"/>
                      <w:szCs w:val="20"/>
                    </w:rPr>
                  </w:pPr>
                </w:p>
              </w:tc>
            </w:tr>
          </w:tbl>
          <w:p w14:paraId="4872EBFE">
            <w:pPr>
              <w:widowControl/>
              <w:jc w:val="center"/>
              <w:rPr>
                <w:rFonts w:ascii="华文中宋" w:hAnsi="华文中宋" w:eastAsia="华文中宋" w:cs="宋体"/>
                <w:color w:val="000000"/>
                <w:kern w:val="0"/>
                <w:sz w:val="32"/>
                <w:szCs w:val="32"/>
              </w:rPr>
            </w:pPr>
          </w:p>
        </w:tc>
      </w:tr>
      <w:tr w14:paraId="79AF0283">
        <w:tblPrEx>
          <w:tblCellMar>
            <w:top w:w="0" w:type="dxa"/>
            <w:left w:w="108" w:type="dxa"/>
            <w:bottom w:w="0" w:type="dxa"/>
            <w:right w:w="108" w:type="dxa"/>
          </w:tblCellMar>
        </w:tblPrEx>
        <w:trPr>
          <w:trHeight w:val="585" w:hRule="atLeast"/>
        </w:trPr>
        <w:tc>
          <w:tcPr>
            <w:tcW w:w="15521" w:type="dxa"/>
            <w:gridSpan w:val="9"/>
            <w:tcBorders>
              <w:top w:val="nil"/>
              <w:left w:val="nil"/>
              <w:bottom w:val="nil"/>
              <w:right w:val="nil"/>
            </w:tcBorders>
            <w:shd w:val="clear" w:color="auto" w:fill="auto"/>
            <w:vAlign w:val="center"/>
          </w:tcPr>
          <w:p w14:paraId="302597AE">
            <w:pPr>
              <w:widowControl/>
              <w:jc w:val="left"/>
              <w:rPr>
                <w:rFonts w:ascii="宋体" w:hAnsi="宋体" w:eastAsia="宋体" w:cs="宋体"/>
                <w:kern w:val="0"/>
                <w:sz w:val="24"/>
                <w:szCs w:val="24"/>
              </w:rPr>
            </w:pPr>
          </w:p>
        </w:tc>
      </w:tr>
    </w:tbl>
    <w:p w14:paraId="7ACE94F6">
      <w:pPr>
        <w:widowControl/>
        <w:jc w:val="center"/>
        <w:rPr>
          <w:rFonts w:ascii="Times New Roman" w:hAnsi="Times New Roman" w:eastAsia="方正小标宋_GBK" w:cs="Times New Roman"/>
          <w:kern w:val="0"/>
          <w:sz w:val="36"/>
          <w:szCs w:val="36"/>
        </w:rPr>
      </w:pPr>
    </w:p>
    <w:p w14:paraId="2BDCBDBE">
      <w:pPr>
        <w:widowControl/>
        <w:jc w:val="center"/>
        <w:rPr>
          <w:rFonts w:ascii="Times New Roman" w:hAnsi="Times New Roman" w:eastAsia="方正小标宋_GBK" w:cs="Times New Roman"/>
          <w:kern w:val="0"/>
          <w:sz w:val="36"/>
          <w:szCs w:val="36"/>
        </w:rPr>
      </w:pPr>
    </w:p>
    <w:p w14:paraId="06F69CDD">
      <w:pPr>
        <w:widowControl/>
        <w:jc w:val="left"/>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p>
    <w:tbl>
      <w:tblPr>
        <w:tblStyle w:val="10"/>
        <w:tblW w:w="4675" w:type="pct"/>
        <w:tblInd w:w="392" w:type="dxa"/>
        <w:tblLayout w:type="fixed"/>
        <w:tblCellMar>
          <w:top w:w="0" w:type="dxa"/>
          <w:left w:w="108" w:type="dxa"/>
          <w:bottom w:w="0" w:type="dxa"/>
          <w:right w:w="108" w:type="dxa"/>
        </w:tblCellMar>
      </w:tblPr>
      <w:tblGrid>
        <w:gridCol w:w="237"/>
        <w:gridCol w:w="394"/>
        <w:gridCol w:w="336"/>
        <w:gridCol w:w="736"/>
        <w:gridCol w:w="5778"/>
        <w:gridCol w:w="137"/>
        <w:gridCol w:w="2371"/>
        <w:gridCol w:w="137"/>
        <w:gridCol w:w="2196"/>
        <w:gridCol w:w="137"/>
        <w:gridCol w:w="2003"/>
        <w:gridCol w:w="137"/>
      </w:tblGrid>
      <w:tr w14:paraId="2C5EAAD0">
        <w:tblPrEx>
          <w:tblCellMar>
            <w:top w:w="0" w:type="dxa"/>
            <w:left w:w="108" w:type="dxa"/>
            <w:bottom w:w="0" w:type="dxa"/>
            <w:right w:w="108" w:type="dxa"/>
          </w:tblCellMar>
        </w:tblPrEx>
        <w:trPr>
          <w:gridAfter w:val="1"/>
          <w:wAfter w:w="48" w:type="pct"/>
          <w:trHeight w:val="390" w:hRule="atLeast"/>
        </w:trPr>
        <w:tc>
          <w:tcPr>
            <w:tcW w:w="4952" w:type="pct"/>
            <w:gridSpan w:val="11"/>
            <w:tcBorders>
              <w:top w:val="nil"/>
              <w:left w:val="nil"/>
              <w:bottom w:val="nil"/>
              <w:right w:val="nil"/>
            </w:tcBorders>
            <w:shd w:val="clear" w:color="auto" w:fill="auto"/>
            <w:noWrap/>
            <w:vAlign w:val="center"/>
          </w:tcPr>
          <w:p w14:paraId="41A84897">
            <w:pPr>
              <w:widowControl/>
              <w:jc w:val="center"/>
              <w:rPr>
                <w:rFonts w:ascii="黑体" w:hAnsi="黑体" w:eastAsia="黑体" w:cs="宋体"/>
                <w:kern w:val="0"/>
                <w:sz w:val="30"/>
                <w:szCs w:val="30"/>
              </w:rPr>
            </w:pPr>
            <w:r>
              <w:rPr>
                <w:rFonts w:hint="eastAsia" w:ascii="黑体" w:hAnsi="黑体" w:eastAsia="黑体" w:cs="宋体"/>
                <w:kern w:val="0"/>
                <w:sz w:val="30"/>
                <w:szCs w:val="30"/>
              </w:rPr>
              <w:t>一般公共预算财政拨款支出决算表</w:t>
            </w:r>
          </w:p>
        </w:tc>
      </w:tr>
      <w:tr w14:paraId="42AC3C34">
        <w:tblPrEx>
          <w:tblCellMar>
            <w:top w:w="0" w:type="dxa"/>
            <w:left w:w="108" w:type="dxa"/>
            <w:bottom w:w="0" w:type="dxa"/>
            <w:right w:w="108" w:type="dxa"/>
          </w:tblCellMar>
        </w:tblPrEx>
        <w:trPr>
          <w:trHeight w:val="270" w:hRule="atLeast"/>
        </w:trPr>
        <w:tc>
          <w:tcPr>
            <w:tcW w:w="81" w:type="pct"/>
            <w:tcBorders>
              <w:top w:val="nil"/>
              <w:left w:val="nil"/>
              <w:bottom w:val="nil"/>
              <w:right w:val="nil"/>
            </w:tcBorders>
            <w:shd w:val="clear" w:color="auto" w:fill="auto"/>
            <w:noWrap/>
            <w:vAlign w:val="center"/>
          </w:tcPr>
          <w:p w14:paraId="53CBF72B">
            <w:pPr>
              <w:widowControl/>
              <w:jc w:val="left"/>
              <w:rPr>
                <w:rFonts w:ascii="宋体" w:hAnsi="宋体" w:eastAsia="宋体" w:cs="宋体"/>
                <w:color w:val="000000"/>
                <w:kern w:val="0"/>
                <w:sz w:val="22"/>
              </w:rPr>
            </w:pPr>
          </w:p>
        </w:tc>
        <w:tc>
          <w:tcPr>
            <w:tcW w:w="135" w:type="pct"/>
            <w:tcBorders>
              <w:top w:val="nil"/>
              <w:left w:val="nil"/>
              <w:bottom w:val="nil"/>
              <w:right w:val="nil"/>
            </w:tcBorders>
            <w:shd w:val="clear" w:color="auto" w:fill="auto"/>
            <w:noWrap/>
            <w:vAlign w:val="center"/>
          </w:tcPr>
          <w:p w14:paraId="36FD55B4">
            <w:pPr>
              <w:widowControl/>
              <w:jc w:val="left"/>
              <w:rPr>
                <w:rFonts w:ascii="宋体" w:hAnsi="宋体" w:eastAsia="宋体" w:cs="宋体"/>
                <w:color w:val="000000"/>
                <w:kern w:val="0"/>
                <w:sz w:val="22"/>
              </w:rPr>
            </w:pPr>
          </w:p>
        </w:tc>
        <w:tc>
          <w:tcPr>
            <w:tcW w:w="115" w:type="pct"/>
            <w:tcBorders>
              <w:top w:val="nil"/>
              <w:left w:val="nil"/>
              <w:bottom w:val="nil"/>
              <w:right w:val="nil"/>
            </w:tcBorders>
            <w:shd w:val="clear" w:color="auto" w:fill="auto"/>
            <w:noWrap/>
            <w:vAlign w:val="center"/>
          </w:tcPr>
          <w:p w14:paraId="2C2983FB">
            <w:pPr>
              <w:widowControl/>
              <w:jc w:val="left"/>
              <w:rPr>
                <w:rFonts w:ascii="宋体" w:hAnsi="宋体" w:eastAsia="宋体" w:cs="宋体"/>
                <w:color w:val="000000"/>
                <w:kern w:val="0"/>
                <w:sz w:val="22"/>
              </w:rPr>
            </w:pPr>
          </w:p>
        </w:tc>
        <w:tc>
          <w:tcPr>
            <w:tcW w:w="2278" w:type="pct"/>
            <w:gridSpan w:val="3"/>
            <w:tcBorders>
              <w:top w:val="nil"/>
              <w:left w:val="nil"/>
              <w:bottom w:val="nil"/>
              <w:right w:val="nil"/>
            </w:tcBorders>
            <w:shd w:val="clear" w:color="auto" w:fill="auto"/>
            <w:noWrap/>
            <w:vAlign w:val="center"/>
          </w:tcPr>
          <w:p w14:paraId="1E36A448">
            <w:pPr>
              <w:widowControl/>
              <w:jc w:val="left"/>
              <w:rPr>
                <w:rFonts w:ascii="宋体" w:hAnsi="宋体" w:eastAsia="宋体" w:cs="宋体"/>
                <w:color w:val="000000"/>
                <w:kern w:val="0"/>
                <w:sz w:val="22"/>
              </w:rPr>
            </w:pPr>
          </w:p>
        </w:tc>
        <w:tc>
          <w:tcPr>
            <w:tcW w:w="859" w:type="pct"/>
            <w:gridSpan w:val="2"/>
            <w:tcBorders>
              <w:top w:val="nil"/>
              <w:left w:val="nil"/>
              <w:bottom w:val="nil"/>
              <w:right w:val="nil"/>
            </w:tcBorders>
            <w:shd w:val="clear" w:color="auto" w:fill="auto"/>
            <w:noWrap/>
            <w:vAlign w:val="center"/>
          </w:tcPr>
          <w:p w14:paraId="7E994A5E">
            <w:pPr>
              <w:widowControl/>
              <w:jc w:val="left"/>
              <w:rPr>
                <w:rFonts w:ascii="宋体" w:hAnsi="宋体" w:eastAsia="宋体" w:cs="宋体"/>
                <w:color w:val="000000"/>
                <w:kern w:val="0"/>
                <w:sz w:val="22"/>
              </w:rPr>
            </w:pPr>
          </w:p>
        </w:tc>
        <w:tc>
          <w:tcPr>
            <w:tcW w:w="799" w:type="pct"/>
            <w:gridSpan w:val="2"/>
            <w:tcBorders>
              <w:top w:val="nil"/>
              <w:left w:val="nil"/>
              <w:bottom w:val="nil"/>
              <w:right w:val="nil"/>
            </w:tcBorders>
            <w:shd w:val="clear" w:color="auto" w:fill="auto"/>
            <w:noWrap/>
            <w:vAlign w:val="center"/>
          </w:tcPr>
          <w:p w14:paraId="7D793D8B">
            <w:pPr>
              <w:widowControl/>
              <w:jc w:val="left"/>
              <w:rPr>
                <w:rFonts w:ascii="宋体" w:hAnsi="宋体" w:eastAsia="宋体" w:cs="宋体"/>
                <w:color w:val="000000"/>
                <w:kern w:val="0"/>
                <w:sz w:val="22"/>
              </w:rPr>
            </w:pPr>
          </w:p>
        </w:tc>
        <w:tc>
          <w:tcPr>
            <w:tcW w:w="733" w:type="pct"/>
            <w:gridSpan w:val="2"/>
            <w:tcBorders>
              <w:top w:val="nil"/>
              <w:left w:val="nil"/>
              <w:bottom w:val="nil"/>
              <w:right w:val="nil"/>
            </w:tcBorders>
            <w:shd w:val="clear" w:color="auto" w:fill="auto"/>
            <w:noWrap/>
            <w:vAlign w:val="bottom"/>
          </w:tcPr>
          <w:p w14:paraId="703327F9">
            <w:pPr>
              <w:widowControl/>
              <w:ind w:firstLine="500" w:firstLineChars="250"/>
              <w:jc w:val="left"/>
              <w:rPr>
                <w:rFonts w:ascii="宋体" w:hAnsi="宋体" w:eastAsia="宋体" w:cs="宋体"/>
                <w:kern w:val="0"/>
                <w:sz w:val="20"/>
                <w:szCs w:val="20"/>
              </w:rPr>
            </w:pPr>
            <w:r>
              <w:rPr>
                <w:rFonts w:hint="eastAsia" w:ascii="宋体" w:hAnsi="宋体" w:eastAsia="宋体" w:cs="宋体"/>
                <w:kern w:val="0"/>
                <w:sz w:val="20"/>
                <w:szCs w:val="20"/>
              </w:rPr>
              <w:t>公开05表</w:t>
            </w:r>
          </w:p>
        </w:tc>
      </w:tr>
      <w:tr w14:paraId="074EF362">
        <w:tblPrEx>
          <w:tblCellMar>
            <w:top w:w="0" w:type="dxa"/>
            <w:left w:w="108" w:type="dxa"/>
            <w:bottom w:w="0" w:type="dxa"/>
            <w:right w:w="108" w:type="dxa"/>
          </w:tblCellMar>
        </w:tblPrEx>
        <w:trPr>
          <w:gridAfter w:val="1"/>
          <w:wAfter w:w="48" w:type="pct"/>
          <w:trHeight w:val="270" w:hRule="atLeast"/>
        </w:trPr>
        <w:tc>
          <w:tcPr>
            <w:tcW w:w="3420" w:type="pct"/>
            <w:gridSpan w:val="7"/>
            <w:tcBorders>
              <w:top w:val="nil"/>
              <w:left w:val="nil"/>
              <w:bottom w:val="single" w:color="auto" w:sz="4" w:space="0"/>
              <w:right w:val="nil"/>
            </w:tcBorders>
            <w:shd w:val="clear" w:color="auto" w:fill="auto"/>
            <w:noWrap/>
            <w:vAlign w:val="bottom"/>
          </w:tcPr>
          <w:p w14:paraId="792531C9">
            <w:pPr>
              <w:widowControl/>
              <w:jc w:val="left"/>
              <w:rPr>
                <w:rFonts w:ascii="宋体" w:hAnsi="宋体" w:eastAsia="宋体" w:cs="宋体"/>
                <w:kern w:val="0"/>
                <w:sz w:val="20"/>
                <w:szCs w:val="20"/>
              </w:rPr>
            </w:pPr>
            <w:r>
              <w:rPr>
                <w:rFonts w:hint="eastAsia" w:ascii="宋体" w:hAnsi="宋体" w:eastAsia="宋体" w:cs="宋体"/>
                <w:kern w:val="0"/>
                <w:sz w:val="20"/>
                <w:szCs w:val="20"/>
              </w:rPr>
              <w:t>部门：益阳市大通湖区交通运输局</w:t>
            </w:r>
          </w:p>
        </w:tc>
        <w:tc>
          <w:tcPr>
            <w:tcW w:w="799" w:type="pct"/>
            <w:gridSpan w:val="2"/>
            <w:tcBorders>
              <w:top w:val="nil"/>
              <w:left w:val="nil"/>
              <w:bottom w:val="nil"/>
              <w:right w:val="nil"/>
            </w:tcBorders>
            <w:shd w:val="clear" w:color="auto" w:fill="auto"/>
            <w:noWrap/>
            <w:vAlign w:val="center"/>
          </w:tcPr>
          <w:p w14:paraId="6B7606CE">
            <w:pPr>
              <w:widowControl/>
              <w:jc w:val="left"/>
              <w:rPr>
                <w:rFonts w:ascii="宋体" w:hAnsi="宋体" w:eastAsia="宋体" w:cs="宋体"/>
                <w:color w:val="000000"/>
                <w:kern w:val="0"/>
                <w:sz w:val="22"/>
              </w:rPr>
            </w:pPr>
          </w:p>
        </w:tc>
        <w:tc>
          <w:tcPr>
            <w:tcW w:w="733" w:type="pct"/>
            <w:gridSpan w:val="2"/>
            <w:tcBorders>
              <w:top w:val="nil"/>
              <w:left w:val="nil"/>
              <w:bottom w:val="nil"/>
              <w:right w:val="nil"/>
            </w:tcBorders>
            <w:shd w:val="clear" w:color="auto" w:fill="auto"/>
            <w:noWrap/>
            <w:vAlign w:val="bottom"/>
          </w:tcPr>
          <w:p w14:paraId="65FC7B3F">
            <w:pPr>
              <w:widowControl/>
              <w:ind w:firstLine="600" w:firstLineChars="300"/>
              <w:jc w:val="left"/>
              <w:rPr>
                <w:rFonts w:ascii="宋体" w:hAnsi="宋体" w:eastAsia="宋体" w:cs="宋体"/>
                <w:kern w:val="0"/>
                <w:sz w:val="20"/>
                <w:szCs w:val="20"/>
              </w:rPr>
            </w:pPr>
            <w:r>
              <w:rPr>
                <w:rFonts w:hint="eastAsia" w:ascii="宋体" w:hAnsi="宋体" w:eastAsia="宋体" w:cs="宋体"/>
                <w:kern w:val="0"/>
                <w:sz w:val="20"/>
                <w:szCs w:val="20"/>
              </w:rPr>
              <w:t>金额单位：万元</w:t>
            </w:r>
          </w:p>
        </w:tc>
      </w:tr>
      <w:tr w14:paraId="3A0F0B7F">
        <w:tblPrEx>
          <w:tblCellMar>
            <w:top w:w="0" w:type="dxa"/>
            <w:left w:w="108" w:type="dxa"/>
            <w:bottom w:w="0" w:type="dxa"/>
            <w:right w:w="108" w:type="dxa"/>
          </w:tblCellMar>
        </w:tblPrEx>
        <w:trPr>
          <w:gridAfter w:val="1"/>
          <w:wAfter w:w="48" w:type="pct"/>
          <w:trHeight w:val="300" w:hRule="atLeast"/>
        </w:trPr>
        <w:tc>
          <w:tcPr>
            <w:tcW w:w="2561"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4F115A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2391" w:type="pct"/>
            <w:gridSpan w:val="6"/>
            <w:tcBorders>
              <w:top w:val="single" w:color="auto" w:sz="4" w:space="0"/>
              <w:left w:val="nil"/>
              <w:bottom w:val="single" w:color="auto" w:sz="4" w:space="0"/>
              <w:right w:val="single" w:color="auto" w:sz="4" w:space="0"/>
            </w:tcBorders>
            <w:shd w:val="clear" w:color="auto" w:fill="auto"/>
            <w:vAlign w:val="center"/>
          </w:tcPr>
          <w:p w14:paraId="195CFD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r>
      <w:tr w14:paraId="409CBE28">
        <w:tblPrEx>
          <w:tblCellMar>
            <w:top w:w="0" w:type="dxa"/>
            <w:left w:w="108" w:type="dxa"/>
            <w:bottom w:w="0" w:type="dxa"/>
            <w:right w:w="108" w:type="dxa"/>
          </w:tblCellMar>
        </w:tblPrEx>
        <w:trPr>
          <w:gridAfter w:val="1"/>
          <w:wAfter w:w="48" w:type="pct"/>
          <w:trHeight w:val="312" w:hRule="atLeast"/>
        </w:trPr>
        <w:tc>
          <w:tcPr>
            <w:tcW w:w="583" w:type="pct"/>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7E6FC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1979" w:type="pct"/>
            <w:vMerge w:val="restart"/>
            <w:tcBorders>
              <w:top w:val="nil"/>
              <w:left w:val="single" w:color="auto" w:sz="4" w:space="0"/>
              <w:bottom w:val="single" w:color="auto" w:sz="4" w:space="0"/>
              <w:right w:val="single" w:color="auto" w:sz="4" w:space="0"/>
            </w:tcBorders>
            <w:shd w:val="clear" w:color="auto" w:fill="auto"/>
            <w:noWrap/>
            <w:vAlign w:val="center"/>
          </w:tcPr>
          <w:p w14:paraId="1B82B45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859"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02786F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799"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7BE00F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733"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1AA716A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r>
      <w:tr w14:paraId="78222616">
        <w:tblPrEx>
          <w:tblCellMar>
            <w:top w:w="0" w:type="dxa"/>
            <w:left w:w="108" w:type="dxa"/>
            <w:bottom w:w="0" w:type="dxa"/>
            <w:right w:w="108" w:type="dxa"/>
          </w:tblCellMar>
        </w:tblPrEx>
        <w:trPr>
          <w:gridAfter w:val="1"/>
          <w:wAfter w:w="48" w:type="pct"/>
          <w:trHeight w:val="312" w:hRule="atLeast"/>
        </w:trPr>
        <w:tc>
          <w:tcPr>
            <w:tcW w:w="583" w:type="pct"/>
            <w:gridSpan w:val="4"/>
            <w:vMerge w:val="continue"/>
            <w:tcBorders>
              <w:top w:val="single" w:color="auto" w:sz="4" w:space="0"/>
              <w:left w:val="single" w:color="auto" w:sz="4" w:space="0"/>
              <w:bottom w:val="single" w:color="auto" w:sz="4" w:space="0"/>
              <w:right w:val="single" w:color="auto" w:sz="4" w:space="0"/>
            </w:tcBorders>
            <w:vAlign w:val="center"/>
          </w:tcPr>
          <w:p w14:paraId="25B821DA">
            <w:pPr>
              <w:widowControl/>
              <w:jc w:val="left"/>
              <w:rPr>
                <w:rFonts w:ascii="宋体" w:hAnsi="宋体" w:eastAsia="宋体" w:cs="宋体"/>
                <w:color w:val="000000"/>
                <w:kern w:val="0"/>
                <w:sz w:val="22"/>
              </w:rPr>
            </w:pPr>
          </w:p>
        </w:tc>
        <w:tc>
          <w:tcPr>
            <w:tcW w:w="1979" w:type="pct"/>
            <w:vMerge w:val="continue"/>
            <w:tcBorders>
              <w:top w:val="nil"/>
              <w:left w:val="single" w:color="auto" w:sz="4" w:space="0"/>
              <w:bottom w:val="single" w:color="auto" w:sz="4" w:space="0"/>
              <w:right w:val="single" w:color="auto" w:sz="4" w:space="0"/>
            </w:tcBorders>
            <w:vAlign w:val="center"/>
          </w:tcPr>
          <w:p w14:paraId="7DFD5D87">
            <w:pPr>
              <w:widowControl/>
              <w:jc w:val="left"/>
              <w:rPr>
                <w:rFonts w:ascii="宋体" w:hAnsi="宋体" w:eastAsia="宋体" w:cs="宋体"/>
                <w:color w:val="000000"/>
                <w:kern w:val="0"/>
                <w:sz w:val="22"/>
              </w:rPr>
            </w:pPr>
          </w:p>
        </w:tc>
        <w:tc>
          <w:tcPr>
            <w:tcW w:w="859" w:type="pct"/>
            <w:gridSpan w:val="2"/>
            <w:vMerge w:val="continue"/>
            <w:tcBorders>
              <w:top w:val="nil"/>
              <w:left w:val="single" w:color="auto" w:sz="4" w:space="0"/>
              <w:bottom w:val="single" w:color="auto" w:sz="4" w:space="0"/>
              <w:right w:val="single" w:color="auto" w:sz="4" w:space="0"/>
            </w:tcBorders>
            <w:vAlign w:val="center"/>
          </w:tcPr>
          <w:p w14:paraId="03535E88">
            <w:pPr>
              <w:widowControl/>
              <w:jc w:val="left"/>
              <w:rPr>
                <w:rFonts w:ascii="宋体" w:hAnsi="宋体" w:eastAsia="宋体" w:cs="宋体"/>
                <w:color w:val="000000"/>
                <w:kern w:val="0"/>
                <w:sz w:val="22"/>
              </w:rPr>
            </w:pPr>
          </w:p>
        </w:tc>
        <w:tc>
          <w:tcPr>
            <w:tcW w:w="799" w:type="pct"/>
            <w:gridSpan w:val="2"/>
            <w:vMerge w:val="continue"/>
            <w:tcBorders>
              <w:top w:val="nil"/>
              <w:left w:val="single" w:color="auto" w:sz="4" w:space="0"/>
              <w:bottom w:val="single" w:color="auto" w:sz="4" w:space="0"/>
              <w:right w:val="single" w:color="auto" w:sz="4" w:space="0"/>
            </w:tcBorders>
            <w:vAlign w:val="center"/>
          </w:tcPr>
          <w:p w14:paraId="06D13667">
            <w:pPr>
              <w:widowControl/>
              <w:jc w:val="left"/>
              <w:rPr>
                <w:rFonts w:ascii="宋体" w:hAnsi="宋体" w:eastAsia="宋体" w:cs="宋体"/>
                <w:color w:val="000000"/>
                <w:kern w:val="0"/>
                <w:sz w:val="22"/>
              </w:rPr>
            </w:pPr>
          </w:p>
        </w:tc>
        <w:tc>
          <w:tcPr>
            <w:tcW w:w="733" w:type="pct"/>
            <w:gridSpan w:val="2"/>
            <w:vMerge w:val="continue"/>
            <w:tcBorders>
              <w:top w:val="nil"/>
              <w:left w:val="single" w:color="auto" w:sz="4" w:space="0"/>
              <w:bottom w:val="single" w:color="auto" w:sz="4" w:space="0"/>
              <w:right w:val="single" w:color="auto" w:sz="4" w:space="0"/>
            </w:tcBorders>
            <w:vAlign w:val="center"/>
          </w:tcPr>
          <w:p w14:paraId="0E61CA9C">
            <w:pPr>
              <w:widowControl/>
              <w:jc w:val="left"/>
              <w:rPr>
                <w:rFonts w:ascii="宋体" w:hAnsi="宋体" w:eastAsia="宋体" w:cs="宋体"/>
                <w:color w:val="000000"/>
                <w:kern w:val="0"/>
                <w:sz w:val="22"/>
              </w:rPr>
            </w:pPr>
          </w:p>
        </w:tc>
      </w:tr>
      <w:tr w14:paraId="3C79E7BD">
        <w:tblPrEx>
          <w:tblCellMar>
            <w:top w:w="0" w:type="dxa"/>
            <w:left w:w="108" w:type="dxa"/>
            <w:bottom w:w="0" w:type="dxa"/>
            <w:right w:w="108" w:type="dxa"/>
          </w:tblCellMar>
        </w:tblPrEx>
        <w:trPr>
          <w:gridAfter w:val="1"/>
          <w:wAfter w:w="48" w:type="pct"/>
          <w:trHeight w:val="312" w:hRule="atLeast"/>
        </w:trPr>
        <w:tc>
          <w:tcPr>
            <w:tcW w:w="583" w:type="pct"/>
            <w:gridSpan w:val="4"/>
            <w:vMerge w:val="continue"/>
            <w:tcBorders>
              <w:top w:val="single" w:color="auto" w:sz="4" w:space="0"/>
              <w:left w:val="single" w:color="auto" w:sz="4" w:space="0"/>
              <w:bottom w:val="single" w:color="auto" w:sz="4" w:space="0"/>
              <w:right w:val="single" w:color="auto" w:sz="4" w:space="0"/>
            </w:tcBorders>
            <w:vAlign w:val="center"/>
          </w:tcPr>
          <w:p w14:paraId="69E60A2E">
            <w:pPr>
              <w:widowControl/>
              <w:jc w:val="left"/>
              <w:rPr>
                <w:rFonts w:ascii="宋体" w:hAnsi="宋体" w:eastAsia="宋体" w:cs="宋体"/>
                <w:color w:val="000000"/>
                <w:kern w:val="0"/>
                <w:sz w:val="22"/>
              </w:rPr>
            </w:pPr>
          </w:p>
        </w:tc>
        <w:tc>
          <w:tcPr>
            <w:tcW w:w="1979" w:type="pct"/>
            <w:vMerge w:val="continue"/>
            <w:tcBorders>
              <w:top w:val="nil"/>
              <w:left w:val="single" w:color="auto" w:sz="4" w:space="0"/>
              <w:bottom w:val="single" w:color="auto" w:sz="4" w:space="0"/>
              <w:right w:val="single" w:color="auto" w:sz="4" w:space="0"/>
            </w:tcBorders>
            <w:vAlign w:val="center"/>
          </w:tcPr>
          <w:p w14:paraId="3A8CEFE2">
            <w:pPr>
              <w:widowControl/>
              <w:jc w:val="left"/>
              <w:rPr>
                <w:rFonts w:ascii="宋体" w:hAnsi="宋体" w:eastAsia="宋体" w:cs="宋体"/>
                <w:color w:val="000000"/>
                <w:kern w:val="0"/>
                <w:sz w:val="22"/>
              </w:rPr>
            </w:pPr>
          </w:p>
        </w:tc>
        <w:tc>
          <w:tcPr>
            <w:tcW w:w="859" w:type="pct"/>
            <w:gridSpan w:val="2"/>
            <w:vMerge w:val="continue"/>
            <w:tcBorders>
              <w:top w:val="nil"/>
              <w:left w:val="single" w:color="auto" w:sz="4" w:space="0"/>
              <w:bottom w:val="single" w:color="auto" w:sz="4" w:space="0"/>
              <w:right w:val="single" w:color="auto" w:sz="4" w:space="0"/>
            </w:tcBorders>
            <w:vAlign w:val="center"/>
          </w:tcPr>
          <w:p w14:paraId="4F016B59">
            <w:pPr>
              <w:widowControl/>
              <w:jc w:val="left"/>
              <w:rPr>
                <w:rFonts w:ascii="宋体" w:hAnsi="宋体" w:eastAsia="宋体" w:cs="宋体"/>
                <w:color w:val="000000"/>
                <w:kern w:val="0"/>
                <w:sz w:val="22"/>
              </w:rPr>
            </w:pPr>
          </w:p>
        </w:tc>
        <w:tc>
          <w:tcPr>
            <w:tcW w:w="799" w:type="pct"/>
            <w:gridSpan w:val="2"/>
            <w:vMerge w:val="continue"/>
            <w:tcBorders>
              <w:top w:val="nil"/>
              <w:left w:val="single" w:color="auto" w:sz="4" w:space="0"/>
              <w:bottom w:val="single" w:color="auto" w:sz="4" w:space="0"/>
              <w:right w:val="single" w:color="auto" w:sz="4" w:space="0"/>
            </w:tcBorders>
            <w:vAlign w:val="center"/>
          </w:tcPr>
          <w:p w14:paraId="26CA847D">
            <w:pPr>
              <w:widowControl/>
              <w:jc w:val="left"/>
              <w:rPr>
                <w:rFonts w:ascii="宋体" w:hAnsi="宋体" w:eastAsia="宋体" w:cs="宋体"/>
                <w:color w:val="000000"/>
                <w:kern w:val="0"/>
                <w:sz w:val="22"/>
              </w:rPr>
            </w:pPr>
          </w:p>
        </w:tc>
        <w:tc>
          <w:tcPr>
            <w:tcW w:w="733" w:type="pct"/>
            <w:gridSpan w:val="2"/>
            <w:vMerge w:val="continue"/>
            <w:tcBorders>
              <w:top w:val="nil"/>
              <w:left w:val="single" w:color="auto" w:sz="4" w:space="0"/>
              <w:bottom w:val="single" w:color="auto" w:sz="4" w:space="0"/>
              <w:right w:val="single" w:color="auto" w:sz="4" w:space="0"/>
            </w:tcBorders>
            <w:vAlign w:val="center"/>
          </w:tcPr>
          <w:p w14:paraId="1F4FEF7E">
            <w:pPr>
              <w:widowControl/>
              <w:jc w:val="left"/>
              <w:rPr>
                <w:rFonts w:ascii="宋体" w:hAnsi="宋体" w:eastAsia="宋体" w:cs="宋体"/>
                <w:color w:val="000000"/>
                <w:kern w:val="0"/>
                <w:sz w:val="22"/>
              </w:rPr>
            </w:pPr>
          </w:p>
        </w:tc>
      </w:tr>
      <w:tr w14:paraId="7052F018">
        <w:tblPrEx>
          <w:tblCellMar>
            <w:top w:w="0" w:type="dxa"/>
            <w:left w:w="108" w:type="dxa"/>
            <w:bottom w:w="0" w:type="dxa"/>
            <w:right w:w="108" w:type="dxa"/>
          </w:tblCellMar>
        </w:tblPrEx>
        <w:trPr>
          <w:gridAfter w:val="1"/>
          <w:wAfter w:w="48" w:type="pct"/>
          <w:trHeight w:val="300" w:hRule="atLeast"/>
        </w:trPr>
        <w:tc>
          <w:tcPr>
            <w:tcW w:w="2561"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724360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859" w:type="pct"/>
            <w:gridSpan w:val="2"/>
            <w:tcBorders>
              <w:top w:val="nil"/>
              <w:left w:val="nil"/>
              <w:bottom w:val="single" w:color="auto" w:sz="4" w:space="0"/>
              <w:right w:val="single" w:color="auto" w:sz="4" w:space="0"/>
            </w:tcBorders>
            <w:shd w:val="clear" w:color="auto" w:fill="auto"/>
            <w:noWrap/>
            <w:vAlign w:val="center"/>
          </w:tcPr>
          <w:p w14:paraId="1371F69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799" w:type="pct"/>
            <w:gridSpan w:val="2"/>
            <w:tcBorders>
              <w:top w:val="nil"/>
              <w:left w:val="nil"/>
              <w:bottom w:val="single" w:color="auto" w:sz="4" w:space="0"/>
              <w:right w:val="single" w:color="auto" w:sz="4" w:space="0"/>
            </w:tcBorders>
            <w:shd w:val="clear" w:color="auto" w:fill="auto"/>
            <w:noWrap/>
            <w:vAlign w:val="center"/>
          </w:tcPr>
          <w:p w14:paraId="7AF3C8E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733" w:type="pct"/>
            <w:gridSpan w:val="2"/>
            <w:tcBorders>
              <w:top w:val="nil"/>
              <w:left w:val="nil"/>
              <w:bottom w:val="single" w:color="auto" w:sz="4" w:space="0"/>
              <w:right w:val="single" w:color="auto" w:sz="4" w:space="0"/>
            </w:tcBorders>
            <w:shd w:val="clear" w:color="auto" w:fill="auto"/>
            <w:noWrap/>
            <w:vAlign w:val="center"/>
          </w:tcPr>
          <w:p w14:paraId="363FFF2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r>
      <w:tr w14:paraId="56BFF48A">
        <w:tblPrEx>
          <w:tblCellMar>
            <w:top w:w="0" w:type="dxa"/>
            <w:left w:w="108" w:type="dxa"/>
            <w:bottom w:w="0" w:type="dxa"/>
            <w:right w:w="108" w:type="dxa"/>
          </w:tblCellMar>
        </w:tblPrEx>
        <w:trPr>
          <w:gridAfter w:val="1"/>
          <w:wAfter w:w="48" w:type="pct"/>
          <w:trHeight w:val="300" w:hRule="atLeast"/>
        </w:trPr>
        <w:tc>
          <w:tcPr>
            <w:tcW w:w="2561"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B601ED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859" w:type="pct"/>
            <w:gridSpan w:val="2"/>
            <w:tcBorders>
              <w:top w:val="nil"/>
              <w:left w:val="nil"/>
              <w:bottom w:val="single" w:color="auto" w:sz="4" w:space="0"/>
              <w:right w:val="single" w:color="auto" w:sz="4" w:space="0"/>
            </w:tcBorders>
            <w:shd w:val="clear" w:color="auto" w:fill="auto"/>
            <w:noWrap/>
            <w:vAlign w:val="center"/>
          </w:tcPr>
          <w:p w14:paraId="46539F6E">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9,374.50</w:t>
            </w:r>
          </w:p>
        </w:tc>
        <w:tc>
          <w:tcPr>
            <w:tcW w:w="799" w:type="pct"/>
            <w:gridSpan w:val="2"/>
            <w:tcBorders>
              <w:top w:val="nil"/>
              <w:left w:val="nil"/>
              <w:bottom w:val="single" w:color="auto" w:sz="4" w:space="0"/>
              <w:right w:val="single" w:color="auto" w:sz="4" w:space="0"/>
            </w:tcBorders>
            <w:shd w:val="clear" w:color="auto" w:fill="auto"/>
            <w:noWrap/>
            <w:vAlign w:val="center"/>
          </w:tcPr>
          <w:p w14:paraId="09850716">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428.31</w:t>
            </w:r>
          </w:p>
        </w:tc>
        <w:tc>
          <w:tcPr>
            <w:tcW w:w="733" w:type="pct"/>
            <w:gridSpan w:val="2"/>
            <w:tcBorders>
              <w:top w:val="nil"/>
              <w:left w:val="nil"/>
              <w:bottom w:val="single" w:color="auto" w:sz="4" w:space="0"/>
              <w:right w:val="single" w:color="auto" w:sz="4" w:space="0"/>
            </w:tcBorders>
            <w:shd w:val="clear" w:color="auto" w:fill="auto"/>
            <w:noWrap/>
            <w:vAlign w:val="center"/>
          </w:tcPr>
          <w:p w14:paraId="0828145A">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8,946.19</w:t>
            </w:r>
          </w:p>
        </w:tc>
      </w:tr>
      <w:tr w14:paraId="49341A98">
        <w:tblPrEx>
          <w:tblCellMar>
            <w:top w:w="0" w:type="dxa"/>
            <w:left w:w="108" w:type="dxa"/>
            <w:bottom w:w="0" w:type="dxa"/>
            <w:right w:w="108" w:type="dxa"/>
          </w:tblCellMar>
        </w:tblPrEx>
        <w:trPr>
          <w:gridAfter w:val="1"/>
          <w:wAfter w:w="48" w:type="pct"/>
          <w:trHeight w:val="300" w:hRule="atLeast"/>
        </w:trPr>
        <w:tc>
          <w:tcPr>
            <w:tcW w:w="58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72C41A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2010301</w:t>
            </w:r>
          </w:p>
        </w:tc>
        <w:tc>
          <w:tcPr>
            <w:tcW w:w="1978" w:type="pct"/>
            <w:tcBorders>
              <w:top w:val="nil"/>
              <w:left w:val="nil"/>
              <w:bottom w:val="single" w:color="auto" w:sz="4" w:space="0"/>
              <w:right w:val="single" w:color="auto" w:sz="4" w:space="0"/>
            </w:tcBorders>
            <w:shd w:val="clear" w:color="auto" w:fill="auto"/>
            <w:noWrap/>
            <w:vAlign w:val="center"/>
          </w:tcPr>
          <w:p w14:paraId="7F6838D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859" w:type="pct"/>
            <w:gridSpan w:val="2"/>
            <w:tcBorders>
              <w:top w:val="nil"/>
              <w:left w:val="nil"/>
              <w:bottom w:val="single" w:color="auto" w:sz="4" w:space="0"/>
              <w:right w:val="single" w:color="auto" w:sz="4" w:space="0"/>
            </w:tcBorders>
            <w:shd w:val="clear" w:color="auto" w:fill="auto"/>
            <w:noWrap/>
            <w:vAlign w:val="center"/>
          </w:tcPr>
          <w:p w14:paraId="2DAAF1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0.43</w:t>
            </w:r>
          </w:p>
        </w:tc>
        <w:tc>
          <w:tcPr>
            <w:tcW w:w="799" w:type="pct"/>
            <w:gridSpan w:val="2"/>
            <w:tcBorders>
              <w:top w:val="nil"/>
              <w:left w:val="nil"/>
              <w:bottom w:val="single" w:color="auto" w:sz="4" w:space="0"/>
              <w:right w:val="single" w:color="auto" w:sz="4" w:space="0"/>
            </w:tcBorders>
            <w:shd w:val="clear" w:color="auto" w:fill="auto"/>
            <w:noWrap/>
            <w:vAlign w:val="center"/>
          </w:tcPr>
          <w:p w14:paraId="09D5EE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0.43</w:t>
            </w:r>
          </w:p>
        </w:tc>
        <w:tc>
          <w:tcPr>
            <w:tcW w:w="733" w:type="pct"/>
            <w:gridSpan w:val="2"/>
            <w:tcBorders>
              <w:top w:val="nil"/>
              <w:left w:val="nil"/>
              <w:bottom w:val="single" w:color="auto" w:sz="4" w:space="0"/>
              <w:right w:val="single" w:color="auto" w:sz="4" w:space="0"/>
            </w:tcBorders>
            <w:shd w:val="clear" w:color="auto" w:fill="auto"/>
            <w:noWrap/>
            <w:vAlign w:val="center"/>
          </w:tcPr>
          <w:p w14:paraId="13B9E11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D45BE1B">
        <w:tblPrEx>
          <w:tblCellMar>
            <w:top w:w="0" w:type="dxa"/>
            <w:left w:w="108" w:type="dxa"/>
            <w:bottom w:w="0" w:type="dxa"/>
            <w:right w:w="108" w:type="dxa"/>
          </w:tblCellMar>
        </w:tblPrEx>
        <w:trPr>
          <w:gridAfter w:val="1"/>
          <w:wAfter w:w="48" w:type="pct"/>
          <w:trHeight w:val="300" w:hRule="atLeast"/>
        </w:trPr>
        <w:tc>
          <w:tcPr>
            <w:tcW w:w="58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2CAEA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2010399</w:t>
            </w:r>
          </w:p>
        </w:tc>
        <w:tc>
          <w:tcPr>
            <w:tcW w:w="1978" w:type="pct"/>
            <w:tcBorders>
              <w:top w:val="nil"/>
              <w:left w:val="nil"/>
              <w:bottom w:val="single" w:color="auto" w:sz="4" w:space="0"/>
              <w:right w:val="single" w:color="auto" w:sz="4" w:space="0"/>
            </w:tcBorders>
            <w:shd w:val="clear" w:color="auto" w:fill="auto"/>
            <w:noWrap/>
            <w:vAlign w:val="center"/>
          </w:tcPr>
          <w:p w14:paraId="6D8C09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其他政府办公厅（室）及相关机构事务支出</w:t>
            </w:r>
          </w:p>
        </w:tc>
        <w:tc>
          <w:tcPr>
            <w:tcW w:w="859" w:type="pct"/>
            <w:gridSpan w:val="2"/>
            <w:tcBorders>
              <w:top w:val="nil"/>
              <w:left w:val="nil"/>
              <w:bottom w:val="single" w:color="auto" w:sz="4" w:space="0"/>
              <w:right w:val="single" w:color="auto" w:sz="4" w:space="0"/>
            </w:tcBorders>
            <w:shd w:val="clear" w:color="auto" w:fill="auto"/>
            <w:noWrap/>
            <w:vAlign w:val="center"/>
          </w:tcPr>
          <w:p w14:paraId="128E8CE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39.03</w:t>
            </w:r>
          </w:p>
        </w:tc>
        <w:tc>
          <w:tcPr>
            <w:tcW w:w="799" w:type="pct"/>
            <w:gridSpan w:val="2"/>
            <w:tcBorders>
              <w:top w:val="nil"/>
              <w:left w:val="nil"/>
              <w:bottom w:val="single" w:color="auto" w:sz="4" w:space="0"/>
              <w:right w:val="single" w:color="auto" w:sz="4" w:space="0"/>
            </w:tcBorders>
            <w:shd w:val="clear" w:color="auto" w:fill="auto"/>
            <w:noWrap/>
            <w:vAlign w:val="center"/>
          </w:tcPr>
          <w:p w14:paraId="6217B1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39.03</w:t>
            </w:r>
          </w:p>
        </w:tc>
        <w:tc>
          <w:tcPr>
            <w:tcW w:w="733" w:type="pct"/>
            <w:gridSpan w:val="2"/>
            <w:tcBorders>
              <w:top w:val="nil"/>
              <w:left w:val="nil"/>
              <w:bottom w:val="single" w:color="auto" w:sz="4" w:space="0"/>
              <w:right w:val="single" w:color="auto" w:sz="4" w:space="0"/>
            </w:tcBorders>
            <w:shd w:val="clear" w:color="auto" w:fill="auto"/>
            <w:noWrap/>
            <w:vAlign w:val="center"/>
          </w:tcPr>
          <w:p w14:paraId="0DDD568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EF9F580">
        <w:tblPrEx>
          <w:tblCellMar>
            <w:top w:w="0" w:type="dxa"/>
            <w:left w:w="108" w:type="dxa"/>
            <w:bottom w:w="0" w:type="dxa"/>
            <w:right w:w="108" w:type="dxa"/>
          </w:tblCellMar>
        </w:tblPrEx>
        <w:trPr>
          <w:gridAfter w:val="1"/>
          <w:wAfter w:w="48" w:type="pct"/>
          <w:trHeight w:val="300" w:hRule="atLeast"/>
        </w:trPr>
        <w:tc>
          <w:tcPr>
            <w:tcW w:w="58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7E3F1B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2011308</w:t>
            </w:r>
          </w:p>
        </w:tc>
        <w:tc>
          <w:tcPr>
            <w:tcW w:w="1978" w:type="pct"/>
            <w:tcBorders>
              <w:top w:val="nil"/>
              <w:left w:val="nil"/>
              <w:bottom w:val="single" w:color="auto" w:sz="4" w:space="0"/>
              <w:right w:val="single" w:color="auto" w:sz="4" w:space="0"/>
            </w:tcBorders>
            <w:shd w:val="clear" w:color="auto" w:fill="auto"/>
            <w:noWrap/>
            <w:vAlign w:val="center"/>
          </w:tcPr>
          <w:p w14:paraId="67B60A3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招商引资</w:t>
            </w:r>
          </w:p>
        </w:tc>
        <w:tc>
          <w:tcPr>
            <w:tcW w:w="859" w:type="pct"/>
            <w:gridSpan w:val="2"/>
            <w:tcBorders>
              <w:top w:val="nil"/>
              <w:left w:val="nil"/>
              <w:bottom w:val="single" w:color="auto" w:sz="4" w:space="0"/>
              <w:right w:val="single" w:color="auto" w:sz="4" w:space="0"/>
            </w:tcBorders>
            <w:shd w:val="clear" w:color="auto" w:fill="auto"/>
            <w:noWrap/>
            <w:vAlign w:val="center"/>
          </w:tcPr>
          <w:p w14:paraId="0C51EA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799" w:type="pct"/>
            <w:gridSpan w:val="2"/>
            <w:tcBorders>
              <w:top w:val="nil"/>
              <w:left w:val="nil"/>
              <w:bottom w:val="single" w:color="auto" w:sz="4" w:space="0"/>
              <w:right w:val="single" w:color="auto" w:sz="4" w:space="0"/>
            </w:tcBorders>
            <w:shd w:val="clear" w:color="auto" w:fill="auto"/>
            <w:noWrap/>
            <w:vAlign w:val="center"/>
          </w:tcPr>
          <w:p w14:paraId="6CDFD1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733" w:type="pct"/>
            <w:gridSpan w:val="2"/>
            <w:tcBorders>
              <w:top w:val="nil"/>
              <w:left w:val="nil"/>
              <w:bottom w:val="single" w:color="auto" w:sz="4" w:space="0"/>
              <w:right w:val="single" w:color="auto" w:sz="4" w:space="0"/>
            </w:tcBorders>
            <w:shd w:val="clear" w:color="auto" w:fill="auto"/>
            <w:noWrap/>
            <w:vAlign w:val="center"/>
          </w:tcPr>
          <w:p w14:paraId="3E0501F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369250F">
        <w:tblPrEx>
          <w:tblCellMar>
            <w:top w:w="0" w:type="dxa"/>
            <w:left w:w="108" w:type="dxa"/>
            <w:bottom w:w="0" w:type="dxa"/>
            <w:right w:w="108" w:type="dxa"/>
          </w:tblCellMar>
        </w:tblPrEx>
        <w:trPr>
          <w:gridAfter w:val="1"/>
          <w:wAfter w:w="48" w:type="pct"/>
          <w:trHeight w:val="300" w:hRule="atLeast"/>
        </w:trPr>
        <w:tc>
          <w:tcPr>
            <w:tcW w:w="58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0E418C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1978" w:type="pct"/>
            <w:tcBorders>
              <w:top w:val="nil"/>
              <w:left w:val="nil"/>
              <w:bottom w:val="single" w:color="auto" w:sz="4" w:space="0"/>
              <w:right w:val="single" w:color="auto" w:sz="4" w:space="0"/>
            </w:tcBorders>
            <w:shd w:val="clear" w:color="auto" w:fill="auto"/>
            <w:noWrap/>
            <w:vAlign w:val="center"/>
          </w:tcPr>
          <w:p w14:paraId="3A5EF57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859" w:type="pct"/>
            <w:gridSpan w:val="2"/>
            <w:tcBorders>
              <w:top w:val="nil"/>
              <w:left w:val="nil"/>
              <w:bottom w:val="single" w:color="auto" w:sz="4" w:space="0"/>
              <w:right w:val="single" w:color="auto" w:sz="4" w:space="0"/>
            </w:tcBorders>
            <w:shd w:val="clear" w:color="auto" w:fill="auto"/>
            <w:noWrap/>
            <w:vAlign w:val="center"/>
          </w:tcPr>
          <w:p w14:paraId="6ABB0C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25.37</w:t>
            </w:r>
          </w:p>
        </w:tc>
        <w:tc>
          <w:tcPr>
            <w:tcW w:w="799" w:type="pct"/>
            <w:gridSpan w:val="2"/>
            <w:tcBorders>
              <w:top w:val="nil"/>
              <w:left w:val="nil"/>
              <w:bottom w:val="single" w:color="auto" w:sz="4" w:space="0"/>
              <w:right w:val="single" w:color="auto" w:sz="4" w:space="0"/>
            </w:tcBorders>
            <w:shd w:val="clear" w:color="auto" w:fill="auto"/>
            <w:noWrap/>
            <w:vAlign w:val="center"/>
          </w:tcPr>
          <w:p w14:paraId="741894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25.37</w:t>
            </w:r>
          </w:p>
        </w:tc>
        <w:tc>
          <w:tcPr>
            <w:tcW w:w="733" w:type="pct"/>
            <w:gridSpan w:val="2"/>
            <w:tcBorders>
              <w:top w:val="nil"/>
              <w:left w:val="nil"/>
              <w:bottom w:val="single" w:color="auto" w:sz="4" w:space="0"/>
              <w:right w:val="single" w:color="auto" w:sz="4" w:space="0"/>
            </w:tcBorders>
            <w:shd w:val="clear" w:color="auto" w:fill="auto"/>
            <w:noWrap/>
            <w:vAlign w:val="center"/>
          </w:tcPr>
          <w:p w14:paraId="17EF91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0887C4F">
        <w:tblPrEx>
          <w:tblCellMar>
            <w:top w:w="0" w:type="dxa"/>
            <w:left w:w="108" w:type="dxa"/>
            <w:bottom w:w="0" w:type="dxa"/>
            <w:right w:w="108" w:type="dxa"/>
          </w:tblCellMar>
        </w:tblPrEx>
        <w:trPr>
          <w:gridAfter w:val="1"/>
          <w:wAfter w:w="48" w:type="pct"/>
          <w:trHeight w:val="300" w:hRule="atLeast"/>
        </w:trPr>
        <w:tc>
          <w:tcPr>
            <w:tcW w:w="58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9A945B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2089999</w:t>
            </w:r>
          </w:p>
        </w:tc>
        <w:tc>
          <w:tcPr>
            <w:tcW w:w="1978" w:type="pct"/>
            <w:tcBorders>
              <w:top w:val="nil"/>
              <w:left w:val="nil"/>
              <w:bottom w:val="single" w:color="auto" w:sz="4" w:space="0"/>
              <w:right w:val="single" w:color="auto" w:sz="4" w:space="0"/>
            </w:tcBorders>
            <w:shd w:val="clear" w:color="auto" w:fill="auto"/>
            <w:noWrap/>
            <w:vAlign w:val="center"/>
          </w:tcPr>
          <w:p w14:paraId="57999F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其他社会保障和就业支出</w:t>
            </w:r>
          </w:p>
        </w:tc>
        <w:tc>
          <w:tcPr>
            <w:tcW w:w="859" w:type="pct"/>
            <w:gridSpan w:val="2"/>
            <w:tcBorders>
              <w:top w:val="nil"/>
              <w:left w:val="nil"/>
              <w:bottom w:val="single" w:color="auto" w:sz="4" w:space="0"/>
              <w:right w:val="single" w:color="auto" w:sz="4" w:space="0"/>
            </w:tcBorders>
            <w:shd w:val="clear" w:color="auto" w:fill="auto"/>
            <w:noWrap/>
            <w:vAlign w:val="center"/>
          </w:tcPr>
          <w:p w14:paraId="1C2E58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0.78</w:t>
            </w:r>
          </w:p>
        </w:tc>
        <w:tc>
          <w:tcPr>
            <w:tcW w:w="799" w:type="pct"/>
            <w:gridSpan w:val="2"/>
            <w:tcBorders>
              <w:top w:val="nil"/>
              <w:left w:val="nil"/>
              <w:bottom w:val="single" w:color="auto" w:sz="4" w:space="0"/>
              <w:right w:val="single" w:color="auto" w:sz="4" w:space="0"/>
            </w:tcBorders>
            <w:shd w:val="clear" w:color="auto" w:fill="auto"/>
            <w:noWrap/>
            <w:vAlign w:val="center"/>
          </w:tcPr>
          <w:p w14:paraId="50C5AB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0.78</w:t>
            </w:r>
          </w:p>
        </w:tc>
        <w:tc>
          <w:tcPr>
            <w:tcW w:w="733" w:type="pct"/>
            <w:gridSpan w:val="2"/>
            <w:tcBorders>
              <w:top w:val="nil"/>
              <w:left w:val="nil"/>
              <w:bottom w:val="single" w:color="auto" w:sz="4" w:space="0"/>
              <w:right w:val="single" w:color="auto" w:sz="4" w:space="0"/>
            </w:tcBorders>
            <w:shd w:val="clear" w:color="auto" w:fill="auto"/>
            <w:noWrap/>
            <w:vAlign w:val="center"/>
          </w:tcPr>
          <w:p w14:paraId="1434C9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79F6B8B">
        <w:tblPrEx>
          <w:tblCellMar>
            <w:top w:w="0" w:type="dxa"/>
            <w:left w:w="108" w:type="dxa"/>
            <w:bottom w:w="0" w:type="dxa"/>
            <w:right w:w="108" w:type="dxa"/>
          </w:tblCellMar>
        </w:tblPrEx>
        <w:trPr>
          <w:gridAfter w:val="1"/>
          <w:wAfter w:w="48" w:type="pct"/>
          <w:trHeight w:val="300" w:hRule="atLeast"/>
        </w:trPr>
        <w:tc>
          <w:tcPr>
            <w:tcW w:w="58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E5DB93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2101101</w:t>
            </w:r>
          </w:p>
        </w:tc>
        <w:tc>
          <w:tcPr>
            <w:tcW w:w="1978" w:type="pct"/>
            <w:tcBorders>
              <w:top w:val="nil"/>
              <w:left w:val="nil"/>
              <w:bottom w:val="single" w:color="auto" w:sz="4" w:space="0"/>
              <w:right w:val="single" w:color="auto" w:sz="4" w:space="0"/>
            </w:tcBorders>
            <w:shd w:val="clear" w:color="auto" w:fill="auto"/>
            <w:noWrap/>
            <w:vAlign w:val="center"/>
          </w:tcPr>
          <w:p w14:paraId="4976C96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行政单位医疗</w:t>
            </w:r>
          </w:p>
        </w:tc>
        <w:tc>
          <w:tcPr>
            <w:tcW w:w="859" w:type="pct"/>
            <w:gridSpan w:val="2"/>
            <w:tcBorders>
              <w:top w:val="nil"/>
              <w:left w:val="nil"/>
              <w:bottom w:val="single" w:color="auto" w:sz="4" w:space="0"/>
              <w:right w:val="single" w:color="auto" w:sz="4" w:space="0"/>
            </w:tcBorders>
            <w:shd w:val="clear" w:color="auto" w:fill="auto"/>
            <w:noWrap/>
            <w:vAlign w:val="center"/>
          </w:tcPr>
          <w:p w14:paraId="6F558F7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17.54</w:t>
            </w:r>
          </w:p>
        </w:tc>
        <w:tc>
          <w:tcPr>
            <w:tcW w:w="799" w:type="pct"/>
            <w:gridSpan w:val="2"/>
            <w:tcBorders>
              <w:top w:val="nil"/>
              <w:left w:val="nil"/>
              <w:bottom w:val="single" w:color="auto" w:sz="4" w:space="0"/>
              <w:right w:val="single" w:color="auto" w:sz="4" w:space="0"/>
            </w:tcBorders>
            <w:shd w:val="clear" w:color="auto" w:fill="auto"/>
            <w:noWrap/>
            <w:vAlign w:val="center"/>
          </w:tcPr>
          <w:p w14:paraId="3DAE2B7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17.54</w:t>
            </w:r>
          </w:p>
        </w:tc>
        <w:tc>
          <w:tcPr>
            <w:tcW w:w="733" w:type="pct"/>
            <w:gridSpan w:val="2"/>
            <w:tcBorders>
              <w:top w:val="nil"/>
              <w:left w:val="nil"/>
              <w:bottom w:val="single" w:color="auto" w:sz="4" w:space="0"/>
              <w:right w:val="single" w:color="auto" w:sz="4" w:space="0"/>
            </w:tcBorders>
            <w:shd w:val="clear" w:color="auto" w:fill="auto"/>
            <w:noWrap/>
            <w:vAlign w:val="center"/>
          </w:tcPr>
          <w:p w14:paraId="68C691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C357714">
        <w:tblPrEx>
          <w:tblCellMar>
            <w:top w:w="0" w:type="dxa"/>
            <w:left w:w="108" w:type="dxa"/>
            <w:bottom w:w="0" w:type="dxa"/>
            <w:right w:w="108" w:type="dxa"/>
          </w:tblCellMar>
        </w:tblPrEx>
        <w:trPr>
          <w:gridAfter w:val="1"/>
          <w:wAfter w:w="48" w:type="pct"/>
          <w:trHeight w:val="300" w:hRule="atLeast"/>
        </w:trPr>
        <w:tc>
          <w:tcPr>
            <w:tcW w:w="58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25BD27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2101103</w:t>
            </w:r>
          </w:p>
        </w:tc>
        <w:tc>
          <w:tcPr>
            <w:tcW w:w="1978" w:type="pct"/>
            <w:tcBorders>
              <w:top w:val="nil"/>
              <w:left w:val="nil"/>
              <w:bottom w:val="single" w:color="auto" w:sz="4" w:space="0"/>
              <w:right w:val="single" w:color="auto" w:sz="4" w:space="0"/>
            </w:tcBorders>
            <w:shd w:val="clear" w:color="auto" w:fill="auto"/>
            <w:noWrap/>
            <w:vAlign w:val="center"/>
          </w:tcPr>
          <w:p w14:paraId="1C4D6CA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公务员医疗补助</w:t>
            </w:r>
          </w:p>
        </w:tc>
        <w:tc>
          <w:tcPr>
            <w:tcW w:w="859" w:type="pct"/>
            <w:gridSpan w:val="2"/>
            <w:tcBorders>
              <w:top w:val="nil"/>
              <w:left w:val="nil"/>
              <w:bottom w:val="single" w:color="auto" w:sz="4" w:space="0"/>
              <w:right w:val="single" w:color="auto" w:sz="4" w:space="0"/>
            </w:tcBorders>
            <w:shd w:val="clear" w:color="auto" w:fill="auto"/>
            <w:noWrap/>
            <w:vAlign w:val="center"/>
          </w:tcPr>
          <w:p w14:paraId="3C2BF91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5.39</w:t>
            </w:r>
          </w:p>
        </w:tc>
        <w:tc>
          <w:tcPr>
            <w:tcW w:w="799" w:type="pct"/>
            <w:gridSpan w:val="2"/>
            <w:tcBorders>
              <w:top w:val="nil"/>
              <w:left w:val="nil"/>
              <w:bottom w:val="single" w:color="auto" w:sz="4" w:space="0"/>
              <w:right w:val="single" w:color="auto" w:sz="4" w:space="0"/>
            </w:tcBorders>
            <w:shd w:val="clear" w:color="auto" w:fill="auto"/>
            <w:noWrap/>
            <w:vAlign w:val="center"/>
          </w:tcPr>
          <w:p w14:paraId="3CDB381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5.39</w:t>
            </w:r>
          </w:p>
        </w:tc>
        <w:tc>
          <w:tcPr>
            <w:tcW w:w="733" w:type="pct"/>
            <w:gridSpan w:val="2"/>
            <w:tcBorders>
              <w:top w:val="nil"/>
              <w:left w:val="nil"/>
              <w:bottom w:val="single" w:color="auto" w:sz="4" w:space="0"/>
              <w:right w:val="single" w:color="auto" w:sz="4" w:space="0"/>
            </w:tcBorders>
            <w:shd w:val="clear" w:color="auto" w:fill="auto"/>
            <w:noWrap/>
            <w:vAlign w:val="center"/>
          </w:tcPr>
          <w:p w14:paraId="093A901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CF5602C">
        <w:tblPrEx>
          <w:tblCellMar>
            <w:top w:w="0" w:type="dxa"/>
            <w:left w:w="108" w:type="dxa"/>
            <w:bottom w:w="0" w:type="dxa"/>
            <w:right w:w="108" w:type="dxa"/>
          </w:tblCellMar>
        </w:tblPrEx>
        <w:trPr>
          <w:gridAfter w:val="1"/>
          <w:wAfter w:w="48" w:type="pct"/>
          <w:trHeight w:val="300" w:hRule="atLeast"/>
        </w:trPr>
        <w:tc>
          <w:tcPr>
            <w:tcW w:w="58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F0F080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2120601</w:t>
            </w:r>
          </w:p>
        </w:tc>
        <w:tc>
          <w:tcPr>
            <w:tcW w:w="1978" w:type="pct"/>
            <w:tcBorders>
              <w:top w:val="nil"/>
              <w:left w:val="nil"/>
              <w:bottom w:val="single" w:color="auto" w:sz="4" w:space="0"/>
              <w:right w:val="single" w:color="auto" w:sz="4" w:space="0"/>
            </w:tcBorders>
            <w:shd w:val="clear" w:color="auto" w:fill="auto"/>
            <w:noWrap/>
            <w:vAlign w:val="center"/>
          </w:tcPr>
          <w:p w14:paraId="38E732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建设市场管理与监督</w:t>
            </w:r>
          </w:p>
        </w:tc>
        <w:tc>
          <w:tcPr>
            <w:tcW w:w="859" w:type="pct"/>
            <w:gridSpan w:val="2"/>
            <w:tcBorders>
              <w:top w:val="nil"/>
              <w:left w:val="nil"/>
              <w:bottom w:val="single" w:color="auto" w:sz="4" w:space="0"/>
              <w:right w:val="single" w:color="auto" w:sz="4" w:space="0"/>
            </w:tcBorders>
            <w:shd w:val="clear" w:color="auto" w:fill="auto"/>
            <w:noWrap/>
            <w:vAlign w:val="center"/>
          </w:tcPr>
          <w:p w14:paraId="525BBEF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2.86</w:t>
            </w:r>
          </w:p>
        </w:tc>
        <w:tc>
          <w:tcPr>
            <w:tcW w:w="799" w:type="pct"/>
            <w:gridSpan w:val="2"/>
            <w:tcBorders>
              <w:top w:val="nil"/>
              <w:left w:val="nil"/>
              <w:bottom w:val="single" w:color="auto" w:sz="4" w:space="0"/>
              <w:right w:val="single" w:color="auto" w:sz="4" w:space="0"/>
            </w:tcBorders>
            <w:shd w:val="clear" w:color="auto" w:fill="auto"/>
            <w:noWrap/>
            <w:vAlign w:val="center"/>
          </w:tcPr>
          <w:p w14:paraId="7B1633E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2.86</w:t>
            </w:r>
          </w:p>
        </w:tc>
        <w:tc>
          <w:tcPr>
            <w:tcW w:w="733" w:type="pct"/>
            <w:gridSpan w:val="2"/>
            <w:tcBorders>
              <w:top w:val="nil"/>
              <w:left w:val="nil"/>
              <w:bottom w:val="single" w:color="auto" w:sz="4" w:space="0"/>
              <w:right w:val="single" w:color="auto" w:sz="4" w:space="0"/>
            </w:tcBorders>
            <w:shd w:val="clear" w:color="auto" w:fill="auto"/>
            <w:noWrap/>
            <w:vAlign w:val="center"/>
          </w:tcPr>
          <w:p w14:paraId="73B5493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958AE44">
        <w:tblPrEx>
          <w:tblCellMar>
            <w:top w:w="0" w:type="dxa"/>
            <w:left w:w="108" w:type="dxa"/>
            <w:bottom w:w="0" w:type="dxa"/>
            <w:right w:w="108" w:type="dxa"/>
          </w:tblCellMar>
        </w:tblPrEx>
        <w:trPr>
          <w:gridAfter w:val="1"/>
          <w:wAfter w:w="48" w:type="pct"/>
          <w:trHeight w:val="300" w:hRule="atLeast"/>
        </w:trPr>
        <w:tc>
          <w:tcPr>
            <w:tcW w:w="58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878DD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2140101</w:t>
            </w:r>
          </w:p>
        </w:tc>
        <w:tc>
          <w:tcPr>
            <w:tcW w:w="1978" w:type="pct"/>
            <w:tcBorders>
              <w:top w:val="nil"/>
              <w:left w:val="nil"/>
              <w:bottom w:val="single" w:color="auto" w:sz="4" w:space="0"/>
              <w:right w:val="single" w:color="auto" w:sz="4" w:space="0"/>
            </w:tcBorders>
            <w:shd w:val="clear" w:color="auto" w:fill="auto"/>
            <w:noWrap/>
            <w:vAlign w:val="center"/>
          </w:tcPr>
          <w:p w14:paraId="484EA01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859" w:type="pct"/>
            <w:gridSpan w:val="2"/>
            <w:tcBorders>
              <w:top w:val="nil"/>
              <w:left w:val="nil"/>
              <w:bottom w:val="single" w:color="auto" w:sz="4" w:space="0"/>
              <w:right w:val="single" w:color="auto" w:sz="4" w:space="0"/>
            </w:tcBorders>
            <w:shd w:val="clear" w:color="auto" w:fill="auto"/>
            <w:noWrap/>
            <w:vAlign w:val="center"/>
          </w:tcPr>
          <w:p w14:paraId="3DD75D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249.23</w:t>
            </w:r>
          </w:p>
        </w:tc>
        <w:tc>
          <w:tcPr>
            <w:tcW w:w="799" w:type="pct"/>
            <w:gridSpan w:val="2"/>
            <w:tcBorders>
              <w:top w:val="nil"/>
              <w:left w:val="nil"/>
              <w:bottom w:val="single" w:color="auto" w:sz="4" w:space="0"/>
              <w:right w:val="single" w:color="auto" w:sz="4" w:space="0"/>
            </w:tcBorders>
            <w:shd w:val="clear" w:color="auto" w:fill="auto"/>
            <w:noWrap/>
            <w:vAlign w:val="center"/>
          </w:tcPr>
          <w:p w14:paraId="157A47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249.23</w:t>
            </w:r>
          </w:p>
        </w:tc>
        <w:tc>
          <w:tcPr>
            <w:tcW w:w="733" w:type="pct"/>
            <w:gridSpan w:val="2"/>
            <w:tcBorders>
              <w:top w:val="nil"/>
              <w:left w:val="nil"/>
              <w:bottom w:val="single" w:color="auto" w:sz="4" w:space="0"/>
              <w:right w:val="single" w:color="auto" w:sz="4" w:space="0"/>
            </w:tcBorders>
            <w:shd w:val="clear" w:color="auto" w:fill="auto"/>
            <w:noWrap/>
            <w:vAlign w:val="center"/>
          </w:tcPr>
          <w:p w14:paraId="1E5A58C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7C91359">
        <w:tblPrEx>
          <w:tblCellMar>
            <w:top w:w="0" w:type="dxa"/>
            <w:left w:w="108" w:type="dxa"/>
            <w:bottom w:w="0" w:type="dxa"/>
            <w:right w:w="108" w:type="dxa"/>
          </w:tblCellMar>
        </w:tblPrEx>
        <w:trPr>
          <w:gridAfter w:val="1"/>
          <w:wAfter w:w="48" w:type="pct"/>
          <w:trHeight w:val="300" w:hRule="atLeast"/>
        </w:trPr>
        <w:tc>
          <w:tcPr>
            <w:tcW w:w="58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DFF19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2140104</w:t>
            </w:r>
          </w:p>
        </w:tc>
        <w:tc>
          <w:tcPr>
            <w:tcW w:w="1978" w:type="pct"/>
            <w:tcBorders>
              <w:top w:val="nil"/>
              <w:left w:val="nil"/>
              <w:bottom w:val="single" w:color="auto" w:sz="4" w:space="0"/>
              <w:right w:val="single" w:color="auto" w:sz="4" w:space="0"/>
            </w:tcBorders>
            <w:shd w:val="clear" w:color="auto" w:fill="auto"/>
            <w:noWrap/>
            <w:vAlign w:val="center"/>
          </w:tcPr>
          <w:p w14:paraId="53489BD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公路建设</w:t>
            </w:r>
          </w:p>
        </w:tc>
        <w:tc>
          <w:tcPr>
            <w:tcW w:w="859" w:type="pct"/>
            <w:gridSpan w:val="2"/>
            <w:tcBorders>
              <w:top w:val="nil"/>
              <w:left w:val="nil"/>
              <w:bottom w:val="single" w:color="auto" w:sz="4" w:space="0"/>
              <w:right w:val="single" w:color="auto" w:sz="4" w:space="0"/>
            </w:tcBorders>
            <w:shd w:val="clear" w:color="auto" w:fill="auto"/>
            <w:noWrap/>
            <w:vAlign w:val="center"/>
          </w:tcPr>
          <w:p w14:paraId="28E792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3,452.40</w:t>
            </w:r>
          </w:p>
        </w:tc>
        <w:tc>
          <w:tcPr>
            <w:tcW w:w="799" w:type="pct"/>
            <w:gridSpan w:val="2"/>
            <w:tcBorders>
              <w:top w:val="nil"/>
              <w:left w:val="nil"/>
              <w:bottom w:val="single" w:color="auto" w:sz="4" w:space="0"/>
              <w:right w:val="single" w:color="auto" w:sz="4" w:space="0"/>
            </w:tcBorders>
            <w:shd w:val="clear" w:color="auto" w:fill="auto"/>
            <w:noWrap/>
            <w:vAlign w:val="center"/>
          </w:tcPr>
          <w:p w14:paraId="5F71493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33" w:type="pct"/>
            <w:gridSpan w:val="2"/>
            <w:tcBorders>
              <w:top w:val="nil"/>
              <w:left w:val="nil"/>
              <w:bottom w:val="single" w:color="auto" w:sz="4" w:space="0"/>
              <w:right w:val="single" w:color="auto" w:sz="4" w:space="0"/>
            </w:tcBorders>
            <w:shd w:val="clear" w:color="auto" w:fill="auto"/>
            <w:noWrap/>
            <w:vAlign w:val="center"/>
          </w:tcPr>
          <w:p w14:paraId="007C467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3,452.40</w:t>
            </w:r>
          </w:p>
        </w:tc>
      </w:tr>
      <w:tr w14:paraId="109FDEF4">
        <w:tblPrEx>
          <w:tblCellMar>
            <w:top w:w="0" w:type="dxa"/>
            <w:left w:w="108" w:type="dxa"/>
            <w:bottom w:w="0" w:type="dxa"/>
            <w:right w:w="108" w:type="dxa"/>
          </w:tblCellMar>
        </w:tblPrEx>
        <w:trPr>
          <w:gridAfter w:val="1"/>
          <w:wAfter w:w="48" w:type="pct"/>
          <w:trHeight w:val="300" w:hRule="atLeast"/>
        </w:trPr>
        <w:tc>
          <w:tcPr>
            <w:tcW w:w="58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B84DA7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2140106</w:t>
            </w:r>
          </w:p>
        </w:tc>
        <w:tc>
          <w:tcPr>
            <w:tcW w:w="1978" w:type="pct"/>
            <w:tcBorders>
              <w:top w:val="nil"/>
              <w:left w:val="nil"/>
              <w:bottom w:val="single" w:color="auto" w:sz="4" w:space="0"/>
              <w:right w:val="single" w:color="auto" w:sz="4" w:space="0"/>
            </w:tcBorders>
            <w:shd w:val="clear" w:color="auto" w:fill="auto"/>
            <w:noWrap/>
            <w:vAlign w:val="center"/>
          </w:tcPr>
          <w:p w14:paraId="0EBC7A2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公路养护</w:t>
            </w:r>
          </w:p>
        </w:tc>
        <w:tc>
          <w:tcPr>
            <w:tcW w:w="859" w:type="pct"/>
            <w:gridSpan w:val="2"/>
            <w:tcBorders>
              <w:top w:val="nil"/>
              <w:left w:val="nil"/>
              <w:bottom w:val="single" w:color="auto" w:sz="4" w:space="0"/>
              <w:right w:val="single" w:color="auto" w:sz="4" w:space="0"/>
            </w:tcBorders>
            <w:shd w:val="clear" w:color="auto" w:fill="auto"/>
            <w:noWrap/>
            <w:vAlign w:val="center"/>
          </w:tcPr>
          <w:p w14:paraId="55CA2D3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949.93</w:t>
            </w:r>
          </w:p>
        </w:tc>
        <w:tc>
          <w:tcPr>
            <w:tcW w:w="799" w:type="pct"/>
            <w:gridSpan w:val="2"/>
            <w:tcBorders>
              <w:top w:val="nil"/>
              <w:left w:val="nil"/>
              <w:bottom w:val="single" w:color="auto" w:sz="4" w:space="0"/>
              <w:right w:val="single" w:color="auto" w:sz="4" w:space="0"/>
            </w:tcBorders>
            <w:shd w:val="clear" w:color="auto" w:fill="auto"/>
            <w:noWrap/>
            <w:vAlign w:val="center"/>
          </w:tcPr>
          <w:p w14:paraId="54D086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33" w:type="pct"/>
            <w:gridSpan w:val="2"/>
            <w:tcBorders>
              <w:top w:val="nil"/>
              <w:left w:val="nil"/>
              <w:bottom w:val="single" w:color="auto" w:sz="4" w:space="0"/>
              <w:right w:val="single" w:color="auto" w:sz="4" w:space="0"/>
            </w:tcBorders>
            <w:shd w:val="clear" w:color="auto" w:fill="auto"/>
            <w:noWrap/>
            <w:vAlign w:val="center"/>
          </w:tcPr>
          <w:p w14:paraId="342D236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949.93</w:t>
            </w:r>
          </w:p>
        </w:tc>
      </w:tr>
      <w:tr w14:paraId="6919C5D3">
        <w:tblPrEx>
          <w:tblCellMar>
            <w:top w:w="0" w:type="dxa"/>
            <w:left w:w="108" w:type="dxa"/>
            <w:bottom w:w="0" w:type="dxa"/>
            <w:right w:w="108" w:type="dxa"/>
          </w:tblCellMar>
        </w:tblPrEx>
        <w:trPr>
          <w:gridAfter w:val="1"/>
          <w:wAfter w:w="48" w:type="pct"/>
          <w:trHeight w:val="300" w:hRule="atLeast"/>
        </w:trPr>
        <w:tc>
          <w:tcPr>
            <w:tcW w:w="58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269ACC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2140112</w:t>
            </w:r>
          </w:p>
        </w:tc>
        <w:tc>
          <w:tcPr>
            <w:tcW w:w="1978" w:type="pct"/>
            <w:tcBorders>
              <w:top w:val="nil"/>
              <w:left w:val="nil"/>
              <w:bottom w:val="single" w:color="auto" w:sz="4" w:space="0"/>
              <w:right w:val="single" w:color="auto" w:sz="4" w:space="0"/>
            </w:tcBorders>
            <w:shd w:val="clear" w:color="auto" w:fill="auto"/>
            <w:noWrap/>
            <w:vAlign w:val="center"/>
          </w:tcPr>
          <w:p w14:paraId="619B1D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公路运输管理</w:t>
            </w:r>
          </w:p>
        </w:tc>
        <w:tc>
          <w:tcPr>
            <w:tcW w:w="859" w:type="pct"/>
            <w:gridSpan w:val="2"/>
            <w:tcBorders>
              <w:top w:val="nil"/>
              <w:left w:val="nil"/>
              <w:bottom w:val="single" w:color="auto" w:sz="4" w:space="0"/>
              <w:right w:val="single" w:color="auto" w:sz="4" w:space="0"/>
            </w:tcBorders>
            <w:shd w:val="clear" w:color="auto" w:fill="auto"/>
            <w:noWrap/>
            <w:vAlign w:val="center"/>
          </w:tcPr>
          <w:p w14:paraId="530830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44.60</w:t>
            </w:r>
          </w:p>
        </w:tc>
        <w:tc>
          <w:tcPr>
            <w:tcW w:w="799" w:type="pct"/>
            <w:gridSpan w:val="2"/>
            <w:tcBorders>
              <w:top w:val="nil"/>
              <w:left w:val="nil"/>
              <w:bottom w:val="single" w:color="auto" w:sz="4" w:space="0"/>
              <w:right w:val="single" w:color="auto" w:sz="4" w:space="0"/>
            </w:tcBorders>
            <w:shd w:val="clear" w:color="auto" w:fill="auto"/>
            <w:noWrap/>
            <w:vAlign w:val="center"/>
          </w:tcPr>
          <w:p w14:paraId="7B28DA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44.60</w:t>
            </w:r>
          </w:p>
        </w:tc>
        <w:tc>
          <w:tcPr>
            <w:tcW w:w="733" w:type="pct"/>
            <w:gridSpan w:val="2"/>
            <w:tcBorders>
              <w:top w:val="nil"/>
              <w:left w:val="nil"/>
              <w:bottom w:val="single" w:color="auto" w:sz="4" w:space="0"/>
              <w:right w:val="single" w:color="auto" w:sz="4" w:space="0"/>
            </w:tcBorders>
            <w:shd w:val="clear" w:color="auto" w:fill="auto"/>
            <w:noWrap/>
            <w:vAlign w:val="center"/>
          </w:tcPr>
          <w:p w14:paraId="7F0706B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F4BA2DF">
        <w:tblPrEx>
          <w:tblCellMar>
            <w:top w:w="0" w:type="dxa"/>
            <w:left w:w="108" w:type="dxa"/>
            <w:bottom w:w="0" w:type="dxa"/>
            <w:right w:w="108" w:type="dxa"/>
          </w:tblCellMar>
        </w:tblPrEx>
        <w:trPr>
          <w:gridAfter w:val="1"/>
          <w:wAfter w:w="48" w:type="pct"/>
          <w:trHeight w:val="300" w:hRule="atLeast"/>
        </w:trPr>
        <w:tc>
          <w:tcPr>
            <w:tcW w:w="58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1B33D1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2140199</w:t>
            </w:r>
          </w:p>
        </w:tc>
        <w:tc>
          <w:tcPr>
            <w:tcW w:w="1978" w:type="pct"/>
            <w:tcBorders>
              <w:top w:val="nil"/>
              <w:left w:val="nil"/>
              <w:bottom w:val="single" w:color="auto" w:sz="4" w:space="0"/>
              <w:right w:val="single" w:color="auto" w:sz="4" w:space="0"/>
            </w:tcBorders>
            <w:shd w:val="clear" w:color="auto" w:fill="auto"/>
            <w:noWrap/>
            <w:vAlign w:val="center"/>
          </w:tcPr>
          <w:p w14:paraId="005225B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其他公路水路运输支出</w:t>
            </w:r>
          </w:p>
        </w:tc>
        <w:tc>
          <w:tcPr>
            <w:tcW w:w="859" w:type="pct"/>
            <w:gridSpan w:val="2"/>
            <w:tcBorders>
              <w:top w:val="nil"/>
              <w:left w:val="nil"/>
              <w:bottom w:val="single" w:color="auto" w:sz="4" w:space="0"/>
              <w:right w:val="single" w:color="auto" w:sz="4" w:space="0"/>
            </w:tcBorders>
            <w:shd w:val="clear" w:color="auto" w:fill="auto"/>
            <w:noWrap/>
            <w:vAlign w:val="center"/>
          </w:tcPr>
          <w:p w14:paraId="75FFBE1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415.83</w:t>
            </w:r>
          </w:p>
        </w:tc>
        <w:tc>
          <w:tcPr>
            <w:tcW w:w="799" w:type="pct"/>
            <w:gridSpan w:val="2"/>
            <w:tcBorders>
              <w:top w:val="nil"/>
              <w:left w:val="nil"/>
              <w:bottom w:val="single" w:color="auto" w:sz="4" w:space="0"/>
              <w:right w:val="single" w:color="auto" w:sz="4" w:space="0"/>
            </w:tcBorders>
            <w:shd w:val="clear" w:color="auto" w:fill="auto"/>
            <w:noWrap/>
            <w:vAlign w:val="center"/>
          </w:tcPr>
          <w:p w14:paraId="60F7B6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33" w:type="pct"/>
            <w:gridSpan w:val="2"/>
            <w:tcBorders>
              <w:top w:val="nil"/>
              <w:left w:val="nil"/>
              <w:bottom w:val="single" w:color="auto" w:sz="4" w:space="0"/>
              <w:right w:val="single" w:color="auto" w:sz="4" w:space="0"/>
            </w:tcBorders>
            <w:shd w:val="clear" w:color="auto" w:fill="auto"/>
            <w:noWrap/>
            <w:vAlign w:val="center"/>
          </w:tcPr>
          <w:p w14:paraId="6185F68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415.83</w:t>
            </w:r>
          </w:p>
        </w:tc>
      </w:tr>
      <w:tr w14:paraId="04588D5F">
        <w:tblPrEx>
          <w:tblCellMar>
            <w:top w:w="0" w:type="dxa"/>
            <w:left w:w="108" w:type="dxa"/>
            <w:bottom w:w="0" w:type="dxa"/>
            <w:right w:w="108" w:type="dxa"/>
          </w:tblCellMar>
        </w:tblPrEx>
        <w:trPr>
          <w:gridAfter w:val="1"/>
          <w:wAfter w:w="48" w:type="pct"/>
          <w:trHeight w:val="300" w:hRule="atLeast"/>
        </w:trPr>
        <w:tc>
          <w:tcPr>
            <w:tcW w:w="58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B38B7D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2149999</w:t>
            </w:r>
          </w:p>
        </w:tc>
        <w:tc>
          <w:tcPr>
            <w:tcW w:w="1978" w:type="pct"/>
            <w:tcBorders>
              <w:top w:val="nil"/>
              <w:left w:val="nil"/>
              <w:bottom w:val="single" w:color="auto" w:sz="4" w:space="0"/>
              <w:right w:val="single" w:color="auto" w:sz="4" w:space="0"/>
            </w:tcBorders>
            <w:shd w:val="clear" w:color="auto" w:fill="auto"/>
            <w:noWrap/>
            <w:vAlign w:val="center"/>
          </w:tcPr>
          <w:p w14:paraId="3289C84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859" w:type="pct"/>
            <w:gridSpan w:val="2"/>
            <w:tcBorders>
              <w:top w:val="nil"/>
              <w:left w:val="nil"/>
              <w:bottom w:val="single" w:color="auto" w:sz="4" w:space="0"/>
              <w:right w:val="single" w:color="auto" w:sz="4" w:space="0"/>
            </w:tcBorders>
            <w:shd w:val="clear" w:color="auto" w:fill="auto"/>
            <w:noWrap/>
            <w:vAlign w:val="center"/>
          </w:tcPr>
          <w:p w14:paraId="491DDF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1,198.93</w:t>
            </w:r>
          </w:p>
        </w:tc>
        <w:tc>
          <w:tcPr>
            <w:tcW w:w="799" w:type="pct"/>
            <w:gridSpan w:val="2"/>
            <w:tcBorders>
              <w:top w:val="nil"/>
              <w:left w:val="nil"/>
              <w:bottom w:val="single" w:color="auto" w:sz="4" w:space="0"/>
              <w:right w:val="single" w:color="auto" w:sz="4" w:space="0"/>
            </w:tcBorders>
            <w:shd w:val="clear" w:color="auto" w:fill="auto"/>
            <w:noWrap/>
            <w:vAlign w:val="center"/>
          </w:tcPr>
          <w:p w14:paraId="7EE6C80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20.00</w:t>
            </w:r>
          </w:p>
        </w:tc>
        <w:tc>
          <w:tcPr>
            <w:tcW w:w="733" w:type="pct"/>
            <w:gridSpan w:val="2"/>
            <w:tcBorders>
              <w:top w:val="nil"/>
              <w:left w:val="nil"/>
              <w:bottom w:val="single" w:color="auto" w:sz="4" w:space="0"/>
              <w:right w:val="single" w:color="auto" w:sz="4" w:space="0"/>
            </w:tcBorders>
            <w:shd w:val="clear" w:color="auto" w:fill="auto"/>
            <w:noWrap/>
            <w:vAlign w:val="center"/>
          </w:tcPr>
          <w:p w14:paraId="40A8737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1,178.93</w:t>
            </w:r>
          </w:p>
        </w:tc>
      </w:tr>
      <w:tr w14:paraId="2F75E287">
        <w:tblPrEx>
          <w:tblCellMar>
            <w:top w:w="0" w:type="dxa"/>
            <w:left w:w="108" w:type="dxa"/>
            <w:bottom w:w="0" w:type="dxa"/>
            <w:right w:w="108" w:type="dxa"/>
          </w:tblCellMar>
        </w:tblPrEx>
        <w:trPr>
          <w:gridAfter w:val="1"/>
          <w:wAfter w:w="48" w:type="pct"/>
          <w:trHeight w:val="300" w:hRule="atLeast"/>
        </w:trPr>
        <w:tc>
          <w:tcPr>
            <w:tcW w:w="58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D7C042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2210201</w:t>
            </w:r>
          </w:p>
        </w:tc>
        <w:tc>
          <w:tcPr>
            <w:tcW w:w="1978" w:type="pct"/>
            <w:tcBorders>
              <w:top w:val="nil"/>
              <w:left w:val="nil"/>
              <w:bottom w:val="single" w:color="auto" w:sz="4" w:space="0"/>
              <w:right w:val="single" w:color="auto" w:sz="4" w:space="0"/>
            </w:tcBorders>
            <w:shd w:val="clear" w:color="auto" w:fill="auto"/>
            <w:noWrap/>
            <w:vAlign w:val="center"/>
          </w:tcPr>
          <w:p w14:paraId="3AEF03F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住房公积金</w:t>
            </w:r>
          </w:p>
        </w:tc>
        <w:tc>
          <w:tcPr>
            <w:tcW w:w="859" w:type="pct"/>
            <w:gridSpan w:val="2"/>
            <w:tcBorders>
              <w:top w:val="nil"/>
              <w:left w:val="nil"/>
              <w:bottom w:val="single" w:color="auto" w:sz="4" w:space="0"/>
              <w:right w:val="single" w:color="auto" w:sz="4" w:space="0"/>
            </w:tcBorders>
            <w:shd w:val="clear" w:color="auto" w:fill="auto"/>
            <w:noWrap/>
            <w:vAlign w:val="center"/>
          </w:tcPr>
          <w:p w14:paraId="4CBFF7F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20.08</w:t>
            </w:r>
          </w:p>
        </w:tc>
        <w:tc>
          <w:tcPr>
            <w:tcW w:w="799" w:type="pct"/>
            <w:gridSpan w:val="2"/>
            <w:tcBorders>
              <w:top w:val="nil"/>
              <w:left w:val="nil"/>
              <w:bottom w:val="single" w:color="auto" w:sz="4" w:space="0"/>
              <w:right w:val="single" w:color="auto" w:sz="4" w:space="0"/>
            </w:tcBorders>
            <w:shd w:val="clear" w:color="auto" w:fill="auto"/>
            <w:noWrap/>
            <w:vAlign w:val="center"/>
          </w:tcPr>
          <w:p w14:paraId="006403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20.08</w:t>
            </w:r>
          </w:p>
        </w:tc>
        <w:tc>
          <w:tcPr>
            <w:tcW w:w="733" w:type="pct"/>
            <w:gridSpan w:val="2"/>
            <w:tcBorders>
              <w:top w:val="nil"/>
              <w:left w:val="nil"/>
              <w:bottom w:val="single" w:color="auto" w:sz="4" w:space="0"/>
              <w:right w:val="single" w:color="auto" w:sz="4" w:space="0"/>
            </w:tcBorders>
            <w:shd w:val="clear" w:color="auto" w:fill="auto"/>
            <w:noWrap/>
            <w:vAlign w:val="center"/>
          </w:tcPr>
          <w:p w14:paraId="037303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E32871D">
        <w:tblPrEx>
          <w:tblCellMar>
            <w:top w:w="0" w:type="dxa"/>
            <w:left w:w="108" w:type="dxa"/>
            <w:bottom w:w="0" w:type="dxa"/>
            <w:right w:w="108" w:type="dxa"/>
          </w:tblCellMar>
        </w:tblPrEx>
        <w:trPr>
          <w:gridAfter w:val="1"/>
          <w:wAfter w:w="48" w:type="pct"/>
          <w:trHeight w:val="300" w:hRule="atLeast"/>
        </w:trPr>
        <w:tc>
          <w:tcPr>
            <w:tcW w:w="58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F2095F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2299999</w:t>
            </w:r>
          </w:p>
        </w:tc>
        <w:tc>
          <w:tcPr>
            <w:tcW w:w="1978" w:type="pct"/>
            <w:tcBorders>
              <w:top w:val="nil"/>
              <w:left w:val="nil"/>
              <w:bottom w:val="single" w:color="auto" w:sz="4" w:space="0"/>
              <w:right w:val="single" w:color="auto" w:sz="4" w:space="0"/>
            </w:tcBorders>
            <w:shd w:val="clear" w:color="auto" w:fill="auto"/>
            <w:noWrap/>
            <w:vAlign w:val="center"/>
          </w:tcPr>
          <w:p w14:paraId="6DBA923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其他支出</w:t>
            </w:r>
          </w:p>
        </w:tc>
        <w:tc>
          <w:tcPr>
            <w:tcW w:w="859" w:type="pct"/>
            <w:gridSpan w:val="2"/>
            <w:tcBorders>
              <w:top w:val="nil"/>
              <w:left w:val="nil"/>
              <w:bottom w:val="single" w:color="auto" w:sz="4" w:space="0"/>
              <w:right w:val="single" w:color="auto" w:sz="4" w:space="0"/>
            </w:tcBorders>
            <w:shd w:val="clear" w:color="auto" w:fill="auto"/>
            <w:noWrap/>
            <w:vAlign w:val="center"/>
          </w:tcPr>
          <w:p w14:paraId="7F277B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2,949.09</w:t>
            </w:r>
          </w:p>
        </w:tc>
        <w:tc>
          <w:tcPr>
            <w:tcW w:w="799" w:type="pct"/>
            <w:gridSpan w:val="2"/>
            <w:tcBorders>
              <w:top w:val="nil"/>
              <w:left w:val="nil"/>
              <w:bottom w:val="single" w:color="auto" w:sz="4" w:space="0"/>
              <w:right w:val="single" w:color="auto" w:sz="4" w:space="0"/>
            </w:tcBorders>
            <w:shd w:val="clear" w:color="auto" w:fill="auto"/>
            <w:noWrap/>
            <w:vAlign w:val="center"/>
          </w:tcPr>
          <w:p w14:paraId="334F0C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33" w:type="pct"/>
            <w:gridSpan w:val="2"/>
            <w:tcBorders>
              <w:top w:val="nil"/>
              <w:left w:val="nil"/>
              <w:bottom w:val="single" w:color="auto" w:sz="4" w:space="0"/>
              <w:right w:val="single" w:color="auto" w:sz="4" w:space="0"/>
            </w:tcBorders>
            <w:shd w:val="clear" w:color="auto" w:fill="auto"/>
            <w:noWrap/>
            <w:vAlign w:val="center"/>
          </w:tcPr>
          <w:p w14:paraId="121FBC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2,949.09</w:t>
            </w:r>
          </w:p>
        </w:tc>
      </w:tr>
      <w:tr w14:paraId="403CD916">
        <w:tblPrEx>
          <w:tblCellMar>
            <w:top w:w="0" w:type="dxa"/>
            <w:left w:w="108" w:type="dxa"/>
            <w:bottom w:w="0" w:type="dxa"/>
            <w:right w:w="108" w:type="dxa"/>
          </w:tblCellMar>
        </w:tblPrEx>
        <w:trPr>
          <w:gridAfter w:val="1"/>
          <w:wAfter w:w="48" w:type="pct"/>
          <w:trHeight w:val="300" w:hRule="atLeast"/>
        </w:trPr>
        <w:tc>
          <w:tcPr>
            <w:tcW w:w="4952" w:type="pct"/>
            <w:gridSpan w:val="11"/>
            <w:tcBorders>
              <w:top w:val="nil"/>
              <w:left w:val="nil"/>
              <w:bottom w:val="nil"/>
              <w:right w:val="nil"/>
            </w:tcBorders>
            <w:shd w:val="clear" w:color="auto" w:fill="auto"/>
            <w:noWrap/>
            <w:vAlign w:val="center"/>
          </w:tcPr>
          <w:p w14:paraId="4AF537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注：本表反映部门本年度一般公共预算财政拨款支出情况。</w:t>
            </w:r>
          </w:p>
        </w:tc>
      </w:tr>
      <w:bookmarkEnd w:id="1"/>
    </w:tbl>
    <w:p w14:paraId="3BF4E44F">
      <w:pPr>
        <w:widowControl/>
        <w:jc w:val="left"/>
        <w:rPr>
          <w:rFonts w:ascii="Times New Roman" w:hAnsi="Times New Roman" w:eastAsia="宋体" w:cs="Times New Roman"/>
          <w:color w:val="000000"/>
          <w:kern w:val="0"/>
          <w:sz w:val="20"/>
          <w:szCs w:val="20"/>
        </w:rPr>
      </w:pPr>
      <w:r>
        <w:rPr>
          <w:rFonts w:hint="eastAsia" w:ascii="Times New Roman" w:hAnsi="Times New Roman" w:eastAsia="仿宋_GB2312" w:cs="Times New Roman"/>
          <w:color w:val="000000"/>
          <w:kern w:val="0"/>
          <w:szCs w:val="21"/>
        </w:rPr>
        <w:t xml:space="preserve">    </w:t>
      </w:r>
    </w:p>
    <w:tbl>
      <w:tblPr>
        <w:tblStyle w:val="10"/>
        <w:tblW w:w="14219" w:type="dxa"/>
        <w:jc w:val="center"/>
        <w:tblLayout w:type="autofit"/>
        <w:tblCellMar>
          <w:top w:w="0" w:type="dxa"/>
          <w:left w:w="108" w:type="dxa"/>
          <w:bottom w:w="0" w:type="dxa"/>
          <w:right w:w="108" w:type="dxa"/>
        </w:tblCellMar>
      </w:tblPr>
      <w:tblGrid>
        <w:gridCol w:w="14219"/>
      </w:tblGrid>
      <w:tr w14:paraId="244D2CEA">
        <w:tblPrEx>
          <w:tblCellMar>
            <w:top w:w="0" w:type="dxa"/>
            <w:left w:w="108" w:type="dxa"/>
            <w:bottom w:w="0" w:type="dxa"/>
            <w:right w:w="108" w:type="dxa"/>
          </w:tblCellMar>
        </w:tblPrEx>
        <w:trPr>
          <w:trHeight w:val="645" w:hRule="atLeast"/>
          <w:jc w:val="center"/>
        </w:trPr>
        <w:tc>
          <w:tcPr>
            <w:tcW w:w="14219" w:type="dxa"/>
            <w:tcBorders>
              <w:top w:val="nil"/>
              <w:left w:val="nil"/>
              <w:bottom w:val="nil"/>
              <w:right w:val="nil"/>
            </w:tcBorders>
            <w:shd w:val="clear" w:color="auto" w:fill="auto"/>
            <w:vAlign w:val="center"/>
          </w:tcPr>
          <w:p w14:paraId="2F777BF7">
            <w:pPr>
              <w:widowControl/>
              <w:jc w:val="left"/>
              <w:rPr>
                <w:rFonts w:ascii="Times New Roman" w:hAnsi="Times New Roman" w:eastAsia="仿宋_GB2312" w:cs="Times New Roman"/>
                <w:kern w:val="0"/>
                <w:szCs w:val="21"/>
              </w:rPr>
            </w:pPr>
          </w:p>
        </w:tc>
      </w:tr>
    </w:tbl>
    <w:p w14:paraId="72B9612E">
      <w:pPr>
        <w:widowControl/>
        <w:jc w:val="left"/>
        <w:rPr>
          <w:rFonts w:ascii="Times New Roman" w:hAnsi="Times New Roman" w:eastAsia="仿宋_GB2312" w:cs="Times New Roman"/>
          <w:bCs/>
          <w:kern w:val="0"/>
          <w:szCs w:val="21"/>
        </w:rPr>
      </w:pPr>
    </w:p>
    <w:p w14:paraId="5779A1EE">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autofit"/>
        <w:tblCellMar>
          <w:top w:w="0" w:type="dxa"/>
          <w:left w:w="108" w:type="dxa"/>
          <w:bottom w:w="0" w:type="dxa"/>
          <w:right w:w="108" w:type="dxa"/>
        </w:tblCellMar>
      </w:tblPr>
      <w:tblGrid>
        <w:gridCol w:w="15614"/>
      </w:tblGrid>
      <w:tr w14:paraId="5DFBF636">
        <w:trPr>
          <w:trHeight w:val="113" w:hRule="atLeast"/>
        </w:trPr>
        <w:tc>
          <w:tcPr>
            <w:tcW w:w="15614" w:type="dxa"/>
            <w:tcBorders>
              <w:top w:val="nil"/>
              <w:left w:val="nil"/>
              <w:bottom w:val="nil"/>
              <w:right w:val="nil"/>
            </w:tcBorders>
            <w:shd w:val="clear" w:color="auto" w:fill="auto"/>
            <w:noWrap/>
            <w:vAlign w:val="center"/>
          </w:tcPr>
          <w:tbl>
            <w:tblPr>
              <w:tblStyle w:val="10"/>
              <w:tblW w:w="15398" w:type="dxa"/>
              <w:tblInd w:w="0" w:type="dxa"/>
              <w:tblLayout w:type="autofit"/>
              <w:tblCellMar>
                <w:top w:w="0" w:type="dxa"/>
                <w:left w:w="108" w:type="dxa"/>
                <w:bottom w:w="0" w:type="dxa"/>
                <w:right w:w="108" w:type="dxa"/>
              </w:tblCellMar>
            </w:tblPr>
            <w:tblGrid>
              <w:gridCol w:w="656"/>
              <w:gridCol w:w="478"/>
              <w:gridCol w:w="2380"/>
              <w:gridCol w:w="314"/>
              <w:gridCol w:w="1166"/>
              <w:gridCol w:w="766"/>
              <w:gridCol w:w="336"/>
              <w:gridCol w:w="1926"/>
              <w:gridCol w:w="767"/>
              <w:gridCol w:w="713"/>
              <w:gridCol w:w="704"/>
              <w:gridCol w:w="62"/>
              <w:gridCol w:w="1072"/>
              <w:gridCol w:w="2578"/>
              <w:gridCol w:w="116"/>
              <w:gridCol w:w="1364"/>
            </w:tblGrid>
            <w:tr w14:paraId="699CB193">
              <w:tblPrEx>
                <w:tblCellMar>
                  <w:top w:w="0" w:type="dxa"/>
                  <w:left w:w="108" w:type="dxa"/>
                  <w:bottom w:w="0" w:type="dxa"/>
                  <w:right w:w="108" w:type="dxa"/>
                </w:tblCellMar>
              </w:tblPrEx>
              <w:trPr>
                <w:trHeight w:val="390" w:hRule="atLeast"/>
              </w:trPr>
              <w:tc>
                <w:tcPr>
                  <w:tcW w:w="15398" w:type="dxa"/>
                  <w:gridSpan w:val="16"/>
                  <w:tcBorders>
                    <w:top w:val="nil"/>
                    <w:left w:val="nil"/>
                    <w:bottom w:val="nil"/>
                    <w:right w:val="nil"/>
                  </w:tcBorders>
                  <w:shd w:val="clear" w:color="auto" w:fill="auto"/>
                  <w:noWrap/>
                  <w:vAlign w:val="center"/>
                </w:tcPr>
                <w:p w14:paraId="08DB3EC0">
                  <w:pPr>
                    <w:widowControl/>
                    <w:jc w:val="center"/>
                    <w:rPr>
                      <w:rFonts w:ascii="黑体" w:hAnsi="黑体" w:eastAsia="黑体" w:cs="宋体"/>
                      <w:kern w:val="0"/>
                      <w:sz w:val="30"/>
                      <w:szCs w:val="30"/>
                    </w:rPr>
                  </w:pPr>
                  <w:bookmarkStart w:id="2" w:name="RANGE!A1:I34"/>
                  <w:r>
                    <w:rPr>
                      <w:rFonts w:hint="eastAsia" w:ascii="黑体" w:hAnsi="黑体" w:eastAsia="黑体" w:cs="宋体"/>
                      <w:kern w:val="0"/>
                      <w:sz w:val="30"/>
                      <w:szCs w:val="30"/>
                    </w:rPr>
                    <w:t>一般公共预算财政拨款基本支出决算明细表</w:t>
                  </w:r>
                </w:p>
              </w:tc>
            </w:tr>
            <w:tr w14:paraId="47CA84AD">
              <w:tblPrEx>
                <w:tblCellMar>
                  <w:top w:w="0" w:type="dxa"/>
                  <w:left w:w="108" w:type="dxa"/>
                  <w:bottom w:w="0" w:type="dxa"/>
                  <w:right w:w="108" w:type="dxa"/>
                </w:tblCellMar>
              </w:tblPrEx>
              <w:trPr>
                <w:trHeight w:val="270" w:hRule="atLeast"/>
              </w:trPr>
              <w:tc>
                <w:tcPr>
                  <w:tcW w:w="656" w:type="dxa"/>
                  <w:tcBorders>
                    <w:top w:val="nil"/>
                    <w:left w:val="nil"/>
                    <w:bottom w:val="nil"/>
                    <w:right w:val="nil"/>
                  </w:tcBorders>
                  <w:shd w:val="clear" w:color="auto" w:fill="auto"/>
                  <w:noWrap/>
                  <w:vAlign w:val="center"/>
                </w:tcPr>
                <w:p w14:paraId="74E43AE0">
                  <w:pPr>
                    <w:widowControl/>
                    <w:jc w:val="left"/>
                    <w:rPr>
                      <w:rFonts w:ascii="宋体" w:hAnsi="宋体" w:eastAsia="宋体" w:cs="宋体"/>
                      <w:color w:val="000000"/>
                      <w:kern w:val="0"/>
                      <w:sz w:val="22"/>
                    </w:rPr>
                  </w:pPr>
                </w:p>
              </w:tc>
              <w:tc>
                <w:tcPr>
                  <w:tcW w:w="2858" w:type="dxa"/>
                  <w:gridSpan w:val="2"/>
                  <w:tcBorders>
                    <w:top w:val="nil"/>
                    <w:left w:val="nil"/>
                    <w:bottom w:val="nil"/>
                    <w:right w:val="nil"/>
                  </w:tcBorders>
                  <w:shd w:val="clear" w:color="auto" w:fill="auto"/>
                  <w:noWrap/>
                  <w:vAlign w:val="center"/>
                </w:tcPr>
                <w:p w14:paraId="590F8AAD">
                  <w:pPr>
                    <w:widowControl/>
                    <w:jc w:val="left"/>
                    <w:rPr>
                      <w:rFonts w:ascii="宋体" w:hAnsi="宋体" w:eastAsia="宋体" w:cs="宋体"/>
                      <w:color w:val="000000"/>
                      <w:kern w:val="0"/>
                      <w:sz w:val="22"/>
                    </w:rPr>
                  </w:pPr>
                </w:p>
              </w:tc>
              <w:tc>
                <w:tcPr>
                  <w:tcW w:w="1480" w:type="dxa"/>
                  <w:gridSpan w:val="2"/>
                  <w:tcBorders>
                    <w:top w:val="nil"/>
                    <w:left w:val="nil"/>
                    <w:bottom w:val="nil"/>
                    <w:right w:val="nil"/>
                  </w:tcBorders>
                  <w:shd w:val="clear" w:color="auto" w:fill="auto"/>
                  <w:noWrap/>
                  <w:vAlign w:val="center"/>
                </w:tcPr>
                <w:p w14:paraId="693FD6A2">
                  <w:pPr>
                    <w:widowControl/>
                    <w:jc w:val="left"/>
                    <w:rPr>
                      <w:rFonts w:ascii="宋体" w:hAnsi="宋体" w:eastAsia="宋体" w:cs="宋体"/>
                      <w:color w:val="000000"/>
                      <w:kern w:val="0"/>
                      <w:sz w:val="22"/>
                    </w:rPr>
                  </w:pPr>
                </w:p>
              </w:tc>
              <w:tc>
                <w:tcPr>
                  <w:tcW w:w="766" w:type="dxa"/>
                  <w:tcBorders>
                    <w:top w:val="nil"/>
                    <w:left w:val="nil"/>
                    <w:bottom w:val="nil"/>
                    <w:right w:val="nil"/>
                  </w:tcBorders>
                  <w:shd w:val="clear" w:color="auto" w:fill="auto"/>
                  <w:noWrap/>
                  <w:vAlign w:val="center"/>
                </w:tcPr>
                <w:p w14:paraId="7FA6AE4D">
                  <w:pPr>
                    <w:widowControl/>
                    <w:jc w:val="left"/>
                    <w:rPr>
                      <w:rFonts w:ascii="宋体" w:hAnsi="宋体" w:eastAsia="宋体" w:cs="宋体"/>
                      <w:color w:val="000000"/>
                      <w:kern w:val="0"/>
                      <w:sz w:val="22"/>
                    </w:rPr>
                  </w:pPr>
                </w:p>
              </w:tc>
              <w:tc>
                <w:tcPr>
                  <w:tcW w:w="2262" w:type="dxa"/>
                  <w:gridSpan w:val="2"/>
                  <w:tcBorders>
                    <w:top w:val="nil"/>
                    <w:left w:val="nil"/>
                    <w:bottom w:val="nil"/>
                    <w:right w:val="nil"/>
                  </w:tcBorders>
                  <w:shd w:val="clear" w:color="auto" w:fill="auto"/>
                  <w:noWrap/>
                  <w:vAlign w:val="center"/>
                </w:tcPr>
                <w:p w14:paraId="0C4235FB">
                  <w:pPr>
                    <w:widowControl/>
                    <w:jc w:val="left"/>
                    <w:rPr>
                      <w:rFonts w:ascii="宋体" w:hAnsi="宋体" w:eastAsia="宋体" w:cs="宋体"/>
                      <w:color w:val="000000"/>
                      <w:kern w:val="0"/>
                      <w:sz w:val="22"/>
                    </w:rPr>
                  </w:pPr>
                </w:p>
              </w:tc>
              <w:tc>
                <w:tcPr>
                  <w:tcW w:w="1480" w:type="dxa"/>
                  <w:gridSpan w:val="2"/>
                  <w:tcBorders>
                    <w:top w:val="nil"/>
                    <w:left w:val="nil"/>
                    <w:bottom w:val="nil"/>
                    <w:right w:val="nil"/>
                  </w:tcBorders>
                  <w:shd w:val="clear" w:color="auto" w:fill="auto"/>
                  <w:noWrap/>
                  <w:vAlign w:val="center"/>
                </w:tcPr>
                <w:p w14:paraId="611EA685">
                  <w:pPr>
                    <w:widowControl/>
                    <w:jc w:val="left"/>
                    <w:rPr>
                      <w:rFonts w:ascii="宋体" w:hAnsi="宋体" w:eastAsia="宋体" w:cs="宋体"/>
                      <w:color w:val="000000"/>
                      <w:kern w:val="0"/>
                      <w:sz w:val="22"/>
                    </w:rPr>
                  </w:pPr>
                </w:p>
              </w:tc>
              <w:tc>
                <w:tcPr>
                  <w:tcW w:w="766" w:type="dxa"/>
                  <w:gridSpan w:val="2"/>
                  <w:tcBorders>
                    <w:top w:val="nil"/>
                    <w:left w:val="nil"/>
                    <w:bottom w:val="nil"/>
                    <w:right w:val="nil"/>
                  </w:tcBorders>
                  <w:shd w:val="clear" w:color="auto" w:fill="auto"/>
                  <w:noWrap/>
                  <w:vAlign w:val="center"/>
                </w:tcPr>
                <w:p w14:paraId="4964E491">
                  <w:pPr>
                    <w:widowControl/>
                    <w:jc w:val="left"/>
                    <w:rPr>
                      <w:rFonts w:ascii="宋体" w:hAnsi="宋体" w:eastAsia="宋体" w:cs="宋体"/>
                      <w:color w:val="000000"/>
                      <w:kern w:val="0"/>
                      <w:sz w:val="22"/>
                    </w:rPr>
                  </w:pPr>
                </w:p>
              </w:tc>
              <w:tc>
                <w:tcPr>
                  <w:tcW w:w="3650" w:type="dxa"/>
                  <w:gridSpan w:val="2"/>
                  <w:tcBorders>
                    <w:top w:val="nil"/>
                    <w:left w:val="nil"/>
                    <w:bottom w:val="nil"/>
                    <w:right w:val="nil"/>
                  </w:tcBorders>
                  <w:shd w:val="clear" w:color="auto" w:fill="auto"/>
                  <w:noWrap/>
                  <w:vAlign w:val="center"/>
                </w:tcPr>
                <w:p w14:paraId="7F3478EA">
                  <w:pPr>
                    <w:widowControl/>
                    <w:jc w:val="left"/>
                    <w:rPr>
                      <w:rFonts w:ascii="宋体" w:hAnsi="宋体" w:eastAsia="宋体" w:cs="宋体"/>
                      <w:color w:val="000000"/>
                      <w:kern w:val="0"/>
                      <w:sz w:val="22"/>
                    </w:rPr>
                  </w:pPr>
                </w:p>
              </w:tc>
              <w:tc>
                <w:tcPr>
                  <w:tcW w:w="1480" w:type="dxa"/>
                  <w:gridSpan w:val="2"/>
                  <w:tcBorders>
                    <w:top w:val="nil"/>
                    <w:left w:val="nil"/>
                    <w:bottom w:val="nil"/>
                    <w:right w:val="nil"/>
                  </w:tcBorders>
                  <w:shd w:val="clear" w:color="auto" w:fill="auto"/>
                  <w:noWrap/>
                  <w:vAlign w:val="bottom"/>
                </w:tcPr>
                <w:p w14:paraId="78383724">
                  <w:pPr>
                    <w:widowControl/>
                    <w:jc w:val="left"/>
                    <w:rPr>
                      <w:rFonts w:ascii="宋体" w:hAnsi="宋体" w:eastAsia="宋体" w:cs="宋体"/>
                      <w:kern w:val="0"/>
                      <w:sz w:val="18"/>
                      <w:szCs w:val="18"/>
                    </w:rPr>
                  </w:pPr>
                  <w:r>
                    <w:rPr>
                      <w:rFonts w:hint="eastAsia" w:ascii="宋体" w:hAnsi="宋体" w:eastAsia="宋体" w:cs="宋体"/>
                      <w:kern w:val="0"/>
                      <w:sz w:val="18"/>
                      <w:szCs w:val="18"/>
                    </w:rPr>
                    <w:t>公开06表</w:t>
                  </w:r>
                </w:p>
              </w:tc>
            </w:tr>
            <w:tr w14:paraId="29535477">
              <w:tblPrEx>
                <w:tblCellMar>
                  <w:top w:w="0" w:type="dxa"/>
                  <w:left w:w="108" w:type="dxa"/>
                  <w:bottom w:w="0" w:type="dxa"/>
                  <w:right w:w="108" w:type="dxa"/>
                </w:tblCellMar>
              </w:tblPrEx>
              <w:trPr>
                <w:trHeight w:val="270" w:hRule="atLeast"/>
              </w:trPr>
              <w:tc>
                <w:tcPr>
                  <w:tcW w:w="4994" w:type="dxa"/>
                  <w:gridSpan w:val="5"/>
                  <w:tcBorders>
                    <w:top w:val="nil"/>
                    <w:left w:val="nil"/>
                    <w:bottom w:val="single" w:color="auto" w:sz="4" w:space="0"/>
                    <w:right w:val="nil"/>
                  </w:tcBorders>
                  <w:shd w:val="clear" w:color="auto" w:fill="auto"/>
                  <w:noWrap/>
                  <w:vAlign w:val="bottom"/>
                </w:tcPr>
                <w:p w14:paraId="486FDB3A">
                  <w:pPr>
                    <w:widowControl/>
                    <w:jc w:val="left"/>
                    <w:rPr>
                      <w:rFonts w:ascii="宋体" w:hAnsi="宋体" w:eastAsia="宋体" w:cs="宋体"/>
                      <w:kern w:val="0"/>
                      <w:sz w:val="18"/>
                      <w:szCs w:val="18"/>
                    </w:rPr>
                  </w:pPr>
                  <w:r>
                    <w:rPr>
                      <w:rFonts w:hint="eastAsia" w:ascii="宋体" w:hAnsi="宋体" w:eastAsia="宋体" w:cs="宋体"/>
                      <w:kern w:val="0"/>
                      <w:sz w:val="18"/>
                      <w:szCs w:val="18"/>
                    </w:rPr>
                    <w:t>部门：益阳市大通湖区交通运输局</w:t>
                  </w:r>
                </w:p>
              </w:tc>
              <w:tc>
                <w:tcPr>
                  <w:tcW w:w="766" w:type="dxa"/>
                  <w:tcBorders>
                    <w:top w:val="nil"/>
                    <w:left w:val="nil"/>
                    <w:bottom w:val="single" w:color="auto" w:sz="4" w:space="0"/>
                    <w:right w:val="nil"/>
                  </w:tcBorders>
                  <w:shd w:val="clear" w:color="auto" w:fill="auto"/>
                  <w:noWrap/>
                  <w:vAlign w:val="center"/>
                </w:tcPr>
                <w:p w14:paraId="3BE908C2">
                  <w:pPr>
                    <w:widowControl/>
                    <w:jc w:val="left"/>
                    <w:rPr>
                      <w:rFonts w:ascii="宋体" w:hAnsi="宋体" w:eastAsia="宋体" w:cs="宋体"/>
                      <w:color w:val="000000"/>
                      <w:kern w:val="0"/>
                      <w:sz w:val="22"/>
                    </w:rPr>
                  </w:pPr>
                </w:p>
              </w:tc>
              <w:tc>
                <w:tcPr>
                  <w:tcW w:w="2262" w:type="dxa"/>
                  <w:gridSpan w:val="2"/>
                  <w:tcBorders>
                    <w:top w:val="nil"/>
                    <w:left w:val="nil"/>
                    <w:bottom w:val="single" w:color="auto" w:sz="4" w:space="0"/>
                    <w:right w:val="nil"/>
                  </w:tcBorders>
                  <w:shd w:val="clear" w:color="auto" w:fill="auto"/>
                  <w:noWrap/>
                  <w:vAlign w:val="center"/>
                </w:tcPr>
                <w:p w14:paraId="21D1A513">
                  <w:pPr>
                    <w:widowControl/>
                    <w:jc w:val="left"/>
                    <w:rPr>
                      <w:rFonts w:ascii="宋体" w:hAnsi="宋体" w:eastAsia="宋体" w:cs="宋体"/>
                      <w:color w:val="000000"/>
                      <w:kern w:val="0"/>
                      <w:sz w:val="22"/>
                    </w:rPr>
                  </w:pPr>
                </w:p>
              </w:tc>
              <w:tc>
                <w:tcPr>
                  <w:tcW w:w="1480" w:type="dxa"/>
                  <w:gridSpan w:val="2"/>
                  <w:tcBorders>
                    <w:top w:val="nil"/>
                    <w:left w:val="nil"/>
                    <w:bottom w:val="single" w:color="auto" w:sz="4" w:space="0"/>
                    <w:right w:val="nil"/>
                  </w:tcBorders>
                  <w:shd w:val="clear" w:color="auto" w:fill="auto"/>
                  <w:noWrap/>
                  <w:vAlign w:val="center"/>
                </w:tcPr>
                <w:p w14:paraId="2B8467BB">
                  <w:pPr>
                    <w:widowControl/>
                    <w:jc w:val="left"/>
                    <w:rPr>
                      <w:rFonts w:ascii="宋体" w:hAnsi="宋体" w:eastAsia="宋体" w:cs="宋体"/>
                      <w:color w:val="000000"/>
                      <w:kern w:val="0"/>
                      <w:sz w:val="22"/>
                    </w:rPr>
                  </w:pPr>
                </w:p>
              </w:tc>
              <w:tc>
                <w:tcPr>
                  <w:tcW w:w="766" w:type="dxa"/>
                  <w:gridSpan w:val="2"/>
                  <w:tcBorders>
                    <w:top w:val="nil"/>
                    <w:left w:val="nil"/>
                    <w:bottom w:val="single" w:color="auto" w:sz="4" w:space="0"/>
                    <w:right w:val="nil"/>
                  </w:tcBorders>
                  <w:shd w:val="clear" w:color="auto" w:fill="auto"/>
                  <w:noWrap/>
                  <w:vAlign w:val="center"/>
                </w:tcPr>
                <w:p w14:paraId="4DA3414B">
                  <w:pPr>
                    <w:widowControl/>
                    <w:jc w:val="left"/>
                    <w:rPr>
                      <w:rFonts w:ascii="宋体" w:hAnsi="宋体" w:eastAsia="宋体" w:cs="宋体"/>
                      <w:color w:val="000000"/>
                      <w:kern w:val="0"/>
                      <w:sz w:val="22"/>
                    </w:rPr>
                  </w:pPr>
                </w:p>
              </w:tc>
              <w:tc>
                <w:tcPr>
                  <w:tcW w:w="3650" w:type="dxa"/>
                  <w:gridSpan w:val="2"/>
                  <w:tcBorders>
                    <w:top w:val="nil"/>
                    <w:left w:val="nil"/>
                    <w:bottom w:val="single" w:color="auto" w:sz="4" w:space="0"/>
                    <w:right w:val="nil"/>
                  </w:tcBorders>
                  <w:shd w:val="clear" w:color="auto" w:fill="auto"/>
                  <w:noWrap/>
                  <w:vAlign w:val="center"/>
                </w:tcPr>
                <w:p w14:paraId="2EAC1030">
                  <w:pPr>
                    <w:widowControl/>
                    <w:jc w:val="left"/>
                    <w:rPr>
                      <w:rFonts w:ascii="宋体" w:hAnsi="宋体" w:eastAsia="宋体" w:cs="宋体"/>
                      <w:color w:val="000000"/>
                      <w:kern w:val="0"/>
                      <w:sz w:val="22"/>
                    </w:rPr>
                  </w:pPr>
                </w:p>
              </w:tc>
              <w:tc>
                <w:tcPr>
                  <w:tcW w:w="1480" w:type="dxa"/>
                  <w:gridSpan w:val="2"/>
                  <w:tcBorders>
                    <w:top w:val="nil"/>
                    <w:left w:val="nil"/>
                    <w:bottom w:val="single" w:color="auto" w:sz="4" w:space="0"/>
                    <w:right w:val="nil"/>
                  </w:tcBorders>
                  <w:shd w:val="clear" w:color="auto" w:fill="auto"/>
                  <w:noWrap/>
                  <w:vAlign w:val="bottom"/>
                </w:tcPr>
                <w:p w14:paraId="77210CC1">
                  <w:pPr>
                    <w:widowControl/>
                    <w:jc w:val="left"/>
                    <w:rPr>
                      <w:rFonts w:ascii="宋体" w:hAnsi="宋体" w:eastAsia="宋体" w:cs="宋体"/>
                      <w:kern w:val="0"/>
                      <w:sz w:val="18"/>
                      <w:szCs w:val="18"/>
                    </w:rPr>
                  </w:pPr>
                  <w:r>
                    <w:rPr>
                      <w:rFonts w:hint="eastAsia" w:ascii="宋体" w:hAnsi="宋体" w:eastAsia="宋体" w:cs="宋体"/>
                      <w:kern w:val="0"/>
                      <w:sz w:val="18"/>
                      <w:szCs w:val="18"/>
                    </w:rPr>
                    <w:t>金额单位：万元</w:t>
                  </w:r>
                </w:p>
              </w:tc>
            </w:tr>
            <w:tr w14:paraId="264D7D92">
              <w:tblPrEx>
                <w:tblCellMar>
                  <w:top w:w="0" w:type="dxa"/>
                  <w:left w:w="108" w:type="dxa"/>
                  <w:bottom w:w="0" w:type="dxa"/>
                  <w:right w:w="108" w:type="dxa"/>
                </w:tblCellMar>
              </w:tblPrEx>
              <w:trPr>
                <w:trHeight w:val="300" w:hRule="atLeast"/>
              </w:trPr>
              <w:tc>
                <w:tcPr>
                  <w:tcW w:w="499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5EA0DA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人员经费</w:t>
                  </w:r>
                </w:p>
              </w:tc>
              <w:tc>
                <w:tcPr>
                  <w:tcW w:w="10404"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3AAAB0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公用经费</w:t>
                  </w:r>
                </w:p>
              </w:tc>
            </w:tr>
            <w:tr w14:paraId="0126F6D5">
              <w:tblPrEx>
                <w:tblCellMar>
                  <w:top w:w="0" w:type="dxa"/>
                  <w:left w:w="108" w:type="dxa"/>
                  <w:bottom w:w="0" w:type="dxa"/>
                  <w:right w:w="108" w:type="dxa"/>
                </w:tblCellMar>
              </w:tblPrEx>
              <w:trPr>
                <w:trHeight w:val="312" w:hRule="atLeast"/>
              </w:trPr>
              <w:tc>
                <w:tcPr>
                  <w:tcW w:w="11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BD7C2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269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44D60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3A9F1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c>
                <w:tcPr>
                  <w:tcW w:w="110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C3455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26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50A43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C2D64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c>
                <w:tcPr>
                  <w:tcW w:w="11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1DA93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269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ECB7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3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B8C2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r>
            <w:tr w14:paraId="42E012F0">
              <w:tblPrEx>
                <w:tblCellMar>
                  <w:top w:w="0" w:type="dxa"/>
                  <w:left w:w="108" w:type="dxa"/>
                  <w:bottom w:w="0" w:type="dxa"/>
                  <w:right w:w="108" w:type="dxa"/>
                </w:tblCellMar>
              </w:tblPrEx>
              <w:trPr>
                <w:trHeight w:val="312" w:hRule="atLeast"/>
              </w:trPr>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14:paraId="3F7488DD">
                  <w:pPr>
                    <w:widowControl/>
                    <w:jc w:val="left"/>
                    <w:rPr>
                      <w:rFonts w:ascii="宋体" w:hAnsi="宋体" w:eastAsia="宋体" w:cs="宋体"/>
                      <w:color w:val="000000"/>
                      <w:kern w:val="0"/>
                      <w:sz w:val="22"/>
                    </w:rPr>
                  </w:pPr>
                </w:p>
              </w:tc>
              <w:tc>
                <w:tcPr>
                  <w:tcW w:w="2694" w:type="dxa"/>
                  <w:gridSpan w:val="2"/>
                  <w:vMerge w:val="continue"/>
                  <w:tcBorders>
                    <w:top w:val="single" w:color="auto" w:sz="4" w:space="0"/>
                    <w:left w:val="single" w:color="auto" w:sz="4" w:space="0"/>
                    <w:bottom w:val="single" w:color="auto" w:sz="4" w:space="0"/>
                    <w:right w:val="single" w:color="auto" w:sz="4" w:space="0"/>
                  </w:tcBorders>
                  <w:vAlign w:val="center"/>
                </w:tcPr>
                <w:p w14:paraId="56FF6AD5">
                  <w:pPr>
                    <w:widowControl/>
                    <w:jc w:val="left"/>
                    <w:rPr>
                      <w:rFonts w:ascii="宋体" w:hAnsi="宋体" w:eastAsia="宋体" w:cs="宋体"/>
                      <w:color w:val="000000"/>
                      <w:kern w:val="0"/>
                      <w:sz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68A011DE">
                  <w:pPr>
                    <w:widowControl/>
                    <w:jc w:val="left"/>
                    <w:rPr>
                      <w:rFonts w:ascii="宋体" w:hAnsi="宋体" w:eastAsia="宋体" w:cs="宋体"/>
                      <w:color w:val="000000"/>
                      <w:kern w:val="0"/>
                      <w:sz w:val="22"/>
                    </w:rPr>
                  </w:pPr>
                </w:p>
              </w:tc>
              <w:tc>
                <w:tcPr>
                  <w:tcW w:w="1102" w:type="dxa"/>
                  <w:gridSpan w:val="2"/>
                  <w:vMerge w:val="continue"/>
                  <w:tcBorders>
                    <w:top w:val="single" w:color="auto" w:sz="4" w:space="0"/>
                    <w:left w:val="single" w:color="auto" w:sz="4" w:space="0"/>
                    <w:bottom w:val="single" w:color="auto" w:sz="4" w:space="0"/>
                    <w:right w:val="single" w:color="auto" w:sz="4" w:space="0"/>
                  </w:tcBorders>
                  <w:vAlign w:val="center"/>
                </w:tcPr>
                <w:p w14:paraId="1CE8B08C">
                  <w:pPr>
                    <w:widowControl/>
                    <w:jc w:val="left"/>
                    <w:rPr>
                      <w:rFonts w:ascii="宋体" w:hAnsi="宋体" w:eastAsia="宋体" w:cs="宋体"/>
                      <w:color w:val="000000"/>
                      <w:kern w:val="0"/>
                      <w:sz w:val="22"/>
                    </w:rPr>
                  </w:pPr>
                </w:p>
              </w:tc>
              <w:tc>
                <w:tcPr>
                  <w:tcW w:w="2693" w:type="dxa"/>
                  <w:gridSpan w:val="2"/>
                  <w:vMerge w:val="continue"/>
                  <w:tcBorders>
                    <w:top w:val="single" w:color="auto" w:sz="4" w:space="0"/>
                    <w:left w:val="single" w:color="auto" w:sz="4" w:space="0"/>
                    <w:bottom w:val="single" w:color="auto" w:sz="4" w:space="0"/>
                    <w:right w:val="single" w:color="auto" w:sz="4" w:space="0"/>
                  </w:tcBorders>
                  <w:vAlign w:val="center"/>
                </w:tcPr>
                <w:p w14:paraId="04880FDF">
                  <w:pPr>
                    <w:widowControl/>
                    <w:jc w:val="left"/>
                    <w:rPr>
                      <w:rFonts w:ascii="宋体" w:hAnsi="宋体" w:eastAsia="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44E5BAE3">
                  <w:pPr>
                    <w:widowControl/>
                    <w:jc w:val="left"/>
                    <w:rPr>
                      <w:rFonts w:ascii="宋体" w:hAnsi="宋体" w:eastAsia="宋体" w:cs="宋体"/>
                      <w:color w:val="000000"/>
                      <w:kern w:val="0"/>
                      <w:sz w:val="22"/>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14:paraId="56914B19">
                  <w:pPr>
                    <w:widowControl/>
                    <w:jc w:val="left"/>
                    <w:rPr>
                      <w:rFonts w:ascii="宋体" w:hAnsi="宋体" w:eastAsia="宋体" w:cs="宋体"/>
                      <w:color w:val="000000"/>
                      <w:kern w:val="0"/>
                      <w:sz w:val="22"/>
                    </w:rPr>
                  </w:pPr>
                </w:p>
              </w:tc>
              <w:tc>
                <w:tcPr>
                  <w:tcW w:w="2694" w:type="dxa"/>
                  <w:gridSpan w:val="2"/>
                  <w:vMerge w:val="continue"/>
                  <w:tcBorders>
                    <w:top w:val="single" w:color="auto" w:sz="4" w:space="0"/>
                    <w:left w:val="single" w:color="auto" w:sz="4" w:space="0"/>
                    <w:bottom w:val="single" w:color="auto" w:sz="4" w:space="0"/>
                    <w:right w:val="single" w:color="auto" w:sz="4" w:space="0"/>
                  </w:tcBorders>
                  <w:vAlign w:val="center"/>
                </w:tcPr>
                <w:p w14:paraId="2C38D61B">
                  <w:pPr>
                    <w:widowControl/>
                    <w:jc w:val="left"/>
                    <w:rPr>
                      <w:rFonts w:ascii="宋体" w:hAnsi="宋体" w:eastAsia="宋体" w:cs="宋体"/>
                      <w:color w:val="000000"/>
                      <w:kern w:val="0"/>
                      <w:sz w:val="22"/>
                    </w:rPr>
                  </w:pPr>
                </w:p>
              </w:tc>
              <w:tc>
                <w:tcPr>
                  <w:tcW w:w="1364" w:type="dxa"/>
                  <w:vMerge w:val="continue"/>
                  <w:tcBorders>
                    <w:top w:val="single" w:color="auto" w:sz="4" w:space="0"/>
                    <w:left w:val="single" w:color="auto" w:sz="4" w:space="0"/>
                    <w:bottom w:val="single" w:color="auto" w:sz="4" w:space="0"/>
                    <w:right w:val="single" w:color="auto" w:sz="4" w:space="0"/>
                  </w:tcBorders>
                  <w:vAlign w:val="center"/>
                </w:tcPr>
                <w:p w14:paraId="55439431">
                  <w:pPr>
                    <w:widowControl/>
                    <w:jc w:val="left"/>
                    <w:rPr>
                      <w:rFonts w:ascii="宋体" w:hAnsi="宋体" w:eastAsia="宋体" w:cs="宋体"/>
                      <w:color w:val="000000"/>
                      <w:kern w:val="0"/>
                      <w:sz w:val="22"/>
                    </w:rPr>
                  </w:pPr>
                </w:p>
              </w:tc>
            </w:tr>
            <w:tr w14:paraId="47324686">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0EDCD7A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w:t>
                  </w:r>
                </w:p>
              </w:tc>
              <w:tc>
                <w:tcPr>
                  <w:tcW w:w="2694" w:type="dxa"/>
                  <w:gridSpan w:val="2"/>
                  <w:tcBorders>
                    <w:top w:val="nil"/>
                    <w:left w:val="nil"/>
                    <w:bottom w:val="single" w:color="auto" w:sz="4" w:space="0"/>
                    <w:right w:val="single" w:color="auto" w:sz="4" w:space="0"/>
                  </w:tcBorders>
                  <w:shd w:val="clear" w:color="auto" w:fill="auto"/>
                  <w:noWrap/>
                  <w:vAlign w:val="center"/>
                </w:tcPr>
                <w:p w14:paraId="3BCEA78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工资福利支出</w:t>
                  </w:r>
                </w:p>
              </w:tc>
              <w:tc>
                <w:tcPr>
                  <w:tcW w:w="1166" w:type="dxa"/>
                  <w:tcBorders>
                    <w:top w:val="nil"/>
                    <w:left w:val="nil"/>
                    <w:bottom w:val="single" w:color="auto" w:sz="4" w:space="0"/>
                    <w:right w:val="single" w:color="auto" w:sz="4" w:space="0"/>
                  </w:tcBorders>
                  <w:shd w:val="clear" w:color="auto" w:fill="auto"/>
                  <w:noWrap/>
                  <w:vAlign w:val="center"/>
                </w:tcPr>
                <w:p w14:paraId="4B0F33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277.58</w:t>
                  </w:r>
                </w:p>
              </w:tc>
              <w:tc>
                <w:tcPr>
                  <w:tcW w:w="1102" w:type="dxa"/>
                  <w:gridSpan w:val="2"/>
                  <w:tcBorders>
                    <w:top w:val="nil"/>
                    <w:left w:val="nil"/>
                    <w:bottom w:val="single" w:color="auto" w:sz="4" w:space="0"/>
                    <w:right w:val="single" w:color="auto" w:sz="4" w:space="0"/>
                  </w:tcBorders>
                  <w:shd w:val="clear" w:color="auto" w:fill="auto"/>
                  <w:noWrap/>
                  <w:vAlign w:val="center"/>
                </w:tcPr>
                <w:p w14:paraId="20FF66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2693" w:type="dxa"/>
                  <w:gridSpan w:val="2"/>
                  <w:tcBorders>
                    <w:top w:val="nil"/>
                    <w:left w:val="nil"/>
                    <w:bottom w:val="single" w:color="auto" w:sz="4" w:space="0"/>
                    <w:right w:val="single" w:color="auto" w:sz="4" w:space="0"/>
                  </w:tcBorders>
                  <w:shd w:val="clear" w:color="auto" w:fill="auto"/>
                  <w:noWrap/>
                  <w:vAlign w:val="center"/>
                </w:tcPr>
                <w:p w14:paraId="0FD4350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商品和服务支出</w:t>
                  </w:r>
                </w:p>
              </w:tc>
              <w:tc>
                <w:tcPr>
                  <w:tcW w:w="1417" w:type="dxa"/>
                  <w:gridSpan w:val="2"/>
                  <w:tcBorders>
                    <w:top w:val="nil"/>
                    <w:left w:val="nil"/>
                    <w:bottom w:val="single" w:color="auto" w:sz="4" w:space="0"/>
                    <w:right w:val="single" w:color="auto" w:sz="4" w:space="0"/>
                  </w:tcBorders>
                  <w:shd w:val="clear" w:color="auto" w:fill="auto"/>
                  <w:noWrap/>
                  <w:vAlign w:val="center"/>
                </w:tcPr>
                <w:p w14:paraId="58B808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150.73</w:t>
                  </w:r>
                </w:p>
              </w:tc>
              <w:tc>
                <w:tcPr>
                  <w:tcW w:w="1134" w:type="dxa"/>
                  <w:gridSpan w:val="2"/>
                  <w:tcBorders>
                    <w:top w:val="nil"/>
                    <w:left w:val="nil"/>
                    <w:bottom w:val="single" w:color="auto" w:sz="4" w:space="0"/>
                    <w:right w:val="single" w:color="auto" w:sz="4" w:space="0"/>
                  </w:tcBorders>
                  <w:shd w:val="clear" w:color="auto" w:fill="auto"/>
                  <w:noWrap/>
                  <w:vAlign w:val="center"/>
                </w:tcPr>
                <w:p w14:paraId="1D6E35D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w:t>
                  </w:r>
                </w:p>
              </w:tc>
              <w:tc>
                <w:tcPr>
                  <w:tcW w:w="2694" w:type="dxa"/>
                  <w:gridSpan w:val="2"/>
                  <w:tcBorders>
                    <w:top w:val="nil"/>
                    <w:left w:val="nil"/>
                    <w:bottom w:val="single" w:color="auto" w:sz="4" w:space="0"/>
                    <w:right w:val="single" w:color="auto" w:sz="4" w:space="0"/>
                  </w:tcBorders>
                  <w:shd w:val="clear" w:color="auto" w:fill="auto"/>
                  <w:noWrap/>
                  <w:vAlign w:val="center"/>
                </w:tcPr>
                <w:p w14:paraId="0EEFEAD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债务利息及费用支出</w:t>
                  </w:r>
                </w:p>
              </w:tc>
              <w:tc>
                <w:tcPr>
                  <w:tcW w:w="1364" w:type="dxa"/>
                  <w:tcBorders>
                    <w:top w:val="nil"/>
                    <w:left w:val="nil"/>
                    <w:bottom w:val="single" w:color="auto" w:sz="4" w:space="0"/>
                    <w:right w:val="single" w:color="auto" w:sz="4" w:space="0"/>
                  </w:tcBorders>
                  <w:shd w:val="clear" w:color="auto" w:fill="auto"/>
                  <w:noWrap/>
                  <w:vAlign w:val="center"/>
                </w:tcPr>
                <w:p w14:paraId="49F4F6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7FA1994">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4C859A9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30101</w:t>
                  </w:r>
                </w:p>
              </w:tc>
              <w:tc>
                <w:tcPr>
                  <w:tcW w:w="2694" w:type="dxa"/>
                  <w:gridSpan w:val="2"/>
                  <w:tcBorders>
                    <w:top w:val="nil"/>
                    <w:left w:val="nil"/>
                    <w:bottom w:val="single" w:color="auto" w:sz="4" w:space="0"/>
                    <w:right w:val="single" w:color="auto" w:sz="4" w:space="0"/>
                  </w:tcBorders>
                  <w:shd w:val="clear" w:color="auto" w:fill="auto"/>
                  <w:noWrap/>
                  <w:vAlign w:val="center"/>
                </w:tcPr>
                <w:p w14:paraId="2BF252B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基本工资</w:t>
                  </w:r>
                </w:p>
              </w:tc>
              <w:tc>
                <w:tcPr>
                  <w:tcW w:w="1166" w:type="dxa"/>
                  <w:tcBorders>
                    <w:top w:val="nil"/>
                    <w:left w:val="nil"/>
                    <w:bottom w:val="single" w:color="auto" w:sz="4" w:space="0"/>
                    <w:right w:val="single" w:color="auto" w:sz="4" w:space="0"/>
                  </w:tcBorders>
                  <w:shd w:val="clear" w:color="auto" w:fill="auto"/>
                  <w:noWrap/>
                  <w:vAlign w:val="center"/>
                </w:tcPr>
                <w:p w14:paraId="1FFBD37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131.58</w:t>
                  </w:r>
                </w:p>
              </w:tc>
              <w:tc>
                <w:tcPr>
                  <w:tcW w:w="1102" w:type="dxa"/>
                  <w:gridSpan w:val="2"/>
                  <w:tcBorders>
                    <w:top w:val="nil"/>
                    <w:left w:val="nil"/>
                    <w:bottom w:val="single" w:color="auto" w:sz="4" w:space="0"/>
                    <w:right w:val="single" w:color="auto" w:sz="4" w:space="0"/>
                  </w:tcBorders>
                  <w:shd w:val="clear" w:color="auto" w:fill="auto"/>
                  <w:noWrap/>
                  <w:vAlign w:val="center"/>
                </w:tcPr>
                <w:p w14:paraId="741144E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30201</w:t>
                  </w:r>
                </w:p>
              </w:tc>
              <w:tc>
                <w:tcPr>
                  <w:tcW w:w="2693" w:type="dxa"/>
                  <w:gridSpan w:val="2"/>
                  <w:tcBorders>
                    <w:top w:val="nil"/>
                    <w:left w:val="nil"/>
                    <w:bottom w:val="single" w:color="auto" w:sz="4" w:space="0"/>
                    <w:right w:val="single" w:color="auto" w:sz="4" w:space="0"/>
                  </w:tcBorders>
                  <w:shd w:val="clear" w:color="auto" w:fill="auto"/>
                  <w:noWrap/>
                  <w:vAlign w:val="center"/>
                </w:tcPr>
                <w:p w14:paraId="332710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办公费</w:t>
                  </w:r>
                </w:p>
              </w:tc>
              <w:tc>
                <w:tcPr>
                  <w:tcW w:w="1417" w:type="dxa"/>
                  <w:gridSpan w:val="2"/>
                  <w:tcBorders>
                    <w:top w:val="nil"/>
                    <w:left w:val="nil"/>
                    <w:bottom w:val="single" w:color="auto" w:sz="4" w:space="0"/>
                    <w:right w:val="single" w:color="auto" w:sz="4" w:space="0"/>
                  </w:tcBorders>
                  <w:shd w:val="clear" w:color="auto" w:fill="auto"/>
                  <w:noWrap/>
                  <w:vAlign w:val="center"/>
                </w:tcPr>
                <w:p w14:paraId="65B421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26.35</w:t>
                  </w:r>
                </w:p>
              </w:tc>
              <w:tc>
                <w:tcPr>
                  <w:tcW w:w="1134" w:type="dxa"/>
                  <w:gridSpan w:val="2"/>
                  <w:tcBorders>
                    <w:top w:val="nil"/>
                    <w:left w:val="nil"/>
                    <w:bottom w:val="single" w:color="auto" w:sz="4" w:space="0"/>
                    <w:right w:val="single" w:color="auto" w:sz="4" w:space="0"/>
                  </w:tcBorders>
                  <w:shd w:val="clear" w:color="auto" w:fill="auto"/>
                  <w:noWrap/>
                  <w:vAlign w:val="center"/>
                </w:tcPr>
                <w:p w14:paraId="5A33CB8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30701</w:t>
                  </w:r>
                </w:p>
              </w:tc>
              <w:tc>
                <w:tcPr>
                  <w:tcW w:w="2694" w:type="dxa"/>
                  <w:gridSpan w:val="2"/>
                  <w:tcBorders>
                    <w:top w:val="nil"/>
                    <w:left w:val="nil"/>
                    <w:bottom w:val="single" w:color="auto" w:sz="4" w:space="0"/>
                    <w:right w:val="single" w:color="auto" w:sz="4" w:space="0"/>
                  </w:tcBorders>
                  <w:shd w:val="clear" w:color="auto" w:fill="auto"/>
                  <w:noWrap/>
                  <w:vAlign w:val="center"/>
                </w:tcPr>
                <w:p w14:paraId="4FE804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国内债务付息</w:t>
                  </w:r>
                </w:p>
              </w:tc>
              <w:tc>
                <w:tcPr>
                  <w:tcW w:w="1364" w:type="dxa"/>
                  <w:tcBorders>
                    <w:top w:val="nil"/>
                    <w:left w:val="nil"/>
                    <w:bottom w:val="single" w:color="auto" w:sz="4" w:space="0"/>
                    <w:right w:val="single" w:color="auto" w:sz="4" w:space="0"/>
                  </w:tcBorders>
                  <w:shd w:val="clear" w:color="auto" w:fill="auto"/>
                  <w:noWrap/>
                  <w:vAlign w:val="center"/>
                </w:tcPr>
                <w:p w14:paraId="388E44E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0F8F294">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441B611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30102</w:t>
                  </w:r>
                </w:p>
              </w:tc>
              <w:tc>
                <w:tcPr>
                  <w:tcW w:w="2694" w:type="dxa"/>
                  <w:gridSpan w:val="2"/>
                  <w:tcBorders>
                    <w:top w:val="nil"/>
                    <w:left w:val="nil"/>
                    <w:bottom w:val="single" w:color="auto" w:sz="4" w:space="0"/>
                    <w:right w:val="single" w:color="auto" w:sz="4" w:space="0"/>
                  </w:tcBorders>
                  <w:shd w:val="clear" w:color="auto" w:fill="auto"/>
                  <w:noWrap/>
                  <w:vAlign w:val="center"/>
                </w:tcPr>
                <w:p w14:paraId="5D31279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津贴补贴</w:t>
                  </w:r>
                </w:p>
              </w:tc>
              <w:tc>
                <w:tcPr>
                  <w:tcW w:w="1166" w:type="dxa"/>
                  <w:tcBorders>
                    <w:top w:val="nil"/>
                    <w:left w:val="nil"/>
                    <w:bottom w:val="single" w:color="auto" w:sz="4" w:space="0"/>
                    <w:right w:val="single" w:color="auto" w:sz="4" w:space="0"/>
                  </w:tcBorders>
                  <w:shd w:val="clear" w:color="auto" w:fill="auto"/>
                  <w:noWrap/>
                  <w:vAlign w:val="center"/>
                </w:tcPr>
                <w:p w14:paraId="1CB4143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435FC26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30202</w:t>
                  </w:r>
                </w:p>
              </w:tc>
              <w:tc>
                <w:tcPr>
                  <w:tcW w:w="2693" w:type="dxa"/>
                  <w:gridSpan w:val="2"/>
                  <w:tcBorders>
                    <w:top w:val="nil"/>
                    <w:left w:val="nil"/>
                    <w:bottom w:val="single" w:color="auto" w:sz="4" w:space="0"/>
                    <w:right w:val="single" w:color="auto" w:sz="4" w:space="0"/>
                  </w:tcBorders>
                  <w:shd w:val="clear" w:color="auto" w:fill="auto"/>
                  <w:noWrap/>
                  <w:vAlign w:val="center"/>
                </w:tcPr>
                <w:p w14:paraId="2DAFBF6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印刷费</w:t>
                  </w:r>
                </w:p>
              </w:tc>
              <w:tc>
                <w:tcPr>
                  <w:tcW w:w="1417" w:type="dxa"/>
                  <w:gridSpan w:val="2"/>
                  <w:tcBorders>
                    <w:top w:val="nil"/>
                    <w:left w:val="nil"/>
                    <w:bottom w:val="single" w:color="auto" w:sz="4" w:space="0"/>
                    <w:right w:val="single" w:color="auto" w:sz="4" w:space="0"/>
                  </w:tcBorders>
                  <w:shd w:val="clear" w:color="auto" w:fill="auto"/>
                  <w:noWrap/>
                  <w:vAlign w:val="center"/>
                </w:tcPr>
                <w:p w14:paraId="163DE9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11C26D2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30702</w:t>
                  </w:r>
                </w:p>
              </w:tc>
              <w:tc>
                <w:tcPr>
                  <w:tcW w:w="2694" w:type="dxa"/>
                  <w:gridSpan w:val="2"/>
                  <w:tcBorders>
                    <w:top w:val="nil"/>
                    <w:left w:val="nil"/>
                    <w:bottom w:val="single" w:color="auto" w:sz="4" w:space="0"/>
                    <w:right w:val="single" w:color="auto" w:sz="4" w:space="0"/>
                  </w:tcBorders>
                  <w:shd w:val="clear" w:color="auto" w:fill="auto"/>
                  <w:noWrap/>
                  <w:vAlign w:val="center"/>
                </w:tcPr>
                <w:p w14:paraId="66C3164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国外债务付息</w:t>
                  </w:r>
                </w:p>
              </w:tc>
              <w:tc>
                <w:tcPr>
                  <w:tcW w:w="1364" w:type="dxa"/>
                  <w:tcBorders>
                    <w:top w:val="nil"/>
                    <w:left w:val="nil"/>
                    <w:bottom w:val="single" w:color="auto" w:sz="4" w:space="0"/>
                    <w:right w:val="single" w:color="auto" w:sz="4" w:space="0"/>
                  </w:tcBorders>
                  <w:shd w:val="clear" w:color="auto" w:fill="auto"/>
                  <w:noWrap/>
                  <w:vAlign w:val="center"/>
                </w:tcPr>
                <w:p w14:paraId="0A08C45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7C9DAFC">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1809712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30103</w:t>
                  </w:r>
                </w:p>
              </w:tc>
              <w:tc>
                <w:tcPr>
                  <w:tcW w:w="2694" w:type="dxa"/>
                  <w:gridSpan w:val="2"/>
                  <w:tcBorders>
                    <w:top w:val="nil"/>
                    <w:left w:val="nil"/>
                    <w:bottom w:val="single" w:color="auto" w:sz="4" w:space="0"/>
                    <w:right w:val="single" w:color="auto" w:sz="4" w:space="0"/>
                  </w:tcBorders>
                  <w:shd w:val="clear" w:color="auto" w:fill="auto"/>
                  <w:noWrap/>
                  <w:vAlign w:val="center"/>
                </w:tcPr>
                <w:p w14:paraId="2215C40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奖金</w:t>
                  </w:r>
                </w:p>
              </w:tc>
              <w:tc>
                <w:tcPr>
                  <w:tcW w:w="1166" w:type="dxa"/>
                  <w:tcBorders>
                    <w:top w:val="nil"/>
                    <w:left w:val="nil"/>
                    <w:bottom w:val="single" w:color="auto" w:sz="4" w:space="0"/>
                    <w:right w:val="single" w:color="auto" w:sz="4" w:space="0"/>
                  </w:tcBorders>
                  <w:shd w:val="clear" w:color="auto" w:fill="auto"/>
                  <w:noWrap/>
                  <w:vAlign w:val="center"/>
                </w:tcPr>
                <w:p w14:paraId="4CD988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12.82</w:t>
                  </w:r>
                </w:p>
              </w:tc>
              <w:tc>
                <w:tcPr>
                  <w:tcW w:w="1102" w:type="dxa"/>
                  <w:gridSpan w:val="2"/>
                  <w:tcBorders>
                    <w:top w:val="nil"/>
                    <w:left w:val="nil"/>
                    <w:bottom w:val="single" w:color="auto" w:sz="4" w:space="0"/>
                    <w:right w:val="single" w:color="auto" w:sz="4" w:space="0"/>
                  </w:tcBorders>
                  <w:shd w:val="clear" w:color="auto" w:fill="auto"/>
                  <w:noWrap/>
                  <w:vAlign w:val="center"/>
                </w:tcPr>
                <w:p w14:paraId="3B73C4A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30203</w:t>
                  </w:r>
                </w:p>
              </w:tc>
              <w:tc>
                <w:tcPr>
                  <w:tcW w:w="2693" w:type="dxa"/>
                  <w:gridSpan w:val="2"/>
                  <w:tcBorders>
                    <w:top w:val="nil"/>
                    <w:left w:val="nil"/>
                    <w:bottom w:val="single" w:color="auto" w:sz="4" w:space="0"/>
                    <w:right w:val="single" w:color="auto" w:sz="4" w:space="0"/>
                  </w:tcBorders>
                  <w:shd w:val="clear" w:color="auto" w:fill="auto"/>
                  <w:noWrap/>
                  <w:vAlign w:val="center"/>
                </w:tcPr>
                <w:p w14:paraId="5F14985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咨询费</w:t>
                  </w:r>
                </w:p>
              </w:tc>
              <w:tc>
                <w:tcPr>
                  <w:tcW w:w="1417" w:type="dxa"/>
                  <w:gridSpan w:val="2"/>
                  <w:tcBorders>
                    <w:top w:val="nil"/>
                    <w:left w:val="nil"/>
                    <w:bottom w:val="single" w:color="auto" w:sz="4" w:space="0"/>
                    <w:right w:val="single" w:color="auto" w:sz="4" w:space="0"/>
                  </w:tcBorders>
                  <w:shd w:val="clear" w:color="auto" w:fill="auto"/>
                  <w:noWrap/>
                  <w:vAlign w:val="center"/>
                </w:tcPr>
                <w:p w14:paraId="2CA2BE7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38368A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w:t>
                  </w:r>
                </w:p>
              </w:tc>
              <w:tc>
                <w:tcPr>
                  <w:tcW w:w="2694" w:type="dxa"/>
                  <w:gridSpan w:val="2"/>
                  <w:tcBorders>
                    <w:top w:val="nil"/>
                    <w:left w:val="nil"/>
                    <w:bottom w:val="single" w:color="auto" w:sz="4" w:space="0"/>
                    <w:right w:val="single" w:color="auto" w:sz="4" w:space="0"/>
                  </w:tcBorders>
                  <w:shd w:val="clear" w:color="auto" w:fill="auto"/>
                  <w:noWrap/>
                  <w:vAlign w:val="center"/>
                </w:tcPr>
                <w:p w14:paraId="2D1DC1C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资本性支出</w:t>
                  </w:r>
                </w:p>
              </w:tc>
              <w:tc>
                <w:tcPr>
                  <w:tcW w:w="1364" w:type="dxa"/>
                  <w:tcBorders>
                    <w:top w:val="nil"/>
                    <w:left w:val="nil"/>
                    <w:bottom w:val="single" w:color="auto" w:sz="4" w:space="0"/>
                    <w:right w:val="single" w:color="auto" w:sz="4" w:space="0"/>
                  </w:tcBorders>
                  <w:shd w:val="clear" w:color="auto" w:fill="auto"/>
                  <w:noWrap/>
                  <w:vAlign w:val="center"/>
                </w:tcPr>
                <w:p w14:paraId="1A96EA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E784160">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366F203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30106</w:t>
                  </w:r>
                </w:p>
              </w:tc>
              <w:tc>
                <w:tcPr>
                  <w:tcW w:w="2694" w:type="dxa"/>
                  <w:gridSpan w:val="2"/>
                  <w:tcBorders>
                    <w:top w:val="nil"/>
                    <w:left w:val="nil"/>
                    <w:bottom w:val="single" w:color="auto" w:sz="4" w:space="0"/>
                    <w:right w:val="single" w:color="auto" w:sz="4" w:space="0"/>
                  </w:tcBorders>
                  <w:shd w:val="clear" w:color="auto" w:fill="auto"/>
                  <w:noWrap/>
                  <w:vAlign w:val="center"/>
                </w:tcPr>
                <w:p w14:paraId="383B418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伙食补助费</w:t>
                  </w:r>
                </w:p>
              </w:tc>
              <w:tc>
                <w:tcPr>
                  <w:tcW w:w="1166" w:type="dxa"/>
                  <w:tcBorders>
                    <w:top w:val="nil"/>
                    <w:left w:val="nil"/>
                    <w:bottom w:val="single" w:color="auto" w:sz="4" w:space="0"/>
                    <w:right w:val="single" w:color="auto" w:sz="4" w:space="0"/>
                  </w:tcBorders>
                  <w:shd w:val="clear" w:color="auto" w:fill="auto"/>
                  <w:noWrap/>
                  <w:vAlign w:val="center"/>
                </w:tcPr>
                <w:p w14:paraId="4B8ED65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12.41</w:t>
                  </w:r>
                </w:p>
              </w:tc>
              <w:tc>
                <w:tcPr>
                  <w:tcW w:w="1102" w:type="dxa"/>
                  <w:gridSpan w:val="2"/>
                  <w:tcBorders>
                    <w:top w:val="nil"/>
                    <w:left w:val="nil"/>
                    <w:bottom w:val="single" w:color="auto" w:sz="4" w:space="0"/>
                    <w:right w:val="single" w:color="auto" w:sz="4" w:space="0"/>
                  </w:tcBorders>
                  <w:shd w:val="clear" w:color="auto" w:fill="auto"/>
                  <w:noWrap/>
                  <w:vAlign w:val="center"/>
                </w:tcPr>
                <w:p w14:paraId="7752E4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30204</w:t>
                  </w:r>
                </w:p>
              </w:tc>
              <w:tc>
                <w:tcPr>
                  <w:tcW w:w="2693" w:type="dxa"/>
                  <w:gridSpan w:val="2"/>
                  <w:tcBorders>
                    <w:top w:val="nil"/>
                    <w:left w:val="nil"/>
                    <w:bottom w:val="single" w:color="auto" w:sz="4" w:space="0"/>
                    <w:right w:val="single" w:color="auto" w:sz="4" w:space="0"/>
                  </w:tcBorders>
                  <w:shd w:val="clear" w:color="auto" w:fill="auto"/>
                  <w:noWrap/>
                  <w:vAlign w:val="center"/>
                </w:tcPr>
                <w:p w14:paraId="0A72446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手续费</w:t>
                  </w:r>
                </w:p>
              </w:tc>
              <w:tc>
                <w:tcPr>
                  <w:tcW w:w="1417" w:type="dxa"/>
                  <w:gridSpan w:val="2"/>
                  <w:tcBorders>
                    <w:top w:val="nil"/>
                    <w:left w:val="nil"/>
                    <w:bottom w:val="single" w:color="auto" w:sz="4" w:space="0"/>
                    <w:right w:val="single" w:color="auto" w:sz="4" w:space="0"/>
                  </w:tcBorders>
                  <w:shd w:val="clear" w:color="auto" w:fill="auto"/>
                  <w:noWrap/>
                  <w:vAlign w:val="center"/>
                </w:tcPr>
                <w:p w14:paraId="0A371E1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05DE19B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31001</w:t>
                  </w:r>
                </w:p>
              </w:tc>
              <w:tc>
                <w:tcPr>
                  <w:tcW w:w="2694" w:type="dxa"/>
                  <w:gridSpan w:val="2"/>
                  <w:tcBorders>
                    <w:top w:val="nil"/>
                    <w:left w:val="nil"/>
                    <w:bottom w:val="single" w:color="auto" w:sz="4" w:space="0"/>
                    <w:right w:val="single" w:color="auto" w:sz="4" w:space="0"/>
                  </w:tcBorders>
                  <w:shd w:val="clear" w:color="auto" w:fill="auto"/>
                  <w:noWrap/>
                  <w:vAlign w:val="center"/>
                </w:tcPr>
                <w:p w14:paraId="5B4CF0B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房屋建筑物购建</w:t>
                  </w:r>
                </w:p>
              </w:tc>
              <w:tc>
                <w:tcPr>
                  <w:tcW w:w="1364" w:type="dxa"/>
                  <w:tcBorders>
                    <w:top w:val="nil"/>
                    <w:left w:val="nil"/>
                    <w:bottom w:val="single" w:color="auto" w:sz="4" w:space="0"/>
                    <w:right w:val="single" w:color="auto" w:sz="4" w:space="0"/>
                  </w:tcBorders>
                  <w:shd w:val="clear" w:color="auto" w:fill="auto"/>
                  <w:noWrap/>
                  <w:vAlign w:val="center"/>
                </w:tcPr>
                <w:p w14:paraId="048FE7C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A6DBC0A">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673FC27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30107</w:t>
                  </w:r>
                </w:p>
              </w:tc>
              <w:tc>
                <w:tcPr>
                  <w:tcW w:w="2694" w:type="dxa"/>
                  <w:gridSpan w:val="2"/>
                  <w:tcBorders>
                    <w:top w:val="nil"/>
                    <w:left w:val="nil"/>
                    <w:bottom w:val="single" w:color="auto" w:sz="4" w:space="0"/>
                    <w:right w:val="single" w:color="auto" w:sz="4" w:space="0"/>
                  </w:tcBorders>
                  <w:shd w:val="clear" w:color="auto" w:fill="auto"/>
                  <w:noWrap/>
                  <w:vAlign w:val="center"/>
                </w:tcPr>
                <w:p w14:paraId="472D080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绩效工资</w:t>
                  </w:r>
                </w:p>
              </w:tc>
              <w:tc>
                <w:tcPr>
                  <w:tcW w:w="1166" w:type="dxa"/>
                  <w:tcBorders>
                    <w:top w:val="nil"/>
                    <w:left w:val="nil"/>
                    <w:bottom w:val="single" w:color="auto" w:sz="4" w:space="0"/>
                    <w:right w:val="single" w:color="auto" w:sz="4" w:space="0"/>
                  </w:tcBorders>
                  <w:shd w:val="clear" w:color="auto" w:fill="auto"/>
                  <w:noWrap/>
                  <w:vAlign w:val="center"/>
                </w:tcPr>
                <w:p w14:paraId="26E6D0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49A25D9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30205</w:t>
                  </w:r>
                </w:p>
              </w:tc>
              <w:tc>
                <w:tcPr>
                  <w:tcW w:w="2693" w:type="dxa"/>
                  <w:gridSpan w:val="2"/>
                  <w:tcBorders>
                    <w:top w:val="nil"/>
                    <w:left w:val="nil"/>
                    <w:bottom w:val="single" w:color="auto" w:sz="4" w:space="0"/>
                    <w:right w:val="single" w:color="auto" w:sz="4" w:space="0"/>
                  </w:tcBorders>
                  <w:shd w:val="clear" w:color="auto" w:fill="auto"/>
                  <w:noWrap/>
                  <w:vAlign w:val="center"/>
                </w:tcPr>
                <w:p w14:paraId="45D838E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水费</w:t>
                  </w:r>
                </w:p>
              </w:tc>
              <w:tc>
                <w:tcPr>
                  <w:tcW w:w="1417" w:type="dxa"/>
                  <w:gridSpan w:val="2"/>
                  <w:tcBorders>
                    <w:top w:val="nil"/>
                    <w:left w:val="nil"/>
                    <w:bottom w:val="single" w:color="auto" w:sz="4" w:space="0"/>
                    <w:right w:val="single" w:color="auto" w:sz="4" w:space="0"/>
                  </w:tcBorders>
                  <w:shd w:val="clear" w:color="auto" w:fill="auto"/>
                  <w:noWrap/>
                  <w:vAlign w:val="center"/>
                </w:tcPr>
                <w:p w14:paraId="2B6AB9B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0.11</w:t>
                  </w:r>
                </w:p>
              </w:tc>
              <w:tc>
                <w:tcPr>
                  <w:tcW w:w="1134" w:type="dxa"/>
                  <w:gridSpan w:val="2"/>
                  <w:tcBorders>
                    <w:top w:val="nil"/>
                    <w:left w:val="nil"/>
                    <w:bottom w:val="single" w:color="auto" w:sz="4" w:space="0"/>
                    <w:right w:val="single" w:color="auto" w:sz="4" w:space="0"/>
                  </w:tcBorders>
                  <w:shd w:val="clear" w:color="auto" w:fill="auto"/>
                  <w:noWrap/>
                  <w:vAlign w:val="center"/>
                </w:tcPr>
                <w:p w14:paraId="73355ED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31002</w:t>
                  </w:r>
                </w:p>
              </w:tc>
              <w:tc>
                <w:tcPr>
                  <w:tcW w:w="2694" w:type="dxa"/>
                  <w:gridSpan w:val="2"/>
                  <w:tcBorders>
                    <w:top w:val="nil"/>
                    <w:left w:val="nil"/>
                    <w:bottom w:val="single" w:color="auto" w:sz="4" w:space="0"/>
                    <w:right w:val="single" w:color="auto" w:sz="4" w:space="0"/>
                  </w:tcBorders>
                  <w:shd w:val="clear" w:color="auto" w:fill="auto"/>
                  <w:noWrap/>
                  <w:vAlign w:val="center"/>
                </w:tcPr>
                <w:p w14:paraId="3C23C50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办公设备购置</w:t>
                  </w:r>
                </w:p>
              </w:tc>
              <w:tc>
                <w:tcPr>
                  <w:tcW w:w="1364" w:type="dxa"/>
                  <w:tcBorders>
                    <w:top w:val="nil"/>
                    <w:left w:val="nil"/>
                    <w:bottom w:val="single" w:color="auto" w:sz="4" w:space="0"/>
                    <w:right w:val="single" w:color="auto" w:sz="4" w:space="0"/>
                  </w:tcBorders>
                  <w:shd w:val="clear" w:color="auto" w:fill="auto"/>
                  <w:noWrap/>
                  <w:vAlign w:val="center"/>
                </w:tcPr>
                <w:p w14:paraId="022E682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EE496CB">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35EFE22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30108</w:t>
                  </w:r>
                </w:p>
              </w:tc>
              <w:tc>
                <w:tcPr>
                  <w:tcW w:w="2694" w:type="dxa"/>
                  <w:gridSpan w:val="2"/>
                  <w:tcBorders>
                    <w:top w:val="nil"/>
                    <w:left w:val="nil"/>
                    <w:bottom w:val="single" w:color="auto" w:sz="4" w:space="0"/>
                    <w:right w:val="single" w:color="auto" w:sz="4" w:space="0"/>
                  </w:tcBorders>
                  <w:shd w:val="clear" w:color="auto" w:fill="auto"/>
                  <w:noWrap/>
                  <w:vAlign w:val="center"/>
                </w:tcPr>
                <w:p w14:paraId="2709540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机关事业单位基本养老保险缴费</w:t>
                  </w:r>
                </w:p>
              </w:tc>
              <w:tc>
                <w:tcPr>
                  <w:tcW w:w="1166" w:type="dxa"/>
                  <w:tcBorders>
                    <w:top w:val="nil"/>
                    <w:left w:val="nil"/>
                    <w:bottom w:val="single" w:color="auto" w:sz="4" w:space="0"/>
                    <w:right w:val="single" w:color="auto" w:sz="4" w:space="0"/>
                  </w:tcBorders>
                  <w:shd w:val="clear" w:color="auto" w:fill="auto"/>
                  <w:noWrap/>
                  <w:vAlign w:val="center"/>
                </w:tcPr>
                <w:p w14:paraId="1B335CE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45.86</w:t>
                  </w:r>
                </w:p>
              </w:tc>
              <w:tc>
                <w:tcPr>
                  <w:tcW w:w="1102" w:type="dxa"/>
                  <w:gridSpan w:val="2"/>
                  <w:tcBorders>
                    <w:top w:val="nil"/>
                    <w:left w:val="nil"/>
                    <w:bottom w:val="single" w:color="auto" w:sz="4" w:space="0"/>
                    <w:right w:val="single" w:color="auto" w:sz="4" w:space="0"/>
                  </w:tcBorders>
                  <w:shd w:val="clear" w:color="auto" w:fill="auto"/>
                  <w:noWrap/>
                  <w:vAlign w:val="center"/>
                </w:tcPr>
                <w:p w14:paraId="6B20FE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30206</w:t>
                  </w:r>
                </w:p>
              </w:tc>
              <w:tc>
                <w:tcPr>
                  <w:tcW w:w="2693" w:type="dxa"/>
                  <w:gridSpan w:val="2"/>
                  <w:tcBorders>
                    <w:top w:val="nil"/>
                    <w:left w:val="nil"/>
                    <w:bottom w:val="single" w:color="auto" w:sz="4" w:space="0"/>
                    <w:right w:val="single" w:color="auto" w:sz="4" w:space="0"/>
                  </w:tcBorders>
                  <w:shd w:val="clear" w:color="auto" w:fill="auto"/>
                  <w:noWrap/>
                  <w:vAlign w:val="center"/>
                </w:tcPr>
                <w:p w14:paraId="7016572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电费</w:t>
                  </w:r>
                </w:p>
              </w:tc>
              <w:tc>
                <w:tcPr>
                  <w:tcW w:w="1417" w:type="dxa"/>
                  <w:gridSpan w:val="2"/>
                  <w:tcBorders>
                    <w:top w:val="nil"/>
                    <w:left w:val="nil"/>
                    <w:bottom w:val="single" w:color="auto" w:sz="4" w:space="0"/>
                    <w:right w:val="single" w:color="auto" w:sz="4" w:space="0"/>
                  </w:tcBorders>
                  <w:shd w:val="clear" w:color="auto" w:fill="auto"/>
                  <w:noWrap/>
                  <w:vAlign w:val="center"/>
                </w:tcPr>
                <w:p w14:paraId="45B6B7E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8.71</w:t>
                  </w:r>
                </w:p>
              </w:tc>
              <w:tc>
                <w:tcPr>
                  <w:tcW w:w="1134" w:type="dxa"/>
                  <w:gridSpan w:val="2"/>
                  <w:tcBorders>
                    <w:top w:val="nil"/>
                    <w:left w:val="nil"/>
                    <w:bottom w:val="single" w:color="auto" w:sz="4" w:space="0"/>
                    <w:right w:val="single" w:color="auto" w:sz="4" w:space="0"/>
                  </w:tcBorders>
                  <w:shd w:val="clear" w:color="auto" w:fill="auto"/>
                  <w:noWrap/>
                  <w:vAlign w:val="center"/>
                </w:tcPr>
                <w:p w14:paraId="0FF13AA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31003</w:t>
                  </w:r>
                </w:p>
              </w:tc>
              <w:tc>
                <w:tcPr>
                  <w:tcW w:w="2694" w:type="dxa"/>
                  <w:gridSpan w:val="2"/>
                  <w:tcBorders>
                    <w:top w:val="nil"/>
                    <w:left w:val="nil"/>
                    <w:bottom w:val="single" w:color="auto" w:sz="4" w:space="0"/>
                    <w:right w:val="single" w:color="auto" w:sz="4" w:space="0"/>
                  </w:tcBorders>
                  <w:shd w:val="clear" w:color="auto" w:fill="auto"/>
                  <w:noWrap/>
                  <w:vAlign w:val="center"/>
                </w:tcPr>
                <w:p w14:paraId="668A5AA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专用设备购置</w:t>
                  </w:r>
                </w:p>
              </w:tc>
              <w:tc>
                <w:tcPr>
                  <w:tcW w:w="1364" w:type="dxa"/>
                  <w:tcBorders>
                    <w:top w:val="nil"/>
                    <w:left w:val="nil"/>
                    <w:bottom w:val="single" w:color="auto" w:sz="4" w:space="0"/>
                    <w:right w:val="single" w:color="auto" w:sz="4" w:space="0"/>
                  </w:tcBorders>
                  <w:shd w:val="clear" w:color="auto" w:fill="auto"/>
                  <w:noWrap/>
                  <w:vAlign w:val="center"/>
                </w:tcPr>
                <w:p w14:paraId="5AA351D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1A3FBE7">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187D866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30109</w:t>
                  </w:r>
                </w:p>
              </w:tc>
              <w:tc>
                <w:tcPr>
                  <w:tcW w:w="2694" w:type="dxa"/>
                  <w:gridSpan w:val="2"/>
                  <w:tcBorders>
                    <w:top w:val="nil"/>
                    <w:left w:val="nil"/>
                    <w:bottom w:val="single" w:color="auto" w:sz="4" w:space="0"/>
                    <w:right w:val="single" w:color="auto" w:sz="4" w:space="0"/>
                  </w:tcBorders>
                  <w:shd w:val="clear" w:color="auto" w:fill="auto"/>
                  <w:noWrap/>
                  <w:vAlign w:val="center"/>
                </w:tcPr>
                <w:p w14:paraId="53BB8F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职业年金缴费</w:t>
                  </w:r>
                </w:p>
              </w:tc>
              <w:tc>
                <w:tcPr>
                  <w:tcW w:w="1166" w:type="dxa"/>
                  <w:tcBorders>
                    <w:top w:val="nil"/>
                    <w:left w:val="nil"/>
                    <w:bottom w:val="single" w:color="auto" w:sz="4" w:space="0"/>
                    <w:right w:val="single" w:color="auto" w:sz="4" w:space="0"/>
                  </w:tcBorders>
                  <w:shd w:val="clear" w:color="auto" w:fill="auto"/>
                  <w:noWrap/>
                  <w:vAlign w:val="center"/>
                </w:tcPr>
                <w:p w14:paraId="4B9400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7493262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30207</w:t>
                  </w:r>
                </w:p>
              </w:tc>
              <w:tc>
                <w:tcPr>
                  <w:tcW w:w="2693" w:type="dxa"/>
                  <w:gridSpan w:val="2"/>
                  <w:tcBorders>
                    <w:top w:val="nil"/>
                    <w:left w:val="nil"/>
                    <w:bottom w:val="single" w:color="auto" w:sz="4" w:space="0"/>
                    <w:right w:val="single" w:color="auto" w:sz="4" w:space="0"/>
                  </w:tcBorders>
                  <w:shd w:val="clear" w:color="auto" w:fill="auto"/>
                  <w:noWrap/>
                  <w:vAlign w:val="center"/>
                </w:tcPr>
                <w:p w14:paraId="5DBAA04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邮电费</w:t>
                  </w:r>
                </w:p>
              </w:tc>
              <w:tc>
                <w:tcPr>
                  <w:tcW w:w="1417" w:type="dxa"/>
                  <w:gridSpan w:val="2"/>
                  <w:tcBorders>
                    <w:top w:val="nil"/>
                    <w:left w:val="nil"/>
                    <w:bottom w:val="single" w:color="auto" w:sz="4" w:space="0"/>
                    <w:right w:val="single" w:color="auto" w:sz="4" w:space="0"/>
                  </w:tcBorders>
                  <w:shd w:val="clear" w:color="auto" w:fill="auto"/>
                  <w:noWrap/>
                  <w:vAlign w:val="center"/>
                </w:tcPr>
                <w:p w14:paraId="53E021A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4C302E2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31005</w:t>
                  </w:r>
                </w:p>
              </w:tc>
              <w:tc>
                <w:tcPr>
                  <w:tcW w:w="2694" w:type="dxa"/>
                  <w:gridSpan w:val="2"/>
                  <w:tcBorders>
                    <w:top w:val="nil"/>
                    <w:left w:val="nil"/>
                    <w:bottom w:val="single" w:color="auto" w:sz="4" w:space="0"/>
                    <w:right w:val="single" w:color="auto" w:sz="4" w:space="0"/>
                  </w:tcBorders>
                  <w:shd w:val="clear" w:color="auto" w:fill="auto"/>
                  <w:noWrap/>
                  <w:vAlign w:val="center"/>
                </w:tcPr>
                <w:p w14:paraId="275850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基础设施建设</w:t>
                  </w:r>
                </w:p>
              </w:tc>
              <w:tc>
                <w:tcPr>
                  <w:tcW w:w="1364" w:type="dxa"/>
                  <w:tcBorders>
                    <w:top w:val="nil"/>
                    <w:left w:val="nil"/>
                    <w:bottom w:val="single" w:color="auto" w:sz="4" w:space="0"/>
                    <w:right w:val="single" w:color="auto" w:sz="4" w:space="0"/>
                  </w:tcBorders>
                  <w:shd w:val="clear" w:color="auto" w:fill="auto"/>
                  <w:noWrap/>
                  <w:vAlign w:val="center"/>
                </w:tcPr>
                <w:p w14:paraId="2495091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63FA4D9">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5A17B07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30110</w:t>
                  </w:r>
                </w:p>
              </w:tc>
              <w:tc>
                <w:tcPr>
                  <w:tcW w:w="2694" w:type="dxa"/>
                  <w:gridSpan w:val="2"/>
                  <w:tcBorders>
                    <w:top w:val="nil"/>
                    <w:left w:val="nil"/>
                    <w:bottom w:val="single" w:color="auto" w:sz="4" w:space="0"/>
                    <w:right w:val="single" w:color="auto" w:sz="4" w:space="0"/>
                  </w:tcBorders>
                  <w:shd w:val="clear" w:color="auto" w:fill="auto"/>
                  <w:noWrap/>
                  <w:vAlign w:val="center"/>
                </w:tcPr>
                <w:p w14:paraId="0140434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职工基本医疗保险缴费</w:t>
                  </w:r>
                </w:p>
              </w:tc>
              <w:tc>
                <w:tcPr>
                  <w:tcW w:w="1166" w:type="dxa"/>
                  <w:tcBorders>
                    <w:top w:val="nil"/>
                    <w:left w:val="nil"/>
                    <w:bottom w:val="single" w:color="auto" w:sz="4" w:space="0"/>
                    <w:right w:val="single" w:color="auto" w:sz="4" w:space="0"/>
                  </w:tcBorders>
                  <w:shd w:val="clear" w:color="auto" w:fill="auto"/>
                  <w:noWrap/>
                  <w:vAlign w:val="center"/>
                </w:tcPr>
                <w:p w14:paraId="5CC1CC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20.57</w:t>
                  </w:r>
                </w:p>
              </w:tc>
              <w:tc>
                <w:tcPr>
                  <w:tcW w:w="1102" w:type="dxa"/>
                  <w:gridSpan w:val="2"/>
                  <w:tcBorders>
                    <w:top w:val="nil"/>
                    <w:left w:val="nil"/>
                    <w:bottom w:val="single" w:color="auto" w:sz="4" w:space="0"/>
                    <w:right w:val="single" w:color="auto" w:sz="4" w:space="0"/>
                  </w:tcBorders>
                  <w:shd w:val="clear" w:color="auto" w:fill="auto"/>
                  <w:noWrap/>
                  <w:vAlign w:val="center"/>
                </w:tcPr>
                <w:p w14:paraId="7691E98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30208</w:t>
                  </w:r>
                </w:p>
              </w:tc>
              <w:tc>
                <w:tcPr>
                  <w:tcW w:w="2693" w:type="dxa"/>
                  <w:gridSpan w:val="2"/>
                  <w:tcBorders>
                    <w:top w:val="nil"/>
                    <w:left w:val="nil"/>
                    <w:bottom w:val="single" w:color="auto" w:sz="4" w:space="0"/>
                    <w:right w:val="single" w:color="auto" w:sz="4" w:space="0"/>
                  </w:tcBorders>
                  <w:shd w:val="clear" w:color="auto" w:fill="auto"/>
                  <w:noWrap/>
                  <w:vAlign w:val="center"/>
                </w:tcPr>
                <w:p w14:paraId="7D3D253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取暖费</w:t>
                  </w:r>
                </w:p>
              </w:tc>
              <w:tc>
                <w:tcPr>
                  <w:tcW w:w="1417" w:type="dxa"/>
                  <w:gridSpan w:val="2"/>
                  <w:tcBorders>
                    <w:top w:val="nil"/>
                    <w:left w:val="nil"/>
                    <w:bottom w:val="single" w:color="auto" w:sz="4" w:space="0"/>
                    <w:right w:val="single" w:color="auto" w:sz="4" w:space="0"/>
                  </w:tcBorders>
                  <w:shd w:val="clear" w:color="auto" w:fill="auto"/>
                  <w:noWrap/>
                  <w:vAlign w:val="center"/>
                </w:tcPr>
                <w:p w14:paraId="3860E7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5D9F97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31006</w:t>
                  </w:r>
                </w:p>
              </w:tc>
              <w:tc>
                <w:tcPr>
                  <w:tcW w:w="2694" w:type="dxa"/>
                  <w:gridSpan w:val="2"/>
                  <w:tcBorders>
                    <w:top w:val="nil"/>
                    <w:left w:val="nil"/>
                    <w:bottom w:val="single" w:color="auto" w:sz="4" w:space="0"/>
                    <w:right w:val="single" w:color="auto" w:sz="4" w:space="0"/>
                  </w:tcBorders>
                  <w:shd w:val="clear" w:color="auto" w:fill="auto"/>
                  <w:noWrap/>
                  <w:vAlign w:val="center"/>
                </w:tcPr>
                <w:p w14:paraId="0FEE7E9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大型修缮</w:t>
                  </w:r>
                </w:p>
              </w:tc>
              <w:tc>
                <w:tcPr>
                  <w:tcW w:w="1364" w:type="dxa"/>
                  <w:tcBorders>
                    <w:top w:val="nil"/>
                    <w:left w:val="nil"/>
                    <w:bottom w:val="single" w:color="auto" w:sz="4" w:space="0"/>
                    <w:right w:val="single" w:color="auto" w:sz="4" w:space="0"/>
                  </w:tcBorders>
                  <w:shd w:val="clear" w:color="auto" w:fill="auto"/>
                  <w:noWrap/>
                  <w:vAlign w:val="center"/>
                </w:tcPr>
                <w:p w14:paraId="65BF5C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B06BB8C">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273C08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30111</w:t>
                  </w:r>
                </w:p>
              </w:tc>
              <w:tc>
                <w:tcPr>
                  <w:tcW w:w="2694" w:type="dxa"/>
                  <w:gridSpan w:val="2"/>
                  <w:tcBorders>
                    <w:top w:val="nil"/>
                    <w:left w:val="nil"/>
                    <w:bottom w:val="single" w:color="auto" w:sz="4" w:space="0"/>
                    <w:right w:val="single" w:color="auto" w:sz="4" w:space="0"/>
                  </w:tcBorders>
                  <w:shd w:val="clear" w:color="auto" w:fill="auto"/>
                  <w:noWrap/>
                  <w:vAlign w:val="center"/>
                </w:tcPr>
                <w:p w14:paraId="4AAE9C0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公务员医疗补助缴费</w:t>
                  </w:r>
                </w:p>
              </w:tc>
              <w:tc>
                <w:tcPr>
                  <w:tcW w:w="1166" w:type="dxa"/>
                  <w:tcBorders>
                    <w:top w:val="nil"/>
                    <w:left w:val="nil"/>
                    <w:bottom w:val="single" w:color="auto" w:sz="4" w:space="0"/>
                    <w:right w:val="single" w:color="auto" w:sz="4" w:space="0"/>
                  </w:tcBorders>
                  <w:shd w:val="clear" w:color="auto" w:fill="auto"/>
                  <w:noWrap/>
                  <w:vAlign w:val="center"/>
                </w:tcPr>
                <w:p w14:paraId="3F89C1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102" w:type="dxa"/>
                  <w:gridSpan w:val="2"/>
                  <w:tcBorders>
                    <w:top w:val="nil"/>
                    <w:left w:val="nil"/>
                    <w:bottom w:val="single" w:color="auto" w:sz="4" w:space="0"/>
                    <w:right w:val="single" w:color="auto" w:sz="4" w:space="0"/>
                  </w:tcBorders>
                  <w:shd w:val="clear" w:color="auto" w:fill="auto"/>
                  <w:noWrap/>
                  <w:vAlign w:val="center"/>
                </w:tcPr>
                <w:p w14:paraId="3656A8E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30209</w:t>
                  </w:r>
                </w:p>
              </w:tc>
              <w:tc>
                <w:tcPr>
                  <w:tcW w:w="2693" w:type="dxa"/>
                  <w:gridSpan w:val="2"/>
                  <w:tcBorders>
                    <w:top w:val="nil"/>
                    <w:left w:val="nil"/>
                    <w:bottom w:val="single" w:color="auto" w:sz="4" w:space="0"/>
                    <w:right w:val="single" w:color="auto" w:sz="4" w:space="0"/>
                  </w:tcBorders>
                  <w:shd w:val="clear" w:color="auto" w:fill="auto"/>
                  <w:noWrap/>
                  <w:vAlign w:val="center"/>
                </w:tcPr>
                <w:p w14:paraId="06386EE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物业管理费</w:t>
                  </w:r>
                </w:p>
              </w:tc>
              <w:tc>
                <w:tcPr>
                  <w:tcW w:w="1417" w:type="dxa"/>
                  <w:gridSpan w:val="2"/>
                  <w:tcBorders>
                    <w:top w:val="nil"/>
                    <w:left w:val="nil"/>
                    <w:bottom w:val="single" w:color="auto" w:sz="4" w:space="0"/>
                    <w:right w:val="single" w:color="auto" w:sz="4" w:space="0"/>
                  </w:tcBorders>
                  <w:shd w:val="clear" w:color="auto" w:fill="auto"/>
                  <w:noWrap/>
                  <w:vAlign w:val="center"/>
                </w:tcPr>
                <w:p w14:paraId="760488F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711FCC3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31007</w:t>
                  </w:r>
                </w:p>
              </w:tc>
              <w:tc>
                <w:tcPr>
                  <w:tcW w:w="2694" w:type="dxa"/>
                  <w:gridSpan w:val="2"/>
                  <w:tcBorders>
                    <w:top w:val="nil"/>
                    <w:left w:val="nil"/>
                    <w:bottom w:val="single" w:color="auto" w:sz="4" w:space="0"/>
                    <w:right w:val="single" w:color="auto" w:sz="4" w:space="0"/>
                  </w:tcBorders>
                  <w:shd w:val="clear" w:color="auto" w:fill="auto"/>
                  <w:noWrap/>
                  <w:vAlign w:val="center"/>
                </w:tcPr>
                <w:p w14:paraId="7CF9F28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信息网络及软件购置更新</w:t>
                  </w:r>
                </w:p>
              </w:tc>
              <w:tc>
                <w:tcPr>
                  <w:tcW w:w="1364" w:type="dxa"/>
                  <w:tcBorders>
                    <w:top w:val="nil"/>
                    <w:left w:val="nil"/>
                    <w:bottom w:val="single" w:color="auto" w:sz="4" w:space="0"/>
                    <w:right w:val="single" w:color="auto" w:sz="4" w:space="0"/>
                  </w:tcBorders>
                  <w:shd w:val="clear" w:color="auto" w:fill="auto"/>
                  <w:noWrap/>
                  <w:vAlign w:val="center"/>
                </w:tcPr>
                <w:p w14:paraId="02C37AD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70A1E47">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0A24780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30112</w:t>
                  </w:r>
                </w:p>
              </w:tc>
              <w:tc>
                <w:tcPr>
                  <w:tcW w:w="2694" w:type="dxa"/>
                  <w:gridSpan w:val="2"/>
                  <w:tcBorders>
                    <w:top w:val="nil"/>
                    <w:left w:val="nil"/>
                    <w:bottom w:val="single" w:color="auto" w:sz="4" w:space="0"/>
                    <w:right w:val="single" w:color="auto" w:sz="4" w:space="0"/>
                  </w:tcBorders>
                  <w:shd w:val="clear" w:color="auto" w:fill="auto"/>
                  <w:noWrap/>
                  <w:vAlign w:val="center"/>
                </w:tcPr>
                <w:p w14:paraId="68180CA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其他社会保障缴费</w:t>
                  </w:r>
                </w:p>
              </w:tc>
              <w:tc>
                <w:tcPr>
                  <w:tcW w:w="1166" w:type="dxa"/>
                  <w:tcBorders>
                    <w:top w:val="nil"/>
                    <w:left w:val="nil"/>
                    <w:bottom w:val="single" w:color="auto" w:sz="4" w:space="0"/>
                    <w:right w:val="single" w:color="auto" w:sz="4" w:space="0"/>
                  </w:tcBorders>
                  <w:shd w:val="clear" w:color="auto" w:fill="auto"/>
                  <w:noWrap/>
                  <w:vAlign w:val="center"/>
                </w:tcPr>
                <w:p w14:paraId="78EE88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2.53</w:t>
                  </w:r>
                </w:p>
              </w:tc>
              <w:tc>
                <w:tcPr>
                  <w:tcW w:w="1102" w:type="dxa"/>
                  <w:gridSpan w:val="2"/>
                  <w:tcBorders>
                    <w:top w:val="nil"/>
                    <w:left w:val="nil"/>
                    <w:bottom w:val="single" w:color="auto" w:sz="4" w:space="0"/>
                    <w:right w:val="single" w:color="auto" w:sz="4" w:space="0"/>
                  </w:tcBorders>
                  <w:shd w:val="clear" w:color="auto" w:fill="auto"/>
                  <w:noWrap/>
                  <w:vAlign w:val="center"/>
                </w:tcPr>
                <w:p w14:paraId="54CFF16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30211</w:t>
                  </w:r>
                </w:p>
              </w:tc>
              <w:tc>
                <w:tcPr>
                  <w:tcW w:w="2693" w:type="dxa"/>
                  <w:gridSpan w:val="2"/>
                  <w:tcBorders>
                    <w:top w:val="nil"/>
                    <w:left w:val="nil"/>
                    <w:bottom w:val="single" w:color="auto" w:sz="4" w:space="0"/>
                    <w:right w:val="single" w:color="auto" w:sz="4" w:space="0"/>
                  </w:tcBorders>
                  <w:shd w:val="clear" w:color="auto" w:fill="auto"/>
                  <w:noWrap/>
                  <w:vAlign w:val="center"/>
                </w:tcPr>
                <w:p w14:paraId="3CCB5D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差旅费</w:t>
                  </w:r>
                </w:p>
              </w:tc>
              <w:tc>
                <w:tcPr>
                  <w:tcW w:w="1417" w:type="dxa"/>
                  <w:gridSpan w:val="2"/>
                  <w:tcBorders>
                    <w:top w:val="nil"/>
                    <w:left w:val="nil"/>
                    <w:bottom w:val="single" w:color="auto" w:sz="4" w:space="0"/>
                    <w:right w:val="single" w:color="auto" w:sz="4" w:space="0"/>
                  </w:tcBorders>
                  <w:shd w:val="clear" w:color="auto" w:fill="auto"/>
                  <w:noWrap/>
                  <w:vAlign w:val="center"/>
                </w:tcPr>
                <w:p w14:paraId="610624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12.63</w:t>
                  </w:r>
                </w:p>
              </w:tc>
              <w:tc>
                <w:tcPr>
                  <w:tcW w:w="1134" w:type="dxa"/>
                  <w:gridSpan w:val="2"/>
                  <w:tcBorders>
                    <w:top w:val="nil"/>
                    <w:left w:val="nil"/>
                    <w:bottom w:val="single" w:color="auto" w:sz="4" w:space="0"/>
                    <w:right w:val="single" w:color="auto" w:sz="4" w:space="0"/>
                  </w:tcBorders>
                  <w:shd w:val="clear" w:color="auto" w:fill="auto"/>
                  <w:noWrap/>
                  <w:vAlign w:val="center"/>
                </w:tcPr>
                <w:p w14:paraId="360D2CD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31008</w:t>
                  </w:r>
                </w:p>
              </w:tc>
              <w:tc>
                <w:tcPr>
                  <w:tcW w:w="2694" w:type="dxa"/>
                  <w:gridSpan w:val="2"/>
                  <w:tcBorders>
                    <w:top w:val="nil"/>
                    <w:left w:val="nil"/>
                    <w:bottom w:val="single" w:color="auto" w:sz="4" w:space="0"/>
                    <w:right w:val="single" w:color="auto" w:sz="4" w:space="0"/>
                  </w:tcBorders>
                  <w:shd w:val="clear" w:color="auto" w:fill="auto"/>
                  <w:noWrap/>
                  <w:vAlign w:val="center"/>
                </w:tcPr>
                <w:p w14:paraId="3899B23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物资储备</w:t>
                  </w:r>
                </w:p>
              </w:tc>
              <w:tc>
                <w:tcPr>
                  <w:tcW w:w="1364" w:type="dxa"/>
                  <w:tcBorders>
                    <w:top w:val="nil"/>
                    <w:left w:val="nil"/>
                    <w:bottom w:val="single" w:color="auto" w:sz="4" w:space="0"/>
                    <w:right w:val="single" w:color="auto" w:sz="4" w:space="0"/>
                  </w:tcBorders>
                  <w:shd w:val="clear" w:color="auto" w:fill="auto"/>
                  <w:noWrap/>
                  <w:vAlign w:val="center"/>
                </w:tcPr>
                <w:p w14:paraId="1D7B65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C437B2A">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3957D6B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30113</w:t>
                  </w:r>
                </w:p>
              </w:tc>
              <w:tc>
                <w:tcPr>
                  <w:tcW w:w="2694" w:type="dxa"/>
                  <w:gridSpan w:val="2"/>
                  <w:tcBorders>
                    <w:top w:val="nil"/>
                    <w:left w:val="nil"/>
                    <w:bottom w:val="single" w:color="auto" w:sz="4" w:space="0"/>
                    <w:right w:val="single" w:color="auto" w:sz="4" w:space="0"/>
                  </w:tcBorders>
                  <w:shd w:val="clear" w:color="auto" w:fill="auto"/>
                  <w:noWrap/>
                  <w:vAlign w:val="center"/>
                </w:tcPr>
                <w:p w14:paraId="0CAEEEA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住房公积金</w:t>
                  </w:r>
                </w:p>
              </w:tc>
              <w:tc>
                <w:tcPr>
                  <w:tcW w:w="1166" w:type="dxa"/>
                  <w:tcBorders>
                    <w:top w:val="nil"/>
                    <w:left w:val="nil"/>
                    <w:bottom w:val="single" w:color="auto" w:sz="4" w:space="0"/>
                    <w:right w:val="single" w:color="auto" w:sz="4" w:space="0"/>
                  </w:tcBorders>
                  <w:shd w:val="clear" w:color="auto" w:fill="auto"/>
                  <w:noWrap/>
                  <w:vAlign w:val="center"/>
                </w:tcPr>
                <w:p w14:paraId="119DA4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43.73</w:t>
                  </w:r>
                </w:p>
              </w:tc>
              <w:tc>
                <w:tcPr>
                  <w:tcW w:w="1102" w:type="dxa"/>
                  <w:gridSpan w:val="2"/>
                  <w:tcBorders>
                    <w:top w:val="nil"/>
                    <w:left w:val="nil"/>
                    <w:bottom w:val="single" w:color="auto" w:sz="4" w:space="0"/>
                    <w:right w:val="single" w:color="auto" w:sz="4" w:space="0"/>
                  </w:tcBorders>
                  <w:shd w:val="clear" w:color="auto" w:fill="auto"/>
                  <w:noWrap/>
                  <w:vAlign w:val="center"/>
                </w:tcPr>
                <w:p w14:paraId="42C267B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30212</w:t>
                  </w:r>
                </w:p>
              </w:tc>
              <w:tc>
                <w:tcPr>
                  <w:tcW w:w="2693" w:type="dxa"/>
                  <w:gridSpan w:val="2"/>
                  <w:tcBorders>
                    <w:top w:val="nil"/>
                    <w:left w:val="nil"/>
                    <w:bottom w:val="single" w:color="auto" w:sz="4" w:space="0"/>
                    <w:right w:val="single" w:color="auto" w:sz="4" w:space="0"/>
                  </w:tcBorders>
                  <w:shd w:val="clear" w:color="auto" w:fill="auto"/>
                  <w:noWrap/>
                  <w:vAlign w:val="center"/>
                </w:tcPr>
                <w:p w14:paraId="5931C65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因公出国（境）费用</w:t>
                  </w:r>
                </w:p>
              </w:tc>
              <w:tc>
                <w:tcPr>
                  <w:tcW w:w="1417" w:type="dxa"/>
                  <w:gridSpan w:val="2"/>
                  <w:tcBorders>
                    <w:top w:val="nil"/>
                    <w:left w:val="nil"/>
                    <w:bottom w:val="single" w:color="auto" w:sz="4" w:space="0"/>
                    <w:right w:val="single" w:color="auto" w:sz="4" w:space="0"/>
                  </w:tcBorders>
                  <w:shd w:val="clear" w:color="auto" w:fill="auto"/>
                  <w:noWrap/>
                  <w:vAlign w:val="center"/>
                </w:tcPr>
                <w:p w14:paraId="5E8662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6148262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31009</w:t>
                  </w:r>
                </w:p>
              </w:tc>
              <w:tc>
                <w:tcPr>
                  <w:tcW w:w="2694" w:type="dxa"/>
                  <w:gridSpan w:val="2"/>
                  <w:tcBorders>
                    <w:top w:val="nil"/>
                    <w:left w:val="nil"/>
                    <w:bottom w:val="single" w:color="auto" w:sz="4" w:space="0"/>
                    <w:right w:val="single" w:color="auto" w:sz="4" w:space="0"/>
                  </w:tcBorders>
                  <w:shd w:val="clear" w:color="auto" w:fill="auto"/>
                  <w:noWrap/>
                  <w:vAlign w:val="center"/>
                </w:tcPr>
                <w:p w14:paraId="44324B7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土地补偿</w:t>
                  </w:r>
                </w:p>
              </w:tc>
              <w:tc>
                <w:tcPr>
                  <w:tcW w:w="1364" w:type="dxa"/>
                  <w:tcBorders>
                    <w:top w:val="nil"/>
                    <w:left w:val="nil"/>
                    <w:bottom w:val="single" w:color="auto" w:sz="4" w:space="0"/>
                    <w:right w:val="single" w:color="auto" w:sz="4" w:space="0"/>
                  </w:tcBorders>
                  <w:shd w:val="clear" w:color="auto" w:fill="auto"/>
                  <w:noWrap/>
                  <w:vAlign w:val="center"/>
                </w:tcPr>
                <w:p w14:paraId="1B269F0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676250D">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574C0AE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30114</w:t>
                  </w:r>
                </w:p>
              </w:tc>
              <w:tc>
                <w:tcPr>
                  <w:tcW w:w="2694" w:type="dxa"/>
                  <w:gridSpan w:val="2"/>
                  <w:tcBorders>
                    <w:top w:val="nil"/>
                    <w:left w:val="nil"/>
                    <w:bottom w:val="single" w:color="auto" w:sz="4" w:space="0"/>
                    <w:right w:val="single" w:color="auto" w:sz="4" w:space="0"/>
                  </w:tcBorders>
                  <w:shd w:val="clear" w:color="auto" w:fill="auto"/>
                  <w:noWrap/>
                  <w:vAlign w:val="center"/>
                </w:tcPr>
                <w:p w14:paraId="4EE0CE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医疗费</w:t>
                  </w:r>
                </w:p>
              </w:tc>
              <w:tc>
                <w:tcPr>
                  <w:tcW w:w="1166" w:type="dxa"/>
                  <w:tcBorders>
                    <w:top w:val="nil"/>
                    <w:left w:val="nil"/>
                    <w:bottom w:val="single" w:color="auto" w:sz="4" w:space="0"/>
                    <w:right w:val="single" w:color="auto" w:sz="4" w:space="0"/>
                  </w:tcBorders>
                  <w:shd w:val="clear" w:color="auto" w:fill="auto"/>
                  <w:noWrap/>
                  <w:vAlign w:val="center"/>
                </w:tcPr>
                <w:p w14:paraId="0C208A8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65ABF3E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30213</w:t>
                  </w:r>
                </w:p>
              </w:tc>
              <w:tc>
                <w:tcPr>
                  <w:tcW w:w="2693" w:type="dxa"/>
                  <w:gridSpan w:val="2"/>
                  <w:tcBorders>
                    <w:top w:val="nil"/>
                    <w:left w:val="nil"/>
                    <w:bottom w:val="single" w:color="auto" w:sz="4" w:space="0"/>
                    <w:right w:val="single" w:color="auto" w:sz="4" w:space="0"/>
                  </w:tcBorders>
                  <w:shd w:val="clear" w:color="auto" w:fill="auto"/>
                  <w:noWrap/>
                  <w:vAlign w:val="center"/>
                </w:tcPr>
                <w:p w14:paraId="3C94C58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维修（护）费</w:t>
                  </w:r>
                </w:p>
              </w:tc>
              <w:tc>
                <w:tcPr>
                  <w:tcW w:w="1417" w:type="dxa"/>
                  <w:gridSpan w:val="2"/>
                  <w:tcBorders>
                    <w:top w:val="nil"/>
                    <w:left w:val="nil"/>
                    <w:bottom w:val="single" w:color="auto" w:sz="4" w:space="0"/>
                    <w:right w:val="single" w:color="auto" w:sz="4" w:space="0"/>
                  </w:tcBorders>
                  <w:shd w:val="clear" w:color="auto" w:fill="auto"/>
                  <w:noWrap/>
                  <w:vAlign w:val="center"/>
                </w:tcPr>
                <w:p w14:paraId="4BF0AC0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0.28</w:t>
                  </w:r>
                </w:p>
              </w:tc>
              <w:tc>
                <w:tcPr>
                  <w:tcW w:w="1134" w:type="dxa"/>
                  <w:gridSpan w:val="2"/>
                  <w:tcBorders>
                    <w:top w:val="nil"/>
                    <w:left w:val="nil"/>
                    <w:bottom w:val="single" w:color="auto" w:sz="4" w:space="0"/>
                    <w:right w:val="single" w:color="auto" w:sz="4" w:space="0"/>
                  </w:tcBorders>
                  <w:shd w:val="clear" w:color="auto" w:fill="auto"/>
                  <w:noWrap/>
                  <w:vAlign w:val="center"/>
                </w:tcPr>
                <w:p w14:paraId="293D14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31010</w:t>
                  </w:r>
                </w:p>
              </w:tc>
              <w:tc>
                <w:tcPr>
                  <w:tcW w:w="2694" w:type="dxa"/>
                  <w:gridSpan w:val="2"/>
                  <w:tcBorders>
                    <w:top w:val="nil"/>
                    <w:left w:val="nil"/>
                    <w:bottom w:val="single" w:color="auto" w:sz="4" w:space="0"/>
                    <w:right w:val="single" w:color="auto" w:sz="4" w:space="0"/>
                  </w:tcBorders>
                  <w:shd w:val="clear" w:color="auto" w:fill="auto"/>
                  <w:noWrap/>
                  <w:vAlign w:val="center"/>
                </w:tcPr>
                <w:p w14:paraId="6C84C7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安置补助</w:t>
                  </w:r>
                </w:p>
              </w:tc>
              <w:tc>
                <w:tcPr>
                  <w:tcW w:w="1364" w:type="dxa"/>
                  <w:tcBorders>
                    <w:top w:val="nil"/>
                    <w:left w:val="nil"/>
                    <w:bottom w:val="single" w:color="auto" w:sz="4" w:space="0"/>
                    <w:right w:val="single" w:color="auto" w:sz="4" w:space="0"/>
                  </w:tcBorders>
                  <w:shd w:val="clear" w:color="auto" w:fill="auto"/>
                  <w:noWrap/>
                  <w:vAlign w:val="center"/>
                </w:tcPr>
                <w:p w14:paraId="4BE7C4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E40D3D6">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68C05A9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30199</w:t>
                  </w:r>
                </w:p>
              </w:tc>
              <w:tc>
                <w:tcPr>
                  <w:tcW w:w="2694" w:type="dxa"/>
                  <w:gridSpan w:val="2"/>
                  <w:tcBorders>
                    <w:top w:val="nil"/>
                    <w:left w:val="nil"/>
                    <w:bottom w:val="single" w:color="auto" w:sz="4" w:space="0"/>
                    <w:right w:val="single" w:color="auto" w:sz="4" w:space="0"/>
                  </w:tcBorders>
                  <w:shd w:val="clear" w:color="auto" w:fill="auto"/>
                  <w:noWrap/>
                  <w:vAlign w:val="center"/>
                </w:tcPr>
                <w:p w14:paraId="22DA36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其他工资福利支出</w:t>
                  </w:r>
                </w:p>
              </w:tc>
              <w:tc>
                <w:tcPr>
                  <w:tcW w:w="1166" w:type="dxa"/>
                  <w:tcBorders>
                    <w:top w:val="nil"/>
                    <w:left w:val="nil"/>
                    <w:bottom w:val="single" w:color="auto" w:sz="4" w:space="0"/>
                    <w:right w:val="single" w:color="auto" w:sz="4" w:space="0"/>
                  </w:tcBorders>
                  <w:shd w:val="clear" w:color="auto" w:fill="auto"/>
                  <w:noWrap/>
                  <w:vAlign w:val="center"/>
                </w:tcPr>
                <w:p w14:paraId="55C02B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6.27</w:t>
                  </w:r>
                </w:p>
              </w:tc>
              <w:tc>
                <w:tcPr>
                  <w:tcW w:w="1102" w:type="dxa"/>
                  <w:gridSpan w:val="2"/>
                  <w:tcBorders>
                    <w:top w:val="nil"/>
                    <w:left w:val="nil"/>
                    <w:bottom w:val="single" w:color="auto" w:sz="4" w:space="0"/>
                    <w:right w:val="single" w:color="auto" w:sz="4" w:space="0"/>
                  </w:tcBorders>
                  <w:shd w:val="clear" w:color="auto" w:fill="auto"/>
                  <w:noWrap/>
                  <w:vAlign w:val="center"/>
                </w:tcPr>
                <w:p w14:paraId="5AF58D0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30214</w:t>
                  </w:r>
                </w:p>
              </w:tc>
              <w:tc>
                <w:tcPr>
                  <w:tcW w:w="2693" w:type="dxa"/>
                  <w:gridSpan w:val="2"/>
                  <w:tcBorders>
                    <w:top w:val="nil"/>
                    <w:left w:val="nil"/>
                    <w:bottom w:val="single" w:color="auto" w:sz="4" w:space="0"/>
                    <w:right w:val="single" w:color="auto" w:sz="4" w:space="0"/>
                  </w:tcBorders>
                  <w:shd w:val="clear" w:color="auto" w:fill="auto"/>
                  <w:noWrap/>
                  <w:vAlign w:val="center"/>
                </w:tcPr>
                <w:p w14:paraId="793E804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租赁费</w:t>
                  </w:r>
                </w:p>
              </w:tc>
              <w:tc>
                <w:tcPr>
                  <w:tcW w:w="1417" w:type="dxa"/>
                  <w:gridSpan w:val="2"/>
                  <w:tcBorders>
                    <w:top w:val="nil"/>
                    <w:left w:val="nil"/>
                    <w:bottom w:val="single" w:color="auto" w:sz="4" w:space="0"/>
                    <w:right w:val="single" w:color="auto" w:sz="4" w:space="0"/>
                  </w:tcBorders>
                  <w:shd w:val="clear" w:color="auto" w:fill="auto"/>
                  <w:noWrap/>
                  <w:vAlign w:val="center"/>
                </w:tcPr>
                <w:p w14:paraId="78CDDF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6D0A734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31011</w:t>
                  </w:r>
                </w:p>
              </w:tc>
              <w:tc>
                <w:tcPr>
                  <w:tcW w:w="2694" w:type="dxa"/>
                  <w:gridSpan w:val="2"/>
                  <w:tcBorders>
                    <w:top w:val="nil"/>
                    <w:left w:val="nil"/>
                    <w:bottom w:val="single" w:color="auto" w:sz="4" w:space="0"/>
                    <w:right w:val="single" w:color="auto" w:sz="4" w:space="0"/>
                  </w:tcBorders>
                  <w:shd w:val="clear" w:color="auto" w:fill="auto"/>
                  <w:noWrap/>
                  <w:vAlign w:val="center"/>
                </w:tcPr>
                <w:p w14:paraId="4C52F18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地上附着物和青苗补偿</w:t>
                  </w:r>
                </w:p>
              </w:tc>
              <w:tc>
                <w:tcPr>
                  <w:tcW w:w="1364" w:type="dxa"/>
                  <w:tcBorders>
                    <w:top w:val="nil"/>
                    <w:left w:val="nil"/>
                    <w:bottom w:val="single" w:color="auto" w:sz="4" w:space="0"/>
                    <w:right w:val="single" w:color="auto" w:sz="4" w:space="0"/>
                  </w:tcBorders>
                  <w:shd w:val="clear" w:color="auto" w:fill="auto"/>
                  <w:noWrap/>
                  <w:vAlign w:val="center"/>
                </w:tcPr>
                <w:p w14:paraId="15D7C6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656A348">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1B5F918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w:t>
                  </w:r>
                </w:p>
              </w:tc>
              <w:tc>
                <w:tcPr>
                  <w:tcW w:w="2694" w:type="dxa"/>
                  <w:gridSpan w:val="2"/>
                  <w:tcBorders>
                    <w:top w:val="nil"/>
                    <w:left w:val="nil"/>
                    <w:bottom w:val="single" w:color="auto" w:sz="4" w:space="0"/>
                    <w:right w:val="single" w:color="auto" w:sz="4" w:space="0"/>
                  </w:tcBorders>
                  <w:shd w:val="clear" w:color="auto" w:fill="auto"/>
                  <w:noWrap/>
                  <w:vAlign w:val="center"/>
                </w:tcPr>
                <w:p w14:paraId="632809D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对个人和家庭的补助</w:t>
                  </w:r>
                </w:p>
              </w:tc>
              <w:tc>
                <w:tcPr>
                  <w:tcW w:w="1166" w:type="dxa"/>
                  <w:tcBorders>
                    <w:top w:val="nil"/>
                    <w:left w:val="nil"/>
                    <w:bottom w:val="single" w:color="auto" w:sz="4" w:space="0"/>
                    <w:right w:val="single" w:color="auto" w:sz="4" w:space="0"/>
                  </w:tcBorders>
                  <w:shd w:val="clear" w:color="auto" w:fill="auto"/>
                  <w:noWrap/>
                  <w:vAlign w:val="center"/>
                </w:tcPr>
                <w:p w14:paraId="3316522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3357772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30215</w:t>
                  </w:r>
                </w:p>
              </w:tc>
              <w:tc>
                <w:tcPr>
                  <w:tcW w:w="2693" w:type="dxa"/>
                  <w:gridSpan w:val="2"/>
                  <w:tcBorders>
                    <w:top w:val="nil"/>
                    <w:left w:val="nil"/>
                    <w:bottom w:val="single" w:color="auto" w:sz="4" w:space="0"/>
                    <w:right w:val="single" w:color="auto" w:sz="4" w:space="0"/>
                  </w:tcBorders>
                  <w:shd w:val="clear" w:color="auto" w:fill="auto"/>
                  <w:noWrap/>
                  <w:vAlign w:val="center"/>
                </w:tcPr>
                <w:p w14:paraId="430AF39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会议费</w:t>
                  </w:r>
                </w:p>
              </w:tc>
              <w:tc>
                <w:tcPr>
                  <w:tcW w:w="1417" w:type="dxa"/>
                  <w:gridSpan w:val="2"/>
                  <w:tcBorders>
                    <w:top w:val="nil"/>
                    <w:left w:val="nil"/>
                    <w:bottom w:val="single" w:color="auto" w:sz="4" w:space="0"/>
                    <w:right w:val="single" w:color="auto" w:sz="4" w:space="0"/>
                  </w:tcBorders>
                  <w:shd w:val="clear" w:color="auto" w:fill="auto"/>
                  <w:noWrap/>
                  <w:vAlign w:val="center"/>
                </w:tcPr>
                <w:p w14:paraId="6A1F32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7234FC2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31012</w:t>
                  </w:r>
                </w:p>
              </w:tc>
              <w:tc>
                <w:tcPr>
                  <w:tcW w:w="2694" w:type="dxa"/>
                  <w:gridSpan w:val="2"/>
                  <w:tcBorders>
                    <w:top w:val="nil"/>
                    <w:left w:val="nil"/>
                    <w:bottom w:val="single" w:color="auto" w:sz="4" w:space="0"/>
                    <w:right w:val="single" w:color="auto" w:sz="4" w:space="0"/>
                  </w:tcBorders>
                  <w:shd w:val="clear" w:color="auto" w:fill="auto"/>
                  <w:noWrap/>
                  <w:vAlign w:val="center"/>
                </w:tcPr>
                <w:p w14:paraId="1137547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拆迁补偿</w:t>
                  </w:r>
                </w:p>
              </w:tc>
              <w:tc>
                <w:tcPr>
                  <w:tcW w:w="1364" w:type="dxa"/>
                  <w:tcBorders>
                    <w:top w:val="nil"/>
                    <w:left w:val="nil"/>
                    <w:bottom w:val="single" w:color="auto" w:sz="4" w:space="0"/>
                    <w:right w:val="single" w:color="auto" w:sz="4" w:space="0"/>
                  </w:tcBorders>
                  <w:shd w:val="clear" w:color="auto" w:fill="auto"/>
                  <w:noWrap/>
                  <w:vAlign w:val="center"/>
                </w:tcPr>
                <w:p w14:paraId="701C841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C9AA416">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53481B0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30301</w:t>
                  </w:r>
                </w:p>
              </w:tc>
              <w:tc>
                <w:tcPr>
                  <w:tcW w:w="2694" w:type="dxa"/>
                  <w:gridSpan w:val="2"/>
                  <w:tcBorders>
                    <w:top w:val="nil"/>
                    <w:left w:val="nil"/>
                    <w:bottom w:val="single" w:color="auto" w:sz="4" w:space="0"/>
                    <w:right w:val="single" w:color="auto" w:sz="4" w:space="0"/>
                  </w:tcBorders>
                  <w:shd w:val="clear" w:color="auto" w:fill="auto"/>
                  <w:noWrap/>
                  <w:vAlign w:val="center"/>
                </w:tcPr>
                <w:p w14:paraId="2E65444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离休费</w:t>
                  </w:r>
                </w:p>
              </w:tc>
              <w:tc>
                <w:tcPr>
                  <w:tcW w:w="1166" w:type="dxa"/>
                  <w:tcBorders>
                    <w:top w:val="nil"/>
                    <w:left w:val="nil"/>
                    <w:bottom w:val="single" w:color="auto" w:sz="4" w:space="0"/>
                    <w:right w:val="single" w:color="auto" w:sz="4" w:space="0"/>
                  </w:tcBorders>
                  <w:shd w:val="clear" w:color="auto" w:fill="auto"/>
                  <w:noWrap/>
                  <w:vAlign w:val="center"/>
                </w:tcPr>
                <w:p w14:paraId="2DDD28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66173B8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30216</w:t>
                  </w:r>
                </w:p>
              </w:tc>
              <w:tc>
                <w:tcPr>
                  <w:tcW w:w="2693" w:type="dxa"/>
                  <w:gridSpan w:val="2"/>
                  <w:tcBorders>
                    <w:top w:val="nil"/>
                    <w:left w:val="nil"/>
                    <w:bottom w:val="single" w:color="auto" w:sz="4" w:space="0"/>
                    <w:right w:val="single" w:color="auto" w:sz="4" w:space="0"/>
                  </w:tcBorders>
                  <w:shd w:val="clear" w:color="auto" w:fill="auto"/>
                  <w:noWrap/>
                  <w:vAlign w:val="center"/>
                </w:tcPr>
                <w:p w14:paraId="7A291DB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培训费</w:t>
                  </w:r>
                </w:p>
              </w:tc>
              <w:tc>
                <w:tcPr>
                  <w:tcW w:w="1417" w:type="dxa"/>
                  <w:gridSpan w:val="2"/>
                  <w:tcBorders>
                    <w:top w:val="nil"/>
                    <w:left w:val="nil"/>
                    <w:bottom w:val="single" w:color="auto" w:sz="4" w:space="0"/>
                    <w:right w:val="single" w:color="auto" w:sz="4" w:space="0"/>
                  </w:tcBorders>
                  <w:shd w:val="clear" w:color="auto" w:fill="auto"/>
                  <w:noWrap/>
                  <w:vAlign w:val="center"/>
                </w:tcPr>
                <w:p w14:paraId="7F12B6D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6F5ADE7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31013</w:t>
                  </w:r>
                </w:p>
              </w:tc>
              <w:tc>
                <w:tcPr>
                  <w:tcW w:w="2694" w:type="dxa"/>
                  <w:gridSpan w:val="2"/>
                  <w:tcBorders>
                    <w:top w:val="nil"/>
                    <w:left w:val="nil"/>
                    <w:bottom w:val="single" w:color="auto" w:sz="4" w:space="0"/>
                    <w:right w:val="single" w:color="auto" w:sz="4" w:space="0"/>
                  </w:tcBorders>
                  <w:shd w:val="clear" w:color="auto" w:fill="auto"/>
                  <w:noWrap/>
                  <w:vAlign w:val="center"/>
                </w:tcPr>
                <w:p w14:paraId="039D13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公务用车购置</w:t>
                  </w:r>
                </w:p>
              </w:tc>
              <w:tc>
                <w:tcPr>
                  <w:tcW w:w="1364" w:type="dxa"/>
                  <w:tcBorders>
                    <w:top w:val="nil"/>
                    <w:left w:val="nil"/>
                    <w:bottom w:val="single" w:color="auto" w:sz="4" w:space="0"/>
                    <w:right w:val="single" w:color="auto" w:sz="4" w:space="0"/>
                  </w:tcBorders>
                  <w:shd w:val="clear" w:color="auto" w:fill="auto"/>
                  <w:noWrap/>
                  <w:vAlign w:val="center"/>
                </w:tcPr>
                <w:p w14:paraId="3F3397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434CB13">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1F1C725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30302</w:t>
                  </w:r>
                </w:p>
              </w:tc>
              <w:tc>
                <w:tcPr>
                  <w:tcW w:w="2694" w:type="dxa"/>
                  <w:gridSpan w:val="2"/>
                  <w:tcBorders>
                    <w:top w:val="nil"/>
                    <w:left w:val="nil"/>
                    <w:bottom w:val="single" w:color="auto" w:sz="4" w:space="0"/>
                    <w:right w:val="single" w:color="auto" w:sz="4" w:space="0"/>
                  </w:tcBorders>
                  <w:shd w:val="clear" w:color="auto" w:fill="auto"/>
                  <w:noWrap/>
                  <w:vAlign w:val="center"/>
                </w:tcPr>
                <w:p w14:paraId="1E49105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退休费</w:t>
                  </w:r>
                </w:p>
              </w:tc>
              <w:tc>
                <w:tcPr>
                  <w:tcW w:w="1166" w:type="dxa"/>
                  <w:tcBorders>
                    <w:top w:val="nil"/>
                    <w:left w:val="nil"/>
                    <w:bottom w:val="single" w:color="auto" w:sz="4" w:space="0"/>
                    <w:right w:val="single" w:color="auto" w:sz="4" w:space="0"/>
                  </w:tcBorders>
                  <w:shd w:val="clear" w:color="auto" w:fill="auto"/>
                  <w:noWrap/>
                  <w:vAlign w:val="center"/>
                </w:tcPr>
                <w:p w14:paraId="0CC926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5BAAD9B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30217</w:t>
                  </w:r>
                </w:p>
              </w:tc>
              <w:tc>
                <w:tcPr>
                  <w:tcW w:w="2693" w:type="dxa"/>
                  <w:gridSpan w:val="2"/>
                  <w:tcBorders>
                    <w:top w:val="nil"/>
                    <w:left w:val="nil"/>
                    <w:bottom w:val="single" w:color="auto" w:sz="4" w:space="0"/>
                    <w:right w:val="single" w:color="auto" w:sz="4" w:space="0"/>
                  </w:tcBorders>
                  <w:shd w:val="clear" w:color="auto" w:fill="auto"/>
                  <w:noWrap/>
                  <w:vAlign w:val="center"/>
                </w:tcPr>
                <w:p w14:paraId="069E4AE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公务接待费</w:t>
                  </w:r>
                </w:p>
              </w:tc>
              <w:tc>
                <w:tcPr>
                  <w:tcW w:w="1417" w:type="dxa"/>
                  <w:gridSpan w:val="2"/>
                  <w:tcBorders>
                    <w:top w:val="nil"/>
                    <w:left w:val="nil"/>
                    <w:bottom w:val="single" w:color="auto" w:sz="4" w:space="0"/>
                    <w:right w:val="single" w:color="auto" w:sz="4" w:space="0"/>
                  </w:tcBorders>
                  <w:shd w:val="clear" w:color="auto" w:fill="auto"/>
                  <w:noWrap/>
                  <w:vAlign w:val="center"/>
                </w:tcPr>
                <w:p w14:paraId="4A4BE2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134" w:type="dxa"/>
                  <w:gridSpan w:val="2"/>
                  <w:tcBorders>
                    <w:top w:val="nil"/>
                    <w:left w:val="nil"/>
                    <w:bottom w:val="single" w:color="auto" w:sz="4" w:space="0"/>
                    <w:right w:val="single" w:color="auto" w:sz="4" w:space="0"/>
                  </w:tcBorders>
                  <w:shd w:val="clear" w:color="auto" w:fill="auto"/>
                  <w:noWrap/>
                  <w:vAlign w:val="center"/>
                </w:tcPr>
                <w:p w14:paraId="40E6145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31019</w:t>
                  </w:r>
                </w:p>
              </w:tc>
              <w:tc>
                <w:tcPr>
                  <w:tcW w:w="2694" w:type="dxa"/>
                  <w:gridSpan w:val="2"/>
                  <w:tcBorders>
                    <w:top w:val="nil"/>
                    <w:left w:val="nil"/>
                    <w:bottom w:val="single" w:color="auto" w:sz="4" w:space="0"/>
                    <w:right w:val="single" w:color="auto" w:sz="4" w:space="0"/>
                  </w:tcBorders>
                  <w:shd w:val="clear" w:color="auto" w:fill="auto"/>
                  <w:noWrap/>
                  <w:vAlign w:val="center"/>
                </w:tcPr>
                <w:p w14:paraId="7937F79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其他交通工具购置</w:t>
                  </w:r>
                </w:p>
              </w:tc>
              <w:tc>
                <w:tcPr>
                  <w:tcW w:w="1364" w:type="dxa"/>
                  <w:tcBorders>
                    <w:top w:val="nil"/>
                    <w:left w:val="nil"/>
                    <w:bottom w:val="single" w:color="auto" w:sz="4" w:space="0"/>
                    <w:right w:val="single" w:color="auto" w:sz="4" w:space="0"/>
                  </w:tcBorders>
                  <w:shd w:val="clear" w:color="auto" w:fill="auto"/>
                  <w:noWrap/>
                  <w:vAlign w:val="center"/>
                </w:tcPr>
                <w:p w14:paraId="7B63C8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ADAAA95">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16238F4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30303</w:t>
                  </w:r>
                </w:p>
              </w:tc>
              <w:tc>
                <w:tcPr>
                  <w:tcW w:w="2694" w:type="dxa"/>
                  <w:gridSpan w:val="2"/>
                  <w:tcBorders>
                    <w:top w:val="nil"/>
                    <w:left w:val="nil"/>
                    <w:bottom w:val="single" w:color="auto" w:sz="4" w:space="0"/>
                    <w:right w:val="single" w:color="auto" w:sz="4" w:space="0"/>
                  </w:tcBorders>
                  <w:shd w:val="clear" w:color="auto" w:fill="auto"/>
                  <w:noWrap/>
                  <w:vAlign w:val="center"/>
                </w:tcPr>
                <w:p w14:paraId="41033AC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退职（役）费</w:t>
                  </w:r>
                </w:p>
              </w:tc>
              <w:tc>
                <w:tcPr>
                  <w:tcW w:w="1166" w:type="dxa"/>
                  <w:tcBorders>
                    <w:top w:val="nil"/>
                    <w:left w:val="nil"/>
                    <w:bottom w:val="single" w:color="auto" w:sz="4" w:space="0"/>
                    <w:right w:val="single" w:color="auto" w:sz="4" w:space="0"/>
                  </w:tcBorders>
                  <w:shd w:val="clear" w:color="auto" w:fill="auto"/>
                  <w:noWrap/>
                  <w:vAlign w:val="center"/>
                </w:tcPr>
                <w:p w14:paraId="19D1C35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4D7C4A9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30218</w:t>
                  </w:r>
                </w:p>
              </w:tc>
              <w:tc>
                <w:tcPr>
                  <w:tcW w:w="2693" w:type="dxa"/>
                  <w:gridSpan w:val="2"/>
                  <w:tcBorders>
                    <w:top w:val="nil"/>
                    <w:left w:val="nil"/>
                    <w:bottom w:val="single" w:color="auto" w:sz="4" w:space="0"/>
                    <w:right w:val="single" w:color="auto" w:sz="4" w:space="0"/>
                  </w:tcBorders>
                  <w:shd w:val="clear" w:color="auto" w:fill="auto"/>
                  <w:noWrap/>
                  <w:vAlign w:val="center"/>
                </w:tcPr>
                <w:p w14:paraId="0A7E5A0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专用材料费</w:t>
                  </w:r>
                </w:p>
              </w:tc>
              <w:tc>
                <w:tcPr>
                  <w:tcW w:w="1417" w:type="dxa"/>
                  <w:gridSpan w:val="2"/>
                  <w:tcBorders>
                    <w:top w:val="nil"/>
                    <w:left w:val="nil"/>
                    <w:bottom w:val="single" w:color="auto" w:sz="4" w:space="0"/>
                    <w:right w:val="single" w:color="auto" w:sz="4" w:space="0"/>
                  </w:tcBorders>
                  <w:shd w:val="clear" w:color="auto" w:fill="auto"/>
                  <w:noWrap/>
                  <w:vAlign w:val="center"/>
                </w:tcPr>
                <w:p w14:paraId="7FC8DB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3.60</w:t>
                  </w:r>
                </w:p>
              </w:tc>
              <w:tc>
                <w:tcPr>
                  <w:tcW w:w="1134" w:type="dxa"/>
                  <w:gridSpan w:val="2"/>
                  <w:tcBorders>
                    <w:top w:val="nil"/>
                    <w:left w:val="nil"/>
                    <w:bottom w:val="single" w:color="auto" w:sz="4" w:space="0"/>
                    <w:right w:val="single" w:color="auto" w:sz="4" w:space="0"/>
                  </w:tcBorders>
                  <w:shd w:val="clear" w:color="auto" w:fill="auto"/>
                  <w:noWrap/>
                  <w:vAlign w:val="center"/>
                </w:tcPr>
                <w:p w14:paraId="479910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31021</w:t>
                  </w:r>
                </w:p>
              </w:tc>
              <w:tc>
                <w:tcPr>
                  <w:tcW w:w="2694" w:type="dxa"/>
                  <w:gridSpan w:val="2"/>
                  <w:tcBorders>
                    <w:top w:val="nil"/>
                    <w:left w:val="nil"/>
                    <w:bottom w:val="single" w:color="auto" w:sz="4" w:space="0"/>
                    <w:right w:val="single" w:color="auto" w:sz="4" w:space="0"/>
                  </w:tcBorders>
                  <w:shd w:val="clear" w:color="auto" w:fill="auto"/>
                  <w:noWrap/>
                  <w:vAlign w:val="center"/>
                </w:tcPr>
                <w:p w14:paraId="57A5609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文物和陈列品购置</w:t>
                  </w:r>
                </w:p>
              </w:tc>
              <w:tc>
                <w:tcPr>
                  <w:tcW w:w="1364" w:type="dxa"/>
                  <w:tcBorders>
                    <w:top w:val="nil"/>
                    <w:left w:val="nil"/>
                    <w:bottom w:val="single" w:color="auto" w:sz="4" w:space="0"/>
                    <w:right w:val="single" w:color="auto" w:sz="4" w:space="0"/>
                  </w:tcBorders>
                  <w:shd w:val="clear" w:color="auto" w:fill="auto"/>
                  <w:noWrap/>
                  <w:vAlign w:val="center"/>
                </w:tcPr>
                <w:p w14:paraId="29E56F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8877CD3">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4809E08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30304</w:t>
                  </w:r>
                </w:p>
              </w:tc>
              <w:tc>
                <w:tcPr>
                  <w:tcW w:w="2694" w:type="dxa"/>
                  <w:gridSpan w:val="2"/>
                  <w:tcBorders>
                    <w:top w:val="nil"/>
                    <w:left w:val="nil"/>
                    <w:bottom w:val="single" w:color="auto" w:sz="4" w:space="0"/>
                    <w:right w:val="single" w:color="auto" w:sz="4" w:space="0"/>
                  </w:tcBorders>
                  <w:shd w:val="clear" w:color="auto" w:fill="auto"/>
                  <w:noWrap/>
                  <w:vAlign w:val="center"/>
                </w:tcPr>
                <w:p w14:paraId="3720F93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抚恤金</w:t>
                  </w:r>
                </w:p>
              </w:tc>
              <w:tc>
                <w:tcPr>
                  <w:tcW w:w="1166" w:type="dxa"/>
                  <w:tcBorders>
                    <w:top w:val="nil"/>
                    <w:left w:val="nil"/>
                    <w:bottom w:val="single" w:color="auto" w:sz="4" w:space="0"/>
                    <w:right w:val="single" w:color="auto" w:sz="4" w:space="0"/>
                  </w:tcBorders>
                  <w:shd w:val="clear" w:color="auto" w:fill="auto"/>
                  <w:noWrap/>
                  <w:vAlign w:val="center"/>
                </w:tcPr>
                <w:p w14:paraId="361A9FB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4E58E0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30224</w:t>
                  </w:r>
                </w:p>
              </w:tc>
              <w:tc>
                <w:tcPr>
                  <w:tcW w:w="2693" w:type="dxa"/>
                  <w:gridSpan w:val="2"/>
                  <w:tcBorders>
                    <w:top w:val="nil"/>
                    <w:left w:val="nil"/>
                    <w:bottom w:val="single" w:color="auto" w:sz="4" w:space="0"/>
                    <w:right w:val="single" w:color="auto" w:sz="4" w:space="0"/>
                  </w:tcBorders>
                  <w:shd w:val="clear" w:color="auto" w:fill="auto"/>
                  <w:noWrap/>
                  <w:vAlign w:val="center"/>
                </w:tcPr>
                <w:p w14:paraId="5377C32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被装购置费</w:t>
                  </w:r>
                </w:p>
              </w:tc>
              <w:tc>
                <w:tcPr>
                  <w:tcW w:w="1417" w:type="dxa"/>
                  <w:gridSpan w:val="2"/>
                  <w:tcBorders>
                    <w:top w:val="nil"/>
                    <w:left w:val="nil"/>
                    <w:bottom w:val="single" w:color="auto" w:sz="4" w:space="0"/>
                    <w:right w:val="single" w:color="auto" w:sz="4" w:space="0"/>
                  </w:tcBorders>
                  <w:shd w:val="clear" w:color="auto" w:fill="auto"/>
                  <w:noWrap/>
                  <w:vAlign w:val="center"/>
                </w:tcPr>
                <w:p w14:paraId="0B1A33E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1D5275D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31022</w:t>
                  </w:r>
                </w:p>
              </w:tc>
              <w:tc>
                <w:tcPr>
                  <w:tcW w:w="2694" w:type="dxa"/>
                  <w:gridSpan w:val="2"/>
                  <w:tcBorders>
                    <w:top w:val="nil"/>
                    <w:left w:val="nil"/>
                    <w:bottom w:val="single" w:color="auto" w:sz="4" w:space="0"/>
                    <w:right w:val="single" w:color="auto" w:sz="4" w:space="0"/>
                  </w:tcBorders>
                  <w:shd w:val="clear" w:color="auto" w:fill="auto"/>
                  <w:noWrap/>
                  <w:vAlign w:val="center"/>
                </w:tcPr>
                <w:p w14:paraId="7AFBFFE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无形资产购置</w:t>
                  </w:r>
                </w:p>
              </w:tc>
              <w:tc>
                <w:tcPr>
                  <w:tcW w:w="1364" w:type="dxa"/>
                  <w:tcBorders>
                    <w:top w:val="nil"/>
                    <w:left w:val="nil"/>
                    <w:bottom w:val="single" w:color="auto" w:sz="4" w:space="0"/>
                    <w:right w:val="single" w:color="auto" w:sz="4" w:space="0"/>
                  </w:tcBorders>
                  <w:shd w:val="clear" w:color="auto" w:fill="auto"/>
                  <w:noWrap/>
                  <w:vAlign w:val="center"/>
                </w:tcPr>
                <w:p w14:paraId="2B3D35E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234CD88">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6298373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30305</w:t>
                  </w:r>
                </w:p>
              </w:tc>
              <w:tc>
                <w:tcPr>
                  <w:tcW w:w="2694" w:type="dxa"/>
                  <w:gridSpan w:val="2"/>
                  <w:tcBorders>
                    <w:top w:val="nil"/>
                    <w:left w:val="nil"/>
                    <w:bottom w:val="single" w:color="auto" w:sz="4" w:space="0"/>
                    <w:right w:val="single" w:color="auto" w:sz="4" w:space="0"/>
                  </w:tcBorders>
                  <w:shd w:val="clear" w:color="auto" w:fill="auto"/>
                  <w:noWrap/>
                  <w:vAlign w:val="center"/>
                </w:tcPr>
                <w:p w14:paraId="5388B3A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生活补助</w:t>
                  </w:r>
                </w:p>
              </w:tc>
              <w:tc>
                <w:tcPr>
                  <w:tcW w:w="1166" w:type="dxa"/>
                  <w:tcBorders>
                    <w:top w:val="nil"/>
                    <w:left w:val="nil"/>
                    <w:bottom w:val="single" w:color="auto" w:sz="4" w:space="0"/>
                    <w:right w:val="single" w:color="auto" w:sz="4" w:space="0"/>
                  </w:tcBorders>
                  <w:shd w:val="clear" w:color="auto" w:fill="auto"/>
                  <w:noWrap/>
                  <w:vAlign w:val="center"/>
                </w:tcPr>
                <w:p w14:paraId="24AD931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5876D33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30225</w:t>
                  </w:r>
                </w:p>
              </w:tc>
              <w:tc>
                <w:tcPr>
                  <w:tcW w:w="2693" w:type="dxa"/>
                  <w:gridSpan w:val="2"/>
                  <w:tcBorders>
                    <w:top w:val="nil"/>
                    <w:left w:val="nil"/>
                    <w:bottom w:val="single" w:color="auto" w:sz="4" w:space="0"/>
                    <w:right w:val="single" w:color="auto" w:sz="4" w:space="0"/>
                  </w:tcBorders>
                  <w:shd w:val="clear" w:color="auto" w:fill="auto"/>
                  <w:noWrap/>
                  <w:vAlign w:val="center"/>
                </w:tcPr>
                <w:p w14:paraId="1B6DA09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专用燃料费</w:t>
                  </w:r>
                </w:p>
              </w:tc>
              <w:tc>
                <w:tcPr>
                  <w:tcW w:w="1417" w:type="dxa"/>
                  <w:gridSpan w:val="2"/>
                  <w:tcBorders>
                    <w:top w:val="nil"/>
                    <w:left w:val="nil"/>
                    <w:bottom w:val="single" w:color="auto" w:sz="4" w:space="0"/>
                    <w:right w:val="single" w:color="auto" w:sz="4" w:space="0"/>
                  </w:tcBorders>
                  <w:shd w:val="clear" w:color="auto" w:fill="auto"/>
                  <w:noWrap/>
                  <w:vAlign w:val="center"/>
                </w:tcPr>
                <w:p w14:paraId="44DBF8D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4343CC7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31099</w:t>
                  </w:r>
                </w:p>
              </w:tc>
              <w:tc>
                <w:tcPr>
                  <w:tcW w:w="2694" w:type="dxa"/>
                  <w:gridSpan w:val="2"/>
                  <w:tcBorders>
                    <w:top w:val="nil"/>
                    <w:left w:val="nil"/>
                    <w:bottom w:val="single" w:color="auto" w:sz="4" w:space="0"/>
                    <w:right w:val="single" w:color="auto" w:sz="4" w:space="0"/>
                  </w:tcBorders>
                  <w:shd w:val="clear" w:color="auto" w:fill="auto"/>
                  <w:noWrap/>
                  <w:vAlign w:val="center"/>
                </w:tcPr>
                <w:p w14:paraId="08F7BA9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其他资本性支出</w:t>
                  </w:r>
                </w:p>
              </w:tc>
              <w:tc>
                <w:tcPr>
                  <w:tcW w:w="1364" w:type="dxa"/>
                  <w:tcBorders>
                    <w:top w:val="nil"/>
                    <w:left w:val="nil"/>
                    <w:bottom w:val="single" w:color="auto" w:sz="4" w:space="0"/>
                    <w:right w:val="single" w:color="auto" w:sz="4" w:space="0"/>
                  </w:tcBorders>
                  <w:shd w:val="clear" w:color="auto" w:fill="auto"/>
                  <w:noWrap/>
                  <w:vAlign w:val="center"/>
                </w:tcPr>
                <w:p w14:paraId="1A029A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B0F187D">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4D67A6B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30306</w:t>
                  </w:r>
                </w:p>
              </w:tc>
              <w:tc>
                <w:tcPr>
                  <w:tcW w:w="2694" w:type="dxa"/>
                  <w:gridSpan w:val="2"/>
                  <w:tcBorders>
                    <w:top w:val="nil"/>
                    <w:left w:val="nil"/>
                    <w:bottom w:val="single" w:color="auto" w:sz="4" w:space="0"/>
                    <w:right w:val="single" w:color="auto" w:sz="4" w:space="0"/>
                  </w:tcBorders>
                  <w:shd w:val="clear" w:color="auto" w:fill="auto"/>
                  <w:noWrap/>
                  <w:vAlign w:val="center"/>
                </w:tcPr>
                <w:p w14:paraId="7893206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救济费</w:t>
                  </w:r>
                </w:p>
              </w:tc>
              <w:tc>
                <w:tcPr>
                  <w:tcW w:w="1166" w:type="dxa"/>
                  <w:tcBorders>
                    <w:top w:val="nil"/>
                    <w:left w:val="nil"/>
                    <w:bottom w:val="single" w:color="auto" w:sz="4" w:space="0"/>
                    <w:right w:val="single" w:color="auto" w:sz="4" w:space="0"/>
                  </w:tcBorders>
                  <w:shd w:val="clear" w:color="auto" w:fill="auto"/>
                  <w:noWrap/>
                  <w:vAlign w:val="center"/>
                </w:tcPr>
                <w:p w14:paraId="6EA95D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49668C0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30226</w:t>
                  </w:r>
                </w:p>
              </w:tc>
              <w:tc>
                <w:tcPr>
                  <w:tcW w:w="2693" w:type="dxa"/>
                  <w:gridSpan w:val="2"/>
                  <w:tcBorders>
                    <w:top w:val="nil"/>
                    <w:left w:val="nil"/>
                    <w:bottom w:val="single" w:color="auto" w:sz="4" w:space="0"/>
                    <w:right w:val="single" w:color="auto" w:sz="4" w:space="0"/>
                  </w:tcBorders>
                  <w:shd w:val="clear" w:color="auto" w:fill="auto"/>
                  <w:noWrap/>
                  <w:vAlign w:val="center"/>
                </w:tcPr>
                <w:p w14:paraId="0AB7E1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劳务费</w:t>
                  </w:r>
                </w:p>
              </w:tc>
              <w:tc>
                <w:tcPr>
                  <w:tcW w:w="1417" w:type="dxa"/>
                  <w:gridSpan w:val="2"/>
                  <w:tcBorders>
                    <w:top w:val="nil"/>
                    <w:left w:val="nil"/>
                    <w:bottom w:val="single" w:color="auto" w:sz="4" w:space="0"/>
                    <w:right w:val="single" w:color="auto" w:sz="4" w:space="0"/>
                  </w:tcBorders>
                  <w:shd w:val="clear" w:color="auto" w:fill="auto"/>
                  <w:noWrap/>
                  <w:vAlign w:val="center"/>
                </w:tcPr>
                <w:p w14:paraId="5A64B6B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40.31</w:t>
                  </w:r>
                </w:p>
              </w:tc>
              <w:tc>
                <w:tcPr>
                  <w:tcW w:w="1134" w:type="dxa"/>
                  <w:gridSpan w:val="2"/>
                  <w:tcBorders>
                    <w:top w:val="nil"/>
                    <w:left w:val="nil"/>
                    <w:bottom w:val="single" w:color="auto" w:sz="4" w:space="0"/>
                    <w:right w:val="single" w:color="auto" w:sz="4" w:space="0"/>
                  </w:tcBorders>
                  <w:shd w:val="clear" w:color="auto" w:fill="auto"/>
                  <w:noWrap/>
                  <w:vAlign w:val="center"/>
                </w:tcPr>
                <w:p w14:paraId="53F2ACD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w:t>
                  </w:r>
                </w:p>
              </w:tc>
              <w:tc>
                <w:tcPr>
                  <w:tcW w:w="2694" w:type="dxa"/>
                  <w:gridSpan w:val="2"/>
                  <w:tcBorders>
                    <w:top w:val="nil"/>
                    <w:left w:val="nil"/>
                    <w:bottom w:val="single" w:color="auto" w:sz="4" w:space="0"/>
                    <w:right w:val="single" w:color="auto" w:sz="4" w:space="0"/>
                  </w:tcBorders>
                  <w:shd w:val="clear" w:color="auto" w:fill="auto"/>
                  <w:noWrap/>
                  <w:vAlign w:val="center"/>
                </w:tcPr>
                <w:p w14:paraId="6E76BE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其他支出</w:t>
                  </w:r>
                </w:p>
              </w:tc>
              <w:tc>
                <w:tcPr>
                  <w:tcW w:w="1364" w:type="dxa"/>
                  <w:tcBorders>
                    <w:top w:val="nil"/>
                    <w:left w:val="nil"/>
                    <w:bottom w:val="single" w:color="auto" w:sz="4" w:space="0"/>
                    <w:right w:val="single" w:color="auto" w:sz="4" w:space="0"/>
                  </w:tcBorders>
                  <w:shd w:val="clear" w:color="auto" w:fill="auto"/>
                  <w:noWrap/>
                  <w:vAlign w:val="center"/>
                </w:tcPr>
                <w:p w14:paraId="39068F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06C47E3">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2E3533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30307</w:t>
                  </w:r>
                </w:p>
              </w:tc>
              <w:tc>
                <w:tcPr>
                  <w:tcW w:w="2694" w:type="dxa"/>
                  <w:gridSpan w:val="2"/>
                  <w:tcBorders>
                    <w:top w:val="nil"/>
                    <w:left w:val="nil"/>
                    <w:bottom w:val="single" w:color="auto" w:sz="4" w:space="0"/>
                    <w:right w:val="single" w:color="auto" w:sz="4" w:space="0"/>
                  </w:tcBorders>
                  <w:shd w:val="clear" w:color="auto" w:fill="auto"/>
                  <w:noWrap/>
                  <w:vAlign w:val="center"/>
                </w:tcPr>
                <w:p w14:paraId="1C726F7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医疗费补助</w:t>
                  </w:r>
                </w:p>
              </w:tc>
              <w:tc>
                <w:tcPr>
                  <w:tcW w:w="1166" w:type="dxa"/>
                  <w:tcBorders>
                    <w:top w:val="nil"/>
                    <w:left w:val="nil"/>
                    <w:bottom w:val="single" w:color="auto" w:sz="4" w:space="0"/>
                    <w:right w:val="single" w:color="auto" w:sz="4" w:space="0"/>
                  </w:tcBorders>
                  <w:shd w:val="clear" w:color="auto" w:fill="auto"/>
                  <w:noWrap/>
                  <w:vAlign w:val="center"/>
                </w:tcPr>
                <w:p w14:paraId="25CC514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56E4BC6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30227</w:t>
                  </w:r>
                </w:p>
              </w:tc>
              <w:tc>
                <w:tcPr>
                  <w:tcW w:w="2693" w:type="dxa"/>
                  <w:gridSpan w:val="2"/>
                  <w:tcBorders>
                    <w:top w:val="nil"/>
                    <w:left w:val="nil"/>
                    <w:bottom w:val="single" w:color="auto" w:sz="4" w:space="0"/>
                    <w:right w:val="single" w:color="auto" w:sz="4" w:space="0"/>
                  </w:tcBorders>
                  <w:shd w:val="clear" w:color="auto" w:fill="auto"/>
                  <w:noWrap/>
                  <w:vAlign w:val="center"/>
                </w:tcPr>
                <w:p w14:paraId="459C1C9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委托业务费</w:t>
                  </w:r>
                </w:p>
              </w:tc>
              <w:tc>
                <w:tcPr>
                  <w:tcW w:w="1417" w:type="dxa"/>
                  <w:gridSpan w:val="2"/>
                  <w:tcBorders>
                    <w:top w:val="nil"/>
                    <w:left w:val="nil"/>
                    <w:bottom w:val="single" w:color="auto" w:sz="4" w:space="0"/>
                    <w:right w:val="single" w:color="auto" w:sz="4" w:space="0"/>
                  </w:tcBorders>
                  <w:shd w:val="clear" w:color="auto" w:fill="auto"/>
                  <w:noWrap/>
                  <w:vAlign w:val="center"/>
                </w:tcPr>
                <w:p w14:paraId="3A94AF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6D07C2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39907</w:t>
                  </w:r>
                </w:p>
              </w:tc>
              <w:tc>
                <w:tcPr>
                  <w:tcW w:w="2694" w:type="dxa"/>
                  <w:gridSpan w:val="2"/>
                  <w:tcBorders>
                    <w:top w:val="nil"/>
                    <w:left w:val="nil"/>
                    <w:bottom w:val="single" w:color="auto" w:sz="4" w:space="0"/>
                    <w:right w:val="single" w:color="auto" w:sz="4" w:space="0"/>
                  </w:tcBorders>
                  <w:shd w:val="clear" w:color="auto" w:fill="auto"/>
                  <w:noWrap/>
                  <w:vAlign w:val="center"/>
                </w:tcPr>
                <w:p w14:paraId="0256048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国家赔偿费用支出</w:t>
                  </w:r>
                </w:p>
              </w:tc>
              <w:tc>
                <w:tcPr>
                  <w:tcW w:w="1364" w:type="dxa"/>
                  <w:tcBorders>
                    <w:top w:val="nil"/>
                    <w:left w:val="nil"/>
                    <w:bottom w:val="single" w:color="auto" w:sz="4" w:space="0"/>
                    <w:right w:val="single" w:color="auto" w:sz="4" w:space="0"/>
                  </w:tcBorders>
                  <w:shd w:val="clear" w:color="auto" w:fill="auto"/>
                  <w:noWrap/>
                  <w:vAlign w:val="center"/>
                </w:tcPr>
                <w:p w14:paraId="432131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702BA14">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2E00BB7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30308</w:t>
                  </w:r>
                </w:p>
              </w:tc>
              <w:tc>
                <w:tcPr>
                  <w:tcW w:w="2694" w:type="dxa"/>
                  <w:gridSpan w:val="2"/>
                  <w:tcBorders>
                    <w:top w:val="nil"/>
                    <w:left w:val="nil"/>
                    <w:bottom w:val="single" w:color="auto" w:sz="4" w:space="0"/>
                    <w:right w:val="single" w:color="auto" w:sz="4" w:space="0"/>
                  </w:tcBorders>
                  <w:shd w:val="clear" w:color="auto" w:fill="auto"/>
                  <w:noWrap/>
                  <w:vAlign w:val="center"/>
                </w:tcPr>
                <w:p w14:paraId="0CC27F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助学金</w:t>
                  </w:r>
                </w:p>
              </w:tc>
              <w:tc>
                <w:tcPr>
                  <w:tcW w:w="1166" w:type="dxa"/>
                  <w:tcBorders>
                    <w:top w:val="nil"/>
                    <w:left w:val="nil"/>
                    <w:bottom w:val="single" w:color="auto" w:sz="4" w:space="0"/>
                    <w:right w:val="single" w:color="auto" w:sz="4" w:space="0"/>
                  </w:tcBorders>
                  <w:shd w:val="clear" w:color="auto" w:fill="auto"/>
                  <w:noWrap/>
                  <w:vAlign w:val="center"/>
                </w:tcPr>
                <w:p w14:paraId="3A0B706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702A572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30228</w:t>
                  </w:r>
                </w:p>
              </w:tc>
              <w:tc>
                <w:tcPr>
                  <w:tcW w:w="2693" w:type="dxa"/>
                  <w:gridSpan w:val="2"/>
                  <w:tcBorders>
                    <w:top w:val="nil"/>
                    <w:left w:val="nil"/>
                    <w:bottom w:val="single" w:color="auto" w:sz="4" w:space="0"/>
                    <w:right w:val="single" w:color="auto" w:sz="4" w:space="0"/>
                  </w:tcBorders>
                  <w:shd w:val="clear" w:color="auto" w:fill="auto"/>
                  <w:noWrap/>
                  <w:vAlign w:val="center"/>
                </w:tcPr>
                <w:p w14:paraId="6E0131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工会经费</w:t>
                  </w:r>
                </w:p>
              </w:tc>
              <w:tc>
                <w:tcPr>
                  <w:tcW w:w="1417" w:type="dxa"/>
                  <w:gridSpan w:val="2"/>
                  <w:tcBorders>
                    <w:top w:val="nil"/>
                    <w:left w:val="nil"/>
                    <w:bottom w:val="single" w:color="auto" w:sz="4" w:space="0"/>
                    <w:right w:val="single" w:color="auto" w:sz="4" w:space="0"/>
                  </w:tcBorders>
                  <w:shd w:val="clear" w:color="auto" w:fill="auto"/>
                  <w:noWrap/>
                  <w:vAlign w:val="center"/>
                </w:tcPr>
                <w:p w14:paraId="6FA0C90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10.68</w:t>
                  </w:r>
                </w:p>
              </w:tc>
              <w:tc>
                <w:tcPr>
                  <w:tcW w:w="1134" w:type="dxa"/>
                  <w:gridSpan w:val="2"/>
                  <w:tcBorders>
                    <w:top w:val="nil"/>
                    <w:left w:val="nil"/>
                    <w:bottom w:val="single" w:color="auto" w:sz="4" w:space="0"/>
                    <w:right w:val="single" w:color="auto" w:sz="4" w:space="0"/>
                  </w:tcBorders>
                  <w:shd w:val="clear" w:color="auto" w:fill="auto"/>
                  <w:noWrap/>
                  <w:vAlign w:val="center"/>
                </w:tcPr>
                <w:p w14:paraId="302086B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39908</w:t>
                  </w:r>
                </w:p>
              </w:tc>
              <w:tc>
                <w:tcPr>
                  <w:tcW w:w="2694" w:type="dxa"/>
                  <w:gridSpan w:val="2"/>
                  <w:tcBorders>
                    <w:top w:val="nil"/>
                    <w:left w:val="nil"/>
                    <w:bottom w:val="single" w:color="auto" w:sz="4" w:space="0"/>
                    <w:right w:val="single" w:color="auto" w:sz="4" w:space="0"/>
                  </w:tcBorders>
                  <w:shd w:val="clear" w:color="auto" w:fill="auto"/>
                  <w:noWrap/>
                  <w:vAlign w:val="center"/>
                </w:tcPr>
                <w:p w14:paraId="130FD0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对民间非营利组织和群众性自治组织补贴</w:t>
                  </w:r>
                </w:p>
              </w:tc>
              <w:tc>
                <w:tcPr>
                  <w:tcW w:w="1364" w:type="dxa"/>
                  <w:tcBorders>
                    <w:top w:val="nil"/>
                    <w:left w:val="nil"/>
                    <w:bottom w:val="single" w:color="auto" w:sz="4" w:space="0"/>
                    <w:right w:val="single" w:color="auto" w:sz="4" w:space="0"/>
                  </w:tcBorders>
                  <w:shd w:val="clear" w:color="auto" w:fill="auto"/>
                  <w:noWrap/>
                  <w:vAlign w:val="center"/>
                </w:tcPr>
                <w:p w14:paraId="732EEB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17A828C">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62A12FB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30309</w:t>
                  </w:r>
                </w:p>
              </w:tc>
              <w:tc>
                <w:tcPr>
                  <w:tcW w:w="2694" w:type="dxa"/>
                  <w:gridSpan w:val="2"/>
                  <w:tcBorders>
                    <w:top w:val="nil"/>
                    <w:left w:val="nil"/>
                    <w:bottom w:val="single" w:color="auto" w:sz="4" w:space="0"/>
                    <w:right w:val="single" w:color="auto" w:sz="4" w:space="0"/>
                  </w:tcBorders>
                  <w:shd w:val="clear" w:color="auto" w:fill="auto"/>
                  <w:noWrap/>
                  <w:vAlign w:val="center"/>
                </w:tcPr>
                <w:p w14:paraId="497D640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奖励金</w:t>
                  </w:r>
                </w:p>
              </w:tc>
              <w:tc>
                <w:tcPr>
                  <w:tcW w:w="1166" w:type="dxa"/>
                  <w:tcBorders>
                    <w:top w:val="nil"/>
                    <w:left w:val="nil"/>
                    <w:bottom w:val="single" w:color="auto" w:sz="4" w:space="0"/>
                    <w:right w:val="single" w:color="auto" w:sz="4" w:space="0"/>
                  </w:tcBorders>
                  <w:shd w:val="clear" w:color="auto" w:fill="auto"/>
                  <w:noWrap/>
                  <w:vAlign w:val="center"/>
                </w:tcPr>
                <w:p w14:paraId="6E2731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1A24DC5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30229</w:t>
                  </w:r>
                </w:p>
              </w:tc>
              <w:tc>
                <w:tcPr>
                  <w:tcW w:w="2693" w:type="dxa"/>
                  <w:gridSpan w:val="2"/>
                  <w:tcBorders>
                    <w:top w:val="nil"/>
                    <w:left w:val="nil"/>
                    <w:bottom w:val="single" w:color="auto" w:sz="4" w:space="0"/>
                    <w:right w:val="single" w:color="auto" w:sz="4" w:space="0"/>
                  </w:tcBorders>
                  <w:shd w:val="clear" w:color="auto" w:fill="auto"/>
                  <w:noWrap/>
                  <w:vAlign w:val="center"/>
                </w:tcPr>
                <w:p w14:paraId="148FC14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福利费</w:t>
                  </w:r>
                </w:p>
              </w:tc>
              <w:tc>
                <w:tcPr>
                  <w:tcW w:w="1417" w:type="dxa"/>
                  <w:gridSpan w:val="2"/>
                  <w:tcBorders>
                    <w:top w:val="nil"/>
                    <w:left w:val="nil"/>
                    <w:bottom w:val="single" w:color="auto" w:sz="4" w:space="0"/>
                    <w:right w:val="single" w:color="auto" w:sz="4" w:space="0"/>
                  </w:tcBorders>
                  <w:shd w:val="clear" w:color="auto" w:fill="auto"/>
                  <w:noWrap/>
                  <w:vAlign w:val="center"/>
                </w:tcPr>
                <w:p w14:paraId="7066725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5.07</w:t>
                  </w:r>
                </w:p>
              </w:tc>
              <w:tc>
                <w:tcPr>
                  <w:tcW w:w="1134" w:type="dxa"/>
                  <w:gridSpan w:val="2"/>
                  <w:tcBorders>
                    <w:top w:val="nil"/>
                    <w:left w:val="nil"/>
                    <w:bottom w:val="single" w:color="auto" w:sz="4" w:space="0"/>
                    <w:right w:val="single" w:color="auto" w:sz="4" w:space="0"/>
                  </w:tcBorders>
                  <w:shd w:val="clear" w:color="auto" w:fill="auto"/>
                  <w:noWrap/>
                  <w:vAlign w:val="center"/>
                </w:tcPr>
                <w:p w14:paraId="34DAE5A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39909</w:t>
                  </w:r>
                </w:p>
              </w:tc>
              <w:tc>
                <w:tcPr>
                  <w:tcW w:w="2694" w:type="dxa"/>
                  <w:gridSpan w:val="2"/>
                  <w:tcBorders>
                    <w:top w:val="nil"/>
                    <w:left w:val="nil"/>
                    <w:bottom w:val="single" w:color="auto" w:sz="4" w:space="0"/>
                    <w:right w:val="single" w:color="auto" w:sz="4" w:space="0"/>
                  </w:tcBorders>
                  <w:shd w:val="clear" w:color="auto" w:fill="auto"/>
                  <w:noWrap/>
                  <w:vAlign w:val="center"/>
                </w:tcPr>
                <w:p w14:paraId="56C2EF7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经常性赠与</w:t>
                  </w:r>
                </w:p>
              </w:tc>
              <w:tc>
                <w:tcPr>
                  <w:tcW w:w="1364" w:type="dxa"/>
                  <w:tcBorders>
                    <w:top w:val="nil"/>
                    <w:left w:val="nil"/>
                    <w:bottom w:val="single" w:color="auto" w:sz="4" w:space="0"/>
                    <w:right w:val="single" w:color="auto" w:sz="4" w:space="0"/>
                  </w:tcBorders>
                  <w:shd w:val="clear" w:color="auto" w:fill="auto"/>
                  <w:noWrap/>
                  <w:vAlign w:val="center"/>
                </w:tcPr>
                <w:p w14:paraId="1C2245D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1E52D01">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7EF3A66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30310</w:t>
                  </w:r>
                </w:p>
              </w:tc>
              <w:tc>
                <w:tcPr>
                  <w:tcW w:w="2694" w:type="dxa"/>
                  <w:gridSpan w:val="2"/>
                  <w:tcBorders>
                    <w:top w:val="nil"/>
                    <w:left w:val="nil"/>
                    <w:bottom w:val="single" w:color="auto" w:sz="4" w:space="0"/>
                    <w:right w:val="single" w:color="auto" w:sz="4" w:space="0"/>
                  </w:tcBorders>
                  <w:shd w:val="clear" w:color="auto" w:fill="auto"/>
                  <w:noWrap/>
                  <w:vAlign w:val="center"/>
                </w:tcPr>
                <w:p w14:paraId="594FD71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个人农业生产补贴</w:t>
                  </w:r>
                </w:p>
              </w:tc>
              <w:tc>
                <w:tcPr>
                  <w:tcW w:w="1166" w:type="dxa"/>
                  <w:tcBorders>
                    <w:top w:val="nil"/>
                    <w:left w:val="nil"/>
                    <w:bottom w:val="single" w:color="auto" w:sz="4" w:space="0"/>
                    <w:right w:val="single" w:color="auto" w:sz="4" w:space="0"/>
                  </w:tcBorders>
                  <w:shd w:val="clear" w:color="auto" w:fill="auto"/>
                  <w:noWrap/>
                  <w:vAlign w:val="center"/>
                </w:tcPr>
                <w:p w14:paraId="7FDD7BE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6971881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30231</w:t>
                  </w:r>
                </w:p>
              </w:tc>
              <w:tc>
                <w:tcPr>
                  <w:tcW w:w="2693" w:type="dxa"/>
                  <w:gridSpan w:val="2"/>
                  <w:tcBorders>
                    <w:top w:val="nil"/>
                    <w:left w:val="nil"/>
                    <w:bottom w:val="single" w:color="auto" w:sz="4" w:space="0"/>
                    <w:right w:val="single" w:color="auto" w:sz="4" w:space="0"/>
                  </w:tcBorders>
                  <w:shd w:val="clear" w:color="auto" w:fill="auto"/>
                  <w:noWrap/>
                  <w:vAlign w:val="center"/>
                </w:tcPr>
                <w:p w14:paraId="35DF30D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公务用车运行维护费</w:t>
                  </w:r>
                </w:p>
              </w:tc>
              <w:tc>
                <w:tcPr>
                  <w:tcW w:w="1417" w:type="dxa"/>
                  <w:gridSpan w:val="2"/>
                  <w:tcBorders>
                    <w:top w:val="nil"/>
                    <w:left w:val="nil"/>
                    <w:bottom w:val="single" w:color="auto" w:sz="4" w:space="0"/>
                    <w:right w:val="single" w:color="auto" w:sz="4" w:space="0"/>
                  </w:tcBorders>
                  <w:shd w:val="clear" w:color="auto" w:fill="auto"/>
                  <w:noWrap/>
                  <w:vAlign w:val="center"/>
                </w:tcPr>
                <w:p w14:paraId="6B9AED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8.81</w:t>
                  </w:r>
                </w:p>
              </w:tc>
              <w:tc>
                <w:tcPr>
                  <w:tcW w:w="1134" w:type="dxa"/>
                  <w:gridSpan w:val="2"/>
                  <w:tcBorders>
                    <w:top w:val="nil"/>
                    <w:left w:val="nil"/>
                    <w:bottom w:val="single" w:color="auto" w:sz="4" w:space="0"/>
                    <w:right w:val="single" w:color="auto" w:sz="4" w:space="0"/>
                  </w:tcBorders>
                  <w:shd w:val="clear" w:color="auto" w:fill="auto"/>
                  <w:noWrap/>
                  <w:vAlign w:val="center"/>
                </w:tcPr>
                <w:p w14:paraId="2954E72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39910</w:t>
                  </w:r>
                </w:p>
              </w:tc>
              <w:tc>
                <w:tcPr>
                  <w:tcW w:w="2694" w:type="dxa"/>
                  <w:gridSpan w:val="2"/>
                  <w:tcBorders>
                    <w:top w:val="nil"/>
                    <w:left w:val="nil"/>
                    <w:bottom w:val="single" w:color="auto" w:sz="4" w:space="0"/>
                    <w:right w:val="single" w:color="auto" w:sz="4" w:space="0"/>
                  </w:tcBorders>
                  <w:shd w:val="clear" w:color="auto" w:fill="auto"/>
                  <w:noWrap/>
                  <w:vAlign w:val="center"/>
                </w:tcPr>
                <w:p w14:paraId="5C0296D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资本性赠与</w:t>
                  </w:r>
                </w:p>
              </w:tc>
              <w:tc>
                <w:tcPr>
                  <w:tcW w:w="1364" w:type="dxa"/>
                  <w:tcBorders>
                    <w:top w:val="nil"/>
                    <w:left w:val="nil"/>
                    <w:bottom w:val="single" w:color="auto" w:sz="4" w:space="0"/>
                    <w:right w:val="single" w:color="auto" w:sz="4" w:space="0"/>
                  </w:tcBorders>
                  <w:shd w:val="clear" w:color="auto" w:fill="auto"/>
                  <w:noWrap/>
                  <w:vAlign w:val="center"/>
                </w:tcPr>
                <w:p w14:paraId="35D74B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B0A5E3F">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4119D1E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30311</w:t>
                  </w:r>
                </w:p>
              </w:tc>
              <w:tc>
                <w:tcPr>
                  <w:tcW w:w="2694" w:type="dxa"/>
                  <w:gridSpan w:val="2"/>
                  <w:tcBorders>
                    <w:top w:val="nil"/>
                    <w:left w:val="nil"/>
                    <w:bottom w:val="single" w:color="auto" w:sz="4" w:space="0"/>
                    <w:right w:val="single" w:color="auto" w:sz="4" w:space="0"/>
                  </w:tcBorders>
                  <w:shd w:val="clear" w:color="auto" w:fill="auto"/>
                  <w:noWrap/>
                  <w:vAlign w:val="center"/>
                </w:tcPr>
                <w:p w14:paraId="3B03984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代缴社会保险费</w:t>
                  </w:r>
                </w:p>
              </w:tc>
              <w:tc>
                <w:tcPr>
                  <w:tcW w:w="1166" w:type="dxa"/>
                  <w:tcBorders>
                    <w:top w:val="nil"/>
                    <w:left w:val="nil"/>
                    <w:bottom w:val="single" w:color="auto" w:sz="4" w:space="0"/>
                    <w:right w:val="single" w:color="auto" w:sz="4" w:space="0"/>
                  </w:tcBorders>
                  <w:shd w:val="clear" w:color="auto" w:fill="auto"/>
                  <w:noWrap/>
                  <w:vAlign w:val="center"/>
                </w:tcPr>
                <w:p w14:paraId="5B3B5B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3BCF83C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30239</w:t>
                  </w:r>
                </w:p>
              </w:tc>
              <w:tc>
                <w:tcPr>
                  <w:tcW w:w="2693" w:type="dxa"/>
                  <w:gridSpan w:val="2"/>
                  <w:tcBorders>
                    <w:top w:val="nil"/>
                    <w:left w:val="nil"/>
                    <w:bottom w:val="single" w:color="auto" w:sz="4" w:space="0"/>
                    <w:right w:val="single" w:color="auto" w:sz="4" w:space="0"/>
                  </w:tcBorders>
                  <w:shd w:val="clear" w:color="auto" w:fill="auto"/>
                  <w:noWrap/>
                  <w:vAlign w:val="center"/>
                </w:tcPr>
                <w:p w14:paraId="1FFEAAA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其他交通费用</w:t>
                  </w:r>
                </w:p>
              </w:tc>
              <w:tc>
                <w:tcPr>
                  <w:tcW w:w="1417" w:type="dxa"/>
                  <w:gridSpan w:val="2"/>
                  <w:tcBorders>
                    <w:top w:val="nil"/>
                    <w:left w:val="nil"/>
                    <w:bottom w:val="single" w:color="auto" w:sz="4" w:space="0"/>
                    <w:right w:val="single" w:color="auto" w:sz="4" w:space="0"/>
                  </w:tcBorders>
                  <w:shd w:val="clear" w:color="auto" w:fill="auto"/>
                  <w:noWrap/>
                  <w:vAlign w:val="center"/>
                </w:tcPr>
                <w:p w14:paraId="01C0E8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11.54</w:t>
                  </w:r>
                </w:p>
              </w:tc>
              <w:tc>
                <w:tcPr>
                  <w:tcW w:w="1134" w:type="dxa"/>
                  <w:gridSpan w:val="2"/>
                  <w:tcBorders>
                    <w:top w:val="nil"/>
                    <w:left w:val="nil"/>
                    <w:bottom w:val="single" w:color="auto" w:sz="4" w:space="0"/>
                    <w:right w:val="single" w:color="auto" w:sz="4" w:space="0"/>
                  </w:tcBorders>
                  <w:shd w:val="clear" w:color="auto" w:fill="auto"/>
                  <w:noWrap/>
                  <w:vAlign w:val="center"/>
                </w:tcPr>
                <w:p w14:paraId="28F47B1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39999</w:t>
                  </w:r>
                </w:p>
              </w:tc>
              <w:tc>
                <w:tcPr>
                  <w:tcW w:w="2694" w:type="dxa"/>
                  <w:gridSpan w:val="2"/>
                  <w:tcBorders>
                    <w:top w:val="nil"/>
                    <w:left w:val="nil"/>
                    <w:bottom w:val="single" w:color="auto" w:sz="4" w:space="0"/>
                    <w:right w:val="single" w:color="auto" w:sz="4" w:space="0"/>
                  </w:tcBorders>
                  <w:shd w:val="clear" w:color="auto" w:fill="auto"/>
                  <w:noWrap/>
                  <w:vAlign w:val="center"/>
                </w:tcPr>
                <w:p w14:paraId="6528040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其他支出</w:t>
                  </w:r>
                </w:p>
              </w:tc>
              <w:tc>
                <w:tcPr>
                  <w:tcW w:w="1364" w:type="dxa"/>
                  <w:tcBorders>
                    <w:top w:val="nil"/>
                    <w:left w:val="nil"/>
                    <w:bottom w:val="single" w:color="auto" w:sz="4" w:space="0"/>
                    <w:right w:val="single" w:color="auto" w:sz="4" w:space="0"/>
                  </w:tcBorders>
                  <w:shd w:val="clear" w:color="auto" w:fill="auto"/>
                  <w:noWrap/>
                  <w:vAlign w:val="center"/>
                </w:tcPr>
                <w:p w14:paraId="4DD133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9C23122">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31071A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30399</w:t>
                  </w:r>
                </w:p>
              </w:tc>
              <w:tc>
                <w:tcPr>
                  <w:tcW w:w="2694" w:type="dxa"/>
                  <w:gridSpan w:val="2"/>
                  <w:tcBorders>
                    <w:top w:val="nil"/>
                    <w:left w:val="nil"/>
                    <w:bottom w:val="single" w:color="auto" w:sz="4" w:space="0"/>
                    <w:right w:val="single" w:color="auto" w:sz="4" w:space="0"/>
                  </w:tcBorders>
                  <w:shd w:val="clear" w:color="auto" w:fill="auto"/>
                  <w:noWrap/>
                  <w:vAlign w:val="center"/>
                </w:tcPr>
                <w:p w14:paraId="2114A09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其他对个人和家庭的补助</w:t>
                  </w:r>
                </w:p>
              </w:tc>
              <w:tc>
                <w:tcPr>
                  <w:tcW w:w="1166" w:type="dxa"/>
                  <w:tcBorders>
                    <w:top w:val="nil"/>
                    <w:left w:val="nil"/>
                    <w:bottom w:val="single" w:color="auto" w:sz="4" w:space="0"/>
                    <w:right w:val="single" w:color="auto" w:sz="4" w:space="0"/>
                  </w:tcBorders>
                  <w:shd w:val="clear" w:color="auto" w:fill="auto"/>
                  <w:noWrap/>
                  <w:vAlign w:val="center"/>
                </w:tcPr>
                <w:p w14:paraId="2F844E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2551D15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30240</w:t>
                  </w:r>
                </w:p>
              </w:tc>
              <w:tc>
                <w:tcPr>
                  <w:tcW w:w="2693" w:type="dxa"/>
                  <w:gridSpan w:val="2"/>
                  <w:tcBorders>
                    <w:top w:val="nil"/>
                    <w:left w:val="nil"/>
                    <w:bottom w:val="single" w:color="auto" w:sz="4" w:space="0"/>
                    <w:right w:val="single" w:color="auto" w:sz="4" w:space="0"/>
                  </w:tcBorders>
                  <w:shd w:val="clear" w:color="auto" w:fill="auto"/>
                  <w:noWrap/>
                  <w:vAlign w:val="center"/>
                </w:tcPr>
                <w:p w14:paraId="1A82E6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税金及附加费用</w:t>
                  </w:r>
                </w:p>
              </w:tc>
              <w:tc>
                <w:tcPr>
                  <w:tcW w:w="1417" w:type="dxa"/>
                  <w:gridSpan w:val="2"/>
                  <w:tcBorders>
                    <w:top w:val="nil"/>
                    <w:left w:val="nil"/>
                    <w:bottom w:val="single" w:color="auto" w:sz="4" w:space="0"/>
                    <w:right w:val="single" w:color="auto" w:sz="4" w:space="0"/>
                  </w:tcBorders>
                  <w:shd w:val="clear" w:color="auto" w:fill="auto"/>
                  <w:noWrap/>
                  <w:vAlign w:val="center"/>
                </w:tcPr>
                <w:p w14:paraId="2C7816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748732B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694" w:type="dxa"/>
                  <w:gridSpan w:val="2"/>
                  <w:tcBorders>
                    <w:top w:val="nil"/>
                    <w:left w:val="nil"/>
                    <w:bottom w:val="single" w:color="auto" w:sz="4" w:space="0"/>
                    <w:right w:val="single" w:color="auto" w:sz="4" w:space="0"/>
                  </w:tcBorders>
                  <w:shd w:val="clear" w:color="auto" w:fill="auto"/>
                  <w:noWrap/>
                  <w:vAlign w:val="center"/>
                </w:tcPr>
                <w:p w14:paraId="450842F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4" w:type="dxa"/>
                  <w:tcBorders>
                    <w:top w:val="nil"/>
                    <w:left w:val="nil"/>
                    <w:bottom w:val="single" w:color="auto" w:sz="4" w:space="0"/>
                    <w:right w:val="single" w:color="auto" w:sz="4" w:space="0"/>
                  </w:tcBorders>
                  <w:shd w:val="clear" w:color="auto" w:fill="auto"/>
                  <w:noWrap/>
                  <w:vAlign w:val="center"/>
                </w:tcPr>
                <w:p w14:paraId="18B780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D8C0908">
              <w:tblPrEx>
                <w:tblCellMar>
                  <w:top w:w="0" w:type="dxa"/>
                  <w:left w:w="108" w:type="dxa"/>
                  <w:bottom w:w="0" w:type="dxa"/>
                  <w:right w:w="108" w:type="dxa"/>
                </w:tblCellMar>
              </w:tblPrEx>
              <w:trPr>
                <w:trHeight w:val="300" w:hRule="atLeast"/>
              </w:trPr>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7E4553D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694" w:type="dxa"/>
                  <w:gridSpan w:val="2"/>
                  <w:tcBorders>
                    <w:top w:val="nil"/>
                    <w:left w:val="nil"/>
                    <w:bottom w:val="single" w:color="auto" w:sz="4" w:space="0"/>
                    <w:right w:val="single" w:color="auto" w:sz="4" w:space="0"/>
                  </w:tcBorders>
                  <w:shd w:val="clear" w:color="auto" w:fill="auto"/>
                  <w:noWrap/>
                  <w:vAlign w:val="center"/>
                </w:tcPr>
                <w:p w14:paraId="122A2D9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66" w:type="dxa"/>
                  <w:tcBorders>
                    <w:top w:val="nil"/>
                    <w:left w:val="nil"/>
                    <w:bottom w:val="single" w:color="auto" w:sz="4" w:space="0"/>
                    <w:right w:val="single" w:color="auto" w:sz="4" w:space="0"/>
                  </w:tcBorders>
                  <w:shd w:val="clear" w:color="auto" w:fill="auto"/>
                  <w:noWrap/>
                  <w:vAlign w:val="center"/>
                </w:tcPr>
                <w:p w14:paraId="5A1D96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1442F72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30299</w:t>
                  </w:r>
                </w:p>
              </w:tc>
              <w:tc>
                <w:tcPr>
                  <w:tcW w:w="2693" w:type="dxa"/>
                  <w:gridSpan w:val="2"/>
                  <w:tcBorders>
                    <w:top w:val="nil"/>
                    <w:left w:val="nil"/>
                    <w:bottom w:val="single" w:color="auto" w:sz="4" w:space="0"/>
                    <w:right w:val="single" w:color="auto" w:sz="4" w:space="0"/>
                  </w:tcBorders>
                  <w:shd w:val="clear" w:color="auto" w:fill="auto"/>
                  <w:noWrap/>
                  <w:vAlign w:val="center"/>
                </w:tcPr>
                <w:p w14:paraId="26ABE7E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其他商品和服务支出</w:t>
                  </w:r>
                </w:p>
              </w:tc>
              <w:tc>
                <w:tcPr>
                  <w:tcW w:w="1417" w:type="dxa"/>
                  <w:gridSpan w:val="2"/>
                  <w:tcBorders>
                    <w:top w:val="nil"/>
                    <w:left w:val="nil"/>
                    <w:bottom w:val="single" w:color="auto" w:sz="4" w:space="0"/>
                    <w:right w:val="single" w:color="auto" w:sz="4" w:space="0"/>
                  </w:tcBorders>
                  <w:shd w:val="clear" w:color="auto" w:fill="auto"/>
                  <w:noWrap/>
                  <w:vAlign w:val="center"/>
                </w:tcPr>
                <w:p w14:paraId="26CF1D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19.65</w:t>
                  </w:r>
                </w:p>
              </w:tc>
              <w:tc>
                <w:tcPr>
                  <w:tcW w:w="1134" w:type="dxa"/>
                  <w:gridSpan w:val="2"/>
                  <w:tcBorders>
                    <w:top w:val="nil"/>
                    <w:left w:val="nil"/>
                    <w:bottom w:val="single" w:color="auto" w:sz="4" w:space="0"/>
                    <w:right w:val="single" w:color="auto" w:sz="4" w:space="0"/>
                  </w:tcBorders>
                  <w:shd w:val="clear" w:color="auto" w:fill="auto"/>
                  <w:noWrap/>
                  <w:vAlign w:val="center"/>
                </w:tcPr>
                <w:p w14:paraId="718D743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694" w:type="dxa"/>
                  <w:gridSpan w:val="2"/>
                  <w:tcBorders>
                    <w:top w:val="nil"/>
                    <w:left w:val="nil"/>
                    <w:bottom w:val="single" w:color="auto" w:sz="4" w:space="0"/>
                    <w:right w:val="single" w:color="auto" w:sz="4" w:space="0"/>
                  </w:tcBorders>
                  <w:shd w:val="clear" w:color="auto" w:fill="auto"/>
                  <w:noWrap/>
                  <w:vAlign w:val="center"/>
                </w:tcPr>
                <w:p w14:paraId="5CDDF8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4" w:type="dxa"/>
                  <w:tcBorders>
                    <w:top w:val="nil"/>
                    <w:left w:val="nil"/>
                    <w:bottom w:val="single" w:color="auto" w:sz="4" w:space="0"/>
                    <w:right w:val="single" w:color="auto" w:sz="4" w:space="0"/>
                  </w:tcBorders>
                  <w:shd w:val="clear" w:color="auto" w:fill="auto"/>
                  <w:noWrap/>
                  <w:vAlign w:val="center"/>
                </w:tcPr>
                <w:p w14:paraId="108699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C77EDEA">
              <w:tblPrEx>
                <w:tblCellMar>
                  <w:top w:w="0" w:type="dxa"/>
                  <w:left w:w="108" w:type="dxa"/>
                  <w:bottom w:w="0" w:type="dxa"/>
                  <w:right w:w="108" w:type="dxa"/>
                </w:tblCellMar>
              </w:tblPrEx>
              <w:trPr>
                <w:trHeight w:val="300" w:hRule="atLeast"/>
              </w:trPr>
              <w:tc>
                <w:tcPr>
                  <w:tcW w:w="38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50D119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人员经费合计</w:t>
                  </w:r>
                </w:p>
              </w:tc>
              <w:tc>
                <w:tcPr>
                  <w:tcW w:w="1166" w:type="dxa"/>
                  <w:tcBorders>
                    <w:top w:val="nil"/>
                    <w:left w:val="nil"/>
                    <w:bottom w:val="single" w:color="auto" w:sz="4" w:space="0"/>
                    <w:right w:val="single" w:color="auto" w:sz="4" w:space="0"/>
                  </w:tcBorders>
                  <w:shd w:val="clear" w:color="auto" w:fill="auto"/>
                  <w:noWrap/>
                  <w:vAlign w:val="center"/>
                </w:tcPr>
                <w:p w14:paraId="2A9148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277.58</w:t>
                  </w:r>
                </w:p>
              </w:tc>
              <w:tc>
                <w:tcPr>
                  <w:tcW w:w="9040" w:type="dxa"/>
                  <w:gridSpan w:val="10"/>
                  <w:tcBorders>
                    <w:top w:val="single" w:color="auto" w:sz="4" w:space="0"/>
                    <w:left w:val="nil"/>
                    <w:bottom w:val="single" w:color="auto" w:sz="4" w:space="0"/>
                    <w:right w:val="single" w:color="auto" w:sz="4" w:space="0"/>
                  </w:tcBorders>
                  <w:shd w:val="clear" w:color="auto" w:fill="auto"/>
                  <w:noWrap/>
                  <w:vAlign w:val="center"/>
                </w:tcPr>
                <w:p w14:paraId="3FEBCA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公用经费合计</w:t>
                  </w:r>
                </w:p>
              </w:tc>
              <w:tc>
                <w:tcPr>
                  <w:tcW w:w="1364" w:type="dxa"/>
                  <w:tcBorders>
                    <w:top w:val="nil"/>
                    <w:left w:val="nil"/>
                    <w:bottom w:val="single" w:color="auto" w:sz="4" w:space="0"/>
                    <w:right w:val="single" w:color="auto" w:sz="4" w:space="0"/>
                  </w:tcBorders>
                  <w:shd w:val="clear" w:color="auto" w:fill="auto"/>
                  <w:noWrap/>
                  <w:vAlign w:val="center"/>
                </w:tcPr>
                <w:p w14:paraId="003217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150.73</w:t>
                  </w:r>
                </w:p>
              </w:tc>
            </w:tr>
            <w:tr w14:paraId="7448DA44">
              <w:tblPrEx>
                <w:tblCellMar>
                  <w:top w:w="0" w:type="dxa"/>
                  <w:left w:w="108" w:type="dxa"/>
                  <w:bottom w:w="0" w:type="dxa"/>
                  <w:right w:w="108" w:type="dxa"/>
                </w:tblCellMar>
              </w:tblPrEx>
              <w:trPr>
                <w:trHeight w:val="300" w:hRule="atLeast"/>
              </w:trPr>
              <w:tc>
                <w:tcPr>
                  <w:tcW w:w="15398" w:type="dxa"/>
                  <w:gridSpan w:val="16"/>
                  <w:tcBorders>
                    <w:top w:val="nil"/>
                    <w:left w:val="nil"/>
                    <w:bottom w:val="nil"/>
                    <w:right w:val="nil"/>
                  </w:tcBorders>
                  <w:shd w:val="clear" w:color="auto" w:fill="auto"/>
                  <w:noWrap/>
                  <w:vAlign w:val="center"/>
                </w:tcPr>
                <w:p w14:paraId="7BDF55C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注：本表反映部门本年度一般公共预算财政拨款基本支出明细情况。</w:t>
                  </w:r>
                </w:p>
              </w:tc>
            </w:tr>
            <w:bookmarkEnd w:id="2"/>
          </w:tbl>
          <w:p w14:paraId="1DD4F9E6">
            <w:pPr>
              <w:widowControl/>
              <w:jc w:val="center"/>
              <w:rPr>
                <w:rFonts w:ascii="华文中宋" w:hAnsi="华文中宋" w:eastAsia="华文中宋" w:cs="宋体"/>
                <w:color w:val="000000"/>
                <w:kern w:val="0"/>
                <w:szCs w:val="32"/>
              </w:rPr>
            </w:pPr>
          </w:p>
          <w:p w14:paraId="0FC6253E">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14:paraId="43A1A669">
            <w:pPr>
              <w:widowControl/>
              <w:jc w:val="right"/>
              <w:rPr>
                <w:rFonts w:ascii="华文中宋" w:hAnsi="华文中宋" w:eastAsia="华文中宋" w:cs="宋体"/>
                <w:color w:val="000000"/>
                <w:kern w:val="0"/>
                <w:szCs w:val="32"/>
              </w:rPr>
            </w:pPr>
          </w:p>
        </w:tc>
      </w:tr>
      <w:tr w14:paraId="7880A96B">
        <w:tblPrEx>
          <w:tblCellMar>
            <w:top w:w="0" w:type="dxa"/>
            <w:left w:w="108" w:type="dxa"/>
            <w:bottom w:w="0" w:type="dxa"/>
            <w:right w:w="108" w:type="dxa"/>
          </w:tblCellMar>
        </w:tblPrEx>
        <w:trPr>
          <w:trHeight w:val="284" w:hRule="exact"/>
        </w:trPr>
        <w:tc>
          <w:tcPr>
            <w:tcW w:w="15614" w:type="dxa"/>
            <w:tcBorders>
              <w:top w:val="nil"/>
              <w:left w:val="nil"/>
              <w:bottom w:val="nil"/>
              <w:right w:val="nil"/>
            </w:tcBorders>
            <w:shd w:val="clear" w:color="auto" w:fill="auto"/>
            <w:noWrap/>
            <w:vAlign w:val="center"/>
          </w:tcPr>
          <w:p w14:paraId="6F4EAD1D">
            <w:pPr>
              <w:widowControl/>
              <w:jc w:val="left"/>
              <w:rPr>
                <w:rFonts w:ascii="宋体" w:hAnsi="宋体" w:eastAsia="宋体" w:cs="宋体"/>
                <w:color w:val="000000"/>
                <w:kern w:val="0"/>
                <w:szCs w:val="24"/>
              </w:rPr>
            </w:pPr>
          </w:p>
        </w:tc>
      </w:tr>
    </w:tbl>
    <w:p w14:paraId="3DC99206">
      <w:r>
        <w:br w:type="page"/>
      </w:r>
    </w:p>
    <w:tbl>
      <w:tblPr>
        <w:tblStyle w:val="10"/>
        <w:tblW w:w="16250" w:type="dxa"/>
        <w:tblInd w:w="93" w:type="dxa"/>
        <w:tblLayout w:type="autofit"/>
        <w:tblCellMar>
          <w:top w:w="0" w:type="dxa"/>
          <w:left w:w="108" w:type="dxa"/>
          <w:bottom w:w="0" w:type="dxa"/>
          <w:right w:w="108" w:type="dxa"/>
        </w:tblCellMar>
      </w:tblPr>
      <w:tblGrid>
        <w:gridCol w:w="222"/>
        <w:gridCol w:w="222"/>
        <w:gridCol w:w="222"/>
        <w:gridCol w:w="2893"/>
        <w:gridCol w:w="1985"/>
        <w:gridCol w:w="1701"/>
        <w:gridCol w:w="2282"/>
        <w:gridCol w:w="1861"/>
        <w:gridCol w:w="1243"/>
        <w:gridCol w:w="2807"/>
        <w:gridCol w:w="812"/>
      </w:tblGrid>
      <w:tr w14:paraId="4D3DA72E">
        <w:tblPrEx>
          <w:tblCellMar>
            <w:top w:w="0" w:type="dxa"/>
            <w:left w:w="108" w:type="dxa"/>
            <w:bottom w:w="0" w:type="dxa"/>
            <w:right w:w="108" w:type="dxa"/>
          </w:tblCellMar>
        </w:tblPrEx>
        <w:trPr>
          <w:gridAfter w:val="1"/>
          <w:wAfter w:w="812" w:type="dxa"/>
          <w:trHeight w:val="963" w:hRule="atLeast"/>
        </w:trPr>
        <w:tc>
          <w:tcPr>
            <w:tcW w:w="15438" w:type="dxa"/>
            <w:gridSpan w:val="10"/>
            <w:tcBorders>
              <w:top w:val="nil"/>
              <w:left w:val="nil"/>
              <w:bottom w:val="nil"/>
              <w:right w:val="nil"/>
            </w:tcBorders>
            <w:shd w:val="clear" w:color="auto" w:fill="FFFFFF"/>
            <w:vAlign w:val="center"/>
          </w:tcPr>
          <w:tbl>
            <w:tblPr>
              <w:tblStyle w:val="10"/>
              <w:tblW w:w="5000" w:type="pct"/>
              <w:tblInd w:w="0" w:type="dxa"/>
              <w:tblLayout w:type="autofit"/>
              <w:tblCellMar>
                <w:top w:w="0" w:type="dxa"/>
                <w:left w:w="108" w:type="dxa"/>
                <w:bottom w:w="0" w:type="dxa"/>
                <w:right w:w="108" w:type="dxa"/>
              </w:tblCellMar>
            </w:tblPr>
            <w:tblGrid>
              <w:gridCol w:w="224"/>
              <w:gridCol w:w="224"/>
              <w:gridCol w:w="225"/>
              <w:gridCol w:w="682"/>
              <w:gridCol w:w="1123"/>
              <w:gridCol w:w="335"/>
              <w:gridCol w:w="1903"/>
              <w:gridCol w:w="1757"/>
              <w:gridCol w:w="1769"/>
              <w:gridCol w:w="277"/>
              <w:gridCol w:w="1641"/>
              <w:gridCol w:w="405"/>
              <w:gridCol w:w="2341"/>
              <w:gridCol w:w="2316"/>
            </w:tblGrid>
            <w:tr w14:paraId="4C687C7A">
              <w:trPr>
                <w:trHeight w:val="390" w:hRule="atLeast"/>
              </w:trPr>
              <w:tc>
                <w:tcPr>
                  <w:tcW w:w="5000" w:type="pct"/>
                  <w:gridSpan w:val="14"/>
                  <w:tcBorders>
                    <w:top w:val="nil"/>
                    <w:left w:val="nil"/>
                    <w:bottom w:val="nil"/>
                    <w:right w:val="nil"/>
                  </w:tcBorders>
                  <w:shd w:val="clear" w:color="auto" w:fill="auto"/>
                  <w:noWrap/>
                  <w:vAlign w:val="center"/>
                </w:tcPr>
                <w:p w14:paraId="6D64FCC2">
                  <w:pPr>
                    <w:widowControl/>
                    <w:jc w:val="center"/>
                    <w:rPr>
                      <w:rFonts w:ascii="黑体" w:hAnsi="黑体" w:eastAsia="黑体" w:cs="宋体"/>
                      <w:kern w:val="0"/>
                      <w:sz w:val="30"/>
                      <w:szCs w:val="30"/>
                    </w:rPr>
                  </w:pPr>
                  <w:r>
                    <w:rPr>
                      <w:rFonts w:hint="eastAsia" w:ascii="黑体" w:hAnsi="黑体" w:eastAsia="黑体" w:cs="宋体"/>
                      <w:kern w:val="0"/>
                      <w:sz w:val="30"/>
                      <w:szCs w:val="30"/>
                    </w:rPr>
                    <w:t>政府性基金预算财政拨款收入支出决算表</w:t>
                  </w:r>
                </w:p>
              </w:tc>
            </w:tr>
            <w:tr w14:paraId="04BCA84C">
              <w:tblPrEx>
                <w:tblCellMar>
                  <w:top w:w="0" w:type="dxa"/>
                  <w:left w:w="108" w:type="dxa"/>
                  <w:bottom w:w="0" w:type="dxa"/>
                  <w:right w:w="108" w:type="dxa"/>
                </w:tblCellMar>
              </w:tblPrEx>
              <w:trPr>
                <w:trHeight w:val="270" w:hRule="atLeast"/>
              </w:trPr>
              <w:tc>
                <w:tcPr>
                  <w:tcW w:w="75" w:type="pct"/>
                  <w:tcBorders>
                    <w:top w:val="nil"/>
                    <w:left w:val="nil"/>
                    <w:bottom w:val="nil"/>
                    <w:right w:val="nil"/>
                  </w:tcBorders>
                  <w:shd w:val="clear" w:color="auto" w:fill="auto"/>
                  <w:noWrap/>
                  <w:vAlign w:val="center"/>
                </w:tcPr>
                <w:p w14:paraId="5F67D6E4">
                  <w:pPr>
                    <w:widowControl/>
                    <w:jc w:val="left"/>
                    <w:rPr>
                      <w:rFonts w:ascii="宋体" w:hAnsi="宋体" w:eastAsia="宋体" w:cs="宋体"/>
                      <w:color w:val="000000"/>
                      <w:kern w:val="0"/>
                      <w:sz w:val="22"/>
                    </w:rPr>
                  </w:pPr>
                </w:p>
              </w:tc>
              <w:tc>
                <w:tcPr>
                  <w:tcW w:w="75" w:type="pct"/>
                  <w:tcBorders>
                    <w:top w:val="nil"/>
                    <w:left w:val="nil"/>
                    <w:bottom w:val="nil"/>
                    <w:right w:val="nil"/>
                  </w:tcBorders>
                  <w:shd w:val="clear" w:color="auto" w:fill="auto"/>
                  <w:noWrap/>
                  <w:vAlign w:val="center"/>
                </w:tcPr>
                <w:p w14:paraId="1162690C">
                  <w:pPr>
                    <w:widowControl/>
                    <w:jc w:val="left"/>
                    <w:rPr>
                      <w:rFonts w:ascii="宋体" w:hAnsi="宋体" w:eastAsia="宋体" w:cs="宋体"/>
                      <w:color w:val="000000"/>
                      <w:kern w:val="0"/>
                      <w:sz w:val="22"/>
                    </w:rPr>
                  </w:pPr>
                </w:p>
              </w:tc>
              <w:tc>
                <w:tcPr>
                  <w:tcW w:w="75" w:type="pct"/>
                  <w:tcBorders>
                    <w:top w:val="nil"/>
                    <w:left w:val="nil"/>
                    <w:bottom w:val="nil"/>
                    <w:right w:val="nil"/>
                  </w:tcBorders>
                  <w:shd w:val="clear" w:color="auto" w:fill="auto"/>
                  <w:noWrap/>
                  <w:vAlign w:val="center"/>
                </w:tcPr>
                <w:p w14:paraId="50E91223">
                  <w:pPr>
                    <w:widowControl/>
                    <w:jc w:val="left"/>
                    <w:rPr>
                      <w:rFonts w:ascii="宋体" w:hAnsi="宋体" w:eastAsia="宋体" w:cs="宋体"/>
                      <w:color w:val="000000"/>
                      <w:kern w:val="0"/>
                      <w:sz w:val="22"/>
                    </w:rPr>
                  </w:pPr>
                </w:p>
              </w:tc>
              <w:tc>
                <w:tcPr>
                  <w:tcW w:w="595" w:type="pct"/>
                  <w:gridSpan w:val="2"/>
                  <w:tcBorders>
                    <w:top w:val="nil"/>
                    <w:left w:val="nil"/>
                    <w:bottom w:val="nil"/>
                    <w:right w:val="nil"/>
                  </w:tcBorders>
                  <w:shd w:val="clear" w:color="auto" w:fill="auto"/>
                  <w:noWrap/>
                  <w:vAlign w:val="center"/>
                </w:tcPr>
                <w:p w14:paraId="237AC5E9">
                  <w:pPr>
                    <w:widowControl/>
                    <w:jc w:val="left"/>
                    <w:rPr>
                      <w:rFonts w:ascii="宋体" w:hAnsi="宋体" w:eastAsia="宋体" w:cs="宋体"/>
                      <w:color w:val="000000"/>
                      <w:kern w:val="0"/>
                      <w:sz w:val="22"/>
                    </w:rPr>
                  </w:pPr>
                </w:p>
              </w:tc>
              <w:tc>
                <w:tcPr>
                  <w:tcW w:w="736" w:type="pct"/>
                  <w:gridSpan w:val="2"/>
                  <w:tcBorders>
                    <w:top w:val="nil"/>
                    <w:left w:val="nil"/>
                    <w:bottom w:val="nil"/>
                    <w:right w:val="nil"/>
                  </w:tcBorders>
                  <w:shd w:val="clear" w:color="auto" w:fill="auto"/>
                  <w:noWrap/>
                  <w:vAlign w:val="center"/>
                </w:tcPr>
                <w:p w14:paraId="4FA2EA7B">
                  <w:pPr>
                    <w:widowControl/>
                    <w:jc w:val="left"/>
                    <w:rPr>
                      <w:rFonts w:ascii="宋体" w:hAnsi="宋体" w:eastAsia="宋体" w:cs="宋体"/>
                      <w:color w:val="000000"/>
                      <w:kern w:val="0"/>
                      <w:sz w:val="22"/>
                    </w:rPr>
                  </w:pPr>
                </w:p>
              </w:tc>
              <w:tc>
                <w:tcPr>
                  <w:tcW w:w="578" w:type="pct"/>
                  <w:tcBorders>
                    <w:top w:val="nil"/>
                    <w:left w:val="nil"/>
                    <w:bottom w:val="nil"/>
                    <w:right w:val="nil"/>
                  </w:tcBorders>
                  <w:shd w:val="clear" w:color="auto" w:fill="auto"/>
                  <w:noWrap/>
                  <w:vAlign w:val="center"/>
                </w:tcPr>
                <w:p w14:paraId="695C15F1">
                  <w:pPr>
                    <w:widowControl/>
                    <w:jc w:val="left"/>
                    <w:rPr>
                      <w:rFonts w:ascii="宋体" w:hAnsi="宋体" w:eastAsia="宋体" w:cs="宋体"/>
                      <w:color w:val="000000"/>
                      <w:kern w:val="0"/>
                      <w:sz w:val="22"/>
                    </w:rPr>
                  </w:pPr>
                </w:p>
              </w:tc>
              <w:tc>
                <w:tcPr>
                  <w:tcW w:w="582" w:type="pct"/>
                  <w:tcBorders>
                    <w:top w:val="nil"/>
                    <w:left w:val="nil"/>
                    <w:bottom w:val="nil"/>
                    <w:right w:val="nil"/>
                  </w:tcBorders>
                  <w:shd w:val="clear" w:color="auto" w:fill="auto"/>
                  <w:noWrap/>
                  <w:vAlign w:val="center"/>
                </w:tcPr>
                <w:p w14:paraId="57C81B15">
                  <w:pPr>
                    <w:widowControl/>
                    <w:jc w:val="left"/>
                    <w:rPr>
                      <w:rFonts w:ascii="宋体" w:hAnsi="宋体" w:eastAsia="宋体" w:cs="宋体"/>
                      <w:color w:val="000000"/>
                      <w:kern w:val="0"/>
                      <w:sz w:val="22"/>
                    </w:rPr>
                  </w:pPr>
                </w:p>
              </w:tc>
              <w:tc>
                <w:tcPr>
                  <w:tcW w:w="632" w:type="pct"/>
                  <w:gridSpan w:val="2"/>
                  <w:tcBorders>
                    <w:top w:val="nil"/>
                    <w:left w:val="nil"/>
                    <w:bottom w:val="nil"/>
                    <w:right w:val="nil"/>
                  </w:tcBorders>
                  <w:shd w:val="clear" w:color="auto" w:fill="auto"/>
                  <w:noWrap/>
                  <w:vAlign w:val="center"/>
                </w:tcPr>
                <w:p w14:paraId="6985E21B">
                  <w:pPr>
                    <w:widowControl/>
                    <w:jc w:val="left"/>
                    <w:rPr>
                      <w:rFonts w:ascii="宋体" w:hAnsi="宋体" w:eastAsia="宋体" w:cs="宋体"/>
                      <w:color w:val="000000"/>
                      <w:kern w:val="0"/>
                      <w:sz w:val="22"/>
                    </w:rPr>
                  </w:pPr>
                </w:p>
              </w:tc>
              <w:tc>
                <w:tcPr>
                  <w:tcW w:w="904" w:type="pct"/>
                  <w:gridSpan w:val="2"/>
                  <w:tcBorders>
                    <w:top w:val="nil"/>
                    <w:left w:val="nil"/>
                    <w:bottom w:val="nil"/>
                    <w:right w:val="nil"/>
                  </w:tcBorders>
                  <w:shd w:val="clear" w:color="auto" w:fill="auto"/>
                  <w:noWrap/>
                  <w:vAlign w:val="center"/>
                </w:tcPr>
                <w:p w14:paraId="1DA2286D">
                  <w:pPr>
                    <w:widowControl/>
                    <w:jc w:val="left"/>
                    <w:rPr>
                      <w:rFonts w:ascii="宋体" w:hAnsi="宋体" w:eastAsia="宋体" w:cs="宋体"/>
                      <w:color w:val="000000"/>
                      <w:kern w:val="0"/>
                      <w:sz w:val="18"/>
                      <w:szCs w:val="18"/>
                    </w:rPr>
                  </w:pPr>
                </w:p>
              </w:tc>
              <w:tc>
                <w:tcPr>
                  <w:tcW w:w="747" w:type="pct"/>
                  <w:tcBorders>
                    <w:top w:val="nil"/>
                    <w:left w:val="nil"/>
                    <w:bottom w:val="nil"/>
                    <w:right w:val="nil"/>
                  </w:tcBorders>
                  <w:shd w:val="clear" w:color="auto" w:fill="auto"/>
                  <w:noWrap/>
                  <w:vAlign w:val="bottom"/>
                </w:tcPr>
                <w:p w14:paraId="46E3D025">
                  <w:pPr>
                    <w:widowControl/>
                    <w:ind w:firstLine="720" w:firstLineChars="400"/>
                    <w:jc w:val="left"/>
                    <w:rPr>
                      <w:rFonts w:ascii="宋体" w:hAnsi="宋体" w:eastAsia="宋体" w:cs="宋体"/>
                      <w:kern w:val="0"/>
                      <w:sz w:val="18"/>
                      <w:szCs w:val="18"/>
                    </w:rPr>
                  </w:pPr>
                  <w:r>
                    <w:rPr>
                      <w:rFonts w:hint="eastAsia" w:ascii="宋体" w:hAnsi="宋体" w:eastAsia="宋体" w:cs="宋体"/>
                      <w:kern w:val="0"/>
                      <w:sz w:val="18"/>
                      <w:szCs w:val="18"/>
                    </w:rPr>
                    <w:t>公开07表</w:t>
                  </w:r>
                </w:p>
              </w:tc>
            </w:tr>
            <w:tr w14:paraId="4F1D71BC">
              <w:tblPrEx>
                <w:tblCellMar>
                  <w:top w:w="0" w:type="dxa"/>
                  <w:left w:w="108" w:type="dxa"/>
                  <w:bottom w:w="0" w:type="dxa"/>
                  <w:right w:w="108" w:type="dxa"/>
                </w:tblCellMar>
              </w:tblPrEx>
              <w:trPr>
                <w:trHeight w:val="270" w:hRule="atLeast"/>
              </w:trPr>
              <w:tc>
                <w:tcPr>
                  <w:tcW w:w="1557" w:type="pct"/>
                  <w:gridSpan w:val="7"/>
                  <w:tcBorders>
                    <w:top w:val="nil"/>
                    <w:left w:val="nil"/>
                    <w:bottom w:val="single" w:color="auto" w:sz="4" w:space="0"/>
                    <w:right w:val="nil"/>
                  </w:tcBorders>
                  <w:shd w:val="clear" w:color="auto" w:fill="auto"/>
                  <w:noWrap/>
                  <w:vAlign w:val="bottom"/>
                </w:tcPr>
                <w:p w14:paraId="59DA77EA">
                  <w:pPr>
                    <w:widowControl/>
                    <w:jc w:val="left"/>
                    <w:rPr>
                      <w:rFonts w:ascii="宋体" w:hAnsi="宋体" w:eastAsia="宋体" w:cs="宋体"/>
                      <w:kern w:val="0"/>
                      <w:sz w:val="20"/>
                      <w:szCs w:val="20"/>
                    </w:rPr>
                  </w:pPr>
                  <w:r>
                    <w:rPr>
                      <w:rFonts w:hint="eastAsia" w:ascii="宋体" w:hAnsi="宋体" w:eastAsia="宋体" w:cs="宋体"/>
                      <w:kern w:val="0"/>
                      <w:sz w:val="18"/>
                      <w:szCs w:val="18"/>
                    </w:rPr>
                    <w:t>部门：益阳市大通湖区交通运输局</w:t>
                  </w:r>
                </w:p>
              </w:tc>
              <w:tc>
                <w:tcPr>
                  <w:tcW w:w="578" w:type="pct"/>
                  <w:tcBorders>
                    <w:top w:val="nil"/>
                    <w:left w:val="nil"/>
                    <w:bottom w:val="nil"/>
                    <w:right w:val="nil"/>
                  </w:tcBorders>
                  <w:shd w:val="clear" w:color="auto" w:fill="auto"/>
                  <w:noWrap/>
                  <w:vAlign w:val="center"/>
                </w:tcPr>
                <w:p w14:paraId="609D707F">
                  <w:pPr>
                    <w:widowControl/>
                    <w:jc w:val="left"/>
                    <w:rPr>
                      <w:rFonts w:ascii="宋体" w:hAnsi="宋体" w:eastAsia="宋体" w:cs="宋体"/>
                      <w:color w:val="000000"/>
                      <w:kern w:val="0"/>
                      <w:sz w:val="22"/>
                    </w:rPr>
                  </w:pPr>
                </w:p>
              </w:tc>
              <w:tc>
                <w:tcPr>
                  <w:tcW w:w="582" w:type="pct"/>
                  <w:tcBorders>
                    <w:top w:val="nil"/>
                    <w:left w:val="nil"/>
                    <w:bottom w:val="nil"/>
                    <w:right w:val="nil"/>
                  </w:tcBorders>
                  <w:shd w:val="clear" w:color="auto" w:fill="auto"/>
                  <w:noWrap/>
                  <w:vAlign w:val="center"/>
                </w:tcPr>
                <w:p w14:paraId="62D240D4">
                  <w:pPr>
                    <w:widowControl/>
                    <w:jc w:val="left"/>
                    <w:rPr>
                      <w:rFonts w:ascii="宋体" w:hAnsi="宋体" w:eastAsia="宋体" w:cs="宋体"/>
                      <w:color w:val="000000"/>
                      <w:kern w:val="0"/>
                      <w:sz w:val="22"/>
                    </w:rPr>
                  </w:pPr>
                </w:p>
              </w:tc>
              <w:tc>
                <w:tcPr>
                  <w:tcW w:w="632" w:type="pct"/>
                  <w:gridSpan w:val="2"/>
                  <w:tcBorders>
                    <w:top w:val="nil"/>
                    <w:left w:val="nil"/>
                    <w:bottom w:val="nil"/>
                    <w:right w:val="nil"/>
                  </w:tcBorders>
                  <w:shd w:val="clear" w:color="auto" w:fill="auto"/>
                  <w:noWrap/>
                  <w:vAlign w:val="center"/>
                </w:tcPr>
                <w:p w14:paraId="2D6C70BD">
                  <w:pPr>
                    <w:widowControl/>
                    <w:jc w:val="left"/>
                    <w:rPr>
                      <w:rFonts w:ascii="宋体" w:hAnsi="宋体" w:eastAsia="宋体" w:cs="宋体"/>
                      <w:color w:val="000000"/>
                      <w:kern w:val="0"/>
                      <w:sz w:val="22"/>
                    </w:rPr>
                  </w:pPr>
                </w:p>
              </w:tc>
              <w:tc>
                <w:tcPr>
                  <w:tcW w:w="904" w:type="pct"/>
                  <w:gridSpan w:val="2"/>
                  <w:tcBorders>
                    <w:top w:val="nil"/>
                    <w:left w:val="nil"/>
                    <w:bottom w:val="nil"/>
                    <w:right w:val="nil"/>
                  </w:tcBorders>
                  <w:shd w:val="clear" w:color="auto" w:fill="auto"/>
                  <w:noWrap/>
                  <w:vAlign w:val="center"/>
                </w:tcPr>
                <w:p w14:paraId="4874A118">
                  <w:pPr>
                    <w:widowControl/>
                    <w:jc w:val="left"/>
                    <w:rPr>
                      <w:rFonts w:ascii="宋体" w:hAnsi="宋体" w:eastAsia="宋体" w:cs="宋体"/>
                      <w:color w:val="000000"/>
                      <w:kern w:val="0"/>
                      <w:sz w:val="22"/>
                    </w:rPr>
                  </w:pPr>
                </w:p>
              </w:tc>
              <w:tc>
                <w:tcPr>
                  <w:tcW w:w="747" w:type="pct"/>
                  <w:tcBorders>
                    <w:top w:val="nil"/>
                    <w:left w:val="nil"/>
                    <w:bottom w:val="nil"/>
                    <w:right w:val="nil"/>
                  </w:tcBorders>
                  <w:shd w:val="clear" w:color="auto" w:fill="auto"/>
                  <w:noWrap/>
                  <w:vAlign w:val="bottom"/>
                </w:tcPr>
                <w:p w14:paraId="329D8D71">
                  <w:pPr>
                    <w:widowControl/>
                    <w:ind w:firstLine="720" w:firstLineChars="400"/>
                    <w:jc w:val="left"/>
                    <w:rPr>
                      <w:rFonts w:ascii="宋体" w:hAnsi="宋体" w:eastAsia="宋体" w:cs="宋体"/>
                      <w:kern w:val="0"/>
                      <w:sz w:val="20"/>
                      <w:szCs w:val="20"/>
                    </w:rPr>
                  </w:pPr>
                  <w:r>
                    <w:rPr>
                      <w:rFonts w:hint="eastAsia" w:ascii="宋体" w:hAnsi="宋体" w:eastAsia="宋体" w:cs="宋体"/>
                      <w:kern w:val="0"/>
                      <w:sz w:val="18"/>
                      <w:szCs w:val="18"/>
                    </w:rPr>
                    <w:t>金额单位：万元</w:t>
                  </w:r>
                </w:p>
              </w:tc>
            </w:tr>
            <w:tr w14:paraId="430C8460">
              <w:tblPrEx>
                <w:tblCellMar>
                  <w:top w:w="0" w:type="dxa"/>
                  <w:left w:w="108" w:type="dxa"/>
                  <w:bottom w:w="0" w:type="dxa"/>
                  <w:right w:w="108" w:type="dxa"/>
                </w:tblCellMar>
              </w:tblPrEx>
              <w:trPr>
                <w:trHeight w:val="581" w:hRule="atLeast"/>
              </w:trPr>
              <w:tc>
                <w:tcPr>
                  <w:tcW w:w="93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F570F1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26" w:type="pct"/>
                  <w:vMerge w:val="restart"/>
                  <w:tcBorders>
                    <w:top w:val="nil"/>
                    <w:left w:val="single" w:color="auto" w:sz="4" w:space="0"/>
                    <w:bottom w:val="single" w:color="auto" w:sz="4" w:space="0"/>
                    <w:right w:val="single" w:color="auto" w:sz="4" w:space="0"/>
                  </w:tcBorders>
                  <w:shd w:val="clear" w:color="auto" w:fill="auto"/>
                  <w:vAlign w:val="center"/>
                </w:tcPr>
                <w:p w14:paraId="0D208A4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年初结转和结余</w:t>
                  </w:r>
                </w:p>
              </w:tc>
              <w:tc>
                <w:tcPr>
                  <w:tcW w:w="5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B6FF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本年收入</w:t>
                  </w:r>
                </w:p>
              </w:tc>
              <w:tc>
                <w:tcPr>
                  <w:tcW w:w="2118" w:type="pct"/>
                  <w:gridSpan w:val="5"/>
                  <w:tcBorders>
                    <w:top w:val="single" w:color="auto" w:sz="4" w:space="0"/>
                    <w:left w:val="nil"/>
                    <w:bottom w:val="single" w:color="auto" w:sz="4" w:space="0"/>
                    <w:right w:val="single" w:color="auto" w:sz="4" w:space="0"/>
                  </w:tcBorders>
                  <w:shd w:val="clear" w:color="auto" w:fill="auto"/>
                  <w:vAlign w:val="center"/>
                </w:tcPr>
                <w:p w14:paraId="25B29A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c>
                <w:tcPr>
                  <w:tcW w:w="7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5FC8F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年末结转和结余</w:t>
                  </w:r>
                </w:p>
              </w:tc>
            </w:tr>
            <w:tr w14:paraId="2F8BCCCD">
              <w:tblPrEx>
                <w:tblCellMar>
                  <w:top w:w="0" w:type="dxa"/>
                  <w:left w:w="108" w:type="dxa"/>
                  <w:bottom w:w="0" w:type="dxa"/>
                  <w:right w:w="108" w:type="dxa"/>
                </w:tblCellMar>
              </w:tblPrEx>
              <w:trPr>
                <w:trHeight w:val="312" w:hRule="atLeast"/>
              </w:trPr>
              <w:tc>
                <w:tcPr>
                  <w:tcW w:w="450" w:type="pct"/>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E620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481"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9C4A5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626" w:type="pct"/>
                  <w:vMerge w:val="continue"/>
                  <w:tcBorders>
                    <w:top w:val="nil"/>
                    <w:left w:val="single" w:color="auto" w:sz="4" w:space="0"/>
                    <w:bottom w:val="single" w:color="auto" w:sz="4" w:space="0"/>
                    <w:right w:val="single" w:color="auto" w:sz="4" w:space="0"/>
                  </w:tcBorders>
                  <w:vAlign w:val="center"/>
                </w:tcPr>
                <w:p w14:paraId="688D7383">
                  <w:pPr>
                    <w:widowControl/>
                    <w:jc w:val="left"/>
                    <w:rPr>
                      <w:rFonts w:ascii="宋体" w:hAnsi="宋体" w:eastAsia="宋体" w:cs="宋体"/>
                      <w:color w:val="000000"/>
                      <w:kern w:val="0"/>
                      <w:sz w:val="22"/>
                    </w:rPr>
                  </w:pPr>
                </w:p>
              </w:tc>
              <w:tc>
                <w:tcPr>
                  <w:tcW w:w="578" w:type="pct"/>
                  <w:vMerge w:val="continue"/>
                  <w:tcBorders>
                    <w:top w:val="single" w:color="auto" w:sz="4" w:space="0"/>
                    <w:left w:val="single" w:color="auto" w:sz="4" w:space="0"/>
                    <w:bottom w:val="single" w:color="auto" w:sz="4" w:space="0"/>
                    <w:right w:val="single" w:color="auto" w:sz="4" w:space="0"/>
                  </w:tcBorders>
                  <w:vAlign w:val="center"/>
                </w:tcPr>
                <w:p w14:paraId="6852F482">
                  <w:pPr>
                    <w:widowControl/>
                    <w:jc w:val="left"/>
                    <w:rPr>
                      <w:rFonts w:ascii="宋体" w:hAnsi="宋体" w:eastAsia="宋体" w:cs="宋体"/>
                      <w:color w:val="000000"/>
                      <w:kern w:val="0"/>
                      <w:sz w:val="22"/>
                    </w:rPr>
                  </w:pPr>
                </w:p>
              </w:tc>
              <w:tc>
                <w:tcPr>
                  <w:tcW w:w="674"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398D90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674"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35710C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770" w:type="pct"/>
                  <w:vMerge w:val="restart"/>
                  <w:tcBorders>
                    <w:top w:val="nil"/>
                    <w:left w:val="single" w:color="auto" w:sz="4" w:space="0"/>
                    <w:bottom w:val="single" w:color="auto" w:sz="4" w:space="0"/>
                    <w:right w:val="single" w:color="auto" w:sz="4" w:space="0"/>
                  </w:tcBorders>
                  <w:shd w:val="clear" w:color="auto" w:fill="auto"/>
                  <w:vAlign w:val="center"/>
                </w:tcPr>
                <w:p w14:paraId="2D4E6E3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c>
                <w:tcPr>
                  <w:tcW w:w="747" w:type="pct"/>
                  <w:vMerge w:val="continue"/>
                  <w:tcBorders>
                    <w:top w:val="single" w:color="auto" w:sz="4" w:space="0"/>
                    <w:left w:val="single" w:color="auto" w:sz="4" w:space="0"/>
                    <w:bottom w:val="single" w:color="auto" w:sz="4" w:space="0"/>
                    <w:right w:val="single" w:color="auto" w:sz="4" w:space="0"/>
                  </w:tcBorders>
                  <w:vAlign w:val="center"/>
                </w:tcPr>
                <w:p w14:paraId="252EE850">
                  <w:pPr>
                    <w:widowControl/>
                    <w:jc w:val="left"/>
                    <w:rPr>
                      <w:rFonts w:ascii="宋体" w:hAnsi="宋体" w:eastAsia="宋体" w:cs="宋体"/>
                      <w:color w:val="000000"/>
                      <w:kern w:val="0"/>
                      <w:sz w:val="22"/>
                    </w:rPr>
                  </w:pPr>
                </w:p>
              </w:tc>
            </w:tr>
            <w:tr w14:paraId="2E4175B2">
              <w:tblPrEx>
                <w:tblCellMar>
                  <w:top w:w="0" w:type="dxa"/>
                  <w:left w:w="108" w:type="dxa"/>
                  <w:bottom w:w="0" w:type="dxa"/>
                  <w:right w:w="108" w:type="dxa"/>
                </w:tblCellMar>
              </w:tblPrEx>
              <w:trPr>
                <w:trHeight w:val="312" w:hRule="atLeast"/>
              </w:trPr>
              <w:tc>
                <w:tcPr>
                  <w:tcW w:w="450" w:type="pct"/>
                  <w:gridSpan w:val="4"/>
                  <w:vMerge w:val="continue"/>
                  <w:tcBorders>
                    <w:top w:val="single" w:color="auto" w:sz="4" w:space="0"/>
                    <w:left w:val="single" w:color="auto" w:sz="4" w:space="0"/>
                    <w:bottom w:val="single" w:color="auto" w:sz="4" w:space="0"/>
                    <w:right w:val="single" w:color="auto" w:sz="4" w:space="0"/>
                  </w:tcBorders>
                  <w:vAlign w:val="center"/>
                </w:tcPr>
                <w:p w14:paraId="51692860">
                  <w:pPr>
                    <w:widowControl/>
                    <w:jc w:val="left"/>
                    <w:rPr>
                      <w:rFonts w:ascii="宋体" w:hAnsi="宋体" w:eastAsia="宋体" w:cs="宋体"/>
                      <w:color w:val="000000"/>
                      <w:kern w:val="0"/>
                      <w:sz w:val="22"/>
                    </w:rPr>
                  </w:pPr>
                </w:p>
              </w:tc>
              <w:tc>
                <w:tcPr>
                  <w:tcW w:w="481" w:type="pct"/>
                  <w:gridSpan w:val="2"/>
                  <w:vMerge w:val="continue"/>
                  <w:tcBorders>
                    <w:top w:val="nil"/>
                    <w:left w:val="single" w:color="auto" w:sz="4" w:space="0"/>
                    <w:bottom w:val="single" w:color="auto" w:sz="4" w:space="0"/>
                    <w:right w:val="single" w:color="auto" w:sz="4" w:space="0"/>
                  </w:tcBorders>
                  <w:vAlign w:val="center"/>
                </w:tcPr>
                <w:p w14:paraId="39C5157B">
                  <w:pPr>
                    <w:widowControl/>
                    <w:jc w:val="left"/>
                    <w:rPr>
                      <w:rFonts w:ascii="宋体" w:hAnsi="宋体" w:eastAsia="宋体" w:cs="宋体"/>
                      <w:color w:val="000000"/>
                      <w:kern w:val="0"/>
                      <w:sz w:val="22"/>
                    </w:rPr>
                  </w:pPr>
                </w:p>
              </w:tc>
              <w:tc>
                <w:tcPr>
                  <w:tcW w:w="626" w:type="pct"/>
                  <w:vMerge w:val="continue"/>
                  <w:tcBorders>
                    <w:top w:val="nil"/>
                    <w:left w:val="single" w:color="auto" w:sz="4" w:space="0"/>
                    <w:bottom w:val="single" w:color="auto" w:sz="4" w:space="0"/>
                    <w:right w:val="single" w:color="auto" w:sz="4" w:space="0"/>
                  </w:tcBorders>
                  <w:vAlign w:val="center"/>
                </w:tcPr>
                <w:p w14:paraId="03360155">
                  <w:pPr>
                    <w:widowControl/>
                    <w:jc w:val="left"/>
                    <w:rPr>
                      <w:rFonts w:ascii="宋体" w:hAnsi="宋体" w:eastAsia="宋体" w:cs="宋体"/>
                      <w:color w:val="000000"/>
                      <w:kern w:val="0"/>
                      <w:sz w:val="22"/>
                    </w:rPr>
                  </w:pPr>
                </w:p>
              </w:tc>
              <w:tc>
                <w:tcPr>
                  <w:tcW w:w="578" w:type="pct"/>
                  <w:vMerge w:val="continue"/>
                  <w:tcBorders>
                    <w:top w:val="single" w:color="auto" w:sz="4" w:space="0"/>
                    <w:left w:val="single" w:color="auto" w:sz="4" w:space="0"/>
                    <w:bottom w:val="single" w:color="auto" w:sz="4" w:space="0"/>
                    <w:right w:val="single" w:color="auto" w:sz="4" w:space="0"/>
                  </w:tcBorders>
                  <w:vAlign w:val="center"/>
                </w:tcPr>
                <w:p w14:paraId="1B5250C8">
                  <w:pPr>
                    <w:widowControl/>
                    <w:jc w:val="left"/>
                    <w:rPr>
                      <w:rFonts w:ascii="宋体" w:hAnsi="宋体" w:eastAsia="宋体" w:cs="宋体"/>
                      <w:color w:val="000000"/>
                      <w:kern w:val="0"/>
                      <w:sz w:val="22"/>
                    </w:rPr>
                  </w:pPr>
                </w:p>
              </w:tc>
              <w:tc>
                <w:tcPr>
                  <w:tcW w:w="674" w:type="pct"/>
                  <w:gridSpan w:val="2"/>
                  <w:vMerge w:val="continue"/>
                  <w:tcBorders>
                    <w:top w:val="nil"/>
                    <w:left w:val="single" w:color="auto" w:sz="4" w:space="0"/>
                    <w:bottom w:val="single" w:color="auto" w:sz="4" w:space="0"/>
                    <w:right w:val="single" w:color="auto" w:sz="4" w:space="0"/>
                  </w:tcBorders>
                  <w:vAlign w:val="center"/>
                </w:tcPr>
                <w:p w14:paraId="209EC68F">
                  <w:pPr>
                    <w:widowControl/>
                    <w:jc w:val="left"/>
                    <w:rPr>
                      <w:rFonts w:ascii="宋体" w:hAnsi="宋体" w:eastAsia="宋体" w:cs="宋体"/>
                      <w:color w:val="000000"/>
                      <w:kern w:val="0"/>
                      <w:sz w:val="22"/>
                    </w:rPr>
                  </w:pPr>
                </w:p>
              </w:tc>
              <w:tc>
                <w:tcPr>
                  <w:tcW w:w="674" w:type="pct"/>
                  <w:gridSpan w:val="2"/>
                  <w:vMerge w:val="continue"/>
                  <w:tcBorders>
                    <w:top w:val="nil"/>
                    <w:left w:val="single" w:color="auto" w:sz="4" w:space="0"/>
                    <w:bottom w:val="single" w:color="auto" w:sz="4" w:space="0"/>
                    <w:right w:val="single" w:color="auto" w:sz="4" w:space="0"/>
                  </w:tcBorders>
                  <w:vAlign w:val="center"/>
                </w:tcPr>
                <w:p w14:paraId="1116344B">
                  <w:pPr>
                    <w:widowControl/>
                    <w:jc w:val="left"/>
                    <w:rPr>
                      <w:rFonts w:ascii="宋体" w:hAnsi="宋体" w:eastAsia="宋体" w:cs="宋体"/>
                      <w:color w:val="000000"/>
                      <w:kern w:val="0"/>
                      <w:sz w:val="22"/>
                    </w:rPr>
                  </w:pPr>
                </w:p>
              </w:tc>
              <w:tc>
                <w:tcPr>
                  <w:tcW w:w="770" w:type="pct"/>
                  <w:vMerge w:val="continue"/>
                  <w:tcBorders>
                    <w:top w:val="nil"/>
                    <w:left w:val="single" w:color="auto" w:sz="4" w:space="0"/>
                    <w:bottom w:val="single" w:color="auto" w:sz="4" w:space="0"/>
                    <w:right w:val="single" w:color="auto" w:sz="4" w:space="0"/>
                  </w:tcBorders>
                  <w:vAlign w:val="center"/>
                </w:tcPr>
                <w:p w14:paraId="2874EB6E">
                  <w:pPr>
                    <w:widowControl/>
                    <w:jc w:val="left"/>
                    <w:rPr>
                      <w:rFonts w:ascii="宋体" w:hAnsi="宋体" w:eastAsia="宋体" w:cs="宋体"/>
                      <w:color w:val="000000"/>
                      <w:kern w:val="0"/>
                      <w:sz w:val="22"/>
                    </w:rPr>
                  </w:pPr>
                </w:p>
              </w:tc>
              <w:tc>
                <w:tcPr>
                  <w:tcW w:w="747" w:type="pct"/>
                  <w:vMerge w:val="continue"/>
                  <w:tcBorders>
                    <w:top w:val="single" w:color="auto" w:sz="4" w:space="0"/>
                    <w:left w:val="single" w:color="auto" w:sz="4" w:space="0"/>
                    <w:bottom w:val="single" w:color="auto" w:sz="4" w:space="0"/>
                    <w:right w:val="single" w:color="auto" w:sz="4" w:space="0"/>
                  </w:tcBorders>
                  <w:vAlign w:val="center"/>
                </w:tcPr>
                <w:p w14:paraId="5AF25DA7">
                  <w:pPr>
                    <w:widowControl/>
                    <w:jc w:val="left"/>
                    <w:rPr>
                      <w:rFonts w:ascii="宋体" w:hAnsi="宋体" w:eastAsia="宋体" w:cs="宋体"/>
                      <w:color w:val="000000"/>
                      <w:kern w:val="0"/>
                      <w:sz w:val="22"/>
                    </w:rPr>
                  </w:pPr>
                </w:p>
              </w:tc>
            </w:tr>
            <w:tr w14:paraId="4959E86C">
              <w:tblPrEx>
                <w:tblCellMar>
                  <w:top w:w="0" w:type="dxa"/>
                  <w:left w:w="108" w:type="dxa"/>
                  <w:bottom w:w="0" w:type="dxa"/>
                  <w:right w:w="108" w:type="dxa"/>
                </w:tblCellMar>
              </w:tblPrEx>
              <w:trPr>
                <w:trHeight w:val="312" w:hRule="atLeast"/>
              </w:trPr>
              <w:tc>
                <w:tcPr>
                  <w:tcW w:w="450" w:type="pct"/>
                  <w:gridSpan w:val="4"/>
                  <w:vMerge w:val="continue"/>
                  <w:tcBorders>
                    <w:top w:val="single" w:color="auto" w:sz="4" w:space="0"/>
                    <w:left w:val="single" w:color="auto" w:sz="4" w:space="0"/>
                    <w:bottom w:val="single" w:color="auto" w:sz="4" w:space="0"/>
                    <w:right w:val="single" w:color="auto" w:sz="4" w:space="0"/>
                  </w:tcBorders>
                  <w:vAlign w:val="center"/>
                </w:tcPr>
                <w:p w14:paraId="5613CAF6">
                  <w:pPr>
                    <w:widowControl/>
                    <w:jc w:val="left"/>
                    <w:rPr>
                      <w:rFonts w:ascii="宋体" w:hAnsi="宋体" w:eastAsia="宋体" w:cs="宋体"/>
                      <w:color w:val="000000"/>
                      <w:kern w:val="0"/>
                      <w:sz w:val="22"/>
                    </w:rPr>
                  </w:pPr>
                </w:p>
              </w:tc>
              <w:tc>
                <w:tcPr>
                  <w:tcW w:w="481" w:type="pct"/>
                  <w:gridSpan w:val="2"/>
                  <w:vMerge w:val="continue"/>
                  <w:tcBorders>
                    <w:top w:val="nil"/>
                    <w:left w:val="single" w:color="auto" w:sz="4" w:space="0"/>
                    <w:bottom w:val="single" w:color="auto" w:sz="4" w:space="0"/>
                    <w:right w:val="single" w:color="auto" w:sz="4" w:space="0"/>
                  </w:tcBorders>
                  <w:vAlign w:val="center"/>
                </w:tcPr>
                <w:p w14:paraId="5797B9B1">
                  <w:pPr>
                    <w:widowControl/>
                    <w:jc w:val="left"/>
                    <w:rPr>
                      <w:rFonts w:ascii="宋体" w:hAnsi="宋体" w:eastAsia="宋体" w:cs="宋体"/>
                      <w:color w:val="000000"/>
                      <w:kern w:val="0"/>
                      <w:sz w:val="22"/>
                    </w:rPr>
                  </w:pPr>
                </w:p>
              </w:tc>
              <w:tc>
                <w:tcPr>
                  <w:tcW w:w="626" w:type="pct"/>
                  <w:vMerge w:val="continue"/>
                  <w:tcBorders>
                    <w:top w:val="nil"/>
                    <w:left w:val="single" w:color="auto" w:sz="4" w:space="0"/>
                    <w:bottom w:val="single" w:color="auto" w:sz="4" w:space="0"/>
                    <w:right w:val="single" w:color="auto" w:sz="4" w:space="0"/>
                  </w:tcBorders>
                  <w:vAlign w:val="center"/>
                </w:tcPr>
                <w:p w14:paraId="63FFC2C2">
                  <w:pPr>
                    <w:widowControl/>
                    <w:jc w:val="left"/>
                    <w:rPr>
                      <w:rFonts w:ascii="宋体" w:hAnsi="宋体" w:eastAsia="宋体" w:cs="宋体"/>
                      <w:color w:val="000000"/>
                      <w:kern w:val="0"/>
                      <w:sz w:val="22"/>
                    </w:rPr>
                  </w:pPr>
                </w:p>
              </w:tc>
              <w:tc>
                <w:tcPr>
                  <w:tcW w:w="578" w:type="pct"/>
                  <w:vMerge w:val="continue"/>
                  <w:tcBorders>
                    <w:top w:val="single" w:color="auto" w:sz="4" w:space="0"/>
                    <w:left w:val="single" w:color="auto" w:sz="4" w:space="0"/>
                    <w:bottom w:val="single" w:color="auto" w:sz="4" w:space="0"/>
                    <w:right w:val="single" w:color="auto" w:sz="4" w:space="0"/>
                  </w:tcBorders>
                  <w:vAlign w:val="center"/>
                </w:tcPr>
                <w:p w14:paraId="157688AC">
                  <w:pPr>
                    <w:widowControl/>
                    <w:jc w:val="left"/>
                    <w:rPr>
                      <w:rFonts w:ascii="宋体" w:hAnsi="宋体" w:eastAsia="宋体" w:cs="宋体"/>
                      <w:color w:val="000000"/>
                      <w:kern w:val="0"/>
                      <w:sz w:val="22"/>
                    </w:rPr>
                  </w:pPr>
                </w:p>
              </w:tc>
              <w:tc>
                <w:tcPr>
                  <w:tcW w:w="674" w:type="pct"/>
                  <w:gridSpan w:val="2"/>
                  <w:vMerge w:val="continue"/>
                  <w:tcBorders>
                    <w:top w:val="nil"/>
                    <w:left w:val="single" w:color="auto" w:sz="4" w:space="0"/>
                    <w:bottom w:val="single" w:color="auto" w:sz="4" w:space="0"/>
                    <w:right w:val="single" w:color="auto" w:sz="4" w:space="0"/>
                  </w:tcBorders>
                  <w:vAlign w:val="center"/>
                </w:tcPr>
                <w:p w14:paraId="7FBCDC23">
                  <w:pPr>
                    <w:widowControl/>
                    <w:jc w:val="left"/>
                    <w:rPr>
                      <w:rFonts w:ascii="宋体" w:hAnsi="宋体" w:eastAsia="宋体" w:cs="宋体"/>
                      <w:color w:val="000000"/>
                      <w:kern w:val="0"/>
                      <w:sz w:val="22"/>
                    </w:rPr>
                  </w:pPr>
                </w:p>
              </w:tc>
              <w:tc>
                <w:tcPr>
                  <w:tcW w:w="674" w:type="pct"/>
                  <w:gridSpan w:val="2"/>
                  <w:vMerge w:val="continue"/>
                  <w:tcBorders>
                    <w:top w:val="nil"/>
                    <w:left w:val="single" w:color="auto" w:sz="4" w:space="0"/>
                    <w:bottom w:val="single" w:color="auto" w:sz="4" w:space="0"/>
                    <w:right w:val="single" w:color="auto" w:sz="4" w:space="0"/>
                  </w:tcBorders>
                  <w:vAlign w:val="center"/>
                </w:tcPr>
                <w:p w14:paraId="46CF343F">
                  <w:pPr>
                    <w:widowControl/>
                    <w:jc w:val="left"/>
                    <w:rPr>
                      <w:rFonts w:ascii="宋体" w:hAnsi="宋体" w:eastAsia="宋体" w:cs="宋体"/>
                      <w:color w:val="000000"/>
                      <w:kern w:val="0"/>
                      <w:sz w:val="22"/>
                    </w:rPr>
                  </w:pPr>
                </w:p>
              </w:tc>
              <w:tc>
                <w:tcPr>
                  <w:tcW w:w="770" w:type="pct"/>
                  <w:vMerge w:val="continue"/>
                  <w:tcBorders>
                    <w:top w:val="nil"/>
                    <w:left w:val="single" w:color="auto" w:sz="4" w:space="0"/>
                    <w:bottom w:val="single" w:color="auto" w:sz="4" w:space="0"/>
                    <w:right w:val="single" w:color="auto" w:sz="4" w:space="0"/>
                  </w:tcBorders>
                  <w:vAlign w:val="center"/>
                </w:tcPr>
                <w:p w14:paraId="5F090939">
                  <w:pPr>
                    <w:widowControl/>
                    <w:jc w:val="left"/>
                    <w:rPr>
                      <w:rFonts w:ascii="宋体" w:hAnsi="宋体" w:eastAsia="宋体" w:cs="宋体"/>
                      <w:color w:val="000000"/>
                      <w:kern w:val="0"/>
                      <w:sz w:val="22"/>
                    </w:rPr>
                  </w:pPr>
                </w:p>
              </w:tc>
              <w:tc>
                <w:tcPr>
                  <w:tcW w:w="747" w:type="pct"/>
                  <w:vMerge w:val="continue"/>
                  <w:tcBorders>
                    <w:top w:val="single" w:color="auto" w:sz="4" w:space="0"/>
                    <w:left w:val="single" w:color="auto" w:sz="4" w:space="0"/>
                    <w:bottom w:val="single" w:color="auto" w:sz="4" w:space="0"/>
                    <w:right w:val="single" w:color="auto" w:sz="4" w:space="0"/>
                  </w:tcBorders>
                  <w:vAlign w:val="center"/>
                </w:tcPr>
                <w:p w14:paraId="5FCCD5B6">
                  <w:pPr>
                    <w:widowControl/>
                    <w:jc w:val="left"/>
                    <w:rPr>
                      <w:rFonts w:ascii="宋体" w:hAnsi="宋体" w:eastAsia="宋体" w:cs="宋体"/>
                      <w:color w:val="000000"/>
                      <w:kern w:val="0"/>
                      <w:sz w:val="22"/>
                    </w:rPr>
                  </w:pPr>
                </w:p>
              </w:tc>
            </w:tr>
            <w:tr w14:paraId="6CC2D3C9">
              <w:tblPrEx>
                <w:tblCellMar>
                  <w:top w:w="0" w:type="dxa"/>
                  <w:left w:w="108" w:type="dxa"/>
                  <w:bottom w:w="0" w:type="dxa"/>
                  <w:right w:w="108" w:type="dxa"/>
                </w:tblCellMar>
              </w:tblPrEx>
              <w:trPr>
                <w:trHeight w:val="714" w:hRule="atLeast"/>
              </w:trPr>
              <w:tc>
                <w:tcPr>
                  <w:tcW w:w="93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EF68B3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626" w:type="pct"/>
                  <w:tcBorders>
                    <w:top w:val="nil"/>
                    <w:left w:val="nil"/>
                    <w:bottom w:val="single" w:color="auto" w:sz="4" w:space="0"/>
                    <w:right w:val="single" w:color="auto" w:sz="4" w:space="0"/>
                  </w:tcBorders>
                  <w:shd w:val="clear" w:color="auto" w:fill="auto"/>
                  <w:noWrap/>
                  <w:vAlign w:val="center"/>
                </w:tcPr>
                <w:p w14:paraId="07CAD4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578" w:type="pct"/>
                  <w:tcBorders>
                    <w:top w:val="nil"/>
                    <w:left w:val="nil"/>
                    <w:bottom w:val="single" w:color="auto" w:sz="4" w:space="0"/>
                    <w:right w:val="single" w:color="auto" w:sz="4" w:space="0"/>
                  </w:tcBorders>
                  <w:shd w:val="clear" w:color="auto" w:fill="auto"/>
                  <w:noWrap/>
                  <w:vAlign w:val="center"/>
                </w:tcPr>
                <w:p w14:paraId="2A9226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674" w:type="pct"/>
                  <w:gridSpan w:val="2"/>
                  <w:tcBorders>
                    <w:top w:val="nil"/>
                    <w:left w:val="nil"/>
                    <w:bottom w:val="single" w:color="auto" w:sz="4" w:space="0"/>
                    <w:right w:val="single" w:color="auto" w:sz="4" w:space="0"/>
                  </w:tcBorders>
                  <w:shd w:val="clear" w:color="auto" w:fill="auto"/>
                  <w:noWrap/>
                  <w:vAlign w:val="center"/>
                </w:tcPr>
                <w:p w14:paraId="505166F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674" w:type="pct"/>
                  <w:gridSpan w:val="2"/>
                  <w:tcBorders>
                    <w:top w:val="nil"/>
                    <w:left w:val="nil"/>
                    <w:bottom w:val="single" w:color="auto" w:sz="4" w:space="0"/>
                    <w:right w:val="single" w:color="auto" w:sz="4" w:space="0"/>
                  </w:tcBorders>
                  <w:shd w:val="clear" w:color="auto" w:fill="auto"/>
                  <w:noWrap/>
                  <w:vAlign w:val="center"/>
                </w:tcPr>
                <w:p w14:paraId="6A62A6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770" w:type="pct"/>
                  <w:tcBorders>
                    <w:top w:val="nil"/>
                    <w:left w:val="nil"/>
                    <w:bottom w:val="single" w:color="auto" w:sz="4" w:space="0"/>
                    <w:right w:val="single" w:color="auto" w:sz="4" w:space="0"/>
                  </w:tcBorders>
                  <w:shd w:val="clear" w:color="auto" w:fill="auto"/>
                  <w:noWrap/>
                  <w:vAlign w:val="center"/>
                </w:tcPr>
                <w:p w14:paraId="5C34709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747" w:type="pct"/>
                  <w:tcBorders>
                    <w:top w:val="nil"/>
                    <w:left w:val="nil"/>
                    <w:bottom w:val="single" w:color="auto" w:sz="4" w:space="0"/>
                    <w:right w:val="single" w:color="auto" w:sz="4" w:space="0"/>
                  </w:tcBorders>
                  <w:shd w:val="clear" w:color="auto" w:fill="auto"/>
                  <w:noWrap/>
                  <w:vAlign w:val="center"/>
                </w:tcPr>
                <w:p w14:paraId="541F23D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r>
            <w:tr w14:paraId="5281EAE3">
              <w:tblPrEx>
                <w:tblCellMar>
                  <w:top w:w="0" w:type="dxa"/>
                  <w:left w:w="108" w:type="dxa"/>
                  <w:bottom w:w="0" w:type="dxa"/>
                  <w:right w:w="108" w:type="dxa"/>
                </w:tblCellMar>
              </w:tblPrEx>
              <w:trPr>
                <w:trHeight w:val="691" w:hRule="atLeast"/>
              </w:trPr>
              <w:tc>
                <w:tcPr>
                  <w:tcW w:w="93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32CD3F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626" w:type="pct"/>
                  <w:tcBorders>
                    <w:top w:val="nil"/>
                    <w:left w:val="nil"/>
                    <w:bottom w:val="single" w:color="auto" w:sz="4" w:space="0"/>
                    <w:right w:val="single" w:color="auto" w:sz="4" w:space="0"/>
                  </w:tcBorders>
                  <w:shd w:val="clear" w:color="auto" w:fill="auto"/>
                  <w:noWrap/>
                  <w:vAlign w:val="center"/>
                </w:tcPr>
                <w:p w14:paraId="3FD10BAE">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578" w:type="pct"/>
                  <w:tcBorders>
                    <w:top w:val="nil"/>
                    <w:left w:val="nil"/>
                    <w:bottom w:val="single" w:color="auto" w:sz="4" w:space="0"/>
                    <w:right w:val="single" w:color="auto" w:sz="4" w:space="0"/>
                  </w:tcBorders>
                  <w:shd w:val="clear" w:color="auto" w:fill="auto"/>
                  <w:noWrap/>
                  <w:vAlign w:val="center"/>
                </w:tcPr>
                <w:p w14:paraId="0BE28722">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674" w:type="pct"/>
                  <w:gridSpan w:val="2"/>
                  <w:tcBorders>
                    <w:top w:val="nil"/>
                    <w:left w:val="nil"/>
                    <w:bottom w:val="single" w:color="auto" w:sz="4" w:space="0"/>
                    <w:right w:val="single" w:color="auto" w:sz="4" w:space="0"/>
                  </w:tcBorders>
                  <w:shd w:val="clear" w:color="auto" w:fill="auto"/>
                  <w:noWrap/>
                  <w:vAlign w:val="center"/>
                </w:tcPr>
                <w:p w14:paraId="3B88BC5D">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674" w:type="pct"/>
                  <w:gridSpan w:val="2"/>
                  <w:tcBorders>
                    <w:top w:val="nil"/>
                    <w:left w:val="nil"/>
                    <w:bottom w:val="single" w:color="auto" w:sz="4" w:space="0"/>
                    <w:right w:val="single" w:color="auto" w:sz="4" w:space="0"/>
                  </w:tcBorders>
                  <w:shd w:val="clear" w:color="auto" w:fill="auto"/>
                  <w:noWrap/>
                  <w:vAlign w:val="center"/>
                </w:tcPr>
                <w:p w14:paraId="17C9C7B5">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770" w:type="pct"/>
                  <w:tcBorders>
                    <w:top w:val="nil"/>
                    <w:left w:val="nil"/>
                    <w:bottom w:val="single" w:color="auto" w:sz="4" w:space="0"/>
                    <w:right w:val="single" w:color="auto" w:sz="4" w:space="0"/>
                  </w:tcBorders>
                  <w:shd w:val="clear" w:color="auto" w:fill="auto"/>
                  <w:noWrap/>
                  <w:vAlign w:val="center"/>
                </w:tcPr>
                <w:p w14:paraId="6EA3C930">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747" w:type="pct"/>
                  <w:tcBorders>
                    <w:top w:val="nil"/>
                    <w:left w:val="nil"/>
                    <w:bottom w:val="single" w:color="auto" w:sz="4" w:space="0"/>
                    <w:right w:val="single" w:color="auto" w:sz="4" w:space="0"/>
                  </w:tcBorders>
                  <w:shd w:val="clear" w:color="auto" w:fill="auto"/>
                  <w:noWrap/>
                  <w:vAlign w:val="center"/>
                </w:tcPr>
                <w:p w14:paraId="2678CAA8">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67A5D668">
              <w:tblPrEx>
                <w:tblCellMar>
                  <w:top w:w="0" w:type="dxa"/>
                  <w:left w:w="108" w:type="dxa"/>
                  <w:bottom w:w="0" w:type="dxa"/>
                  <w:right w:w="108" w:type="dxa"/>
                </w:tblCellMar>
              </w:tblPrEx>
              <w:trPr>
                <w:trHeight w:val="705" w:hRule="atLeast"/>
              </w:trPr>
              <w:tc>
                <w:tcPr>
                  <w:tcW w:w="4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7A1E5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 w:type="pct"/>
                  <w:gridSpan w:val="2"/>
                  <w:tcBorders>
                    <w:top w:val="nil"/>
                    <w:left w:val="nil"/>
                    <w:bottom w:val="single" w:color="auto" w:sz="4" w:space="0"/>
                    <w:right w:val="single" w:color="auto" w:sz="4" w:space="0"/>
                  </w:tcBorders>
                  <w:shd w:val="clear" w:color="auto" w:fill="auto"/>
                  <w:noWrap/>
                  <w:vAlign w:val="center"/>
                </w:tcPr>
                <w:p w14:paraId="789937F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26" w:type="pct"/>
                  <w:tcBorders>
                    <w:top w:val="nil"/>
                    <w:left w:val="nil"/>
                    <w:bottom w:val="single" w:color="auto" w:sz="4" w:space="0"/>
                    <w:right w:val="single" w:color="auto" w:sz="4" w:space="0"/>
                  </w:tcBorders>
                  <w:shd w:val="clear" w:color="auto" w:fill="auto"/>
                  <w:noWrap/>
                  <w:vAlign w:val="center"/>
                </w:tcPr>
                <w:p w14:paraId="40A567A7">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578" w:type="pct"/>
                  <w:tcBorders>
                    <w:top w:val="nil"/>
                    <w:left w:val="nil"/>
                    <w:bottom w:val="single" w:color="auto" w:sz="4" w:space="0"/>
                    <w:right w:val="single" w:color="auto" w:sz="4" w:space="0"/>
                  </w:tcBorders>
                  <w:shd w:val="clear" w:color="auto" w:fill="auto"/>
                  <w:noWrap/>
                  <w:vAlign w:val="center"/>
                </w:tcPr>
                <w:p w14:paraId="6162C89E">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674" w:type="pct"/>
                  <w:gridSpan w:val="2"/>
                  <w:tcBorders>
                    <w:top w:val="nil"/>
                    <w:left w:val="nil"/>
                    <w:bottom w:val="single" w:color="auto" w:sz="4" w:space="0"/>
                    <w:right w:val="single" w:color="auto" w:sz="4" w:space="0"/>
                  </w:tcBorders>
                  <w:shd w:val="clear" w:color="auto" w:fill="auto"/>
                  <w:noWrap/>
                  <w:vAlign w:val="center"/>
                </w:tcPr>
                <w:p w14:paraId="23B6EEBC">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674" w:type="pct"/>
                  <w:gridSpan w:val="2"/>
                  <w:tcBorders>
                    <w:top w:val="nil"/>
                    <w:left w:val="nil"/>
                    <w:bottom w:val="single" w:color="auto" w:sz="4" w:space="0"/>
                    <w:right w:val="single" w:color="auto" w:sz="4" w:space="0"/>
                  </w:tcBorders>
                  <w:shd w:val="clear" w:color="auto" w:fill="auto"/>
                  <w:noWrap/>
                  <w:vAlign w:val="center"/>
                </w:tcPr>
                <w:p w14:paraId="3C928521">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770" w:type="pct"/>
                  <w:tcBorders>
                    <w:top w:val="nil"/>
                    <w:left w:val="nil"/>
                    <w:bottom w:val="single" w:color="auto" w:sz="4" w:space="0"/>
                    <w:right w:val="single" w:color="auto" w:sz="4" w:space="0"/>
                  </w:tcBorders>
                  <w:shd w:val="clear" w:color="auto" w:fill="auto"/>
                  <w:noWrap/>
                  <w:vAlign w:val="center"/>
                </w:tcPr>
                <w:p w14:paraId="35C2C101">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747" w:type="pct"/>
                  <w:tcBorders>
                    <w:top w:val="nil"/>
                    <w:left w:val="nil"/>
                    <w:bottom w:val="single" w:color="auto" w:sz="4" w:space="0"/>
                    <w:right w:val="single" w:color="auto" w:sz="4" w:space="0"/>
                  </w:tcBorders>
                  <w:shd w:val="clear" w:color="auto" w:fill="auto"/>
                  <w:noWrap/>
                  <w:vAlign w:val="center"/>
                </w:tcPr>
                <w:p w14:paraId="5C3F6665">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65B31DCB">
              <w:tblPrEx>
                <w:tblCellMar>
                  <w:top w:w="0" w:type="dxa"/>
                  <w:left w:w="108" w:type="dxa"/>
                  <w:bottom w:w="0" w:type="dxa"/>
                  <w:right w:w="108" w:type="dxa"/>
                </w:tblCellMar>
              </w:tblPrEx>
              <w:trPr>
                <w:trHeight w:val="701" w:hRule="atLeast"/>
              </w:trPr>
              <w:tc>
                <w:tcPr>
                  <w:tcW w:w="4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86649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 w:type="pct"/>
                  <w:gridSpan w:val="2"/>
                  <w:tcBorders>
                    <w:top w:val="nil"/>
                    <w:left w:val="nil"/>
                    <w:bottom w:val="single" w:color="auto" w:sz="4" w:space="0"/>
                    <w:right w:val="single" w:color="auto" w:sz="4" w:space="0"/>
                  </w:tcBorders>
                  <w:shd w:val="clear" w:color="auto" w:fill="auto"/>
                  <w:noWrap/>
                  <w:vAlign w:val="center"/>
                </w:tcPr>
                <w:p w14:paraId="762E63D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26" w:type="pct"/>
                  <w:tcBorders>
                    <w:top w:val="nil"/>
                    <w:left w:val="nil"/>
                    <w:bottom w:val="single" w:color="auto" w:sz="4" w:space="0"/>
                    <w:right w:val="single" w:color="auto" w:sz="4" w:space="0"/>
                  </w:tcBorders>
                  <w:shd w:val="clear" w:color="auto" w:fill="auto"/>
                  <w:noWrap/>
                  <w:vAlign w:val="center"/>
                </w:tcPr>
                <w:p w14:paraId="08900CA0">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578" w:type="pct"/>
                  <w:tcBorders>
                    <w:top w:val="nil"/>
                    <w:left w:val="nil"/>
                    <w:bottom w:val="single" w:color="auto" w:sz="4" w:space="0"/>
                    <w:right w:val="single" w:color="auto" w:sz="4" w:space="0"/>
                  </w:tcBorders>
                  <w:shd w:val="clear" w:color="auto" w:fill="auto"/>
                  <w:noWrap/>
                  <w:vAlign w:val="center"/>
                </w:tcPr>
                <w:p w14:paraId="0AC2E9C3">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674" w:type="pct"/>
                  <w:gridSpan w:val="2"/>
                  <w:tcBorders>
                    <w:top w:val="nil"/>
                    <w:left w:val="nil"/>
                    <w:bottom w:val="single" w:color="auto" w:sz="4" w:space="0"/>
                    <w:right w:val="single" w:color="auto" w:sz="4" w:space="0"/>
                  </w:tcBorders>
                  <w:shd w:val="clear" w:color="auto" w:fill="auto"/>
                  <w:noWrap/>
                  <w:vAlign w:val="center"/>
                </w:tcPr>
                <w:p w14:paraId="0A018CD8">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674" w:type="pct"/>
                  <w:gridSpan w:val="2"/>
                  <w:tcBorders>
                    <w:top w:val="nil"/>
                    <w:left w:val="nil"/>
                    <w:bottom w:val="single" w:color="auto" w:sz="4" w:space="0"/>
                    <w:right w:val="single" w:color="auto" w:sz="4" w:space="0"/>
                  </w:tcBorders>
                  <w:shd w:val="clear" w:color="auto" w:fill="auto"/>
                  <w:noWrap/>
                  <w:vAlign w:val="center"/>
                </w:tcPr>
                <w:p w14:paraId="743E05AA">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770" w:type="pct"/>
                  <w:tcBorders>
                    <w:top w:val="nil"/>
                    <w:left w:val="nil"/>
                    <w:bottom w:val="single" w:color="auto" w:sz="4" w:space="0"/>
                    <w:right w:val="single" w:color="auto" w:sz="4" w:space="0"/>
                  </w:tcBorders>
                  <w:shd w:val="clear" w:color="auto" w:fill="auto"/>
                  <w:noWrap/>
                  <w:vAlign w:val="center"/>
                </w:tcPr>
                <w:p w14:paraId="4A089B19">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747" w:type="pct"/>
                  <w:tcBorders>
                    <w:top w:val="nil"/>
                    <w:left w:val="nil"/>
                    <w:bottom w:val="single" w:color="auto" w:sz="4" w:space="0"/>
                    <w:right w:val="single" w:color="auto" w:sz="4" w:space="0"/>
                  </w:tcBorders>
                  <w:shd w:val="clear" w:color="auto" w:fill="auto"/>
                  <w:noWrap/>
                  <w:vAlign w:val="center"/>
                </w:tcPr>
                <w:p w14:paraId="61A98946">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0E916AAE">
              <w:tblPrEx>
                <w:tblCellMar>
                  <w:top w:w="0" w:type="dxa"/>
                  <w:left w:w="108" w:type="dxa"/>
                  <w:bottom w:w="0" w:type="dxa"/>
                  <w:right w:w="108" w:type="dxa"/>
                </w:tblCellMar>
              </w:tblPrEx>
              <w:trPr>
                <w:trHeight w:val="698" w:hRule="atLeast"/>
              </w:trPr>
              <w:tc>
                <w:tcPr>
                  <w:tcW w:w="4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55DF4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 w:type="pct"/>
                  <w:gridSpan w:val="2"/>
                  <w:tcBorders>
                    <w:top w:val="nil"/>
                    <w:left w:val="nil"/>
                    <w:bottom w:val="single" w:color="auto" w:sz="4" w:space="0"/>
                    <w:right w:val="single" w:color="auto" w:sz="4" w:space="0"/>
                  </w:tcBorders>
                  <w:shd w:val="clear" w:color="auto" w:fill="auto"/>
                  <w:noWrap/>
                  <w:vAlign w:val="center"/>
                </w:tcPr>
                <w:p w14:paraId="619865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26" w:type="pct"/>
                  <w:tcBorders>
                    <w:top w:val="nil"/>
                    <w:left w:val="nil"/>
                    <w:bottom w:val="single" w:color="auto" w:sz="4" w:space="0"/>
                    <w:right w:val="single" w:color="auto" w:sz="4" w:space="0"/>
                  </w:tcBorders>
                  <w:shd w:val="clear" w:color="auto" w:fill="auto"/>
                  <w:noWrap/>
                  <w:vAlign w:val="center"/>
                </w:tcPr>
                <w:p w14:paraId="225FCC78">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578" w:type="pct"/>
                  <w:tcBorders>
                    <w:top w:val="nil"/>
                    <w:left w:val="nil"/>
                    <w:bottom w:val="single" w:color="auto" w:sz="4" w:space="0"/>
                    <w:right w:val="single" w:color="auto" w:sz="4" w:space="0"/>
                  </w:tcBorders>
                  <w:shd w:val="clear" w:color="auto" w:fill="auto"/>
                  <w:noWrap/>
                  <w:vAlign w:val="center"/>
                </w:tcPr>
                <w:p w14:paraId="361ECE88">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674" w:type="pct"/>
                  <w:gridSpan w:val="2"/>
                  <w:tcBorders>
                    <w:top w:val="nil"/>
                    <w:left w:val="nil"/>
                    <w:bottom w:val="single" w:color="auto" w:sz="4" w:space="0"/>
                    <w:right w:val="single" w:color="auto" w:sz="4" w:space="0"/>
                  </w:tcBorders>
                  <w:shd w:val="clear" w:color="auto" w:fill="auto"/>
                  <w:noWrap/>
                  <w:vAlign w:val="center"/>
                </w:tcPr>
                <w:p w14:paraId="270D1535">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674" w:type="pct"/>
                  <w:gridSpan w:val="2"/>
                  <w:tcBorders>
                    <w:top w:val="nil"/>
                    <w:left w:val="nil"/>
                    <w:bottom w:val="single" w:color="auto" w:sz="4" w:space="0"/>
                    <w:right w:val="single" w:color="auto" w:sz="4" w:space="0"/>
                  </w:tcBorders>
                  <w:shd w:val="clear" w:color="auto" w:fill="auto"/>
                  <w:noWrap/>
                  <w:vAlign w:val="center"/>
                </w:tcPr>
                <w:p w14:paraId="45120AA1">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770" w:type="pct"/>
                  <w:tcBorders>
                    <w:top w:val="nil"/>
                    <w:left w:val="nil"/>
                    <w:bottom w:val="single" w:color="auto" w:sz="4" w:space="0"/>
                    <w:right w:val="single" w:color="auto" w:sz="4" w:space="0"/>
                  </w:tcBorders>
                  <w:shd w:val="clear" w:color="auto" w:fill="auto"/>
                  <w:noWrap/>
                  <w:vAlign w:val="center"/>
                </w:tcPr>
                <w:p w14:paraId="22356BEB">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747" w:type="pct"/>
                  <w:tcBorders>
                    <w:top w:val="nil"/>
                    <w:left w:val="nil"/>
                    <w:bottom w:val="single" w:color="auto" w:sz="4" w:space="0"/>
                    <w:right w:val="single" w:color="auto" w:sz="4" w:space="0"/>
                  </w:tcBorders>
                  <w:shd w:val="clear" w:color="auto" w:fill="auto"/>
                  <w:noWrap/>
                  <w:vAlign w:val="center"/>
                </w:tcPr>
                <w:p w14:paraId="05975BAC">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1610B4FD">
              <w:tblPrEx>
                <w:tblCellMar>
                  <w:top w:w="0" w:type="dxa"/>
                  <w:left w:w="108" w:type="dxa"/>
                  <w:bottom w:w="0" w:type="dxa"/>
                  <w:right w:w="108" w:type="dxa"/>
                </w:tblCellMar>
              </w:tblPrEx>
              <w:trPr>
                <w:trHeight w:val="707" w:hRule="atLeast"/>
              </w:trPr>
              <w:tc>
                <w:tcPr>
                  <w:tcW w:w="4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017EDD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 w:type="pct"/>
                  <w:gridSpan w:val="2"/>
                  <w:tcBorders>
                    <w:top w:val="nil"/>
                    <w:left w:val="nil"/>
                    <w:bottom w:val="single" w:color="auto" w:sz="4" w:space="0"/>
                    <w:right w:val="single" w:color="auto" w:sz="4" w:space="0"/>
                  </w:tcBorders>
                  <w:shd w:val="clear" w:color="auto" w:fill="auto"/>
                  <w:noWrap/>
                  <w:vAlign w:val="center"/>
                </w:tcPr>
                <w:p w14:paraId="7C2B2D7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26" w:type="pct"/>
                  <w:tcBorders>
                    <w:top w:val="nil"/>
                    <w:left w:val="nil"/>
                    <w:bottom w:val="single" w:color="auto" w:sz="4" w:space="0"/>
                    <w:right w:val="single" w:color="auto" w:sz="4" w:space="0"/>
                  </w:tcBorders>
                  <w:shd w:val="clear" w:color="auto" w:fill="auto"/>
                  <w:noWrap/>
                  <w:vAlign w:val="center"/>
                </w:tcPr>
                <w:p w14:paraId="489BF669">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578" w:type="pct"/>
                  <w:tcBorders>
                    <w:top w:val="nil"/>
                    <w:left w:val="nil"/>
                    <w:bottom w:val="single" w:color="auto" w:sz="4" w:space="0"/>
                    <w:right w:val="single" w:color="auto" w:sz="4" w:space="0"/>
                  </w:tcBorders>
                  <w:shd w:val="clear" w:color="auto" w:fill="auto"/>
                  <w:noWrap/>
                  <w:vAlign w:val="center"/>
                </w:tcPr>
                <w:p w14:paraId="31DF83AF">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674" w:type="pct"/>
                  <w:gridSpan w:val="2"/>
                  <w:tcBorders>
                    <w:top w:val="nil"/>
                    <w:left w:val="nil"/>
                    <w:bottom w:val="single" w:color="auto" w:sz="4" w:space="0"/>
                    <w:right w:val="single" w:color="auto" w:sz="4" w:space="0"/>
                  </w:tcBorders>
                  <w:shd w:val="clear" w:color="auto" w:fill="auto"/>
                  <w:noWrap/>
                  <w:vAlign w:val="center"/>
                </w:tcPr>
                <w:p w14:paraId="4BCDE32B">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674" w:type="pct"/>
                  <w:gridSpan w:val="2"/>
                  <w:tcBorders>
                    <w:top w:val="nil"/>
                    <w:left w:val="nil"/>
                    <w:bottom w:val="single" w:color="auto" w:sz="4" w:space="0"/>
                    <w:right w:val="single" w:color="auto" w:sz="4" w:space="0"/>
                  </w:tcBorders>
                  <w:shd w:val="clear" w:color="auto" w:fill="auto"/>
                  <w:noWrap/>
                  <w:vAlign w:val="center"/>
                </w:tcPr>
                <w:p w14:paraId="67A99738">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770" w:type="pct"/>
                  <w:tcBorders>
                    <w:top w:val="nil"/>
                    <w:left w:val="nil"/>
                    <w:bottom w:val="single" w:color="auto" w:sz="4" w:space="0"/>
                    <w:right w:val="single" w:color="auto" w:sz="4" w:space="0"/>
                  </w:tcBorders>
                  <w:shd w:val="clear" w:color="auto" w:fill="auto"/>
                  <w:noWrap/>
                  <w:vAlign w:val="center"/>
                </w:tcPr>
                <w:p w14:paraId="164F77F1">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747" w:type="pct"/>
                  <w:tcBorders>
                    <w:top w:val="nil"/>
                    <w:left w:val="nil"/>
                    <w:bottom w:val="single" w:color="auto" w:sz="4" w:space="0"/>
                    <w:right w:val="single" w:color="auto" w:sz="4" w:space="0"/>
                  </w:tcBorders>
                  <w:shd w:val="clear" w:color="auto" w:fill="auto"/>
                  <w:noWrap/>
                  <w:vAlign w:val="center"/>
                </w:tcPr>
                <w:p w14:paraId="5E27D6D6">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0FFD7ACA">
              <w:tblPrEx>
                <w:tblCellMar>
                  <w:top w:w="0" w:type="dxa"/>
                  <w:left w:w="108" w:type="dxa"/>
                  <w:bottom w:w="0" w:type="dxa"/>
                  <w:right w:w="108" w:type="dxa"/>
                </w:tblCellMar>
              </w:tblPrEx>
              <w:trPr>
                <w:trHeight w:val="689" w:hRule="atLeast"/>
              </w:trPr>
              <w:tc>
                <w:tcPr>
                  <w:tcW w:w="4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7216DD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1" w:type="pct"/>
                  <w:gridSpan w:val="2"/>
                  <w:tcBorders>
                    <w:top w:val="nil"/>
                    <w:left w:val="nil"/>
                    <w:bottom w:val="single" w:color="auto" w:sz="4" w:space="0"/>
                    <w:right w:val="single" w:color="auto" w:sz="4" w:space="0"/>
                  </w:tcBorders>
                  <w:shd w:val="clear" w:color="auto" w:fill="auto"/>
                  <w:noWrap/>
                  <w:vAlign w:val="center"/>
                </w:tcPr>
                <w:p w14:paraId="6D6114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26" w:type="pct"/>
                  <w:tcBorders>
                    <w:top w:val="nil"/>
                    <w:left w:val="nil"/>
                    <w:bottom w:val="single" w:color="auto" w:sz="4" w:space="0"/>
                    <w:right w:val="single" w:color="auto" w:sz="4" w:space="0"/>
                  </w:tcBorders>
                  <w:shd w:val="clear" w:color="auto" w:fill="auto"/>
                  <w:noWrap/>
                  <w:vAlign w:val="center"/>
                </w:tcPr>
                <w:p w14:paraId="5EF319C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78" w:type="pct"/>
                  <w:tcBorders>
                    <w:top w:val="nil"/>
                    <w:left w:val="nil"/>
                    <w:bottom w:val="single" w:color="auto" w:sz="4" w:space="0"/>
                    <w:right w:val="single" w:color="auto" w:sz="4" w:space="0"/>
                  </w:tcBorders>
                  <w:shd w:val="clear" w:color="auto" w:fill="auto"/>
                  <w:noWrap/>
                  <w:vAlign w:val="center"/>
                </w:tcPr>
                <w:p w14:paraId="23F64B6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4" w:type="pct"/>
                  <w:gridSpan w:val="2"/>
                  <w:tcBorders>
                    <w:top w:val="nil"/>
                    <w:left w:val="nil"/>
                    <w:bottom w:val="single" w:color="auto" w:sz="4" w:space="0"/>
                    <w:right w:val="single" w:color="auto" w:sz="4" w:space="0"/>
                  </w:tcBorders>
                  <w:shd w:val="clear" w:color="auto" w:fill="auto"/>
                  <w:noWrap/>
                  <w:vAlign w:val="center"/>
                </w:tcPr>
                <w:p w14:paraId="7776FC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4" w:type="pct"/>
                  <w:gridSpan w:val="2"/>
                  <w:tcBorders>
                    <w:top w:val="nil"/>
                    <w:left w:val="nil"/>
                    <w:bottom w:val="single" w:color="auto" w:sz="4" w:space="0"/>
                    <w:right w:val="single" w:color="auto" w:sz="4" w:space="0"/>
                  </w:tcBorders>
                  <w:shd w:val="clear" w:color="auto" w:fill="auto"/>
                  <w:noWrap/>
                  <w:vAlign w:val="center"/>
                </w:tcPr>
                <w:p w14:paraId="42625B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0" w:type="pct"/>
                  <w:tcBorders>
                    <w:top w:val="nil"/>
                    <w:left w:val="nil"/>
                    <w:bottom w:val="single" w:color="auto" w:sz="4" w:space="0"/>
                    <w:right w:val="single" w:color="auto" w:sz="4" w:space="0"/>
                  </w:tcBorders>
                  <w:shd w:val="clear" w:color="auto" w:fill="auto"/>
                  <w:noWrap/>
                  <w:vAlign w:val="center"/>
                </w:tcPr>
                <w:p w14:paraId="48D77D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7" w:type="pct"/>
                  <w:tcBorders>
                    <w:top w:val="nil"/>
                    <w:left w:val="nil"/>
                    <w:bottom w:val="single" w:color="auto" w:sz="4" w:space="0"/>
                    <w:right w:val="single" w:color="auto" w:sz="4" w:space="0"/>
                  </w:tcBorders>
                  <w:shd w:val="clear" w:color="auto" w:fill="auto"/>
                  <w:noWrap/>
                  <w:vAlign w:val="center"/>
                </w:tcPr>
                <w:p w14:paraId="6783311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3BF2330">
              <w:tblPrEx>
                <w:tblCellMar>
                  <w:top w:w="0" w:type="dxa"/>
                  <w:left w:w="108" w:type="dxa"/>
                  <w:bottom w:w="0" w:type="dxa"/>
                  <w:right w:w="108" w:type="dxa"/>
                </w:tblCellMar>
              </w:tblPrEx>
              <w:trPr>
                <w:trHeight w:val="300" w:hRule="atLeast"/>
              </w:trPr>
              <w:tc>
                <w:tcPr>
                  <w:tcW w:w="5000" w:type="pct"/>
                  <w:gridSpan w:val="14"/>
                  <w:tcBorders>
                    <w:top w:val="nil"/>
                    <w:left w:val="nil"/>
                    <w:bottom w:val="nil"/>
                    <w:right w:val="nil"/>
                  </w:tcBorders>
                  <w:shd w:val="clear" w:color="auto" w:fill="auto"/>
                  <w:noWrap/>
                  <w:vAlign w:val="center"/>
                </w:tcPr>
                <w:p w14:paraId="10C096B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注：本表反映部门本年度政府性基金预算财政拨款收入、支出及结转和结余情况。</w:t>
                  </w:r>
                </w:p>
                <w:p w14:paraId="0CACFD73">
                  <w:pPr>
                    <w:pStyle w:val="2"/>
                  </w:pPr>
                  <w:r>
                    <w:rPr>
                      <w:rFonts w:hint="eastAsia" w:ascii="楷体" w:hAnsi="楷体" w:eastAsia="楷体" w:cs="楷体"/>
                      <w:b/>
                      <w:bCs/>
                      <w:kern w:val="0"/>
                      <w:sz w:val="24"/>
                      <w:szCs w:val="24"/>
                    </w:rPr>
                    <w:t>说明：我单位没有政府性基金收入，也没有使用政府性基金安排支出，故本表无数据。</w:t>
                  </w:r>
                </w:p>
              </w:tc>
            </w:tr>
          </w:tbl>
          <w:p w14:paraId="2C0AB655">
            <w:pPr>
              <w:widowControl/>
              <w:jc w:val="center"/>
              <w:textAlignment w:val="center"/>
              <w:rPr>
                <w:rFonts w:ascii="华文中宋" w:hAnsi="华文中宋" w:eastAsia="华文中宋" w:cs="华文中宋"/>
                <w:color w:val="000000"/>
                <w:kern w:val="0"/>
                <w:sz w:val="32"/>
                <w:szCs w:val="32"/>
              </w:rPr>
            </w:pPr>
          </w:p>
        </w:tc>
      </w:tr>
      <w:tr w14:paraId="5DBC0AEA">
        <w:tblPrEx>
          <w:tblCellMar>
            <w:top w:w="0" w:type="dxa"/>
            <w:left w:w="108" w:type="dxa"/>
            <w:bottom w:w="0" w:type="dxa"/>
            <w:right w:w="108" w:type="dxa"/>
          </w:tblCellMar>
        </w:tblPrEx>
        <w:trPr>
          <w:trHeight w:val="270" w:hRule="atLeast"/>
        </w:trPr>
        <w:tc>
          <w:tcPr>
            <w:tcW w:w="222" w:type="dxa"/>
            <w:tcBorders>
              <w:top w:val="nil"/>
              <w:left w:val="nil"/>
              <w:bottom w:val="nil"/>
              <w:right w:val="nil"/>
            </w:tcBorders>
            <w:shd w:val="clear" w:color="auto" w:fill="auto"/>
            <w:noWrap/>
            <w:vAlign w:val="center"/>
          </w:tcPr>
          <w:p w14:paraId="17CB6AE4">
            <w:pPr>
              <w:widowControl/>
              <w:jc w:val="left"/>
              <w:rPr>
                <w:rFonts w:ascii="宋体" w:hAnsi="宋体" w:eastAsia="宋体" w:cs="宋体"/>
                <w:color w:val="000000"/>
                <w:kern w:val="0"/>
                <w:sz w:val="22"/>
              </w:rPr>
            </w:pPr>
          </w:p>
        </w:tc>
        <w:tc>
          <w:tcPr>
            <w:tcW w:w="222" w:type="dxa"/>
            <w:tcBorders>
              <w:top w:val="nil"/>
              <w:left w:val="nil"/>
              <w:bottom w:val="nil"/>
              <w:right w:val="nil"/>
            </w:tcBorders>
            <w:shd w:val="clear" w:color="auto" w:fill="auto"/>
            <w:noWrap/>
            <w:vAlign w:val="center"/>
          </w:tcPr>
          <w:p w14:paraId="2C0A58B3">
            <w:pPr>
              <w:widowControl/>
              <w:jc w:val="left"/>
              <w:rPr>
                <w:rFonts w:ascii="宋体" w:hAnsi="宋体" w:eastAsia="宋体" w:cs="宋体"/>
                <w:color w:val="000000"/>
                <w:kern w:val="0"/>
                <w:sz w:val="22"/>
              </w:rPr>
            </w:pPr>
          </w:p>
        </w:tc>
        <w:tc>
          <w:tcPr>
            <w:tcW w:w="222" w:type="dxa"/>
            <w:tcBorders>
              <w:top w:val="nil"/>
              <w:left w:val="nil"/>
              <w:bottom w:val="nil"/>
              <w:right w:val="nil"/>
            </w:tcBorders>
            <w:shd w:val="clear" w:color="auto" w:fill="auto"/>
            <w:noWrap/>
            <w:vAlign w:val="center"/>
          </w:tcPr>
          <w:p w14:paraId="038500F7">
            <w:pPr>
              <w:widowControl/>
              <w:jc w:val="left"/>
              <w:rPr>
                <w:rFonts w:ascii="宋体" w:hAnsi="宋体" w:eastAsia="宋体" w:cs="宋体"/>
                <w:color w:val="000000"/>
                <w:kern w:val="0"/>
                <w:sz w:val="22"/>
              </w:rPr>
            </w:pPr>
          </w:p>
        </w:tc>
        <w:tc>
          <w:tcPr>
            <w:tcW w:w="2893" w:type="dxa"/>
            <w:tcBorders>
              <w:top w:val="nil"/>
              <w:left w:val="nil"/>
              <w:bottom w:val="nil"/>
              <w:right w:val="nil"/>
            </w:tcBorders>
            <w:shd w:val="clear" w:color="auto" w:fill="auto"/>
            <w:noWrap/>
            <w:vAlign w:val="center"/>
          </w:tcPr>
          <w:p w14:paraId="12128147">
            <w:pPr>
              <w:widowControl/>
              <w:jc w:val="left"/>
              <w:rPr>
                <w:rFonts w:ascii="宋体" w:hAnsi="宋体" w:eastAsia="宋体" w:cs="宋体"/>
                <w:color w:val="000000"/>
                <w:kern w:val="0"/>
                <w:sz w:val="22"/>
              </w:rPr>
            </w:pPr>
          </w:p>
        </w:tc>
        <w:tc>
          <w:tcPr>
            <w:tcW w:w="1985" w:type="dxa"/>
            <w:tcBorders>
              <w:top w:val="nil"/>
              <w:left w:val="nil"/>
              <w:bottom w:val="nil"/>
              <w:right w:val="nil"/>
            </w:tcBorders>
            <w:shd w:val="clear" w:color="auto" w:fill="auto"/>
            <w:noWrap/>
            <w:vAlign w:val="center"/>
          </w:tcPr>
          <w:p w14:paraId="44EDA1F0">
            <w:pPr>
              <w:widowControl/>
              <w:jc w:val="left"/>
              <w:rPr>
                <w:rFonts w:ascii="宋体" w:hAnsi="宋体" w:eastAsia="宋体" w:cs="宋体"/>
                <w:color w:val="000000"/>
                <w:kern w:val="0"/>
                <w:sz w:val="22"/>
              </w:rPr>
            </w:pPr>
          </w:p>
        </w:tc>
        <w:tc>
          <w:tcPr>
            <w:tcW w:w="1701" w:type="dxa"/>
            <w:tcBorders>
              <w:top w:val="nil"/>
              <w:left w:val="nil"/>
              <w:bottom w:val="nil"/>
              <w:right w:val="nil"/>
            </w:tcBorders>
            <w:shd w:val="clear" w:color="auto" w:fill="auto"/>
            <w:noWrap/>
            <w:vAlign w:val="center"/>
          </w:tcPr>
          <w:p w14:paraId="6EC252C5">
            <w:pPr>
              <w:widowControl/>
              <w:jc w:val="left"/>
              <w:rPr>
                <w:rFonts w:ascii="宋体" w:hAnsi="宋体" w:eastAsia="宋体" w:cs="宋体"/>
                <w:color w:val="000000"/>
                <w:kern w:val="0"/>
                <w:sz w:val="22"/>
              </w:rPr>
            </w:pPr>
          </w:p>
        </w:tc>
        <w:tc>
          <w:tcPr>
            <w:tcW w:w="2282" w:type="dxa"/>
            <w:tcBorders>
              <w:top w:val="nil"/>
              <w:left w:val="nil"/>
              <w:bottom w:val="nil"/>
              <w:right w:val="nil"/>
            </w:tcBorders>
            <w:shd w:val="clear" w:color="auto" w:fill="auto"/>
            <w:noWrap/>
            <w:vAlign w:val="center"/>
          </w:tcPr>
          <w:p w14:paraId="67B488A6">
            <w:pPr>
              <w:widowControl/>
              <w:jc w:val="left"/>
              <w:rPr>
                <w:rFonts w:ascii="宋体" w:hAnsi="宋体" w:eastAsia="宋体" w:cs="宋体"/>
                <w:color w:val="000000"/>
                <w:kern w:val="0"/>
                <w:sz w:val="22"/>
              </w:rPr>
            </w:pPr>
          </w:p>
        </w:tc>
        <w:tc>
          <w:tcPr>
            <w:tcW w:w="1861" w:type="dxa"/>
            <w:tcBorders>
              <w:top w:val="nil"/>
              <w:left w:val="nil"/>
              <w:bottom w:val="nil"/>
              <w:right w:val="nil"/>
            </w:tcBorders>
            <w:shd w:val="clear" w:color="auto" w:fill="auto"/>
            <w:noWrap/>
            <w:vAlign w:val="center"/>
          </w:tcPr>
          <w:p w14:paraId="7F6090F4">
            <w:pPr>
              <w:widowControl/>
              <w:jc w:val="left"/>
              <w:rPr>
                <w:rFonts w:ascii="宋体" w:hAnsi="宋体" w:eastAsia="宋体" w:cs="宋体"/>
                <w:color w:val="000000"/>
                <w:kern w:val="0"/>
                <w:sz w:val="22"/>
              </w:rPr>
            </w:pPr>
          </w:p>
        </w:tc>
        <w:tc>
          <w:tcPr>
            <w:tcW w:w="1243" w:type="dxa"/>
            <w:tcBorders>
              <w:top w:val="nil"/>
              <w:left w:val="nil"/>
              <w:bottom w:val="nil"/>
              <w:right w:val="nil"/>
            </w:tcBorders>
            <w:shd w:val="clear" w:color="auto" w:fill="auto"/>
            <w:noWrap/>
            <w:vAlign w:val="center"/>
          </w:tcPr>
          <w:p w14:paraId="07F21508">
            <w:pPr>
              <w:widowControl/>
              <w:jc w:val="left"/>
              <w:rPr>
                <w:rFonts w:ascii="宋体" w:hAnsi="宋体" w:eastAsia="宋体" w:cs="宋体"/>
                <w:color w:val="000000"/>
                <w:kern w:val="0"/>
                <w:sz w:val="22"/>
              </w:rPr>
            </w:pPr>
          </w:p>
        </w:tc>
        <w:tc>
          <w:tcPr>
            <w:tcW w:w="3619" w:type="dxa"/>
            <w:gridSpan w:val="2"/>
            <w:tcBorders>
              <w:top w:val="nil"/>
              <w:left w:val="nil"/>
              <w:bottom w:val="nil"/>
              <w:right w:val="nil"/>
            </w:tcBorders>
            <w:shd w:val="clear" w:color="auto" w:fill="auto"/>
            <w:noWrap/>
            <w:vAlign w:val="bottom"/>
          </w:tcPr>
          <w:p w14:paraId="2F1E734C">
            <w:pPr>
              <w:widowControl/>
              <w:jc w:val="left"/>
              <w:rPr>
                <w:rFonts w:ascii="宋体" w:hAnsi="宋体" w:eastAsia="宋体" w:cs="宋体"/>
                <w:kern w:val="0"/>
                <w:sz w:val="20"/>
                <w:szCs w:val="20"/>
              </w:rPr>
            </w:pPr>
          </w:p>
        </w:tc>
      </w:tr>
    </w:tbl>
    <w:p w14:paraId="26BAD380">
      <w:r>
        <w:br w:type="page"/>
      </w:r>
    </w:p>
    <w:tbl>
      <w:tblPr>
        <w:tblStyle w:val="10"/>
        <w:tblW w:w="16250" w:type="dxa"/>
        <w:tblInd w:w="93" w:type="dxa"/>
        <w:tblLayout w:type="autofit"/>
        <w:tblCellMar>
          <w:top w:w="0" w:type="dxa"/>
          <w:left w:w="108" w:type="dxa"/>
          <w:bottom w:w="0" w:type="dxa"/>
          <w:right w:w="108" w:type="dxa"/>
        </w:tblCellMar>
      </w:tblPr>
      <w:tblGrid>
        <w:gridCol w:w="15438"/>
        <w:gridCol w:w="812"/>
      </w:tblGrid>
      <w:tr w14:paraId="514977ED">
        <w:trPr>
          <w:trHeight w:val="87" w:hRule="atLeast"/>
        </w:trPr>
        <w:tc>
          <w:tcPr>
            <w:tcW w:w="16250" w:type="dxa"/>
            <w:gridSpan w:val="2"/>
            <w:tcBorders>
              <w:top w:val="nil"/>
              <w:left w:val="nil"/>
              <w:bottom w:val="nil"/>
              <w:right w:val="nil"/>
            </w:tcBorders>
            <w:shd w:val="clear" w:color="auto" w:fill="auto"/>
            <w:noWrap/>
            <w:vAlign w:val="center"/>
          </w:tcPr>
          <w:p w14:paraId="63CF1680">
            <w:pPr>
              <w:pStyle w:val="2"/>
            </w:pPr>
          </w:p>
        </w:tc>
      </w:tr>
      <w:tr w14:paraId="4DA775D7">
        <w:tblPrEx>
          <w:tblCellMar>
            <w:top w:w="0" w:type="dxa"/>
            <w:left w:w="108" w:type="dxa"/>
            <w:bottom w:w="0" w:type="dxa"/>
            <w:right w:w="108" w:type="dxa"/>
          </w:tblCellMar>
        </w:tblPrEx>
        <w:trPr>
          <w:gridAfter w:val="1"/>
          <w:wAfter w:w="812" w:type="dxa"/>
          <w:trHeight w:val="963" w:hRule="atLeast"/>
        </w:trPr>
        <w:tc>
          <w:tcPr>
            <w:tcW w:w="15438" w:type="dxa"/>
            <w:tcBorders>
              <w:top w:val="nil"/>
              <w:left w:val="nil"/>
              <w:bottom w:val="nil"/>
              <w:right w:val="nil"/>
            </w:tcBorders>
            <w:shd w:val="clear" w:color="auto" w:fill="FFFFFF"/>
            <w:vAlign w:val="center"/>
          </w:tcPr>
          <w:tbl>
            <w:tblPr>
              <w:tblStyle w:val="10"/>
              <w:tblW w:w="5000" w:type="pct"/>
              <w:tblInd w:w="0" w:type="dxa"/>
              <w:tblLayout w:type="autofit"/>
              <w:tblCellMar>
                <w:top w:w="0" w:type="dxa"/>
                <w:left w:w="108" w:type="dxa"/>
                <w:bottom w:w="0" w:type="dxa"/>
                <w:right w:w="108" w:type="dxa"/>
              </w:tblCellMar>
            </w:tblPr>
            <w:tblGrid>
              <w:gridCol w:w="310"/>
              <w:gridCol w:w="311"/>
              <w:gridCol w:w="314"/>
              <w:gridCol w:w="1099"/>
              <w:gridCol w:w="1601"/>
              <w:gridCol w:w="667"/>
              <w:gridCol w:w="2499"/>
              <w:gridCol w:w="761"/>
              <w:gridCol w:w="2740"/>
              <w:gridCol w:w="1084"/>
              <w:gridCol w:w="3836"/>
            </w:tblGrid>
            <w:tr w14:paraId="684FC48B">
              <w:tblPrEx>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noWrap/>
                  <w:vAlign w:val="center"/>
                </w:tcPr>
                <w:p w14:paraId="7259091C">
                  <w:pPr>
                    <w:widowControl/>
                    <w:jc w:val="center"/>
                    <w:rPr>
                      <w:rFonts w:ascii="黑体" w:hAnsi="黑体" w:eastAsia="黑体" w:cs="宋体"/>
                      <w:kern w:val="0"/>
                      <w:sz w:val="30"/>
                      <w:szCs w:val="30"/>
                    </w:rPr>
                  </w:pPr>
                  <w:r>
                    <w:rPr>
                      <w:rFonts w:hint="eastAsia" w:ascii="黑体" w:hAnsi="黑体" w:eastAsia="黑体" w:cs="宋体"/>
                      <w:kern w:val="0"/>
                      <w:sz w:val="30"/>
                      <w:szCs w:val="30"/>
                    </w:rPr>
                    <w:t>国有资本经营预算财政拨款支出决算表</w:t>
                  </w:r>
                </w:p>
              </w:tc>
            </w:tr>
            <w:tr w14:paraId="2D1ECEA0">
              <w:tblPrEx>
                <w:tblCellMar>
                  <w:top w:w="0" w:type="dxa"/>
                  <w:left w:w="108" w:type="dxa"/>
                  <w:bottom w:w="0" w:type="dxa"/>
                  <w:right w:w="108" w:type="dxa"/>
                </w:tblCellMar>
              </w:tblPrEx>
              <w:trPr>
                <w:trHeight w:val="270" w:hRule="atLeast"/>
              </w:trPr>
              <w:tc>
                <w:tcPr>
                  <w:tcW w:w="102" w:type="pct"/>
                  <w:tcBorders>
                    <w:top w:val="nil"/>
                    <w:left w:val="nil"/>
                    <w:bottom w:val="nil"/>
                    <w:right w:val="nil"/>
                  </w:tcBorders>
                  <w:shd w:val="clear" w:color="auto" w:fill="auto"/>
                  <w:noWrap/>
                  <w:vAlign w:val="center"/>
                </w:tcPr>
                <w:p w14:paraId="5FFF76CB">
                  <w:pPr>
                    <w:widowControl/>
                    <w:jc w:val="left"/>
                    <w:rPr>
                      <w:rFonts w:ascii="宋体" w:hAnsi="宋体" w:eastAsia="宋体" w:cs="宋体"/>
                      <w:color w:val="000000"/>
                      <w:kern w:val="0"/>
                      <w:sz w:val="22"/>
                    </w:rPr>
                  </w:pPr>
                </w:p>
              </w:tc>
              <w:tc>
                <w:tcPr>
                  <w:tcW w:w="102" w:type="pct"/>
                  <w:tcBorders>
                    <w:top w:val="nil"/>
                    <w:left w:val="nil"/>
                    <w:bottom w:val="nil"/>
                    <w:right w:val="nil"/>
                  </w:tcBorders>
                  <w:shd w:val="clear" w:color="auto" w:fill="auto"/>
                  <w:noWrap/>
                  <w:vAlign w:val="center"/>
                </w:tcPr>
                <w:p w14:paraId="28A1869D">
                  <w:pPr>
                    <w:widowControl/>
                    <w:jc w:val="left"/>
                    <w:rPr>
                      <w:rFonts w:ascii="宋体" w:hAnsi="宋体" w:eastAsia="宋体" w:cs="宋体"/>
                      <w:color w:val="000000"/>
                      <w:kern w:val="0"/>
                      <w:sz w:val="22"/>
                    </w:rPr>
                  </w:pPr>
                </w:p>
              </w:tc>
              <w:tc>
                <w:tcPr>
                  <w:tcW w:w="103" w:type="pct"/>
                  <w:tcBorders>
                    <w:top w:val="nil"/>
                    <w:left w:val="nil"/>
                    <w:bottom w:val="nil"/>
                    <w:right w:val="nil"/>
                  </w:tcBorders>
                  <w:shd w:val="clear" w:color="auto" w:fill="auto"/>
                  <w:noWrap/>
                  <w:vAlign w:val="center"/>
                </w:tcPr>
                <w:p w14:paraId="0253E196">
                  <w:pPr>
                    <w:widowControl/>
                    <w:jc w:val="left"/>
                    <w:rPr>
                      <w:rFonts w:ascii="宋体" w:hAnsi="宋体" w:eastAsia="宋体" w:cs="宋体"/>
                      <w:color w:val="000000"/>
                      <w:kern w:val="0"/>
                      <w:sz w:val="22"/>
                    </w:rPr>
                  </w:pPr>
                </w:p>
              </w:tc>
              <w:tc>
                <w:tcPr>
                  <w:tcW w:w="887" w:type="pct"/>
                  <w:gridSpan w:val="2"/>
                  <w:tcBorders>
                    <w:top w:val="nil"/>
                    <w:left w:val="nil"/>
                    <w:bottom w:val="nil"/>
                    <w:right w:val="nil"/>
                  </w:tcBorders>
                  <w:shd w:val="clear" w:color="auto" w:fill="auto"/>
                  <w:noWrap/>
                  <w:vAlign w:val="center"/>
                </w:tcPr>
                <w:p w14:paraId="36D57F6E">
                  <w:pPr>
                    <w:widowControl/>
                    <w:jc w:val="left"/>
                    <w:rPr>
                      <w:rFonts w:ascii="宋体" w:hAnsi="宋体" w:eastAsia="宋体" w:cs="宋体"/>
                      <w:color w:val="000000"/>
                      <w:kern w:val="0"/>
                      <w:sz w:val="22"/>
                    </w:rPr>
                  </w:pPr>
                </w:p>
              </w:tc>
              <w:tc>
                <w:tcPr>
                  <w:tcW w:w="1040" w:type="pct"/>
                  <w:gridSpan w:val="2"/>
                  <w:tcBorders>
                    <w:top w:val="nil"/>
                    <w:left w:val="nil"/>
                    <w:bottom w:val="nil"/>
                    <w:right w:val="nil"/>
                  </w:tcBorders>
                  <w:shd w:val="clear" w:color="auto" w:fill="auto"/>
                  <w:noWrap/>
                  <w:vAlign w:val="center"/>
                </w:tcPr>
                <w:p w14:paraId="722188DB">
                  <w:pPr>
                    <w:widowControl/>
                    <w:jc w:val="left"/>
                    <w:rPr>
                      <w:rFonts w:ascii="宋体" w:hAnsi="宋体" w:eastAsia="宋体" w:cs="宋体"/>
                      <w:color w:val="000000"/>
                      <w:kern w:val="0"/>
                      <w:sz w:val="22"/>
                    </w:rPr>
                  </w:pPr>
                </w:p>
              </w:tc>
              <w:tc>
                <w:tcPr>
                  <w:tcW w:w="1150" w:type="pct"/>
                  <w:gridSpan w:val="2"/>
                  <w:tcBorders>
                    <w:top w:val="nil"/>
                    <w:left w:val="nil"/>
                    <w:bottom w:val="nil"/>
                    <w:right w:val="nil"/>
                  </w:tcBorders>
                  <w:shd w:val="clear" w:color="auto" w:fill="auto"/>
                  <w:noWrap/>
                  <w:vAlign w:val="center"/>
                </w:tcPr>
                <w:p w14:paraId="50BA73B5">
                  <w:pPr>
                    <w:widowControl/>
                    <w:jc w:val="left"/>
                    <w:rPr>
                      <w:rFonts w:ascii="宋体" w:hAnsi="宋体" w:eastAsia="宋体" w:cs="宋体"/>
                      <w:color w:val="000000"/>
                      <w:kern w:val="0"/>
                      <w:sz w:val="22"/>
                    </w:rPr>
                  </w:pPr>
                </w:p>
              </w:tc>
              <w:tc>
                <w:tcPr>
                  <w:tcW w:w="1616" w:type="pct"/>
                  <w:gridSpan w:val="2"/>
                  <w:tcBorders>
                    <w:top w:val="nil"/>
                    <w:left w:val="nil"/>
                    <w:bottom w:val="nil"/>
                    <w:right w:val="nil"/>
                  </w:tcBorders>
                  <w:shd w:val="clear" w:color="auto" w:fill="auto"/>
                  <w:noWrap/>
                  <w:vAlign w:val="bottom"/>
                </w:tcPr>
                <w:p w14:paraId="0FB5DA47">
                  <w:pPr>
                    <w:widowControl/>
                    <w:jc w:val="right"/>
                    <w:rPr>
                      <w:rFonts w:ascii="宋体" w:hAnsi="宋体" w:eastAsia="宋体" w:cs="宋体"/>
                      <w:kern w:val="0"/>
                      <w:sz w:val="18"/>
                      <w:szCs w:val="18"/>
                    </w:rPr>
                  </w:pPr>
                  <w:r>
                    <w:rPr>
                      <w:rFonts w:hint="eastAsia" w:ascii="宋体" w:hAnsi="宋体" w:eastAsia="宋体" w:cs="宋体"/>
                      <w:kern w:val="0"/>
                      <w:sz w:val="18"/>
                      <w:szCs w:val="18"/>
                    </w:rPr>
                    <w:t>公开08表</w:t>
                  </w:r>
                </w:p>
              </w:tc>
            </w:tr>
            <w:tr w14:paraId="509FD745">
              <w:tblPrEx>
                <w:tblCellMar>
                  <w:top w:w="0" w:type="dxa"/>
                  <w:left w:w="108" w:type="dxa"/>
                  <w:bottom w:w="0" w:type="dxa"/>
                  <w:right w:w="108" w:type="dxa"/>
                </w:tblCellMar>
              </w:tblPrEx>
              <w:trPr>
                <w:trHeight w:val="270" w:hRule="atLeast"/>
              </w:trPr>
              <w:tc>
                <w:tcPr>
                  <w:tcW w:w="2234" w:type="pct"/>
                  <w:gridSpan w:val="7"/>
                  <w:tcBorders>
                    <w:top w:val="nil"/>
                    <w:left w:val="nil"/>
                    <w:bottom w:val="single" w:color="auto" w:sz="4" w:space="0"/>
                    <w:right w:val="nil"/>
                  </w:tcBorders>
                  <w:shd w:val="clear" w:color="auto" w:fill="auto"/>
                  <w:noWrap/>
                  <w:vAlign w:val="bottom"/>
                </w:tcPr>
                <w:p w14:paraId="7BEBF1CA">
                  <w:pPr>
                    <w:widowControl/>
                    <w:jc w:val="left"/>
                    <w:rPr>
                      <w:rFonts w:ascii="宋体" w:hAnsi="宋体" w:eastAsia="宋体" w:cs="宋体"/>
                      <w:kern w:val="0"/>
                      <w:sz w:val="20"/>
                      <w:szCs w:val="20"/>
                    </w:rPr>
                  </w:pPr>
                  <w:r>
                    <w:rPr>
                      <w:rFonts w:hint="eastAsia" w:ascii="宋体" w:hAnsi="宋体" w:eastAsia="宋体" w:cs="宋体"/>
                      <w:kern w:val="0"/>
                      <w:sz w:val="18"/>
                      <w:szCs w:val="18"/>
                    </w:rPr>
                    <w:t>部门：益阳市大通湖区交通运输局</w:t>
                  </w:r>
                </w:p>
              </w:tc>
              <w:tc>
                <w:tcPr>
                  <w:tcW w:w="1150" w:type="pct"/>
                  <w:gridSpan w:val="2"/>
                  <w:tcBorders>
                    <w:top w:val="nil"/>
                    <w:left w:val="nil"/>
                    <w:bottom w:val="nil"/>
                    <w:right w:val="nil"/>
                  </w:tcBorders>
                  <w:shd w:val="clear" w:color="auto" w:fill="auto"/>
                  <w:noWrap/>
                  <w:vAlign w:val="center"/>
                </w:tcPr>
                <w:p w14:paraId="0CE93DF1">
                  <w:pPr>
                    <w:widowControl/>
                    <w:jc w:val="left"/>
                    <w:rPr>
                      <w:rFonts w:ascii="宋体" w:hAnsi="宋体" w:eastAsia="宋体" w:cs="宋体"/>
                      <w:color w:val="000000"/>
                      <w:kern w:val="0"/>
                      <w:sz w:val="22"/>
                    </w:rPr>
                  </w:pPr>
                </w:p>
              </w:tc>
              <w:tc>
                <w:tcPr>
                  <w:tcW w:w="1616" w:type="pct"/>
                  <w:gridSpan w:val="2"/>
                  <w:tcBorders>
                    <w:top w:val="nil"/>
                    <w:left w:val="nil"/>
                    <w:bottom w:val="nil"/>
                    <w:right w:val="nil"/>
                  </w:tcBorders>
                  <w:shd w:val="clear" w:color="auto" w:fill="auto"/>
                  <w:noWrap/>
                  <w:vAlign w:val="bottom"/>
                </w:tcPr>
                <w:p w14:paraId="11E8C847">
                  <w:pPr>
                    <w:widowControl/>
                    <w:jc w:val="right"/>
                    <w:rPr>
                      <w:rFonts w:ascii="宋体" w:hAnsi="宋体" w:eastAsia="宋体" w:cs="宋体"/>
                      <w:kern w:val="0"/>
                      <w:sz w:val="20"/>
                      <w:szCs w:val="20"/>
                    </w:rPr>
                  </w:pPr>
                  <w:r>
                    <w:rPr>
                      <w:rFonts w:hint="eastAsia" w:ascii="宋体" w:hAnsi="宋体" w:eastAsia="宋体" w:cs="宋体"/>
                      <w:kern w:val="0"/>
                      <w:sz w:val="18"/>
                      <w:szCs w:val="18"/>
                    </w:rPr>
                    <w:t>金额单位：万元</w:t>
                  </w:r>
                </w:p>
              </w:tc>
            </w:tr>
            <w:tr w14:paraId="74FA8F22">
              <w:tblPrEx>
                <w:tblCellMar>
                  <w:top w:w="0" w:type="dxa"/>
                  <w:left w:w="108" w:type="dxa"/>
                  <w:bottom w:w="0" w:type="dxa"/>
                  <w:right w:w="108" w:type="dxa"/>
                </w:tblCellMar>
              </w:tblPrEx>
              <w:trPr>
                <w:trHeight w:val="600" w:hRule="atLeast"/>
              </w:trPr>
              <w:tc>
                <w:tcPr>
                  <w:tcW w:w="1413"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70372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3587" w:type="pct"/>
                  <w:gridSpan w:val="5"/>
                  <w:tcBorders>
                    <w:top w:val="single" w:color="auto" w:sz="4" w:space="0"/>
                    <w:left w:val="nil"/>
                    <w:bottom w:val="single" w:color="auto" w:sz="4" w:space="0"/>
                    <w:right w:val="single" w:color="auto" w:sz="4" w:space="0"/>
                  </w:tcBorders>
                  <w:shd w:val="clear" w:color="auto" w:fill="auto"/>
                  <w:vAlign w:val="center"/>
                </w:tcPr>
                <w:p w14:paraId="28A77A3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r>
            <w:tr w14:paraId="4B488880">
              <w:tblPrEx>
                <w:tblCellMar>
                  <w:top w:w="0" w:type="dxa"/>
                  <w:left w:w="108" w:type="dxa"/>
                  <w:bottom w:w="0" w:type="dxa"/>
                  <w:right w:w="108" w:type="dxa"/>
                </w:tblCellMar>
              </w:tblPrEx>
              <w:trPr>
                <w:trHeight w:val="312" w:hRule="atLeast"/>
              </w:trPr>
              <w:tc>
                <w:tcPr>
                  <w:tcW w:w="668" w:type="pct"/>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B7A7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745"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3BF9C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071"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62ED2F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256"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07F97D9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1260" w:type="pct"/>
                  <w:vMerge w:val="restart"/>
                  <w:tcBorders>
                    <w:top w:val="nil"/>
                    <w:left w:val="single" w:color="auto" w:sz="4" w:space="0"/>
                    <w:bottom w:val="single" w:color="auto" w:sz="4" w:space="0"/>
                    <w:right w:val="single" w:color="auto" w:sz="4" w:space="0"/>
                  </w:tcBorders>
                  <w:shd w:val="clear" w:color="auto" w:fill="auto"/>
                  <w:vAlign w:val="center"/>
                </w:tcPr>
                <w:p w14:paraId="70E9802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r>
            <w:tr w14:paraId="4A4ADDFD">
              <w:tblPrEx>
                <w:tblCellMar>
                  <w:top w:w="0" w:type="dxa"/>
                  <w:left w:w="108" w:type="dxa"/>
                  <w:bottom w:w="0" w:type="dxa"/>
                  <w:right w:w="108" w:type="dxa"/>
                </w:tblCellMar>
              </w:tblPrEx>
              <w:trPr>
                <w:trHeight w:val="312" w:hRule="atLeast"/>
              </w:trPr>
              <w:tc>
                <w:tcPr>
                  <w:tcW w:w="668" w:type="pct"/>
                  <w:gridSpan w:val="4"/>
                  <w:vMerge w:val="continue"/>
                  <w:tcBorders>
                    <w:top w:val="single" w:color="auto" w:sz="4" w:space="0"/>
                    <w:left w:val="single" w:color="auto" w:sz="4" w:space="0"/>
                    <w:bottom w:val="single" w:color="auto" w:sz="4" w:space="0"/>
                    <w:right w:val="single" w:color="auto" w:sz="4" w:space="0"/>
                  </w:tcBorders>
                  <w:vAlign w:val="center"/>
                </w:tcPr>
                <w:p w14:paraId="0D0A806F">
                  <w:pPr>
                    <w:widowControl/>
                    <w:jc w:val="left"/>
                    <w:rPr>
                      <w:rFonts w:ascii="宋体" w:hAnsi="宋体" w:eastAsia="宋体" w:cs="宋体"/>
                      <w:color w:val="000000"/>
                      <w:kern w:val="0"/>
                      <w:sz w:val="22"/>
                    </w:rPr>
                  </w:pPr>
                </w:p>
              </w:tc>
              <w:tc>
                <w:tcPr>
                  <w:tcW w:w="745" w:type="pct"/>
                  <w:gridSpan w:val="2"/>
                  <w:vMerge w:val="continue"/>
                  <w:tcBorders>
                    <w:top w:val="nil"/>
                    <w:left w:val="single" w:color="auto" w:sz="4" w:space="0"/>
                    <w:bottom w:val="single" w:color="auto" w:sz="4" w:space="0"/>
                    <w:right w:val="single" w:color="auto" w:sz="4" w:space="0"/>
                  </w:tcBorders>
                  <w:vAlign w:val="center"/>
                </w:tcPr>
                <w:p w14:paraId="7C8585C3">
                  <w:pPr>
                    <w:widowControl/>
                    <w:jc w:val="left"/>
                    <w:rPr>
                      <w:rFonts w:ascii="宋体" w:hAnsi="宋体" w:eastAsia="宋体" w:cs="宋体"/>
                      <w:color w:val="000000"/>
                      <w:kern w:val="0"/>
                      <w:sz w:val="22"/>
                    </w:rPr>
                  </w:pPr>
                </w:p>
              </w:tc>
              <w:tc>
                <w:tcPr>
                  <w:tcW w:w="1071" w:type="pct"/>
                  <w:gridSpan w:val="2"/>
                  <w:vMerge w:val="continue"/>
                  <w:tcBorders>
                    <w:top w:val="nil"/>
                    <w:left w:val="single" w:color="auto" w:sz="4" w:space="0"/>
                    <w:bottom w:val="single" w:color="auto" w:sz="4" w:space="0"/>
                    <w:right w:val="single" w:color="auto" w:sz="4" w:space="0"/>
                  </w:tcBorders>
                  <w:vAlign w:val="center"/>
                </w:tcPr>
                <w:p w14:paraId="56305F18">
                  <w:pPr>
                    <w:widowControl/>
                    <w:jc w:val="left"/>
                    <w:rPr>
                      <w:rFonts w:ascii="宋体" w:hAnsi="宋体" w:eastAsia="宋体" w:cs="宋体"/>
                      <w:color w:val="000000"/>
                      <w:kern w:val="0"/>
                      <w:sz w:val="22"/>
                    </w:rPr>
                  </w:pPr>
                </w:p>
              </w:tc>
              <w:tc>
                <w:tcPr>
                  <w:tcW w:w="1256" w:type="pct"/>
                  <w:gridSpan w:val="2"/>
                  <w:vMerge w:val="continue"/>
                  <w:tcBorders>
                    <w:top w:val="nil"/>
                    <w:left w:val="single" w:color="auto" w:sz="4" w:space="0"/>
                    <w:bottom w:val="single" w:color="auto" w:sz="4" w:space="0"/>
                    <w:right w:val="single" w:color="auto" w:sz="4" w:space="0"/>
                  </w:tcBorders>
                  <w:vAlign w:val="center"/>
                </w:tcPr>
                <w:p w14:paraId="4477210C">
                  <w:pPr>
                    <w:widowControl/>
                    <w:jc w:val="left"/>
                    <w:rPr>
                      <w:rFonts w:ascii="宋体" w:hAnsi="宋体" w:eastAsia="宋体" w:cs="宋体"/>
                      <w:color w:val="000000"/>
                      <w:kern w:val="0"/>
                      <w:sz w:val="22"/>
                    </w:rPr>
                  </w:pPr>
                </w:p>
              </w:tc>
              <w:tc>
                <w:tcPr>
                  <w:tcW w:w="1260" w:type="pct"/>
                  <w:vMerge w:val="continue"/>
                  <w:tcBorders>
                    <w:top w:val="nil"/>
                    <w:left w:val="single" w:color="auto" w:sz="4" w:space="0"/>
                    <w:bottom w:val="single" w:color="auto" w:sz="4" w:space="0"/>
                    <w:right w:val="single" w:color="auto" w:sz="4" w:space="0"/>
                  </w:tcBorders>
                  <w:vAlign w:val="center"/>
                </w:tcPr>
                <w:p w14:paraId="7278B6C4">
                  <w:pPr>
                    <w:widowControl/>
                    <w:jc w:val="left"/>
                    <w:rPr>
                      <w:rFonts w:ascii="宋体" w:hAnsi="宋体" w:eastAsia="宋体" w:cs="宋体"/>
                      <w:color w:val="000000"/>
                      <w:kern w:val="0"/>
                      <w:sz w:val="22"/>
                    </w:rPr>
                  </w:pPr>
                </w:p>
              </w:tc>
            </w:tr>
            <w:tr w14:paraId="4DBA1FB8">
              <w:tblPrEx>
                <w:tblCellMar>
                  <w:top w:w="0" w:type="dxa"/>
                  <w:left w:w="108" w:type="dxa"/>
                  <w:bottom w:w="0" w:type="dxa"/>
                  <w:right w:w="108" w:type="dxa"/>
                </w:tblCellMar>
              </w:tblPrEx>
              <w:trPr>
                <w:trHeight w:val="312" w:hRule="atLeast"/>
              </w:trPr>
              <w:tc>
                <w:tcPr>
                  <w:tcW w:w="668" w:type="pct"/>
                  <w:gridSpan w:val="4"/>
                  <w:vMerge w:val="continue"/>
                  <w:tcBorders>
                    <w:top w:val="single" w:color="auto" w:sz="4" w:space="0"/>
                    <w:left w:val="single" w:color="auto" w:sz="4" w:space="0"/>
                    <w:bottom w:val="single" w:color="auto" w:sz="4" w:space="0"/>
                    <w:right w:val="single" w:color="auto" w:sz="4" w:space="0"/>
                  </w:tcBorders>
                  <w:vAlign w:val="center"/>
                </w:tcPr>
                <w:p w14:paraId="0C6F2422">
                  <w:pPr>
                    <w:widowControl/>
                    <w:jc w:val="left"/>
                    <w:rPr>
                      <w:rFonts w:ascii="宋体" w:hAnsi="宋体" w:eastAsia="宋体" w:cs="宋体"/>
                      <w:color w:val="000000"/>
                      <w:kern w:val="0"/>
                      <w:sz w:val="22"/>
                    </w:rPr>
                  </w:pPr>
                </w:p>
              </w:tc>
              <w:tc>
                <w:tcPr>
                  <w:tcW w:w="745" w:type="pct"/>
                  <w:gridSpan w:val="2"/>
                  <w:vMerge w:val="continue"/>
                  <w:tcBorders>
                    <w:top w:val="nil"/>
                    <w:left w:val="single" w:color="auto" w:sz="4" w:space="0"/>
                    <w:bottom w:val="single" w:color="auto" w:sz="4" w:space="0"/>
                    <w:right w:val="single" w:color="auto" w:sz="4" w:space="0"/>
                  </w:tcBorders>
                  <w:vAlign w:val="center"/>
                </w:tcPr>
                <w:p w14:paraId="753961D6">
                  <w:pPr>
                    <w:widowControl/>
                    <w:jc w:val="left"/>
                    <w:rPr>
                      <w:rFonts w:ascii="宋体" w:hAnsi="宋体" w:eastAsia="宋体" w:cs="宋体"/>
                      <w:color w:val="000000"/>
                      <w:kern w:val="0"/>
                      <w:sz w:val="22"/>
                    </w:rPr>
                  </w:pPr>
                </w:p>
              </w:tc>
              <w:tc>
                <w:tcPr>
                  <w:tcW w:w="1071" w:type="pct"/>
                  <w:gridSpan w:val="2"/>
                  <w:vMerge w:val="continue"/>
                  <w:tcBorders>
                    <w:top w:val="nil"/>
                    <w:left w:val="single" w:color="auto" w:sz="4" w:space="0"/>
                    <w:bottom w:val="single" w:color="auto" w:sz="4" w:space="0"/>
                    <w:right w:val="single" w:color="auto" w:sz="4" w:space="0"/>
                  </w:tcBorders>
                  <w:vAlign w:val="center"/>
                </w:tcPr>
                <w:p w14:paraId="6DC58D9B">
                  <w:pPr>
                    <w:widowControl/>
                    <w:jc w:val="left"/>
                    <w:rPr>
                      <w:rFonts w:ascii="宋体" w:hAnsi="宋体" w:eastAsia="宋体" w:cs="宋体"/>
                      <w:color w:val="000000"/>
                      <w:kern w:val="0"/>
                      <w:sz w:val="22"/>
                    </w:rPr>
                  </w:pPr>
                </w:p>
              </w:tc>
              <w:tc>
                <w:tcPr>
                  <w:tcW w:w="1256" w:type="pct"/>
                  <w:gridSpan w:val="2"/>
                  <w:vMerge w:val="continue"/>
                  <w:tcBorders>
                    <w:top w:val="nil"/>
                    <w:left w:val="single" w:color="auto" w:sz="4" w:space="0"/>
                    <w:bottom w:val="single" w:color="auto" w:sz="4" w:space="0"/>
                    <w:right w:val="single" w:color="auto" w:sz="4" w:space="0"/>
                  </w:tcBorders>
                  <w:vAlign w:val="center"/>
                </w:tcPr>
                <w:p w14:paraId="12A049C1">
                  <w:pPr>
                    <w:widowControl/>
                    <w:jc w:val="left"/>
                    <w:rPr>
                      <w:rFonts w:ascii="宋体" w:hAnsi="宋体" w:eastAsia="宋体" w:cs="宋体"/>
                      <w:color w:val="000000"/>
                      <w:kern w:val="0"/>
                      <w:sz w:val="22"/>
                    </w:rPr>
                  </w:pPr>
                </w:p>
              </w:tc>
              <w:tc>
                <w:tcPr>
                  <w:tcW w:w="1260" w:type="pct"/>
                  <w:vMerge w:val="continue"/>
                  <w:tcBorders>
                    <w:top w:val="nil"/>
                    <w:left w:val="single" w:color="auto" w:sz="4" w:space="0"/>
                    <w:bottom w:val="single" w:color="auto" w:sz="4" w:space="0"/>
                    <w:right w:val="single" w:color="auto" w:sz="4" w:space="0"/>
                  </w:tcBorders>
                  <w:vAlign w:val="center"/>
                </w:tcPr>
                <w:p w14:paraId="0A5589DB">
                  <w:pPr>
                    <w:widowControl/>
                    <w:jc w:val="left"/>
                    <w:rPr>
                      <w:rFonts w:ascii="宋体" w:hAnsi="宋体" w:eastAsia="宋体" w:cs="宋体"/>
                      <w:color w:val="000000"/>
                      <w:kern w:val="0"/>
                      <w:sz w:val="22"/>
                    </w:rPr>
                  </w:pPr>
                </w:p>
              </w:tc>
            </w:tr>
            <w:tr w14:paraId="454DEFBA">
              <w:tblPrEx>
                <w:tblCellMar>
                  <w:top w:w="0" w:type="dxa"/>
                  <w:left w:w="108" w:type="dxa"/>
                  <w:bottom w:w="0" w:type="dxa"/>
                  <w:right w:w="108" w:type="dxa"/>
                </w:tblCellMar>
              </w:tblPrEx>
              <w:trPr>
                <w:trHeight w:val="600" w:hRule="atLeast"/>
              </w:trPr>
              <w:tc>
                <w:tcPr>
                  <w:tcW w:w="1413"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8B6E4E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071" w:type="pct"/>
                  <w:gridSpan w:val="2"/>
                  <w:tcBorders>
                    <w:top w:val="nil"/>
                    <w:left w:val="nil"/>
                    <w:bottom w:val="single" w:color="auto" w:sz="4" w:space="0"/>
                    <w:right w:val="single" w:color="auto" w:sz="4" w:space="0"/>
                  </w:tcBorders>
                  <w:shd w:val="clear" w:color="auto" w:fill="auto"/>
                  <w:noWrap/>
                  <w:vAlign w:val="center"/>
                </w:tcPr>
                <w:p w14:paraId="15A14BE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56" w:type="pct"/>
                  <w:gridSpan w:val="2"/>
                  <w:tcBorders>
                    <w:top w:val="nil"/>
                    <w:left w:val="nil"/>
                    <w:bottom w:val="single" w:color="auto" w:sz="4" w:space="0"/>
                    <w:right w:val="single" w:color="auto" w:sz="4" w:space="0"/>
                  </w:tcBorders>
                  <w:shd w:val="clear" w:color="auto" w:fill="auto"/>
                  <w:noWrap/>
                  <w:vAlign w:val="center"/>
                </w:tcPr>
                <w:p w14:paraId="33B12D7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60" w:type="pct"/>
                  <w:tcBorders>
                    <w:top w:val="nil"/>
                    <w:left w:val="nil"/>
                    <w:bottom w:val="single" w:color="auto" w:sz="4" w:space="0"/>
                    <w:right w:val="single" w:color="auto" w:sz="4" w:space="0"/>
                  </w:tcBorders>
                  <w:shd w:val="clear" w:color="auto" w:fill="auto"/>
                  <w:noWrap/>
                  <w:vAlign w:val="center"/>
                </w:tcPr>
                <w:p w14:paraId="6224E6B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r>
            <w:tr w14:paraId="229A7813">
              <w:tblPrEx>
                <w:tblCellMar>
                  <w:top w:w="0" w:type="dxa"/>
                  <w:left w:w="108" w:type="dxa"/>
                  <w:bottom w:w="0" w:type="dxa"/>
                  <w:right w:w="108" w:type="dxa"/>
                </w:tblCellMar>
              </w:tblPrEx>
              <w:trPr>
                <w:trHeight w:val="600" w:hRule="atLeast"/>
              </w:trPr>
              <w:tc>
                <w:tcPr>
                  <w:tcW w:w="1413"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A1B3FA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071" w:type="pct"/>
                  <w:gridSpan w:val="2"/>
                  <w:tcBorders>
                    <w:top w:val="nil"/>
                    <w:left w:val="nil"/>
                    <w:bottom w:val="single" w:color="auto" w:sz="4" w:space="0"/>
                    <w:right w:val="single" w:color="auto" w:sz="4" w:space="0"/>
                  </w:tcBorders>
                  <w:shd w:val="clear" w:color="auto" w:fill="auto"/>
                  <w:noWrap/>
                  <w:vAlign w:val="center"/>
                </w:tcPr>
                <w:p w14:paraId="38834794">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56" w:type="pct"/>
                  <w:gridSpan w:val="2"/>
                  <w:tcBorders>
                    <w:top w:val="nil"/>
                    <w:left w:val="nil"/>
                    <w:bottom w:val="single" w:color="auto" w:sz="4" w:space="0"/>
                    <w:right w:val="single" w:color="auto" w:sz="4" w:space="0"/>
                  </w:tcBorders>
                  <w:shd w:val="clear" w:color="auto" w:fill="auto"/>
                  <w:noWrap/>
                  <w:vAlign w:val="center"/>
                </w:tcPr>
                <w:p w14:paraId="2002C01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0.00</w:t>
                  </w:r>
                </w:p>
              </w:tc>
              <w:tc>
                <w:tcPr>
                  <w:tcW w:w="1260" w:type="pct"/>
                  <w:tcBorders>
                    <w:top w:val="nil"/>
                    <w:left w:val="nil"/>
                    <w:bottom w:val="single" w:color="auto" w:sz="4" w:space="0"/>
                    <w:right w:val="single" w:color="auto" w:sz="4" w:space="0"/>
                  </w:tcBorders>
                  <w:shd w:val="clear" w:color="auto" w:fill="auto"/>
                  <w:noWrap/>
                  <w:vAlign w:val="center"/>
                </w:tcPr>
                <w:p w14:paraId="6871F45B">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5C2A1528">
              <w:tblPrEx>
                <w:tblCellMar>
                  <w:top w:w="0" w:type="dxa"/>
                  <w:left w:w="108" w:type="dxa"/>
                  <w:bottom w:w="0" w:type="dxa"/>
                  <w:right w:w="108" w:type="dxa"/>
                </w:tblCellMar>
              </w:tblPrEx>
              <w:trPr>
                <w:trHeight w:val="600" w:hRule="atLeast"/>
              </w:trPr>
              <w:tc>
                <w:tcPr>
                  <w:tcW w:w="668"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7BE483A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5" w:type="pct"/>
                  <w:gridSpan w:val="2"/>
                  <w:tcBorders>
                    <w:top w:val="nil"/>
                    <w:left w:val="nil"/>
                    <w:bottom w:val="single" w:color="auto" w:sz="4" w:space="0"/>
                    <w:right w:val="single" w:color="auto" w:sz="4" w:space="0"/>
                  </w:tcBorders>
                  <w:shd w:val="clear" w:color="auto" w:fill="auto"/>
                  <w:noWrap/>
                  <w:vAlign w:val="center"/>
                </w:tcPr>
                <w:p w14:paraId="04360AA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1" w:type="pct"/>
                  <w:gridSpan w:val="2"/>
                  <w:tcBorders>
                    <w:top w:val="nil"/>
                    <w:left w:val="nil"/>
                    <w:bottom w:val="single" w:color="auto" w:sz="4" w:space="0"/>
                    <w:right w:val="single" w:color="auto" w:sz="4" w:space="0"/>
                  </w:tcBorders>
                  <w:shd w:val="clear" w:color="auto" w:fill="auto"/>
                  <w:noWrap/>
                  <w:vAlign w:val="center"/>
                </w:tcPr>
                <w:p w14:paraId="0C12F768">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56" w:type="pct"/>
                  <w:gridSpan w:val="2"/>
                  <w:tcBorders>
                    <w:top w:val="nil"/>
                    <w:left w:val="nil"/>
                    <w:bottom w:val="single" w:color="auto" w:sz="4" w:space="0"/>
                    <w:right w:val="single" w:color="auto" w:sz="4" w:space="0"/>
                  </w:tcBorders>
                  <w:shd w:val="clear" w:color="auto" w:fill="auto"/>
                  <w:noWrap/>
                  <w:vAlign w:val="center"/>
                </w:tcPr>
                <w:p w14:paraId="55599B1F">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60" w:type="pct"/>
                  <w:tcBorders>
                    <w:top w:val="nil"/>
                    <w:left w:val="nil"/>
                    <w:bottom w:val="single" w:color="auto" w:sz="4" w:space="0"/>
                    <w:right w:val="single" w:color="auto" w:sz="4" w:space="0"/>
                  </w:tcBorders>
                  <w:shd w:val="clear" w:color="auto" w:fill="auto"/>
                  <w:noWrap/>
                  <w:vAlign w:val="center"/>
                </w:tcPr>
                <w:p w14:paraId="28208E23">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304D9A8C">
              <w:tblPrEx>
                <w:tblCellMar>
                  <w:top w:w="0" w:type="dxa"/>
                  <w:left w:w="108" w:type="dxa"/>
                  <w:bottom w:w="0" w:type="dxa"/>
                  <w:right w:w="108" w:type="dxa"/>
                </w:tblCellMar>
              </w:tblPrEx>
              <w:trPr>
                <w:trHeight w:val="600" w:hRule="atLeast"/>
              </w:trPr>
              <w:tc>
                <w:tcPr>
                  <w:tcW w:w="668"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3723BA4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5" w:type="pct"/>
                  <w:gridSpan w:val="2"/>
                  <w:tcBorders>
                    <w:top w:val="nil"/>
                    <w:left w:val="nil"/>
                    <w:bottom w:val="single" w:color="auto" w:sz="4" w:space="0"/>
                    <w:right w:val="single" w:color="auto" w:sz="4" w:space="0"/>
                  </w:tcBorders>
                  <w:shd w:val="clear" w:color="auto" w:fill="auto"/>
                  <w:noWrap/>
                  <w:vAlign w:val="center"/>
                </w:tcPr>
                <w:p w14:paraId="0E060E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1" w:type="pct"/>
                  <w:gridSpan w:val="2"/>
                  <w:tcBorders>
                    <w:top w:val="nil"/>
                    <w:left w:val="nil"/>
                    <w:bottom w:val="single" w:color="auto" w:sz="4" w:space="0"/>
                    <w:right w:val="single" w:color="auto" w:sz="4" w:space="0"/>
                  </w:tcBorders>
                  <w:shd w:val="clear" w:color="auto" w:fill="auto"/>
                  <w:noWrap/>
                  <w:vAlign w:val="center"/>
                </w:tcPr>
                <w:p w14:paraId="4EBF0547">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56" w:type="pct"/>
                  <w:gridSpan w:val="2"/>
                  <w:tcBorders>
                    <w:top w:val="nil"/>
                    <w:left w:val="nil"/>
                    <w:bottom w:val="single" w:color="auto" w:sz="4" w:space="0"/>
                    <w:right w:val="single" w:color="auto" w:sz="4" w:space="0"/>
                  </w:tcBorders>
                  <w:shd w:val="clear" w:color="auto" w:fill="auto"/>
                  <w:noWrap/>
                  <w:vAlign w:val="center"/>
                </w:tcPr>
                <w:p w14:paraId="2FD6CA95">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60" w:type="pct"/>
                  <w:tcBorders>
                    <w:top w:val="nil"/>
                    <w:left w:val="nil"/>
                    <w:bottom w:val="single" w:color="auto" w:sz="4" w:space="0"/>
                    <w:right w:val="single" w:color="auto" w:sz="4" w:space="0"/>
                  </w:tcBorders>
                  <w:shd w:val="clear" w:color="auto" w:fill="auto"/>
                  <w:noWrap/>
                  <w:vAlign w:val="center"/>
                </w:tcPr>
                <w:p w14:paraId="11365D8C">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138FD4EF">
              <w:tblPrEx>
                <w:tblCellMar>
                  <w:top w:w="0" w:type="dxa"/>
                  <w:left w:w="108" w:type="dxa"/>
                  <w:bottom w:w="0" w:type="dxa"/>
                  <w:right w:w="108" w:type="dxa"/>
                </w:tblCellMar>
              </w:tblPrEx>
              <w:trPr>
                <w:trHeight w:val="600" w:hRule="atLeast"/>
              </w:trPr>
              <w:tc>
                <w:tcPr>
                  <w:tcW w:w="668"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3FFD59F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5" w:type="pct"/>
                  <w:gridSpan w:val="2"/>
                  <w:tcBorders>
                    <w:top w:val="nil"/>
                    <w:left w:val="nil"/>
                    <w:bottom w:val="single" w:color="auto" w:sz="4" w:space="0"/>
                    <w:right w:val="single" w:color="auto" w:sz="4" w:space="0"/>
                  </w:tcBorders>
                  <w:shd w:val="clear" w:color="auto" w:fill="auto"/>
                  <w:noWrap/>
                  <w:vAlign w:val="center"/>
                </w:tcPr>
                <w:p w14:paraId="6426691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1" w:type="pct"/>
                  <w:gridSpan w:val="2"/>
                  <w:tcBorders>
                    <w:top w:val="nil"/>
                    <w:left w:val="nil"/>
                    <w:bottom w:val="single" w:color="auto" w:sz="4" w:space="0"/>
                    <w:right w:val="single" w:color="auto" w:sz="4" w:space="0"/>
                  </w:tcBorders>
                  <w:shd w:val="clear" w:color="auto" w:fill="auto"/>
                  <w:noWrap/>
                  <w:vAlign w:val="center"/>
                </w:tcPr>
                <w:p w14:paraId="1DFD1763">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56" w:type="pct"/>
                  <w:gridSpan w:val="2"/>
                  <w:tcBorders>
                    <w:top w:val="nil"/>
                    <w:left w:val="nil"/>
                    <w:bottom w:val="single" w:color="auto" w:sz="4" w:space="0"/>
                    <w:right w:val="single" w:color="auto" w:sz="4" w:space="0"/>
                  </w:tcBorders>
                  <w:shd w:val="clear" w:color="auto" w:fill="auto"/>
                  <w:noWrap/>
                  <w:vAlign w:val="center"/>
                </w:tcPr>
                <w:p w14:paraId="31171E38">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60" w:type="pct"/>
                  <w:tcBorders>
                    <w:top w:val="nil"/>
                    <w:left w:val="nil"/>
                    <w:bottom w:val="single" w:color="auto" w:sz="4" w:space="0"/>
                    <w:right w:val="single" w:color="auto" w:sz="4" w:space="0"/>
                  </w:tcBorders>
                  <w:shd w:val="clear" w:color="auto" w:fill="auto"/>
                  <w:noWrap/>
                  <w:vAlign w:val="center"/>
                </w:tcPr>
                <w:p w14:paraId="7FC023A6">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5D1D7761">
              <w:tblPrEx>
                <w:tblCellMar>
                  <w:top w:w="0" w:type="dxa"/>
                  <w:left w:w="108" w:type="dxa"/>
                  <w:bottom w:w="0" w:type="dxa"/>
                  <w:right w:w="108" w:type="dxa"/>
                </w:tblCellMar>
              </w:tblPrEx>
              <w:trPr>
                <w:trHeight w:val="600" w:hRule="atLeast"/>
              </w:trPr>
              <w:tc>
                <w:tcPr>
                  <w:tcW w:w="668"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16313AE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5" w:type="pct"/>
                  <w:gridSpan w:val="2"/>
                  <w:tcBorders>
                    <w:top w:val="nil"/>
                    <w:left w:val="nil"/>
                    <w:bottom w:val="single" w:color="auto" w:sz="4" w:space="0"/>
                    <w:right w:val="single" w:color="auto" w:sz="4" w:space="0"/>
                  </w:tcBorders>
                  <w:shd w:val="clear" w:color="auto" w:fill="auto"/>
                  <w:noWrap/>
                  <w:vAlign w:val="center"/>
                </w:tcPr>
                <w:p w14:paraId="520870F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1" w:type="pct"/>
                  <w:gridSpan w:val="2"/>
                  <w:tcBorders>
                    <w:top w:val="nil"/>
                    <w:left w:val="nil"/>
                    <w:bottom w:val="single" w:color="auto" w:sz="4" w:space="0"/>
                    <w:right w:val="single" w:color="auto" w:sz="4" w:space="0"/>
                  </w:tcBorders>
                  <w:shd w:val="clear" w:color="auto" w:fill="auto"/>
                  <w:noWrap/>
                  <w:vAlign w:val="center"/>
                </w:tcPr>
                <w:p w14:paraId="4F83931E">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56" w:type="pct"/>
                  <w:gridSpan w:val="2"/>
                  <w:tcBorders>
                    <w:top w:val="nil"/>
                    <w:left w:val="nil"/>
                    <w:bottom w:val="single" w:color="auto" w:sz="4" w:space="0"/>
                    <w:right w:val="single" w:color="auto" w:sz="4" w:space="0"/>
                  </w:tcBorders>
                  <w:shd w:val="clear" w:color="auto" w:fill="auto"/>
                  <w:noWrap/>
                  <w:vAlign w:val="center"/>
                </w:tcPr>
                <w:p w14:paraId="60EE9C51">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60" w:type="pct"/>
                  <w:tcBorders>
                    <w:top w:val="nil"/>
                    <w:left w:val="nil"/>
                    <w:bottom w:val="single" w:color="auto" w:sz="4" w:space="0"/>
                    <w:right w:val="single" w:color="auto" w:sz="4" w:space="0"/>
                  </w:tcBorders>
                  <w:shd w:val="clear" w:color="auto" w:fill="auto"/>
                  <w:noWrap/>
                  <w:vAlign w:val="center"/>
                </w:tcPr>
                <w:p w14:paraId="2CDCBC52">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121E31DD">
              <w:tblPrEx>
                <w:tblCellMar>
                  <w:top w:w="0" w:type="dxa"/>
                  <w:left w:w="108" w:type="dxa"/>
                  <w:bottom w:w="0" w:type="dxa"/>
                  <w:right w:w="108" w:type="dxa"/>
                </w:tblCellMar>
              </w:tblPrEx>
              <w:trPr>
                <w:trHeight w:val="600" w:hRule="atLeast"/>
              </w:trPr>
              <w:tc>
                <w:tcPr>
                  <w:tcW w:w="668"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00CAA31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5" w:type="pct"/>
                  <w:gridSpan w:val="2"/>
                  <w:tcBorders>
                    <w:top w:val="nil"/>
                    <w:left w:val="nil"/>
                    <w:bottom w:val="single" w:color="auto" w:sz="4" w:space="0"/>
                    <w:right w:val="single" w:color="auto" w:sz="4" w:space="0"/>
                  </w:tcBorders>
                  <w:shd w:val="clear" w:color="auto" w:fill="auto"/>
                  <w:noWrap/>
                  <w:vAlign w:val="center"/>
                </w:tcPr>
                <w:p w14:paraId="17ED419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1" w:type="pct"/>
                  <w:gridSpan w:val="2"/>
                  <w:tcBorders>
                    <w:top w:val="nil"/>
                    <w:left w:val="nil"/>
                    <w:bottom w:val="single" w:color="auto" w:sz="4" w:space="0"/>
                    <w:right w:val="single" w:color="auto" w:sz="4" w:space="0"/>
                  </w:tcBorders>
                  <w:shd w:val="clear" w:color="auto" w:fill="auto"/>
                  <w:noWrap/>
                  <w:vAlign w:val="center"/>
                </w:tcPr>
                <w:p w14:paraId="20D35AB6">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56" w:type="pct"/>
                  <w:gridSpan w:val="2"/>
                  <w:tcBorders>
                    <w:top w:val="nil"/>
                    <w:left w:val="nil"/>
                    <w:bottom w:val="single" w:color="auto" w:sz="4" w:space="0"/>
                    <w:right w:val="single" w:color="auto" w:sz="4" w:space="0"/>
                  </w:tcBorders>
                  <w:shd w:val="clear" w:color="auto" w:fill="auto"/>
                  <w:noWrap/>
                  <w:vAlign w:val="center"/>
                </w:tcPr>
                <w:p w14:paraId="688C582B">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60" w:type="pct"/>
                  <w:tcBorders>
                    <w:top w:val="nil"/>
                    <w:left w:val="nil"/>
                    <w:bottom w:val="single" w:color="auto" w:sz="4" w:space="0"/>
                    <w:right w:val="single" w:color="auto" w:sz="4" w:space="0"/>
                  </w:tcBorders>
                  <w:shd w:val="clear" w:color="auto" w:fill="auto"/>
                  <w:noWrap/>
                  <w:vAlign w:val="center"/>
                </w:tcPr>
                <w:p w14:paraId="72B24677">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3048E595">
              <w:tblPrEx>
                <w:tblCellMar>
                  <w:top w:w="0" w:type="dxa"/>
                  <w:left w:w="108" w:type="dxa"/>
                  <w:bottom w:w="0" w:type="dxa"/>
                  <w:right w:w="108" w:type="dxa"/>
                </w:tblCellMar>
              </w:tblPrEx>
              <w:trPr>
                <w:trHeight w:val="600" w:hRule="atLeast"/>
              </w:trPr>
              <w:tc>
                <w:tcPr>
                  <w:tcW w:w="66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141AC4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5" w:type="pct"/>
                  <w:gridSpan w:val="2"/>
                  <w:tcBorders>
                    <w:top w:val="nil"/>
                    <w:left w:val="nil"/>
                    <w:bottom w:val="single" w:color="auto" w:sz="4" w:space="0"/>
                    <w:right w:val="single" w:color="auto" w:sz="4" w:space="0"/>
                  </w:tcBorders>
                  <w:shd w:val="clear" w:color="auto" w:fill="auto"/>
                  <w:noWrap/>
                  <w:vAlign w:val="center"/>
                </w:tcPr>
                <w:p w14:paraId="3078A02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1" w:type="pct"/>
                  <w:gridSpan w:val="2"/>
                  <w:tcBorders>
                    <w:top w:val="nil"/>
                    <w:left w:val="nil"/>
                    <w:bottom w:val="single" w:color="auto" w:sz="4" w:space="0"/>
                    <w:right w:val="single" w:color="auto" w:sz="4" w:space="0"/>
                  </w:tcBorders>
                  <w:shd w:val="clear" w:color="auto" w:fill="auto"/>
                  <w:noWrap/>
                  <w:vAlign w:val="center"/>
                </w:tcPr>
                <w:p w14:paraId="600DE10F">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56" w:type="pct"/>
                  <w:gridSpan w:val="2"/>
                  <w:tcBorders>
                    <w:top w:val="nil"/>
                    <w:left w:val="nil"/>
                    <w:bottom w:val="single" w:color="auto" w:sz="4" w:space="0"/>
                    <w:right w:val="single" w:color="auto" w:sz="4" w:space="0"/>
                  </w:tcBorders>
                  <w:shd w:val="clear" w:color="auto" w:fill="auto"/>
                  <w:noWrap/>
                  <w:vAlign w:val="center"/>
                </w:tcPr>
                <w:p w14:paraId="1C6D08D0">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60" w:type="pct"/>
                  <w:tcBorders>
                    <w:top w:val="nil"/>
                    <w:left w:val="nil"/>
                    <w:bottom w:val="single" w:color="auto" w:sz="4" w:space="0"/>
                    <w:right w:val="single" w:color="auto" w:sz="4" w:space="0"/>
                  </w:tcBorders>
                  <w:shd w:val="clear" w:color="auto" w:fill="auto"/>
                  <w:noWrap/>
                  <w:vAlign w:val="center"/>
                </w:tcPr>
                <w:p w14:paraId="65841BB4">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54A2C76C">
              <w:tblPrEx>
                <w:tblCellMar>
                  <w:top w:w="0" w:type="dxa"/>
                  <w:left w:w="108" w:type="dxa"/>
                  <w:bottom w:w="0" w:type="dxa"/>
                  <w:right w:w="108" w:type="dxa"/>
                </w:tblCellMar>
              </w:tblPrEx>
              <w:trPr>
                <w:trHeight w:val="600" w:hRule="atLeast"/>
              </w:trPr>
              <w:tc>
                <w:tcPr>
                  <w:tcW w:w="66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C1E4E0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5" w:type="pct"/>
                  <w:gridSpan w:val="2"/>
                  <w:tcBorders>
                    <w:top w:val="nil"/>
                    <w:left w:val="nil"/>
                    <w:bottom w:val="single" w:color="auto" w:sz="4" w:space="0"/>
                    <w:right w:val="single" w:color="auto" w:sz="4" w:space="0"/>
                  </w:tcBorders>
                  <w:shd w:val="clear" w:color="auto" w:fill="auto"/>
                  <w:noWrap/>
                  <w:vAlign w:val="center"/>
                </w:tcPr>
                <w:p w14:paraId="5C10921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1" w:type="pct"/>
                  <w:gridSpan w:val="2"/>
                  <w:tcBorders>
                    <w:top w:val="nil"/>
                    <w:left w:val="nil"/>
                    <w:bottom w:val="single" w:color="auto" w:sz="4" w:space="0"/>
                    <w:right w:val="single" w:color="auto" w:sz="4" w:space="0"/>
                  </w:tcBorders>
                  <w:shd w:val="clear" w:color="auto" w:fill="auto"/>
                  <w:noWrap/>
                  <w:vAlign w:val="center"/>
                </w:tcPr>
                <w:p w14:paraId="141CA1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6" w:type="pct"/>
                  <w:gridSpan w:val="2"/>
                  <w:tcBorders>
                    <w:top w:val="nil"/>
                    <w:left w:val="nil"/>
                    <w:bottom w:val="single" w:color="auto" w:sz="4" w:space="0"/>
                    <w:right w:val="single" w:color="auto" w:sz="4" w:space="0"/>
                  </w:tcBorders>
                  <w:shd w:val="clear" w:color="auto" w:fill="auto"/>
                  <w:noWrap/>
                  <w:vAlign w:val="center"/>
                </w:tcPr>
                <w:p w14:paraId="69B8F5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60" w:type="pct"/>
                  <w:tcBorders>
                    <w:top w:val="nil"/>
                    <w:left w:val="nil"/>
                    <w:bottom w:val="single" w:color="auto" w:sz="4" w:space="0"/>
                    <w:right w:val="single" w:color="auto" w:sz="4" w:space="0"/>
                  </w:tcBorders>
                  <w:shd w:val="clear" w:color="auto" w:fill="auto"/>
                  <w:noWrap/>
                  <w:vAlign w:val="center"/>
                </w:tcPr>
                <w:p w14:paraId="064F322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E933395">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shd w:val="clear" w:color="auto" w:fill="auto"/>
                  <w:noWrap/>
                  <w:vAlign w:val="center"/>
                </w:tcPr>
                <w:p w14:paraId="246F2BA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注：本表反映部门本年度国有资本经营预算财政拨款支出情况。</w:t>
                  </w:r>
                </w:p>
                <w:p w14:paraId="29053878">
                  <w:pPr>
                    <w:pStyle w:val="2"/>
                  </w:pPr>
                  <w:r>
                    <w:rPr>
                      <w:rFonts w:hint="eastAsia" w:ascii="楷体" w:hAnsi="楷体" w:eastAsia="楷体" w:cs="楷体"/>
                      <w:b/>
                      <w:bCs/>
                      <w:kern w:val="0"/>
                      <w:sz w:val="24"/>
                      <w:szCs w:val="24"/>
                    </w:rPr>
                    <w:t>说明：我单位没有使用国有资本经营预算安排的支出，故本表无数据。</w:t>
                  </w:r>
                </w:p>
              </w:tc>
            </w:tr>
          </w:tbl>
          <w:p w14:paraId="3A653736">
            <w:pPr>
              <w:widowControl/>
              <w:jc w:val="center"/>
              <w:textAlignment w:val="center"/>
              <w:rPr>
                <w:rFonts w:ascii="华文中宋" w:hAnsi="华文中宋" w:eastAsia="华文中宋" w:cs="华文中宋"/>
                <w:color w:val="000000"/>
                <w:sz w:val="32"/>
                <w:szCs w:val="32"/>
              </w:rPr>
            </w:pPr>
          </w:p>
        </w:tc>
      </w:tr>
    </w:tbl>
    <w:p w14:paraId="7B2266BC">
      <w:pPr>
        <w:widowControl/>
        <w:jc w:val="center"/>
        <w:rPr>
          <w:rFonts w:ascii="Times New Roman" w:hAnsi="Times New Roman" w:eastAsia="方正小标宋_GBK" w:cs="Times New Roman"/>
          <w:color w:val="000000"/>
          <w:kern w:val="0"/>
          <w:sz w:val="36"/>
          <w:szCs w:val="36"/>
        </w:rPr>
      </w:pPr>
    </w:p>
    <w:tbl>
      <w:tblPr>
        <w:tblStyle w:val="10"/>
        <w:tblW w:w="15125" w:type="dxa"/>
        <w:tblInd w:w="108" w:type="dxa"/>
        <w:tblLayout w:type="autofit"/>
        <w:tblCellMar>
          <w:top w:w="0" w:type="dxa"/>
          <w:left w:w="108" w:type="dxa"/>
          <w:bottom w:w="0" w:type="dxa"/>
          <w:right w:w="108" w:type="dxa"/>
        </w:tblCellMar>
      </w:tblPr>
      <w:tblGrid>
        <w:gridCol w:w="15125"/>
      </w:tblGrid>
      <w:tr w14:paraId="67D014D0">
        <w:tblPrEx>
          <w:tblCellMar>
            <w:top w:w="0" w:type="dxa"/>
            <w:left w:w="108" w:type="dxa"/>
            <w:bottom w:w="0" w:type="dxa"/>
            <w:right w:w="108" w:type="dxa"/>
          </w:tblCellMar>
        </w:tblPrEx>
        <w:trPr>
          <w:trHeight w:val="840" w:hRule="atLeast"/>
        </w:trPr>
        <w:tc>
          <w:tcPr>
            <w:tcW w:w="15125" w:type="dxa"/>
            <w:tcBorders>
              <w:top w:val="nil"/>
              <w:left w:val="nil"/>
              <w:bottom w:val="nil"/>
              <w:right w:val="nil"/>
            </w:tcBorders>
            <w:shd w:val="clear" w:color="auto" w:fill="FFFFFF"/>
            <w:vAlign w:val="center"/>
          </w:tcPr>
          <w:p w14:paraId="61C29BD6">
            <w:pPr>
              <w:widowControl/>
              <w:jc w:val="center"/>
              <w:textAlignment w:val="center"/>
              <w:rPr>
                <w:rFonts w:ascii="华文中宋" w:hAnsi="华文中宋" w:eastAsia="华文中宋" w:cs="华文中宋"/>
                <w:color w:val="000000"/>
                <w:kern w:val="0"/>
                <w:sz w:val="32"/>
                <w:szCs w:val="32"/>
              </w:rPr>
            </w:pPr>
          </w:p>
          <w:tbl>
            <w:tblPr>
              <w:tblStyle w:val="10"/>
              <w:tblW w:w="4941" w:type="pct"/>
              <w:tblInd w:w="176" w:type="dxa"/>
              <w:tblLayout w:type="autofit"/>
              <w:tblCellMar>
                <w:top w:w="0" w:type="dxa"/>
                <w:left w:w="108" w:type="dxa"/>
                <w:bottom w:w="0" w:type="dxa"/>
                <w:right w:w="108" w:type="dxa"/>
              </w:tblCellMar>
            </w:tblPr>
            <w:tblGrid>
              <w:gridCol w:w="1034"/>
              <w:gridCol w:w="1208"/>
              <w:gridCol w:w="1208"/>
              <w:gridCol w:w="1208"/>
              <w:gridCol w:w="1211"/>
              <w:gridCol w:w="1211"/>
              <w:gridCol w:w="1208"/>
              <w:gridCol w:w="1208"/>
              <w:gridCol w:w="1208"/>
              <w:gridCol w:w="1202"/>
              <w:gridCol w:w="1211"/>
              <w:gridCol w:w="1616"/>
            </w:tblGrid>
            <w:tr w14:paraId="490F8428">
              <w:tblPrEx>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center"/>
                </w:tcPr>
                <w:p w14:paraId="041DCE4B">
                  <w:pPr>
                    <w:widowControl/>
                    <w:jc w:val="center"/>
                    <w:rPr>
                      <w:rFonts w:ascii="黑体" w:hAnsi="黑体" w:eastAsia="黑体" w:cs="宋体"/>
                      <w:kern w:val="0"/>
                      <w:sz w:val="44"/>
                      <w:szCs w:val="44"/>
                    </w:rPr>
                  </w:pPr>
                  <w:r>
                    <w:rPr>
                      <w:rFonts w:hint="eastAsia" w:ascii="黑体" w:hAnsi="黑体" w:eastAsia="黑体" w:cs="宋体"/>
                      <w:kern w:val="0"/>
                      <w:sz w:val="30"/>
                      <w:szCs w:val="30"/>
                    </w:rPr>
                    <w:t>财政拨款“三公”经费支出决算表</w:t>
                  </w:r>
                </w:p>
              </w:tc>
            </w:tr>
            <w:tr w14:paraId="33D8D3A3">
              <w:tblPrEx>
                <w:tblCellMar>
                  <w:top w:w="0" w:type="dxa"/>
                  <w:left w:w="108" w:type="dxa"/>
                  <w:bottom w:w="0" w:type="dxa"/>
                  <w:right w:w="108" w:type="dxa"/>
                </w:tblCellMar>
              </w:tblPrEx>
              <w:trPr>
                <w:trHeight w:val="270" w:hRule="atLeast"/>
              </w:trPr>
              <w:tc>
                <w:tcPr>
                  <w:tcW w:w="351" w:type="pct"/>
                  <w:tcBorders>
                    <w:top w:val="nil"/>
                    <w:left w:val="nil"/>
                    <w:bottom w:val="nil"/>
                    <w:right w:val="nil"/>
                  </w:tcBorders>
                  <w:shd w:val="clear" w:color="auto" w:fill="auto"/>
                  <w:noWrap/>
                  <w:vAlign w:val="center"/>
                </w:tcPr>
                <w:p w14:paraId="5D285F53">
                  <w:pPr>
                    <w:widowControl/>
                    <w:jc w:val="left"/>
                    <w:rPr>
                      <w:rFonts w:ascii="宋体" w:hAnsi="宋体" w:eastAsia="宋体" w:cs="宋体"/>
                      <w:color w:val="000000"/>
                      <w:kern w:val="0"/>
                      <w:sz w:val="22"/>
                    </w:rPr>
                  </w:pPr>
                </w:p>
              </w:tc>
              <w:tc>
                <w:tcPr>
                  <w:tcW w:w="410" w:type="pct"/>
                  <w:tcBorders>
                    <w:top w:val="nil"/>
                    <w:left w:val="nil"/>
                    <w:bottom w:val="nil"/>
                    <w:right w:val="nil"/>
                  </w:tcBorders>
                  <w:shd w:val="clear" w:color="auto" w:fill="auto"/>
                  <w:noWrap/>
                  <w:vAlign w:val="center"/>
                </w:tcPr>
                <w:p w14:paraId="34F9596A">
                  <w:pPr>
                    <w:widowControl/>
                    <w:jc w:val="left"/>
                    <w:rPr>
                      <w:rFonts w:ascii="宋体" w:hAnsi="宋体" w:eastAsia="宋体" w:cs="宋体"/>
                      <w:color w:val="000000"/>
                      <w:kern w:val="0"/>
                      <w:sz w:val="22"/>
                    </w:rPr>
                  </w:pPr>
                </w:p>
              </w:tc>
              <w:tc>
                <w:tcPr>
                  <w:tcW w:w="410" w:type="pct"/>
                  <w:tcBorders>
                    <w:top w:val="nil"/>
                    <w:left w:val="nil"/>
                    <w:bottom w:val="nil"/>
                    <w:right w:val="nil"/>
                  </w:tcBorders>
                  <w:shd w:val="clear" w:color="auto" w:fill="auto"/>
                  <w:noWrap/>
                  <w:vAlign w:val="center"/>
                </w:tcPr>
                <w:p w14:paraId="4A74A5D8">
                  <w:pPr>
                    <w:widowControl/>
                    <w:jc w:val="left"/>
                    <w:rPr>
                      <w:rFonts w:ascii="宋体" w:hAnsi="宋体" w:eastAsia="宋体" w:cs="宋体"/>
                      <w:color w:val="000000"/>
                      <w:kern w:val="0"/>
                      <w:sz w:val="22"/>
                    </w:rPr>
                  </w:pPr>
                </w:p>
              </w:tc>
              <w:tc>
                <w:tcPr>
                  <w:tcW w:w="410" w:type="pct"/>
                  <w:tcBorders>
                    <w:top w:val="nil"/>
                    <w:left w:val="nil"/>
                    <w:bottom w:val="nil"/>
                    <w:right w:val="nil"/>
                  </w:tcBorders>
                  <w:shd w:val="clear" w:color="auto" w:fill="auto"/>
                  <w:noWrap/>
                  <w:vAlign w:val="center"/>
                </w:tcPr>
                <w:p w14:paraId="45A08880">
                  <w:pPr>
                    <w:widowControl/>
                    <w:jc w:val="left"/>
                    <w:rPr>
                      <w:rFonts w:ascii="宋体" w:hAnsi="宋体" w:eastAsia="宋体" w:cs="宋体"/>
                      <w:color w:val="000000"/>
                      <w:kern w:val="0"/>
                      <w:sz w:val="22"/>
                    </w:rPr>
                  </w:pPr>
                </w:p>
              </w:tc>
              <w:tc>
                <w:tcPr>
                  <w:tcW w:w="410" w:type="pct"/>
                  <w:tcBorders>
                    <w:top w:val="nil"/>
                    <w:left w:val="nil"/>
                    <w:bottom w:val="nil"/>
                    <w:right w:val="nil"/>
                  </w:tcBorders>
                  <w:shd w:val="clear" w:color="auto" w:fill="auto"/>
                  <w:noWrap/>
                  <w:vAlign w:val="center"/>
                </w:tcPr>
                <w:p w14:paraId="286C6AA1">
                  <w:pPr>
                    <w:widowControl/>
                    <w:jc w:val="left"/>
                    <w:rPr>
                      <w:rFonts w:ascii="宋体" w:hAnsi="宋体" w:eastAsia="宋体" w:cs="宋体"/>
                      <w:color w:val="000000"/>
                      <w:kern w:val="0"/>
                      <w:sz w:val="22"/>
                    </w:rPr>
                  </w:pPr>
                </w:p>
              </w:tc>
              <w:tc>
                <w:tcPr>
                  <w:tcW w:w="410" w:type="pct"/>
                  <w:tcBorders>
                    <w:top w:val="nil"/>
                    <w:left w:val="nil"/>
                    <w:bottom w:val="nil"/>
                    <w:right w:val="nil"/>
                  </w:tcBorders>
                  <w:shd w:val="clear" w:color="auto" w:fill="auto"/>
                  <w:noWrap/>
                  <w:vAlign w:val="center"/>
                </w:tcPr>
                <w:p w14:paraId="7808BD11">
                  <w:pPr>
                    <w:widowControl/>
                    <w:jc w:val="left"/>
                    <w:rPr>
                      <w:rFonts w:ascii="宋体" w:hAnsi="宋体" w:eastAsia="宋体" w:cs="宋体"/>
                      <w:color w:val="000000"/>
                      <w:kern w:val="0"/>
                      <w:sz w:val="22"/>
                    </w:rPr>
                  </w:pPr>
                </w:p>
              </w:tc>
              <w:tc>
                <w:tcPr>
                  <w:tcW w:w="410" w:type="pct"/>
                  <w:tcBorders>
                    <w:top w:val="nil"/>
                    <w:left w:val="nil"/>
                    <w:bottom w:val="nil"/>
                    <w:right w:val="nil"/>
                  </w:tcBorders>
                  <w:shd w:val="clear" w:color="auto" w:fill="auto"/>
                  <w:noWrap/>
                  <w:vAlign w:val="center"/>
                </w:tcPr>
                <w:p w14:paraId="7CEE8E5A">
                  <w:pPr>
                    <w:widowControl/>
                    <w:jc w:val="left"/>
                    <w:rPr>
                      <w:rFonts w:ascii="宋体" w:hAnsi="宋体" w:eastAsia="宋体" w:cs="宋体"/>
                      <w:color w:val="000000"/>
                      <w:kern w:val="0"/>
                      <w:sz w:val="22"/>
                    </w:rPr>
                  </w:pPr>
                </w:p>
              </w:tc>
              <w:tc>
                <w:tcPr>
                  <w:tcW w:w="410" w:type="pct"/>
                  <w:tcBorders>
                    <w:top w:val="nil"/>
                    <w:left w:val="nil"/>
                    <w:bottom w:val="nil"/>
                    <w:right w:val="nil"/>
                  </w:tcBorders>
                  <w:shd w:val="clear" w:color="auto" w:fill="auto"/>
                  <w:noWrap/>
                  <w:vAlign w:val="center"/>
                </w:tcPr>
                <w:p w14:paraId="728D4F91">
                  <w:pPr>
                    <w:widowControl/>
                    <w:jc w:val="left"/>
                    <w:rPr>
                      <w:rFonts w:ascii="宋体" w:hAnsi="宋体" w:eastAsia="宋体" w:cs="宋体"/>
                      <w:color w:val="000000"/>
                      <w:kern w:val="0"/>
                      <w:sz w:val="22"/>
                    </w:rPr>
                  </w:pPr>
                </w:p>
              </w:tc>
              <w:tc>
                <w:tcPr>
                  <w:tcW w:w="410" w:type="pct"/>
                  <w:tcBorders>
                    <w:top w:val="nil"/>
                    <w:left w:val="nil"/>
                    <w:bottom w:val="nil"/>
                    <w:right w:val="nil"/>
                  </w:tcBorders>
                  <w:shd w:val="clear" w:color="auto" w:fill="auto"/>
                  <w:noWrap/>
                  <w:vAlign w:val="center"/>
                </w:tcPr>
                <w:p w14:paraId="04BFFD18">
                  <w:pPr>
                    <w:widowControl/>
                    <w:jc w:val="left"/>
                    <w:rPr>
                      <w:rFonts w:ascii="宋体" w:hAnsi="宋体" w:eastAsia="宋体" w:cs="宋体"/>
                      <w:color w:val="000000"/>
                      <w:kern w:val="0"/>
                      <w:sz w:val="22"/>
                    </w:rPr>
                  </w:pPr>
                </w:p>
              </w:tc>
              <w:tc>
                <w:tcPr>
                  <w:tcW w:w="408" w:type="pct"/>
                  <w:tcBorders>
                    <w:top w:val="nil"/>
                    <w:left w:val="nil"/>
                    <w:bottom w:val="nil"/>
                    <w:right w:val="nil"/>
                  </w:tcBorders>
                  <w:shd w:val="clear" w:color="auto" w:fill="auto"/>
                  <w:noWrap/>
                  <w:vAlign w:val="center"/>
                </w:tcPr>
                <w:p w14:paraId="581E0B1D">
                  <w:pPr>
                    <w:widowControl/>
                    <w:jc w:val="left"/>
                    <w:rPr>
                      <w:rFonts w:ascii="宋体" w:hAnsi="宋体" w:eastAsia="宋体" w:cs="宋体"/>
                      <w:color w:val="000000"/>
                      <w:kern w:val="0"/>
                      <w:sz w:val="22"/>
                    </w:rPr>
                  </w:pPr>
                </w:p>
              </w:tc>
              <w:tc>
                <w:tcPr>
                  <w:tcW w:w="410" w:type="pct"/>
                  <w:tcBorders>
                    <w:top w:val="nil"/>
                    <w:left w:val="nil"/>
                    <w:bottom w:val="nil"/>
                    <w:right w:val="nil"/>
                  </w:tcBorders>
                  <w:shd w:val="clear" w:color="auto" w:fill="auto"/>
                  <w:noWrap/>
                  <w:vAlign w:val="center"/>
                </w:tcPr>
                <w:p w14:paraId="478211DA">
                  <w:pPr>
                    <w:widowControl/>
                    <w:jc w:val="left"/>
                    <w:rPr>
                      <w:rFonts w:ascii="宋体" w:hAnsi="宋体" w:eastAsia="宋体" w:cs="宋体"/>
                      <w:color w:val="000000"/>
                      <w:kern w:val="0"/>
                      <w:sz w:val="22"/>
                    </w:rPr>
                  </w:pPr>
                </w:p>
              </w:tc>
              <w:tc>
                <w:tcPr>
                  <w:tcW w:w="548" w:type="pct"/>
                  <w:tcBorders>
                    <w:top w:val="nil"/>
                    <w:left w:val="nil"/>
                    <w:bottom w:val="nil"/>
                    <w:right w:val="nil"/>
                  </w:tcBorders>
                  <w:shd w:val="clear" w:color="auto" w:fill="auto"/>
                  <w:noWrap/>
                  <w:vAlign w:val="bottom"/>
                </w:tcPr>
                <w:p w14:paraId="35FA1D27">
                  <w:pPr>
                    <w:widowControl/>
                    <w:jc w:val="left"/>
                    <w:rPr>
                      <w:rFonts w:ascii="宋体" w:hAnsi="宋体" w:eastAsia="宋体" w:cs="宋体"/>
                      <w:kern w:val="0"/>
                      <w:sz w:val="20"/>
                      <w:szCs w:val="20"/>
                    </w:rPr>
                  </w:pPr>
                  <w:r>
                    <w:rPr>
                      <w:rFonts w:hint="eastAsia" w:ascii="宋体" w:hAnsi="宋体" w:eastAsia="宋体" w:cs="宋体"/>
                      <w:kern w:val="0"/>
                      <w:sz w:val="20"/>
                      <w:szCs w:val="20"/>
                    </w:rPr>
                    <w:t>公开09表</w:t>
                  </w:r>
                </w:p>
              </w:tc>
            </w:tr>
            <w:tr w14:paraId="1985AD7E">
              <w:tblPrEx>
                <w:tblCellMar>
                  <w:top w:w="0" w:type="dxa"/>
                  <w:left w:w="108" w:type="dxa"/>
                  <w:bottom w:w="0" w:type="dxa"/>
                  <w:right w:w="108" w:type="dxa"/>
                </w:tblCellMar>
              </w:tblPrEx>
              <w:trPr>
                <w:trHeight w:val="360" w:hRule="atLeast"/>
              </w:trPr>
              <w:tc>
                <w:tcPr>
                  <w:tcW w:w="1581" w:type="pct"/>
                  <w:gridSpan w:val="4"/>
                  <w:tcBorders>
                    <w:top w:val="nil"/>
                    <w:left w:val="nil"/>
                    <w:bottom w:val="single" w:color="auto" w:sz="4" w:space="0"/>
                    <w:right w:val="nil"/>
                  </w:tcBorders>
                  <w:shd w:val="clear" w:color="auto" w:fill="auto"/>
                  <w:noWrap/>
                  <w:vAlign w:val="bottom"/>
                </w:tcPr>
                <w:p w14:paraId="343DADA0">
                  <w:pPr>
                    <w:widowControl/>
                    <w:jc w:val="left"/>
                    <w:rPr>
                      <w:rFonts w:ascii="宋体" w:hAnsi="宋体" w:eastAsia="宋体" w:cs="宋体"/>
                      <w:kern w:val="0"/>
                      <w:sz w:val="20"/>
                      <w:szCs w:val="20"/>
                    </w:rPr>
                  </w:pPr>
                  <w:r>
                    <w:rPr>
                      <w:rFonts w:hint="eastAsia" w:ascii="宋体" w:hAnsi="宋体" w:eastAsia="宋体" w:cs="宋体"/>
                      <w:kern w:val="0"/>
                      <w:sz w:val="20"/>
                      <w:szCs w:val="20"/>
                    </w:rPr>
                    <w:t>部门：益阳市大通湖区交通运输局</w:t>
                  </w:r>
                </w:p>
              </w:tc>
              <w:tc>
                <w:tcPr>
                  <w:tcW w:w="410" w:type="pct"/>
                  <w:tcBorders>
                    <w:top w:val="nil"/>
                    <w:left w:val="nil"/>
                    <w:bottom w:val="nil"/>
                    <w:right w:val="nil"/>
                  </w:tcBorders>
                  <w:shd w:val="clear" w:color="auto" w:fill="auto"/>
                  <w:noWrap/>
                  <w:vAlign w:val="center"/>
                </w:tcPr>
                <w:p w14:paraId="5E157224">
                  <w:pPr>
                    <w:widowControl/>
                    <w:jc w:val="left"/>
                    <w:rPr>
                      <w:rFonts w:ascii="宋体" w:hAnsi="宋体" w:eastAsia="宋体" w:cs="宋体"/>
                      <w:color w:val="000000"/>
                      <w:kern w:val="0"/>
                      <w:sz w:val="22"/>
                    </w:rPr>
                  </w:pPr>
                </w:p>
              </w:tc>
              <w:tc>
                <w:tcPr>
                  <w:tcW w:w="410" w:type="pct"/>
                  <w:tcBorders>
                    <w:top w:val="nil"/>
                    <w:left w:val="nil"/>
                    <w:bottom w:val="nil"/>
                    <w:right w:val="nil"/>
                  </w:tcBorders>
                  <w:shd w:val="clear" w:color="auto" w:fill="auto"/>
                  <w:noWrap/>
                  <w:vAlign w:val="center"/>
                </w:tcPr>
                <w:p w14:paraId="0D253C4F">
                  <w:pPr>
                    <w:widowControl/>
                    <w:jc w:val="left"/>
                    <w:rPr>
                      <w:rFonts w:ascii="宋体" w:hAnsi="宋体" w:eastAsia="宋体" w:cs="宋体"/>
                      <w:color w:val="000000"/>
                      <w:kern w:val="0"/>
                      <w:sz w:val="22"/>
                    </w:rPr>
                  </w:pPr>
                </w:p>
              </w:tc>
              <w:tc>
                <w:tcPr>
                  <w:tcW w:w="410" w:type="pct"/>
                  <w:tcBorders>
                    <w:top w:val="nil"/>
                    <w:left w:val="nil"/>
                    <w:bottom w:val="nil"/>
                    <w:right w:val="nil"/>
                  </w:tcBorders>
                  <w:shd w:val="clear" w:color="auto" w:fill="auto"/>
                  <w:noWrap/>
                  <w:vAlign w:val="center"/>
                </w:tcPr>
                <w:p w14:paraId="42F62799">
                  <w:pPr>
                    <w:widowControl/>
                    <w:jc w:val="left"/>
                    <w:rPr>
                      <w:rFonts w:ascii="宋体" w:hAnsi="宋体" w:eastAsia="宋体" w:cs="宋体"/>
                      <w:color w:val="000000"/>
                      <w:kern w:val="0"/>
                      <w:sz w:val="22"/>
                    </w:rPr>
                  </w:pPr>
                </w:p>
              </w:tc>
              <w:tc>
                <w:tcPr>
                  <w:tcW w:w="410" w:type="pct"/>
                  <w:tcBorders>
                    <w:top w:val="nil"/>
                    <w:left w:val="nil"/>
                    <w:bottom w:val="nil"/>
                    <w:right w:val="nil"/>
                  </w:tcBorders>
                  <w:shd w:val="clear" w:color="auto" w:fill="auto"/>
                  <w:noWrap/>
                  <w:vAlign w:val="center"/>
                </w:tcPr>
                <w:p w14:paraId="3C60245F">
                  <w:pPr>
                    <w:widowControl/>
                    <w:jc w:val="left"/>
                    <w:rPr>
                      <w:rFonts w:ascii="宋体" w:hAnsi="宋体" w:eastAsia="宋体" w:cs="宋体"/>
                      <w:color w:val="000000"/>
                      <w:kern w:val="0"/>
                      <w:sz w:val="22"/>
                    </w:rPr>
                  </w:pPr>
                </w:p>
              </w:tc>
              <w:tc>
                <w:tcPr>
                  <w:tcW w:w="410" w:type="pct"/>
                  <w:tcBorders>
                    <w:top w:val="nil"/>
                    <w:left w:val="nil"/>
                    <w:bottom w:val="nil"/>
                    <w:right w:val="nil"/>
                  </w:tcBorders>
                  <w:shd w:val="clear" w:color="auto" w:fill="auto"/>
                  <w:noWrap/>
                  <w:vAlign w:val="center"/>
                </w:tcPr>
                <w:p w14:paraId="2FDB57DA">
                  <w:pPr>
                    <w:widowControl/>
                    <w:jc w:val="left"/>
                    <w:rPr>
                      <w:rFonts w:ascii="宋体" w:hAnsi="宋体" w:eastAsia="宋体" w:cs="宋体"/>
                      <w:color w:val="000000"/>
                      <w:kern w:val="0"/>
                      <w:sz w:val="22"/>
                    </w:rPr>
                  </w:pPr>
                </w:p>
              </w:tc>
              <w:tc>
                <w:tcPr>
                  <w:tcW w:w="408" w:type="pct"/>
                  <w:tcBorders>
                    <w:top w:val="nil"/>
                    <w:left w:val="nil"/>
                    <w:bottom w:val="nil"/>
                    <w:right w:val="nil"/>
                  </w:tcBorders>
                  <w:shd w:val="clear" w:color="auto" w:fill="auto"/>
                  <w:noWrap/>
                  <w:vAlign w:val="center"/>
                </w:tcPr>
                <w:p w14:paraId="3F69C724">
                  <w:pPr>
                    <w:widowControl/>
                    <w:jc w:val="left"/>
                    <w:rPr>
                      <w:rFonts w:ascii="宋体" w:hAnsi="宋体" w:eastAsia="宋体" w:cs="宋体"/>
                      <w:color w:val="000000"/>
                      <w:kern w:val="0"/>
                      <w:sz w:val="22"/>
                    </w:rPr>
                  </w:pPr>
                </w:p>
              </w:tc>
              <w:tc>
                <w:tcPr>
                  <w:tcW w:w="410" w:type="pct"/>
                  <w:tcBorders>
                    <w:top w:val="nil"/>
                    <w:left w:val="nil"/>
                    <w:bottom w:val="nil"/>
                    <w:right w:val="nil"/>
                  </w:tcBorders>
                  <w:shd w:val="clear" w:color="auto" w:fill="auto"/>
                  <w:noWrap/>
                  <w:vAlign w:val="center"/>
                </w:tcPr>
                <w:p w14:paraId="1DA73931">
                  <w:pPr>
                    <w:widowControl/>
                    <w:jc w:val="left"/>
                    <w:rPr>
                      <w:rFonts w:ascii="宋体" w:hAnsi="宋体" w:eastAsia="宋体" w:cs="宋体"/>
                      <w:color w:val="000000"/>
                      <w:kern w:val="0"/>
                      <w:sz w:val="22"/>
                    </w:rPr>
                  </w:pPr>
                </w:p>
              </w:tc>
              <w:tc>
                <w:tcPr>
                  <w:tcW w:w="548" w:type="pct"/>
                  <w:tcBorders>
                    <w:top w:val="nil"/>
                    <w:left w:val="nil"/>
                    <w:bottom w:val="nil"/>
                    <w:right w:val="nil"/>
                  </w:tcBorders>
                  <w:shd w:val="clear" w:color="auto" w:fill="auto"/>
                  <w:noWrap/>
                  <w:vAlign w:val="bottom"/>
                </w:tcPr>
                <w:p w14:paraId="2F3FC3F2">
                  <w:pPr>
                    <w:widowControl/>
                    <w:jc w:val="left"/>
                    <w:rPr>
                      <w:rFonts w:ascii="宋体" w:hAnsi="宋体" w:eastAsia="宋体" w:cs="宋体"/>
                      <w:kern w:val="0"/>
                      <w:sz w:val="20"/>
                      <w:szCs w:val="20"/>
                    </w:rPr>
                  </w:pPr>
                  <w:r>
                    <w:rPr>
                      <w:rFonts w:hint="eastAsia" w:ascii="宋体" w:hAnsi="宋体" w:eastAsia="宋体" w:cs="宋体"/>
                      <w:kern w:val="0"/>
                      <w:sz w:val="20"/>
                      <w:szCs w:val="20"/>
                    </w:rPr>
                    <w:t>金额单位：万元</w:t>
                  </w:r>
                </w:p>
              </w:tc>
            </w:tr>
            <w:tr w14:paraId="5650590D">
              <w:tblPrEx>
                <w:tblCellMar>
                  <w:top w:w="0" w:type="dxa"/>
                  <w:left w:w="108" w:type="dxa"/>
                  <w:bottom w:w="0" w:type="dxa"/>
                  <w:right w:w="108" w:type="dxa"/>
                </w:tblCellMar>
              </w:tblPrEx>
              <w:trPr>
                <w:trHeight w:val="1002" w:hRule="atLeast"/>
              </w:trPr>
              <w:tc>
                <w:tcPr>
                  <w:tcW w:w="2402"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F94544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预算数</w:t>
                  </w:r>
                </w:p>
              </w:tc>
              <w:tc>
                <w:tcPr>
                  <w:tcW w:w="2598" w:type="pct"/>
                  <w:gridSpan w:val="6"/>
                  <w:tcBorders>
                    <w:top w:val="single" w:color="auto" w:sz="4" w:space="0"/>
                    <w:left w:val="nil"/>
                    <w:bottom w:val="single" w:color="auto" w:sz="4" w:space="0"/>
                    <w:right w:val="single" w:color="auto" w:sz="4" w:space="0"/>
                  </w:tcBorders>
                  <w:shd w:val="clear" w:color="auto" w:fill="auto"/>
                  <w:vAlign w:val="center"/>
                </w:tcPr>
                <w:p w14:paraId="4B5C649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r>
            <w:tr w14:paraId="36B1B380">
              <w:tblPrEx>
                <w:tblCellMar>
                  <w:top w:w="0" w:type="dxa"/>
                  <w:left w:w="108" w:type="dxa"/>
                  <w:bottom w:w="0" w:type="dxa"/>
                  <w:right w:w="108" w:type="dxa"/>
                </w:tblCellMar>
              </w:tblPrEx>
              <w:trPr>
                <w:trHeight w:val="1002" w:hRule="atLeast"/>
              </w:trPr>
              <w:tc>
                <w:tcPr>
                  <w:tcW w:w="351" w:type="pct"/>
                  <w:vMerge w:val="restart"/>
                  <w:tcBorders>
                    <w:top w:val="nil"/>
                    <w:left w:val="single" w:color="auto" w:sz="4" w:space="0"/>
                    <w:bottom w:val="single" w:color="auto" w:sz="4" w:space="0"/>
                    <w:right w:val="single" w:color="auto" w:sz="4" w:space="0"/>
                  </w:tcBorders>
                  <w:shd w:val="clear" w:color="auto" w:fill="auto"/>
                  <w:vAlign w:val="center"/>
                </w:tcPr>
                <w:p w14:paraId="2F81C3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410" w:type="pct"/>
                  <w:vMerge w:val="restart"/>
                  <w:tcBorders>
                    <w:top w:val="nil"/>
                    <w:left w:val="single" w:color="auto" w:sz="4" w:space="0"/>
                    <w:bottom w:val="single" w:color="auto" w:sz="4" w:space="0"/>
                    <w:right w:val="single" w:color="auto" w:sz="4" w:space="0"/>
                  </w:tcBorders>
                  <w:shd w:val="clear" w:color="auto" w:fill="auto"/>
                  <w:vAlign w:val="center"/>
                </w:tcPr>
                <w:p w14:paraId="4B3340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因公出国（境）费</w:t>
                  </w:r>
                </w:p>
              </w:tc>
              <w:tc>
                <w:tcPr>
                  <w:tcW w:w="1231" w:type="pct"/>
                  <w:gridSpan w:val="3"/>
                  <w:tcBorders>
                    <w:top w:val="single" w:color="auto" w:sz="4" w:space="0"/>
                    <w:left w:val="nil"/>
                    <w:bottom w:val="single" w:color="auto" w:sz="4" w:space="0"/>
                    <w:right w:val="single" w:color="auto" w:sz="4" w:space="0"/>
                  </w:tcBorders>
                  <w:shd w:val="clear" w:color="auto" w:fill="auto"/>
                  <w:vAlign w:val="center"/>
                </w:tcPr>
                <w:p w14:paraId="30B388D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公务用车购置及运行维护费</w:t>
                  </w:r>
                </w:p>
              </w:tc>
              <w:tc>
                <w:tcPr>
                  <w:tcW w:w="410" w:type="pct"/>
                  <w:vMerge w:val="restart"/>
                  <w:tcBorders>
                    <w:top w:val="nil"/>
                    <w:left w:val="single" w:color="auto" w:sz="4" w:space="0"/>
                    <w:bottom w:val="single" w:color="auto" w:sz="4" w:space="0"/>
                    <w:right w:val="single" w:color="auto" w:sz="4" w:space="0"/>
                  </w:tcBorders>
                  <w:shd w:val="clear" w:color="auto" w:fill="auto"/>
                  <w:vAlign w:val="center"/>
                </w:tcPr>
                <w:p w14:paraId="723F2DE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公务接待费</w:t>
                  </w:r>
                </w:p>
              </w:tc>
              <w:tc>
                <w:tcPr>
                  <w:tcW w:w="410" w:type="pct"/>
                  <w:vMerge w:val="restart"/>
                  <w:tcBorders>
                    <w:top w:val="nil"/>
                    <w:left w:val="single" w:color="auto" w:sz="4" w:space="0"/>
                    <w:bottom w:val="single" w:color="auto" w:sz="4" w:space="0"/>
                    <w:right w:val="single" w:color="auto" w:sz="4" w:space="0"/>
                  </w:tcBorders>
                  <w:shd w:val="clear" w:color="auto" w:fill="auto"/>
                  <w:vAlign w:val="center"/>
                </w:tcPr>
                <w:p w14:paraId="2AB5D80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410" w:type="pct"/>
                  <w:vMerge w:val="restart"/>
                  <w:tcBorders>
                    <w:top w:val="nil"/>
                    <w:left w:val="single" w:color="auto" w:sz="4" w:space="0"/>
                    <w:bottom w:val="single" w:color="auto" w:sz="4" w:space="0"/>
                    <w:right w:val="single" w:color="auto" w:sz="4" w:space="0"/>
                  </w:tcBorders>
                  <w:shd w:val="clear" w:color="auto" w:fill="auto"/>
                  <w:vAlign w:val="center"/>
                </w:tcPr>
                <w:p w14:paraId="45F2FF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因公出国（境）费</w:t>
                  </w:r>
                </w:p>
              </w:tc>
              <w:tc>
                <w:tcPr>
                  <w:tcW w:w="1229" w:type="pct"/>
                  <w:gridSpan w:val="3"/>
                  <w:tcBorders>
                    <w:top w:val="single" w:color="auto" w:sz="4" w:space="0"/>
                    <w:left w:val="nil"/>
                    <w:bottom w:val="single" w:color="auto" w:sz="4" w:space="0"/>
                    <w:right w:val="single" w:color="auto" w:sz="4" w:space="0"/>
                  </w:tcBorders>
                  <w:shd w:val="clear" w:color="auto" w:fill="auto"/>
                  <w:vAlign w:val="center"/>
                </w:tcPr>
                <w:p w14:paraId="6FB053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公务用车购置及运行维护费</w:t>
                  </w:r>
                </w:p>
              </w:tc>
              <w:tc>
                <w:tcPr>
                  <w:tcW w:w="548" w:type="pct"/>
                  <w:vMerge w:val="restart"/>
                  <w:tcBorders>
                    <w:top w:val="nil"/>
                    <w:left w:val="single" w:color="auto" w:sz="4" w:space="0"/>
                    <w:bottom w:val="single" w:color="auto" w:sz="4" w:space="0"/>
                    <w:right w:val="single" w:color="auto" w:sz="4" w:space="0"/>
                  </w:tcBorders>
                  <w:shd w:val="clear" w:color="auto" w:fill="auto"/>
                  <w:vAlign w:val="center"/>
                </w:tcPr>
                <w:p w14:paraId="0D3D20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公务接待费</w:t>
                  </w:r>
                </w:p>
              </w:tc>
            </w:tr>
            <w:tr w14:paraId="1BB909CC">
              <w:tblPrEx>
                <w:tblCellMar>
                  <w:top w:w="0" w:type="dxa"/>
                  <w:left w:w="108" w:type="dxa"/>
                  <w:bottom w:w="0" w:type="dxa"/>
                  <w:right w:w="108" w:type="dxa"/>
                </w:tblCellMar>
              </w:tblPrEx>
              <w:trPr>
                <w:trHeight w:val="1200" w:hRule="atLeast"/>
              </w:trPr>
              <w:tc>
                <w:tcPr>
                  <w:tcW w:w="351" w:type="pct"/>
                  <w:vMerge w:val="continue"/>
                  <w:tcBorders>
                    <w:top w:val="nil"/>
                    <w:left w:val="single" w:color="auto" w:sz="4" w:space="0"/>
                    <w:bottom w:val="single" w:color="auto" w:sz="4" w:space="0"/>
                    <w:right w:val="single" w:color="auto" w:sz="4" w:space="0"/>
                  </w:tcBorders>
                  <w:vAlign w:val="center"/>
                </w:tcPr>
                <w:p w14:paraId="4F54389E">
                  <w:pPr>
                    <w:widowControl/>
                    <w:jc w:val="left"/>
                    <w:rPr>
                      <w:rFonts w:ascii="宋体" w:hAnsi="宋体" w:eastAsia="宋体" w:cs="宋体"/>
                      <w:color w:val="000000"/>
                      <w:kern w:val="0"/>
                      <w:sz w:val="22"/>
                    </w:rPr>
                  </w:pPr>
                </w:p>
              </w:tc>
              <w:tc>
                <w:tcPr>
                  <w:tcW w:w="410" w:type="pct"/>
                  <w:vMerge w:val="continue"/>
                  <w:tcBorders>
                    <w:top w:val="nil"/>
                    <w:left w:val="single" w:color="auto" w:sz="4" w:space="0"/>
                    <w:bottom w:val="single" w:color="auto" w:sz="4" w:space="0"/>
                    <w:right w:val="single" w:color="auto" w:sz="4" w:space="0"/>
                  </w:tcBorders>
                  <w:vAlign w:val="center"/>
                </w:tcPr>
                <w:p w14:paraId="05A57CED">
                  <w:pPr>
                    <w:widowControl/>
                    <w:jc w:val="left"/>
                    <w:rPr>
                      <w:rFonts w:ascii="宋体" w:hAnsi="宋体" w:eastAsia="宋体" w:cs="宋体"/>
                      <w:color w:val="000000"/>
                      <w:kern w:val="0"/>
                      <w:sz w:val="22"/>
                    </w:rPr>
                  </w:pPr>
                </w:p>
              </w:tc>
              <w:tc>
                <w:tcPr>
                  <w:tcW w:w="410" w:type="pct"/>
                  <w:tcBorders>
                    <w:top w:val="nil"/>
                    <w:left w:val="nil"/>
                    <w:bottom w:val="single" w:color="auto" w:sz="4" w:space="0"/>
                    <w:right w:val="single" w:color="auto" w:sz="4" w:space="0"/>
                  </w:tcBorders>
                  <w:shd w:val="clear" w:color="auto" w:fill="auto"/>
                  <w:vAlign w:val="center"/>
                </w:tcPr>
                <w:p w14:paraId="5C58185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410" w:type="pct"/>
                  <w:tcBorders>
                    <w:top w:val="nil"/>
                    <w:left w:val="nil"/>
                    <w:bottom w:val="single" w:color="auto" w:sz="4" w:space="0"/>
                    <w:right w:val="single" w:color="auto" w:sz="4" w:space="0"/>
                  </w:tcBorders>
                  <w:shd w:val="clear" w:color="auto" w:fill="auto"/>
                  <w:vAlign w:val="center"/>
                </w:tcPr>
                <w:p w14:paraId="6637CC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公务用车购置费</w:t>
                  </w:r>
                </w:p>
              </w:tc>
              <w:tc>
                <w:tcPr>
                  <w:tcW w:w="410" w:type="pct"/>
                  <w:tcBorders>
                    <w:top w:val="nil"/>
                    <w:left w:val="nil"/>
                    <w:bottom w:val="single" w:color="auto" w:sz="4" w:space="0"/>
                    <w:right w:val="single" w:color="auto" w:sz="4" w:space="0"/>
                  </w:tcBorders>
                  <w:shd w:val="clear" w:color="auto" w:fill="auto"/>
                  <w:vAlign w:val="center"/>
                </w:tcPr>
                <w:p w14:paraId="2FE774E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公务用车运行维护费</w:t>
                  </w:r>
                </w:p>
              </w:tc>
              <w:tc>
                <w:tcPr>
                  <w:tcW w:w="410" w:type="pct"/>
                  <w:vMerge w:val="continue"/>
                  <w:tcBorders>
                    <w:top w:val="nil"/>
                    <w:left w:val="single" w:color="auto" w:sz="4" w:space="0"/>
                    <w:bottom w:val="single" w:color="auto" w:sz="4" w:space="0"/>
                    <w:right w:val="single" w:color="auto" w:sz="4" w:space="0"/>
                  </w:tcBorders>
                  <w:vAlign w:val="center"/>
                </w:tcPr>
                <w:p w14:paraId="68C27B63">
                  <w:pPr>
                    <w:widowControl/>
                    <w:jc w:val="left"/>
                    <w:rPr>
                      <w:rFonts w:ascii="宋体" w:hAnsi="宋体" w:eastAsia="宋体" w:cs="宋体"/>
                      <w:color w:val="000000"/>
                      <w:kern w:val="0"/>
                      <w:sz w:val="22"/>
                    </w:rPr>
                  </w:pPr>
                </w:p>
              </w:tc>
              <w:tc>
                <w:tcPr>
                  <w:tcW w:w="410" w:type="pct"/>
                  <w:vMerge w:val="continue"/>
                  <w:tcBorders>
                    <w:top w:val="nil"/>
                    <w:left w:val="single" w:color="auto" w:sz="4" w:space="0"/>
                    <w:bottom w:val="single" w:color="auto" w:sz="4" w:space="0"/>
                    <w:right w:val="single" w:color="auto" w:sz="4" w:space="0"/>
                  </w:tcBorders>
                  <w:vAlign w:val="center"/>
                </w:tcPr>
                <w:p w14:paraId="39CCD20C">
                  <w:pPr>
                    <w:widowControl/>
                    <w:jc w:val="left"/>
                    <w:rPr>
                      <w:rFonts w:ascii="宋体" w:hAnsi="宋体" w:eastAsia="宋体" w:cs="宋体"/>
                      <w:color w:val="000000"/>
                      <w:kern w:val="0"/>
                      <w:sz w:val="22"/>
                    </w:rPr>
                  </w:pPr>
                </w:p>
              </w:tc>
              <w:tc>
                <w:tcPr>
                  <w:tcW w:w="410" w:type="pct"/>
                  <w:vMerge w:val="continue"/>
                  <w:tcBorders>
                    <w:top w:val="nil"/>
                    <w:left w:val="single" w:color="auto" w:sz="4" w:space="0"/>
                    <w:bottom w:val="single" w:color="auto" w:sz="4" w:space="0"/>
                    <w:right w:val="single" w:color="auto" w:sz="4" w:space="0"/>
                  </w:tcBorders>
                  <w:vAlign w:val="center"/>
                </w:tcPr>
                <w:p w14:paraId="35FC07FE">
                  <w:pPr>
                    <w:widowControl/>
                    <w:jc w:val="left"/>
                    <w:rPr>
                      <w:rFonts w:ascii="宋体" w:hAnsi="宋体" w:eastAsia="宋体" w:cs="宋体"/>
                      <w:color w:val="000000"/>
                      <w:kern w:val="0"/>
                      <w:sz w:val="22"/>
                    </w:rPr>
                  </w:pPr>
                </w:p>
              </w:tc>
              <w:tc>
                <w:tcPr>
                  <w:tcW w:w="410" w:type="pct"/>
                  <w:tcBorders>
                    <w:top w:val="nil"/>
                    <w:left w:val="nil"/>
                    <w:bottom w:val="single" w:color="auto" w:sz="4" w:space="0"/>
                    <w:right w:val="single" w:color="auto" w:sz="4" w:space="0"/>
                  </w:tcBorders>
                  <w:shd w:val="clear" w:color="auto" w:fill="auto"/>
                  <w:vAlign w:val="center"/>
                </w:tcPr>
                <w:p w14:paraId="5A2F80E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408" w:type="pct"/>
                  <w:tcBorders>
                    <w:top w:val="nil"/>
                    <w:left w:val="nil"/>
                    <w:bottom w:val="single" w:color="auto" w:sz="4" w:space="0"/>
                    <w:right w:val="single" w:color="auto" w:sz="4" w:space="0"/>
                  </w:tcBorders>
                  <w:shd w:val="clear" w:color="auto" w:fill="auto"/>
                  <w:vAlign w:val="center"/>
                </w:tcPr>
                <w:p w14:paraId="085FC52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公务用车购置费</w:t>
                  </w:r>
                </w:p>
              </w:tc>
              <w:tc>
                <w:tcPr>
                  <w:tcW w:w="410" w:type="pct"/>
                  <w:tcBorders>
                    <w:top w:val="nil"/>
                    <w:left w:val="nil"/>
                    <w:bottom w:val="single" w:color="auto" w:sz="4" w:space="0"/>
                    <w:right w:val="single" w:color="auto" w:sz="4" w:space="0"/>
                  </w:tcBorders>
                  <w:shd w:val="clear" w:color="auto" w:fill="auto"/>
                  <w:vAlign w:val="center"/>
                </w:tcPr>
                <w:p w14:paraId="6164963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公务用车运行维护费</w:t>
                  </w:r>
                </w:p>
              </w:tc>
              <w:tc>
                <w:tcPr>
                  <w:tcW w:w="548" w:type="pct"/>
                  <w:vMerge w:val="continue"/>
                  <w:tcBorders>
                    <w:top w:val="nil"/>
                    <w:left w:val="single" w:color="auto" w:sz="4" w:space="0"/>
                    <w:bottom w:val="single" w:color="auto" w:sz="4" w:space="0"/>
                    <w:right w:val="single" w:color="auto" w:sz="4" w:space="0"/>
                  </w:tcBorders>
                  <w:vAlign w:val="center"/>
                </w:tcPr>
                <w:p w14:paraId="1DDD31E3">
                  <w:pPr>
                    <w:widowControl/>
                    <w:jc w:val="left"/>
                    <w:rPr>
                      <w:rFonts w:ascii="宋体" w:hAnsi="宋体" w:eastAsia="宋体" w:cs="宋体"/>
                      <w:color w:val="000000"/>
                      <w:kern w:val="0"/>
                      <w:sz w:val="22"/>
                    </w:rPr>
                  </w:pPr>
                </w:p>
              </w:tc>
            </w:tr>
            <w:tr w14:paraId="03D3B54B">
              <w:tblPrEx>
                <w:tblCellMar>
                  <w:top w:w="0" w:type="dxa"/>
                  <w:left w:w="108" w:type="dxa"/>
                  <w:bottom w:w="0" w:type="dxa"/>
                  <w:right w:w="108" w:type="dxa"/>
                </w:tblCellMar>
              </w:tblPrEx>
              <w:trPr>
                <w:trHeight w:val="100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BDD862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10" w:type="pct"/>
                  <w:tcBorders>
                    <w:top w:val="nil"/>
                    <w:left w:val="nil"/>
                    <w:bottom w:val="single" w:color="auto" w:sz="4" w:space="0"/>
                    <w:right w:val="single" w:color="auto" w:sz="4" w:space="0"/>
                  </w:tcBorders>
                  <w:shd w:val="clear" w:color="auto" w:fill="auto"/>
                  <w:vAlign w:val="center"/>
                </w:tcPr>
                <w:p w14:paraId="07EA4FD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410" w:type="pct"/>
                  <w:tcBorders>
                    <w:top w:val="nil"/>
                    <w:left w:val="nil"/>
                    <w:bottom w:val="single" w:color="auto" w:sz="4" w:space="0"/>
                    <w:right w:val="single" w:color="auto" w:sz="4" w:space="0"/>
                  </w:tcBorders>
                  <w:shd w:val="clear" w:color="auto" w:fill="auto"/>
                  <w:vAlign w:val="center"/>
                </w:tcPr>
                <w:p w14:paraId="222A11A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410" w:type="pct"/>
                  <w:tcBorders>
                    <w:top w:val="nil"/>
                    <w:left w:val="nil"/>
                    <w:bottom w:val="single" w:color="auto" w:sz="4" w:space="0"/>
                    <w:right w:val="single" w:color="auto" w:sz="4" w:space="0"/>
                  </w:tcBorders>
                  <w:shd w:val="clear" w:color="auto" w:fill="auto"/>
                  <w:vAlign w:val="center"/>
                </w:tcPr>
                <w:p w14:paraId="6CD2A64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410" w:type="pct"/>
                  <w:tcBorders>
                    <w:top w:val="nil"/>
                    <w:left w:val="nil"/>
                    <w:bottom w:val="single" w:color="auto" w:sz="4" w:space="0"/>
                    <w:right w:val="single" w:color="auto" w:sz="4" w:space="0"/>
                  </w:tcBorders>
                  <w:shd w:val="clear" w:color="auto" w:fill="auto"/>
                  <w:vAlign w:val="center"/>
                </w:tcPr>
                <w:p w14:paraId="6C9313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410" w:type="pct"/>
                  <w:tcBorders>
                    <w:top w:val="nil"/>
                    <w:left w:val="nil"/>
                    <w:bottom w:val="single" w:color="auto" w:sz="4" w:space="0"/>
                    <w:right w:val="single" w:color="auto" w:sz="4" w:space="0"/>
                  </w:tcBorders>
                  <w:shd w:val="clear" w:color="auto" w:fill="auto"/>
                  <w:vAlign w:val="center"/>
                </w:tcPr>
                <w:p w14:paraId="7A033D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410" w:type="pct"/>
                  <w:tcBorders>
                    <w:top w:val="nil"/>
                    <w:left w:val="nil"/>
                    <w:bottom w:val="single" w:color="auto" w:sz="4" w:space="0"/>
                    <w:right w:val="single" w:color="auto" w:sz="4" w:space="0"/>
                  </w:tcBorders>
                  <w:shd w:val="clear" w:color="auto" w:fill="auto"/>
                  <w:vAlign w:val="center"/>
                </w:tcPr>
                <w:p w14:paraId="0D7A139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410" w:type="pct"/>
                  <w:tcBorders>
                    <w:top w:val="nil"/>
                    <w:left w:val="nil"/>
                    <w:bottom w:val="single" w:color="auto" w:sz="4" w:space="0"/>
                    <w:right w:val="single" w:color="auto" w:sz="4" w:space="0"/>
                  </w:tcBorders>
                  <w:shd w:val="clear" w:color="auto" w:fill="auto"/>
                  <w:vAlign w:val="center"/>
                </w:tcPr>
                <w:p w14:paraId="150C3A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410" w:type="pct"/>
                  <w:tcBorders>
                    <w:top w:val="nil"/>
                    <w:left w:val="nil"/>
                    <w:bottom w:val="single" w:color="auto" w:sz="4" w:space="0"/>
                    <w:right w:val="single" w:color="auto" w:sz="4" w:space="0"/>
                  </w:tcBorders>
                  <w:shd w:val="clear" w:color="auto" w:fill="auto"/>
                  <w:vAlign w:val="center"/>
                </w:tcPr>
                <w:p w14:paraId="52B9F5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408" w:type="pct"/>
                  <w:tcBorders>
                    <w:top w:val="nil"/>
                    <w:left w:val="nil"/>
                    <w:bottom w:val="single" w:color="auto" w:sz="4" w:space="0"/>
                    <w:right w:val="single" w:color="auto" w:sz="4" w:space="0"/>
                  </w:tcBorders>
                  <w:shd w:val="clear" w:color="auto" w:fill="auto"/>
                  <w:vAlign w:val="center"/>
                </w:tcPr>
                <w:p w14:paraId="5551E57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410" w:type="pct"/>
                  <w:tcBorders>
                    <w:top w:val="nil"/>
                    <w:left w:val="nil"/>
                    <w:bottom w:val="single" w:color="auto" w:sz="4" w:space="0"/>
                    <w:right w:val="single" w:color="auto" w:sz="4" w:space="0"/>
                  </w:tcBorders>
                  <w:shd w:val="clear" w:color="auto" w:fill="auto"/>
                  <w:vAlign w:val="center"/>
                </w:tcPr>
                <w:p w14:paraId="23B62ED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548" w:type="pct"/>
                  <w:tcBorders>
                    <w:top w:val="nil"/>
                    <w:left w:val="nil"/>
                    <w:bottom w:val="single" w:color="auto" w:sz="4" w:space="0"/>
                    <w:right w:val="single" w:color="auto" w:sz="4" w:space="0"/>
                  </w:tcBorders>
                  <w:shd w:val="clear" w:color="auto" w:fill="auto"/>
                  <w:vAlign w:val="center"/>
                </w:tcPr>
                <w:p w14:paraId="371029D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r>
            <w:tr w14:paraId="19961BFF">
              <w:tblPrEx>
                <w:tblCellMar>
                  <w:top w:w="0" w:type="dxa"/>
                  <w:left w:w="108" w:type="dxa"/>
                  <w:bottom w:w="0" w:type="dxa"/>
                  <w:right w:w="108" w:type="dxa"/>
                </w:tblCellMar>
              </w:tblPrEx>
              <w:trPr>
                <w:trHeight w:val="1399" w:hRule="atLeast"/>
              </w:trPr>
              <w:tc>
                <w:tcPr>
                  <w:tcW w:w="351" w:type="pct"/>
                  <w:tcBorders>
                    <w:top w:val="nil"/>
                    <w:left w:val="single" w:color="auto" w:sz="4" w:space="0"/>
                    <w:bottom w:val="single" w:color="auto" w:sz="4" w:space="0"/>
                    <w:right w:val="single" w:color="auto" w:sz="4" w:space="0"/>
                  </w:tcBorders>
                  <w:shd w:val="clear" w:color="auto" w:fill="auto"/>
                  <w:noWrap/>
                  <w:vAlign w:val="center"/>
                </w:tcPr>
                <w:p w14:paraId="740582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11.81</w:t>
                  </w:r>
                </w:p>
              </w:tc>
              <w:tc>
                <w:tcPr>
                  <w:tcW w:w="410" w:type="pct"/>
                  <w:tcBorders>
                    <w:top w:val="nil"/>
                    <w:left w:val="nil"/>
                    <w:bottom w:val="single" w:color="auto" w:sz="4" w:space="0"/>
                    <w:right w:val="single" w:color="auto" w:sz="4" w:space="0"/>
                  </w:tcBorders>
                  <w:shd w:val="clear" w:color="auto" w:fill="auto"/>
                  <w:noWrap/>
                  <w:vAlign w:val="center"/>
                </w:tcPr>
                <w:p w14:paraId="43C784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10" w:type="pct"/>
                  <w:tcBorders>
                    <w:top w:val="nil"/>
                    <w:left w:val="nil"/>
                    <w:bottom w:val="single" w:color="auto" w:sz="4" w:space="0"/>
                    <w:right w:val="single" w:color="auto" w:sz="4" w:space="0"/>
                  </w:tcBorders>
                  <w:shd w:val="clear" w:color="auto" w:fill="auto"/>
                  <w:noWrap/>
                  <w:vAlign w:val="center"/>
                </w:tcPr>
                <w:p w14:paraId="1C533A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8.81</w:t>
                  </w:r>
                </w:p>
              </w:tc>
              <w:tc>
                <w:tcPr>
                  <w:tcW w:w="410" w:type="pct"/>
                  <w:tcBorders>
                    <w:top w:val="nil"/>
                    <w:left w:val="nil"/>
                    <w:bottom w:val="single" w:color="auto" w:sz="4" w:space="0"/>
                    <w:right w:val="single" w:color="auto" w:sz="4" w:space="0"/>
                  </w:tcBorders>
                  <w:shd w:val="clear" w:color="auto" w:fill="auto"/>
                  <w:noWrap/>
                  <w:vAlign w:val="center"/>
                </w:tcPr>
                <w:p w14:paraId="559392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10" w:type="pct"/>
                  <w:tcBorders>
                    <w:top w:val="nil"/>
                    <w:left w:val="nil"/>
                    <w:bottom w:val="single" w:color="auto" w:sz="4" w:space="0"/>
                    <w:right w:val="single" w:color="auto" w:sz="4" w:space="0"/>
                  </w:tcBorders>
                  <w:shd w:val="clear" w:color="auto" w:fill="auto"/>
                  <w:noWrap/>
                  <w:vAlign w:val="center"/>
                </w:tcPr>
                <w:p w14:paraId="1DCAE42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8.81</w:t>
                  </w:r>
                </w:p>
              </w:tc>
              <w:tc>
                <w:tcPr>
                  <w:tcW w:w="410" w:type="pct"/>
                  <w:tcBorders>
                    <w:top w:val="nil"/>
                    <w:left w:val="nil"/>
                    <w:bottom w:val="single" w:color="auto" w:sz="4" w:space="0"/>
                    <w:right w:val="single" w:color="auto" w:sz="4" w:space="0"/>
                  </w:tcBorders>
                  <w:shd w:val="clear" w:color="auto" w:fill="auto"/>
                  <w:noWrap/>
                  <w:vAlign w:val="center"/>
                </w:tcPr>
                <w:p w14:paraId="3F745FB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410" w:type="pct"/>
                  <w:tcBorders>
                    <w:top w:val="nil"/>
                    <w:left w:val="nil"/>
                    <w:bottom w:val="single" w:color="auto" w:sz="4" w:space="0"/>
                    <w:right w:val="single" w:color="auto" w:sz="4" w:space="0"/>
                  </w:tcBorders>
                  <w:shd w:val="clear" w:color="auto" w:fill="auto"/>
                  <w:noWrap/>
                  <w:vAlign w:val="center"/>
                </w:tcPr>
                <w:p w14:paraId="42E36B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11.81</w:t>
                  </w:r>
                </w:p>
              </w:tc>
              <w:tc>
                <w:tcPr>
                  <w:tcW w:w="410" w:type="pct"/>
                  <w:tcBorders>
                    <w:top w:val="nil"/>
                    <w:left w:val="nil"/>
                    <w:bottom w:val="single" w:color="auto" w:sz="4" w:space="0"/>
                    <w:right w:val="single" w:color="auto" w:sz="4" w:space="0"/>
                  </w:tcBorders>
                  <w:shd w:val="clear" w:color="auto" w:fill="auto"/>
                  <w:noWrap/>
                  <w:vAlign w:val="center"/>
                </w:tcPr>
                <w:p w14:paraId="29ABAA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10" w:type="pct"/>
                  <w:tcBorders>
                    <w:top w:val="nil"/>
                    <w:left w:val="nil"/>
                    <w:bottom w:val="single" w:color="auto" w:sz="4" w:space="0"/>
                    <w:right w:val="single" w:color="auto" w:sz="4" w:space="0"/>
                  </w:tcBorders>
                  <w:shd w:val="clear" w:color="auto" w:fill="auto"/>
                  <w:noWrap/>
                  <w:vAlign w:val="center"/>
                </w:tcPr>
                <w:p w14:paraId="455D9D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8.81</w:t>
                  </w:r>
                </w:p>
              </w:tc>
              <w:tc>
                <w:tcPr>
                  <w:tcW w:w="408" w:type="pct"/>
                  <w:tcBorders>
                    <w:top w:val="nil"/>
                    <w:left w:val="nil"/>
                    <w:bottom w:val="single" w:color="auto" w:sz="4" w:space="0"/>
                    <w:right w:val="single" w:color="auto" w:sz="4" w:space="0"/>
                  </w:tcBorders>
                  <w:shd w:val="clear" w:color="auto" w:fill="auto"/>
                  <w:noWrap/>
                  <w:vAlign w:val="center"/>
                </w:tcPr>
                <w:p w14:paraId="3DB58F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10" w:type="pct"/>
                  <w:tcBorders>
                    <w:top w:val="nil"/>
                    <w:left w:val="nil"/>
                    <w:bottom w:val="single" w:color="auto" w:sz="4" w:space="0"/>
                    <w:right w:val="single" w:color="auto" w:sz="4" w:space="0"/>
                  </w:tcBorders>
                  <w:shd w:val="clear" w:color="auto" w:fill="auto"/>
                  <w:noWrap/>
                  <w:vAlign w:val="center"/>
                </w:tcPr>
                <w:p w14:paraId="322EE5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8.81</w:t>
                  </w:r>
                </w:p>
              </w:tc>
              <w:tc>
                <w:tcPr>
                  <w:tcW w:w="548" w:type="pct"/>
                  <w:tcBorders>
                    <w:top w:val="nil"/>
                    <w:left w:val="nil"/>
                    <w:bottom w:val="single" w:color="auto" w:sz="4" w:space="0"/>
                    <w:right w:val="single" w:color="auto" w:sz="4" w:space="0"/>
                  </w:tcBorders>
                  <w:shd w:val="clear" w:color="auto" w:fill="auto"/>
                  <w:noWrap/>
                  <w:vAlign w:val="center"/>
                </w:tcPr>
                <w:p w14:paraId="33B8EE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r>
            <w:tr w14:paraId="60A5E616">
              <w:tblPrEx>
                <w:tblCellMar>
                  <w:top w:w="0" w:type="dxa"/>
                  <w:left w:w="108" w:type="dxa"/>
                  <w:bottom w:w="0" w:type="dxa"/>
                  <w:right w:w="108" w:type="dxa"/>
                </w:tblCellMar>
              </w:tblPrEx>
              <w:trPr>
                <w:trHeight w:val="600" w:hRule="atLeast"/>
              </w:trPr>
              <w:tc>
                <w:tcPr>
                  <w:tcW w:w="5000" w:type="pct"/>
                  <w:gridSpan w:val="12"/>
                  <w:tcBorders>
                    <w:top w:val="nil"/>
                    <w:left w:val="nil"/>
                    <w:bottom w:val="nil"/>
                    <w:right w:val="nil"/>
                  </w:tcBorders>
                  <w:shd w:val="clear" w:color="auto" w:fill="auto"/>
                  <w:vAlign w:val="center"/>
                </w:tcPr>
                <w:p w14:paraId="2A4E9A4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061E836">
            <w:pPr>
              <w:widowControl/>
              <w:jc w:val="center"/>
              <w:textAlignment w:val="center"/>
              <w:rPr>
                <w:rFonts w:ascii="华文中宋" w:hAnsi="华文中宋" w:eastAsia="华文中宋" w:cs="华文中宋"/>
                <w:color w:val="000000"/>
                <w:sz w:val="32"/>
                <w:szCs w:val="32"/>
              </w:rPr>
            </w:pPr>
          </w:p>
        </w:tc>
      </w:tr>
      <w:tr w14:paraId="0D4CA47F">
        <w:tblPrEx>
          <w:tblCellMar>
            <w:top w:w="0" w:type="dxa"/>
            <w:left w:w="108" w:type="dxa"/>
            <w:bottom w:w="0" w:type="dxa"/>
            <w:right w:w="108" w:type="dxa"/>
          </w:tblCellMar>
        </w:tblPrEx>
        <w:trPr>
          <w:trHeight w:val="1226" w:hRule="atLeast"/>
        </w:trPr>
        <w:tc>
          <w:tcPr>
            <w:tcW w:w="15125" w:type="dxa"/>
            <w:tcBorders>
              <w:top w:val="nil"/>
              <w:left w:val="nil"/>
              <w:bottom w:val="nil"/>
              <w:right w:val="nil"/>
            </w:tcBorders>
            <w:shd w:val="clear" w:color="auto" w:fill="auto"/>
            <w:vAlign w:val="center"/>
          </w:tcPr>
          <w:p w14:paraId="5E0D014B">
            <w:pPr>
              <w:widowControl/>
              <w:jc w:val="left"/>
              <w:textAlignment w:val="center"/>
              <w:rPr>
                <w:rFonts w:ascii="宋体" w:hAnsi="宋体" w:eastAsia="宋体" w:cs="宋体"/>
                <w:color w:val="000000"/>
                <w:sz w:val="24"/>
                <w:szCs w:val="24"/>
              </w:rPr>
            </w:pPr>
          </w:p>
        </w:tc>
      </w:tr>
    </w:tbl>
    <w:p w14:paraId="41A695F7">
      <w:pPr>
        <w:autoSpaceDE w:val="0"/>
        <w:autoSpaceDN w:val="0"/>
        <w:adjustRightInd w:val="0"/>
        <w:ind w:left="315" w:leftChars="150"/>
        <w:jc w:val="left"/>
        <w:rPr>
          <w:rFonts w:ascii="宋体" w:eastAsia="宋体" w:cs="宋体"/>
          <w:kern w:val="0"/>
          <w:sz w:val="24"/>
          <w:szCs w:val="24"/>
        </w:rPr>
      </w:pPr>
    </w:p>
    <w:p w14:paraId="2673DE2D">
      <w:pPr>
        <w:autoSpaceDE w:val="0"/>
        <w:autoSpaceDN w:val="0"/>
        <w:adjustRightInd w:val="0"/>
        <w:ind w:left="315" w:leftChars="150"/>
        <w:jc w:val="left"/>
        <w:rPr>
          <w:rFonts w:ascii="宋体" w:eastAsia="宋体" w:cs="宋体"/>
          <w:kern w:val="0"/>
          <w:sz w:val="24"/>
          <w:szCs w:val="24"/>
        </w:rPr>
      </w:pPr>
    </w:p>
    <w:p w14:paraId="123E1EFC">
      <w:pPr>
        <w:autoSpaceDE w:val="0"/>
        <w:autoSpaceDN w:val="0"/>
        <w:adjustRightInd w:val="0"/>
        <w:ind w:left="315" w:leftChars="150"/>
        <w:jc w:val="left"/>
        <w:rPr>
          <w:rFonts w:ascii="宋体" w:eastAsia="宋体" w:cs="宋体"/>
          <w:kern w:val="0"/>
          <w:sz w:val="24"/>
          <w:szCs w:val="24"/>
        </w:rPr>
      </w:pPr>
    </w:p>
    <w:p w14:paraId="4F341840">
      <w:pPr>
        <w:widowControl/>
        <w:rPr>
          <w:sz w:val="72"/>
          <w:szCs w:val="72"/>
        </w:rPr>
        <w:sectPr>
          <w:pgSz w:w="16838" w:h="11906" w:orient="landscape"/>
          <w:pgMar w:top="720" w:right="720" w:bottom="720" w:left="720" w:header="851" w:footer="992" w:gutter="0"/>
          <w:cols w:space="425" w:num="1"/>
          <w:docGrid w:type="lines" w:linePitch="312" w:charSpace="0"/>
        </w:sectPr>
      </w:pPr>
    </w:p>
    <w:p w14:paraId="5BC4EF66">
      <w:pPr>
        <w:pStyle w:val="14"/>
        <w:rPr>
          <w:sz w:val="72"/>
          <w:szCs w:val="72"/>
        </w:rPr>
      </w:pPr>
    </w:p>
    <w:p w14:paraId="7EF71EF9">
      <w:pPr>
        <w:pStyle w:val="14"/>
        <w:rPr>
          <w:sz w:val="72"/>
          <w:szCs w:val="72"/>
        </w:rPr>
      </w:pPr>
    </w:p>
    <w:p w14:paraId="47AB27E1">
      <w:pPr>
        <w:pStyle w:val="14"/>
        <w:rPr>
          <w:sz w:val="72"/>
          <w:szCs w:val="72"/>
        </w:rPr>
      </w:pPr>
    </w:p>
    <w:p w14:paraId="5ED3582F">
      <w:pPr>
        <w:pStyle w:val="14"/>
        <w:rPr>
          <w:sz w:val="72"/>
          <w:szCs w:val="72"/>
        </w:rPr>
      </w:pPr>
    </w:p>
    <w:p w14:paraId="26DC2C91">
      <w:pPr>
        <w:pStyle w:val="14"/>
        <w:jc w:val="center"/>
        <w:rPr>
          <w:sz w:val="72"/>
          <w:szCs w:val="72"/>
        </w:rPr>
      </w:pPr>
    </w:p>
    <w:p w14:paraId="755F3554">
      <w:pPr>
        <w:pStyle w:val="14"/>
        <w:jc w:val="center"/>
        <w:rPr>
          <w:rFonts w:ascii="方正小标宋_GBK" w:hAnsi="方正小标宋_GBK" w:eastAsia="方正小标宋_GBK" w:cs="方正小标宋_GBK"/>
          <w:sz w:val="72"/>
          <w:szCs w:val="72"/>
        </w:rPr>
      </w:pPr>
    </w:p>
    <w:p w14:paraId="3E232066">
      <w:pPr>
        <w:pStyle w:val="14"/>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FD7B4DA">
      <w:pPr>
        <w:pStyle w:val="14"/>
        <w:jc w:val="center"/>
        <w:rPr>
          <w:rFonts w:ascii="方正小标宋_GBK" w:hAnsi="方正小标宋_GBK" w:eastAsia="方正小标宋_GBK" w:cs="方正小标宋_GBK"/>
          <w:sz w:val="70"/>
          <w:szCs w:val="70"/>
        </w:rPr>
      </w:pPr>
    </w:p>
    <w:p w14:paraId="13CF5175">
      <w:pPr>
        <w:pStyle w:val="14"/>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2024年度部门决算情况说明</w:t>
      </w:r>
    </w:p>
    <w:p w14:paraId="54F65228">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6587AB37">
      <w:pPr>
        <w:pStyle w:val="14"/>
        <w:spacing w:line="600" w:lineRule="exact"/>
        <w:ind w:firstLine="640" w:firstLineChars="200"/>
        <w:rPr>
          <w:rFonts w:hAnsi="黑体"/>
          <w:bCs/>
          <w:sz w:val="32"/>
          <w:szCs w:val="32"/>
        </w:rPr>
      </w:pPr>
      <w:r>
        <w:rPr>
          <w:rFonts w:hint="eastAsia" w:hAnsi="黑体"/>
          <w:bCs/>
          <w:sz w:val="32"/>
          <w:szCs w:val="32"/>
        </w:rPr>
        <w:t>一、收入支出决算总体情况说明</w:t>
      </w:r>
    </w:p>
    <w:p w14:paraId="15005981">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2024年度收、支总计19453.66万元。与上年相比，增加9395.58万元，增长93%，主要是因为上级转移支付增加，收支增加，如新增S218建设项目-河口至北洲子。</w:t>
      </w:r>
    </w:p>
    <w:p w14:paraId="3BC24BEB">
      <w:pPr>
        <w:pStyle w:val="14"/>
        <w:spacing w:line="600" w:lineRule="exact"/>
        <w:ind w:firstLine="640" w:firstLineChars="200"/>
        <w:rPr>
          <w:rFonts w:hAnsi="黑体"/>
          <w:bCs/>
          <w:sz w:val="32"/>
          <w:szCs w:val="32"/>
        </w:rPr>
      </w:pPr>
      <w:r>
        <w:rPr>
          <w:rFonts w:hint="eastAsia" w:hAnsi="黑体"/>
          <w:bCs/>
          <w:sz w:val="32"/>
          <w:szCs w:val="32"/>
        </w:rPr>
        <w:t>二、收入决算情况说明</w:t>
      </w:r>
    </w:p>
    <w:p w14:paraId="008C8EFC">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2024年度收入合计</w:t>
      </w:r>
      <w:r>
        <w:rPr>
          <w:rFonts w:ascii="Times New Roman" w:hAnsi="Times New Roman" w:eastAsia="仿宋_GB2312"/>
          <w:sz w:val="32"/>
          <w:szCs w:val="32"/>
        </w:rPr>
        <w:t>9726.83</w:t>
      </w:r>
      <w:r>
        <w:rPr>
          <w:rFonts w:hint="eastAsia" w:ascii="Times New Roman" w:hAnsi="Times New Roman" w:eastAsia="仿宋_GB2312"/>
          <w:sz w:val="32"/>
          <w:szCs w:val="32"/>
        </w:rPr>
        <w:t>万元，其中：财政拨款收入</w:t>
      </w:r>
      <w:r>
        <w:rPr>
          <w:rFonts w:ascii="Times New Roman" w:hAnsi="Times New Roman" w:eastAsia="仿宋_GB2312"/>
          <w:sz w:val="32"/>
          <w:szCs w:val="32"/>
        </w:rPr>
        <w:t>9374.5</w:t>
      </w:r>
      <w:r>
        <w:rPr>
          <w:rFonts w:hint="eastAsia" w:ascii="Times New Roman" w:hAnsi="Times New Roman" w:eastAsia="仿宋_GB2312"/>
          <w:sz w:val="32"/>
          <w:szCs w:val="32"/>
        </w:rPr>
        <w:t>万元，占96.38%；上级补助收入0万元，占0%；事业收入0万元，占0%；经营收入0万元，占0%；附属单位上缴收入0万元，占0%；其他收入</w:t>
      </w:r>
      <w:r>
        <w:rPr>
          <w:rFonts w:ascii="Times New Roman" w:hAnsi="Times New Roman" w:eastAsia="仿宋_GB2312"/>
          <w:sz w:val="32"/>
          <w:szCs w:val="32"/>
        </w:rPr>
        <w:t>352.33</w:t>
      </w:r>
      <w:r>
        <w:rPr>
          <w:rFonts w:hint="eastAsia" w:ascii="Times New Roman" w:hAnsi="Times New Roman" w:eastAsia="仿宋_GB2312"/>
          <w:sz w:val="32"/>
          <w:szCs w:val="32"/>
        </w:rPr>
        <w:t>万元，占3.62%。</w:t>
      </w:r>
    </w:p>
    <w:p w14:paraId="3911FDC9">
      <w:pPr>
        <w:pStyle w:val="14"/>
        <w:spacing w:line="600" w:lineRule="exact"/>
        <w:ind w:firstLine="640" w:firstLineChars="200"/>
        <w:rPr>
          <w:rFonts w:hAnsi="黑体"/>
          <w:bCs/>
          <w:sz w:val="32"/>
          <w:szCs w:val="32"/>
        </w:rPr>
      </w:pPr>
      <w:r>
        <w:rPr>
          <w:rFonts w:hint="eastAsia" w:hAnsi="黑体"/>
          <w:bCs/>
          <w:sz w:val="32"/>
          <w:szCs w:val="32"/>
        </w:rPr>
        <w:t>三、支出决算情况说明</w:t>
      </w:r>
    </w:p>
    <w:p w14:paraId="0B14D806">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2024年度支出合计</w:t>
      </w:r>
      <w:r>
        <w:rPr>
          <w:rFonts w:ascii="Times New Roman" w:hAnsi="Times New Roman" w:eastAsia="仿宋_GB2312"/>
          <w:sz w:val="32"/>
          <w:szCs w:val="32"/>
        </w:rPr>
        <w:t>9726.83</w:t>
      </w:r>
      <w:r>
        <w:rPr>
          <w:rFonts w:hint="eastAsia" w:ascii="Times New Roman" w:hAnsi="Times New Roman" w:eastAsia="仿宋_GB2312"/>
          <w:sz w:val="32"/>
          <w:szCs w:val="32"/>
        </w:rPr>
        <w:t>万元，其中：基本支出</w:t>
      </w:r>
      <w:r>
        <w:rPr>
          <w:rFonts w:ascii="Times New Roman" w:hAnsi="Times New Roman" w:eastAsia="仿宋_GB2312"/>
          <w:sz w:val="32"/>
          <w:szCs w:val="32"/>
        </w:rPr>
        <w:t>439.45</w:t>
      </w:r>
      <w:r>
        <w:rPr>
          <w:rFonts w:hint="eastAsia" w:ascii="Times New Roman" w:hAnsi="Times New Roman" w:eastAsia="仿宋_GB2312"/>
          <w:sz w:val="32"/>
          <w:szCs w:val="32"/>
        </w:rPr>
        <w:t>万元，占4.52%；项目支出</w:t>
      </w:r>
      <w:r>
        <w:rPr>
          <w:rFonts w:ascii="Times New Roman" w:hAnsi="Times New Roman" w:eastAsia="仿宋_GB2312"/>
          <w:sz w:val="32"/>
          <w:szCs w:val="32"/>
        </w:rPr>
        <w:t>9287.37</w:t>
      </w:r>
      <w:r>
        <w:rPr>
          <w:rFonts w:hint="eastAsia" w:ascii="Times New Roman" w:hAnsi="Times New Roman" w:eastAsia="仿宋_GB2312"/>
          <w:sz w:val="32"/>
          <w:szCs w:val="32"/>
        </w:rPr>
        <w:t>万元，占95.48%；上缴上级支出0万元，占0%；经营支出0万元，占0%；对附属单位补助支出0万元，占0%。</w:t>
      </w:r>
    </w:p>
    <w:p w14:paraId="4FCCE6B0">
      <w:pPr>
        <w:pStyle w:val="14"/>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257A632A">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2024年度财政拨款收、支总计18749万元，与上年相比，增加8977.6万元,增长91.88%，主要是因为上级转移支付增加，收支增加，如新增S218建设项目-河口至北洲子。</w:t>
      </w:r>
    </w:p>
    <w:p w14:paraId="5EB221BB">
      <w:pPr>
        <w:pStyle w:val="14"/>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6291C830">
      <w:pPr>
        <w:pStyle w:val="14"/>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557183FD">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2024年度财政拨款支出</w:t>
      </w:r>
      <w:r>
        <w:rPr>
          <w:rFonts w:ascii="Times New Roman" w:hAnsi="Times New Roman" w:eastAsia="仿宋_GB2312"/>
          <w:sz w:val="32"/>
          <w:szCs w:val="32"/>
        </w:rPr>
        <w:t>9374.5</w:t>
      </w:r>
      <w:r>
        <w:rPr>
          <w:rFonts w:hint="eastAsia" w:ascii="Times New Roman" w:hAnsi="Times New Roman" w:eastAsia="仿宋_GB2312"/>
          <w:sz w:val="32"/>
          <w:szCs w:val="32"/>
        </w:rPr>
        <w:t>万元，占本年支出合计的100%，与上年相比，财政拨款支出增加4488.8万元，增长91.88%，主要是因为上级转移支付增加，收支增加，如新增S218建设项目-河口至北洲子。</w:t>
      </w:r>
    </w:p>
    <w:p w14:paraId="4F355207">
      <w:pPr>
        <w:pStyle w:val="14"/>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59AD42BA">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2024年度财政拨款支出</w:t>
      </w:r>
      <w:r>
        <w:rPr>
          <w:rFonts w:ascii="Times New Roman" w:hAnsi="Times New Roman" w:eastAsia="仿宋_GB2312"/>
          <w:sz w:val="32"/>
          <w:szCs w:val="32"/>
        </w:rPr>
        <w:t>9374.5</w:t>
      </w:r>
      <w:r>
        <w:rPr>
          <w:rFonts w:hint="eastAsia" w:ascii="Times New Roman" w:hAnsi="Times New Roman" w:eastAsia="仿宋_GB2312"/>
          <w:sz w:val="32"/>
          <w:szCs w:val="32"/>
        </w:rPr>
        <w:t>万元，主要用于以下方面：一般公共服务（类）支出</w:t>
      </w:r>
      <w:r>
        <w:rPr>
          <w:rFonts w:ascii="Times New Roman" w:hAnsi="Times New Roman" w:eastAsia="仿宋_GB2312"/>
          <w:sz w:val="32"/>
          <w:szCs w:val="32"/>
        </w:rPr>
        <w:t>42.46</w:t>
      </w:r>
      <w:r>
        <w:rPr>
          <w:rFonts w:hint="eastAsia" w:ascii="Times New Roman" w:hAnsi="Times New Roman" w:eastAsia="仿宋_GB2312"/>
          <w:sz w:val="32"/>
          <w:szCs w:val="32"/>
        </w:rPr>
        <w:t>万元，占0.45%；社会保险和就业支出</w:t>
      </w:r>
      <w:r>
        <w:rPr>
          <w:rFonts w:ascii="Times New Roman" w:hAnsi="Times New Roman" w:eastAsia="仿宋_GB2312"/>
          <w:sz w:val="32"/>
          <w:szCs w:val="32"/>
        </w:rPr>
        <w:t>26.15</w:t>
      </w:r>
      <w:r>
        <w:rPr>
          <w:rFonts w:hint="eastAsia" w:ascii="Times New Roman" w:hAnsi="Times New Roman" w:eastAsia="仿宋_GB2312"/>
          <w:sz w:val="32"/>
          <w:szCs w:val="32"/>
        </w:rPr>
        <w:t>万元，占0.28%;卫生健康支出</w:t>
      </w:r>
      <w:r>
        <w:rPr>
          <w:rFonts w:ascii="Times New Roman" w:hAnsi="Times New Roman" w:eastAsia="仿宋_GB2312"/>
          <w:sz w:val="32"/>
          <w:szCs w:val="32"/>
        </w:rPr>
        <w:t>22.93</w:t>
      </w:r>
      <w:r>
        <w:rPr>
          <w:rFonts w:hint="eastAsia" w:ascii="Times New Roman" w:hAnsi="Times New Roman" w:eastAsia="仿宋_GB2312"/>
          <w:sz w:val="32"/>
          <w:szCs w:val="32"/>
        </w:rPr>
        <w:t>万元，占0.24%；城乡社区支出</w:t>
      </w:r>
      <w:r>
        <w:rPr>
          <w:rFonts w:ascii="Times New Roman" w:hAnsi="Times New Roman" w:eastAsia="仿宋_GB2312"/>
          <w:sz w:val="32"/>
          <w:szCs w:val="32"/>
        </w:rPr>
        <w:t>2.86</w:t>
      </w:r>
      <w:r>
        <w:rPr>
          <w:rFonts w:hint="eastAsia" w:ascii="Times New Roman" w:hAnsi="Times New Roman" w:eastAsia="仿宋_GB2312"/>
          <w:sz w:val="32"/>
          <w:szCs w:val="32"/>
        </w:rPr>
        <w:t>万元，占0.03%；交通运输支出</w:t>
      </w:r>
      <w:r>
        <w:rPr>
          <w:rFonts w:ascii="Times New Roman" w:hAnsi="Times New Roman" w:eastAsia="仿宋_GB2312"/>
          <w:sz w:val="32"/>
          <w:szCs w:val="32"/>
        </w:rPr>
        <w:t>6310.93</w:t>
      </w:r>
      <w:r>
        <w:rPr>
          <w:rFonts w:hint="eastAsia" w:ascii="Times New Roman" w:hAnsi="Times New Roman" w:eastAsia="仿宋_GB2312"/>
          <w:sz w:val="32"/>
          <w:szCs w:val="32"/>
        </w:rPr>
        <w:t>万元，占67.32%；住房保障支出</w:t>
      </w:r>
      <w:r>
        <w:rPr>
          <w:rFonts w:ascii="Times New Roman" w:hAnsi="Times New Roman" w:eastAsia="仿宋_GB2312"/>
          <w:sz w:val="32"/>
          <w:szCs w:val="32"/>
        </w:rPr>
        <w:t>20.08</w:t>
      </w:r>
      <w:r>
        <w:rPr>
          <w:rFonts w:hint="eastAsia" w:ascii="Times New Roman" w:hAnsi="Times New Roman" w:eastAsia="仿宋_GB2312"/>
          <w:sz w:val="32"/>
          <w:szCs w:val="32"/>
        </w:rPr>
        <w:t>万元，占0.21%；其他支出</w:t>
      </w:r>
      <w:r>
        <w:rPr>
          <w:rFonts w:ascii="Times New Roman" w:hAnsi="Times New Roman" w:eastAsia="仿宋_GB2312"/>
          <w:sz w:val="32"/>
          <w:szCs w:val="32"/>
        </w:rPr>
        <w:t>2949.09</w:t>
      </w:r>
      <w:r>
        <w:rPr>
          <w:rFonts w:hint="eastAsia" w:ascii="Times New Roman" w:hAnsi="Times New Roman" w:eastAsia="仿宋_GB2312"/>
          <w:sz w:val="32"/>
          <w:szCs w:val="32"/>
        </w:rPr>
        <w:t>万元，占31.46%。</w:t>
      </w:r>
    </w:p>
    <w:p w14:paraId="3016A831">
      <w:pPr>
        <w:pStyle w:val="14"/>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14:paraId="7201C803">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2024年度财政拨款支出年初预算数为</w:t>
      </w:r>
      <w:r>
        <w:rPr>
          <w:rFonts w:ascii="Times New Roman" w:hAnsi="Times New Roman" w:eastAsia="仿宋_GB2312"/>
          <w:sz w:val="32"/>
          <w:szCs w:val="32"/>
        </w:rPr>
        <w:t>409.65</w:t>
      </w:r>
      <w:r>
        <w:rPr>
          <w:rFonts w:hint="eastAsia" w:ascii="Times New Roman" w:hAnsi="Times New Roman" w:eastAsia="仿宋_GB2312"/>
          <w:sz w:val="32"/>
          <w:szCs w:val="32"/>
        </w:rPr>
        <w:t>万元，支出决算数为</w:t>
      </w:r>
      <w:r>
        <w:rPr>
          <w:rFonts w:ascii="Times New Roman" w:hAnsi="Times New Roman" w:eastAsia="仿宋_GB2312"/>
          <w:sz w:val="32"/>
          <w:szCs w:val="32"/>
        </w:rPr>
        <w:t>9374.5</w:t>
      </w:r>
      <w:r>
        <w:rPr>
          <w:rFonts w:hint="eastAsia" w:ascii="Times New Roman" w:hAnsi="Times New Roman" w:eastAsia="仿宋_GB2312"/>
          <w:sz w:val="32"/>
          <w:szCs w:val="32"/>
        </w:rPr>
        <w:t>万元，完成年初预算的2288%，其中：</w:t>
      </w:r>
    </w:p>
    <w:p w14:paraId="72ACB116">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1、一般公共服务（类）政府办公厅（室）及相关机构事务（款）行政运行（项）。</w:t>
      </w:r>
    </w:p>
    <w:p w14:paraId="2FF50A73">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年初预算为0万元，支出决算为0.43万元，完成年初预算的0%，决算数大于年初预算数的主要原因是：开展交通运输执法产生的支出。</w:t>
      </w:r>
    </w:p>
    <w:p w14:paraId="1DA5FA86">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2、一般公共服务（类）政府办公厅（室）及相关机构事务（款）其他政府办公厅（室）及相关机构事务支出（项）。</w:t>
      </w:r>
    </w:p>
    <w:p w14:paraId="787738BB">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年初预算为0万元，支出决算为39.03万元，完成年初预算的0%，决算数大于年初预算数的主要原因是：开展交通运输执法产生的支出。</w:t>
      </w:r>
    </w:p>
    <w:p w14:paraId="38346552">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3、一般公共服务（类）贸易事务（款）招商引资（项）。</w:t>
      </w:r>
    </w:p>
    <w:p w14:paraId="65C4CD47">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年初预算为3万元，支出决算为3万元，完成年初预算的100%，决算数等于年初预算数的主要原因是：合理支出。</w:t>
      </w:r>
    </w:p>
    <w:p w14:paraId="2C783140">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4、社会保障和就业支出（类）行政事业单位养老支出（款）机关事业单位基本养老保险缴费支出（项）。</w:t>
      </w:r>
    </w:p>
    <w:p w14:paraId="1BA9CE2F">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年初预算为28.3万元，支出决算为25.37万元，完成年初预算的89.65%，决算数小于年初预算数的主要原因是人员异动，工资结构调整变化。</w:t>
      </w:r>
    </w:p>
    <w:p w14:paraId="5C4B96B7">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5、社会保障和就业支出（类）其他社会保障和就业支出（款）其他社会保障和就业支出（项）。</w:t>
      </w:r>
    </w:p>
    <w:p w14:paraId="24AE3D95">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年初预算为1.79万元，支出决算为0.78万元，完成年初预算的43.58%，决算数小于年初预算数的主要原因是人员异动，工资结构调整变化。</w:t>
      </w:r>
    </w:p>
    <w:p w14:paraId="493B8D72">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6、卫生健康支出（类）行政事业单位医疗（款） 行政单位医疗（项）。</w:t>
      </w:r>
    </w:p>
    <w:p w14:paraId="1525A012">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年初预算为19.58万元，支出决算为17.54万元，完成年初预算的89.58%，决算数小于年初预算数的主要原因是人员异动，工资结构调整变化。</w:t>
      </w:r>
    </w:p>
    <w:p w14:paraId="4AE2F511">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7、卫生健康支出（类）行政事业单位医疗（款）公务员医疗补助（项）。</w:t>
      </w:r>
    </w:p>
    <w:p w14:paraId="59FD5E67">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年初预算为7.07万元，支出决算为5.39万元，完成年初预算的76.24%，决算数小于年初预算数的主要原因是人员异动，工资结构调整变化。</w:t>
      </w:r>
    </w:p>
    <w:p w14:paraId="163CED6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8、城乡社区支出（类）建设市场管理与监督（款）建设市场管理与监督（项）。</w:t>
      </w:r>
    </w:p>
    <w:p w14:paraId="32F4BCD7">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年初预算为4万元，支出决算为2.86万元，完成年初预算的71.5%，决算数小于年初预算数的主要原因是加强建设市场管理与监督。</w:t>
      </w:r>
    </w:p>
    <w:p w14:paraId="3E67AF81">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9、交通运输支出（类）公路水路运输（款）行政运行（项）</w:t>
      </w:r>
    </w:p>
    <w:p w14:paraId="2FCB10EF">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年初预算为233.43万元，支出决算为249.23万元，完成年初预算的107%，决算数大于年初预算数的主要原因是上级转移支付增加，收支增加，如新增S218建设项目-河口至北洲子。</w:t>
      </w:r>
    </w:p>
    <w:p w14:paraId="744CD323">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10、交通运输支出（类）公路水路运输（款）公路建设（项）</w:t>
      </w:r>
    </w:p>
    <w:p w14:paraId="4F327A25">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年初预算为0万元，支出决算为3452.4万元，完成年初预算的0%，决算数大于年初预算数的主要原因是上级转移支付增加，收支增加，如新增S218建设项目-河口至北洲子。</w:t>
      </w:r>
    </w:p>
    <w:p w14:paraId="0E5D0822">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11、交通运输支出（类）公路水路运输（款）公路养护（项）</w:t>
      </w:r>
    </w:p>
    <w:p w14:paraId="3BD1DBDF">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年初预算为0万元，支出决算为949.93万元，完成年初预算的0%，决算数大于年初预算数的主要原因是上级转移支付增加，收支增加，如新增S218建设项目-河口至北洲子。</w:t>
      </w:r>
    </w:p>
    <w:p w14:paraId="6F0C2F11">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12、交通运输支出（类）公路水路运输（款）公路运输管理（项）</w:t>
      </w:r>
    </w:p>
    <w:p w14:paraId="41ACD6AD">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年初预算为0万元，支出决算为44.6万元，完成年初预算的0%，决算数大于年初预算数的主要原因是上级转移支付增加，收支增加，如新增S218建设项目-河口至北洲子。</w:t>
      </w:r>
    </w:p>
    <w:p w14:paraId="68EFFA9C">
      <w:pPr>
        <w:pStyle w:val="14"/>
        <w:spacing w:line="600" w:lineRule="exact"/>
        <w:ind w:firstLine="640" w:firstLineChars="200"/>
        <w:rPr>
          <w:rFonts w:ascii="Times New Roman" w:hAnsi="Times New Roman" w:eastAsia="仿宋_GB2312"/>
          <w:sz w:val="32"/>
          <w:szCs w:val="32"/>
        </w:rPr>
      </w:pPr>
    </w:p>
    <w:p w14:paraId="13B092ED">
      <w:pPr>
        <w:pStyle w:val="14"/>
        <w:spacing w:line="600" w:lineRule="exact"/>
        <w:ind w:firstLine="960" w:firstLineChars="300"/>
        <w:rPr>
          <w:rFonts w:ascii="Times New Roman" w:hAnsi="Times New Roman" w:eastAsia="仿宋_GB2312"/>
          <w:sz w:val="32"/>
          <w:szCs w:val="32"/>
        </w:rPr>
      </w:pPr>
      <w:r>
        <w:rPr>
          <w:rFonts w:hint="eastAsia" w:ascii="Times New Roman" w:hAnsi="Times New Roman" w:eastAsia="仿宋_GB2312"/>
          <w:sz w:val="32"/>
          <w:szCs w:val="32"/>
        </w:rPr>
        <w:t>13、交通运输支出（类）公路水路运输（款）公路运输管理（项）</w:t>
      </w:r>
    </w:p>
    <w:p w14:paraId="3ADAFC72">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年初预算为74.6万元，支出决算为415.83万元，完成年初预算的557%，决算数大于年初预算数的主要原因是上级转移支付增加，收支增加，如新增S218建设项目-河口至北洲子。</w:t>
      </w:r>
    </w:p>
    <w:p w14:paraId="12997CB8">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14、交通运输支出（类）公路水路运输（款）其他公路水路运输支出（项）</w:t>
      </w:r>
    </w:p>
    <w:p w14:paraId="7DE991D6">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年初预算为0万元，支出决算为1198.93万元，完成年初预算的0%，决算数大于年初预算数的主要原因是上级转移支付增加，收支增加，如新增S218建设项目-河口至北洲子。</w:t>
      </w:r>
    </w:p>
    <w:p w14:paraId="108548E2">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15、住房保障支出（类）住房改革支出（款）住房公积金（项）</w:t>
      </w:r>
    </w:p>
    <w:p w14:paraId="0C1EF91B">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年初预算为23.81万元，支出决算为20.08万元，完成年初预算的84.33%，决算数小于年初预算数的主要原因是人员异动，工资结构调整变化。</w:t>
      </w:r>
    </w:p>
    <w:p w14:paraId="4A8B42BB">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16、其他支出（类）其他支出（款）其他支出（项）</w:t>
      </w:r>
    </w:p>
    <w:p w14:paraId="1536D714">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年初预算为0万元，支出决算为2949.09万元，完成年初预算的0%，决算数大于年初预算数的主要原因是上级转移支付增加，收支增加，如新增S218建设项目-河口至北洲子。</w:t>
      </w:r>
    </w:p>
    <w:p w14:paraId="133E8B89">
      <w:pPr>
        <w:pStyle w:val="14"/>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5B1EBF0E">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2024年度财政拨款基本支出428.31万元，其中：</w:t>
      </w:r>
    </w:p>
    <w:p w14:paraId="6E64F2F3">
      <w:pPr>
        <w:pStyle w:val="14"/>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b/>
          <w:bCs/>
          <w:sz w:val="32"/>
          <w:szCs w:val="32"/>
        </w:rPr>
        <w:t>人员经费</w:t>
      </w:r>
      <w:r>
        <w:rPr>
          <w:rFonts w:ascii="Times New Roman" w:hAnsi="Times New Roman" w:eastAsia="仿宋_GB2312"/>
          <w:sz w:val="32"/>
          <w:szCs w:val="32"/>
        </w:rPr>
        <w:t>277.58</w:t>
      </w:r>
      <w:r>
        <w:rPr>
          <w:rFonts w:hint="eastAsia" w:ascii="Times New Roman" w:hAnsi="Times New Roman" w:eastAsia="仿宋_GB2312"/>
          <w:sz w:val="32"/>
          <w:szCs w:val="32"/>
        </w:rPr>
        <w:t>万元，占基本支出的64.81%,主要包括基本工资</w:t>
      </w:r>
      <w:r>
        <w:rPr>
          <w:rFonts w:ascii="Times New Roman" w:hAnsi="Times New Roman" w:eastAsia="仿宋_GB2312"/>
          <w:sz w:val="32"/>
          <w:szCs w:val="32"/>
        </w:rPr>
        <w:t>131.58</w:t>
      </w:r>
      <w:r>
        <w:rPr>
          <w:rFonts w:hint="eastAsia" w:ascii="Times New Roman" w:hAnsi="Times New Roman" w:eastAsia="仿宋_GB2312"/>
          <w:sz w:val="32"/>
          <w:szCs w:val="32"/>
        </w:rPr>
        <w:t>万元、奖金</w:t>
      </w:r>
      <w:r>
        <w:rPr>
          <w:rFonts w:ascii="Times New Roman" w:hAnsi="Times New Roman" w:eastAsia="仿宋_GB2312"/>
          <w:sz w:val="32"/>
          <w:szCs w:val="32"/>
        </w:rPr>
        <w:t>12.82</w:t>
      </w:r>
      <w:r>
        <w:rPr>
          <w:rFonts w:hint="eastAsia" w:ascii="Times New Roman" w:hAnsi="Times New Roman" w:eastAsia="仿宋_GB2312"/>
          <w:sz w:val="32"/>
          <w:szCs w:val="32"/>
        </w:rPr>
        <w:t>万元、伙食补助费</w:t>
      </w:r>
      <w:r>
        <w:rPr>
          <w:rFonts w:ascii="Times New Roman" w:hAnsi="Times New Roman" w:eastAsia="仿宋_GB2312"/>
          <w:sz w:val="32"/>
          <w:szCs w:val="32"/>
        </w:rPr>
        <w:t>12.41</w:t>
      </w:r>
      <w:r>
        <w:rPr>
          <w:rFonts w:hint="eastAsia" w:ascii="Times New Roman" w:hAnsi="Times New Roman" w:eastAsia="仿宋_GB2312"/>
          <w:sz w:val="32"/>
          <w:szCs w:val="32"/>
        </w:rPr>
        <w:t>万元、机关事业单位基本养老保险缴费</w:t>
      </w:r>
      <w:r>
        <w:rPr>
          <w:rFonts w:ascii="Times New Roman" w:hAnsi="Times New Roman" w:eastAsia="仿宋_GB2312"/>
          <w:sz w:val="32"/>
          <w:szCs w:val="32"/>
        </w:rPr>
        <w:t>45.86</w:t>
      </w:r>
      <w:r>
        <w:rPr>
          <w:rFonts w:hint="eastAsia" w:ascii="Times New Roman" w:hAnsi="Times New Roman" w:eastAsia="仿宋_GB2312"/>
          <w:sz w:val="32"/>
          <w:szCs w:val="32"/>
        </w:rPr>
        <w:t>万元、职工基本医疗保险缴费</w:t>
      </w:r>
      <w:r>
        <w:rPr>
          <w:rFonts w:ascii="Times New Roman" w:hAnsi="Times New Roman" w:eastAsia="仿宋_GB2312"/>
          <w:sz w:val="32"/>
          <w:szCs w:val="32"/>
        </w:rPr>
        <w:t>20.57</w:t>
      </w:r>
      <w:r>
        <w:rPr>
          <w:rFonts w:hint="eastAsia" w:ascii="Times New Roman" w:hAnsi="Times New Roman" w:eastAsia="仿宋_GB2312"/>
          <w:sz w:val="32"/>
          <w:szCs w:val="32"/>
        </w:rPr>
        <w:t>万元、公务员医疗补助缴费</w:t>
      </w:r>
      <w:r>
        <w:rPr>
          <w:rFonts w:ascii="Times New Roman" w:hAnsi="Times New Roman" w:eastAsia="仿宋_GB2312"/>
          <w:sz w:val="32"/>
          <w:szCs w:val="32"/>
        </w:rPr>
        <w:t>1.82</w:t>
      </w:r>
      <w:r>
        <w:rPr>
          <w:rFonts w:hint="eastAsia" w:ascii="Times New Roman" w:hAnsi="Times New Roman" w:eastAsia="仿宋_GB2312"/>
          <w:sz w:val="32"/>
          <w:szCs w:val="32"/>
        </w:rPr>
        <w:t>万元、其他社会保障缴费</w:t>
      </w:r>
      <w:r>
        <w:rPr>
          <w:rFonts w:ascii="Times New Roman" w:hAnsi="Times New Roman" w:eastAsia="仿宋_GB2312"/>
          <w:sz w:val="32"/>
          <w:szCs w:val="32"/>
        </w:rPr>
        <w:t>2.53</w:t>
      </w:r>
      <w:r>
        <w:rPr>
          <w:rFonts w:hint="eastAsia" w:ascii="Times New Roman" w:hAnsi="Times New Roman" w:eastAsia="仿宋_GB2312"/>
          <w:sz w:val="32"/>
          <w:szCs w:val="32"/>
        </w:rPr>
        <w:t>万元、住房公积金</w:t>
      </w:r>
      <w:r>
        <w:rPr>
          <w:rFonts w:ascii="Times New Roman" w:hAnsi="Times New Roman" w:eastAsia="仿宋_GB2312"/>
          <w:sz w:val="32"/>
          <w:szCs w:val="32"/>
        </w:rPr>
        <w:t>43.73</w:t>
      </w:r>
      <w:r>
        <w:rPr>
          <w:rFonts w:hint="eastAsia" w:ascii="Times New Roman" w:hAnsi="Times New Roman" w:eastAsia="仿宋_GB2312"/>
          <w:sz w:val="32"/>
          <w:szCs w:val="32"/>
        </w:rPr>
        <w:t>万元、其他工资福利支出</w:t>
      </w:r>
      <w:r>
        <w:rPr>
          <w:rFonts w:ascii="Times New Roman" w:hAnsi="Times New Roman" w:eastAsia="仿宋_GB2312"/>
          <w:sz w:val="32"/>
          <w:szCs w:val="32"/>
        </w:rPr>
        <w:t>6.27</w:t>
      </w:r>
      <w:r>
        <w:rPr>
          <w:rFonts w:hint="eastAsia" w:ascii="Times New Roman" w:hAnsi="Times New Roman" w:eastAsia="仿宋_GB2312"/>
          <w:sz w:val="32"/>
          <w:szCs w:val="32"/>
        </w:rPr>
        <w:t>万元。</w:t>
      </w:r>
    </w:p>
    <w:p w14:paraId="7DC5821C">
      <w:pPr>
        <w:pStyle w:val="14"/>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bCs/>
          <w:sz w:val="32"/>
          <w:szCs w:val="32"/>
        </w:rPr>
        <w:t>公用经费</w:t>
      </w:r>
      <w:r>
        <w:rPr>
          <w:rFonts w:ascii="Times New Roman" w:hAnsi="Times New Roman" w:eastAsia="仿宋_GB2312"/>
          <w:sz w:val="32"/>
          <w:szCs w:val="32"/>
        </w:rPr>
        <w:t>150.73</w:t>
      </w:r>
      <w:r>
        <w:rPr>
          <w:rFonts w:hint="eastAsia" w:ascii="Times New Roman" w:hAnsi="Times New Roman" w:eastAsia="仿宋_GB2312"/>
          <w:sz w:val="32"/>
          <w:szCs w:val="32"/>
        </w:rPr>
        <w:t>万元，占基本支出的35.19%，主要包括办公费</w:t>
      </w:r>
      <w:r>
        <w:rPr>
          <w:rFonts w:ascii="Times New Roman" w:hAnsi="Times New Roman" w:eastAsia="仿宋_GB2312"/>
          <w:sz w:val="32"/>
          <w:szCs w:val="32"/>
        </w:rPr>
        <w:t>26.35</w:t>
      </w:r>
      <w:r>
        <w:rPr>
          <w:rFonts w:hint="eastAsia" w:ascii="Times New Roman" w:hAnsi="Times New Roman" w:eastAsia="仿宋_GB2312"/>
          <w:sz w:val="32"/>
          <w:szCs w:val="32"/>
        </w:rPr>
        <w:t>万元、水费</w:t>
      </w:r>
      <w:r>
        <w:rPr>
          <w:rFonts w:ascii="Times New Roman" w:hAnsi="Times New Roman" w:eastAsia="仿宋_GB2312"/>
          <w:sz w:val="32"/>
          <w:szCs w:val="32"/>
        </w:rPr>
        <w:t>0.11</w:t>
      </w:r>
      <w:r>
        <w:rPr>
          <w:rFonts w:hint="eastAsia" w:ascii="Times New Roman" w:hAnsi="Times New Roman" w:eastAsia="仿宋_GB2312"/>
          <w:sz w:val="32"/>
          <w:szCs w:val="32"/>
        </w:rPr>
        <w:t>万元、电费</w:t>
      </w:r>
      <w:r>
        <w:rPr>
          <w:rFonts w:ascii="Times New Roman" w:hAnsi="Times New Roman" w:eastAsia="仿宋_GB2312"/>
          <w:sz w:val="32"/>
          <w:szCs w:val="32"/>
        </w:rPr>
        <w:t>8.71</w:t>
      </w:r>
      <w:r>
        <w:rPr>
          <w:rFonts w:hint="eastAsia" w:ascii="Times New Roman" w:hAnsi="Times New Roman" w:eastAsia="仿宋_GB2312"/>
          <w:sz w:val="32"/>
          <w:szCs w:val="32"/>
        </w:rPr>
        <w:t>万元、差旅费</w:t>
      </w:r>
      <w:r>
        <w:rPr>
          <w:rFonts w:ascii="Times New Roman" w:hAnsi="Times New Roman" w:eastAsia="仿宋_GB2312"/>
          <w:sz w:val="32"/>
          <w:szCs w:val="32"/>
        </w:rPr>
        <w:t>12.63</w:t>
      </w:r>
      <w:r>
        <w:rPr>
          <w:rFonts w:hint="eastAsia" w:ascii="Times New Roman" w:hAnsi="Times New Roman" w:eastAsia="仿宋_GB2312"/>
          <w:sz w:val="32"/>
          <w:szCs w:val="32"/>
        </w:rPr>
        <w:t>万元、维修（护）费</w:t>
      </w:r>
      <w:r>
        <w:rPr>
          <w:rFonts w:ascii="Times New Roman" w:hAnsi="Times New Roman" w:eastAsia="仿宋_GB2312"/>
          <w:sz w:val="32"/>
          <w:szCs w:val="32"/>
        </w:rPr>
        <w:t>0.28</w:t>
      </w:r>
      <w:r>
        <w:rPr>
          <w:rFonts w:hint="eastAsia" w:ascii="Times New Roman" w:hAnsi="Times New Roman" w:eastAsia="仿宋_GB2312"/>
          <w:sz w:val="32"/>
          <w:szCs w:val="32"/>
        </w:rPr>
        <w:t>万元、公务接待费</w:t>
      </w:r>
      <w:r>
        <w:rPr>
          <w:rFonts w:ascii="Times New Roman" w:hAnsi="Times New Roman" w:eastAsia="仿宋_GB2312"/>
          <w:sz w:val="32"/>
          <w:szCs w:val="32"/>
        </w:rPr>
        <w:t>3</w:t>
      </w:r>
      <w:r>
        <w:rPr>
          <w:rFonts w:hint="eastAsia" w:ascii="Times New Roman" w:hAnsi="Times New Roman" w:eastAsia="仿宋_GB2312"/>
          <w:sz w:val="32"/>
          <w:szCs w:val="32"/>
        </w:rPr>
        <w:t>万元、专用材料费</w:t>
      </w:r>
      <w:r>
        <w:rPr>
          <w:rFonts w:ascii="Times New Roman" w:hAnsi="Times New Roman" w:eastAsia="仿宋_GB2312"/>
          <w:sz w:val="32"/>
          <w:szCs w:val="32"/>
        </w:rPr>
        <w:t>3.6</w:t>
      </w:r>
      <w:r>
        <w:rPr>
          <w:rFonts w:hint="eastAsia" w:ascii="Times New Roman" w:hAnsi="Times New Roman" w:eastAsia="仿宋_GB2312"/>
          <w:sz w:val="32"/>
          <w:szCs w:val="32"/>
        </w:rPr>
        <w:t>万元、劳务费</w:t>
      </w:r>
      <w:r>
        <w:rPr>
          <w:rFonts w:ascii="Times New Roman" w:hAnsi="Times New Roman" w:eastAsia="仿宋_GB2312"/>
          <w:sz w:val="32"/>
          <w:szCs w:val="32"/>
        </w:rPr>
        <w:t>40.31</w:t>
      </w:r>
      <w:r>
        <w:rPr>
          <w:rFonts w:hint="eastAsia" w:ascii="Times New Roman" w:hAnsi="Times New Roman" w:eastAsia="仿宋_GB2312"/>
          <w:sz w:val="32"/>
          <w:szCs w:val="32"/>
        </w:rPr>
        <w:t>万元、工会经费</w:t>
      </w:r>
      <w:r>
        <w:rPr>
          <w:rFonts w:ascii="Times New Roman" w:hAnsi="Times New Roman" w:eastAsia="仿宋_GB2312"/>
          <w:sz w:val="32"/>
          <w:szCs w:val="32"/>
        </w:rPr>
        <w:t>10.68</w:t>
      </w:r>
      <w:r>
        <w:rPr>
          <w:rFonts w:hint="eastAsia" w:ascii="Times New Roman" w:hAnsi="Times New Roman" w:eastAsia="仿宋_GB2312"/>
          <w:sz w:val="32"/>
          <w:szCs w:val="32"/>
        </w:rPr>
        <w:t>万元、福利费</w:t>
      </w:r>
      <w:r>
        <w:rPr>
          <w:rFonts w:ascii="Times New Roman" w:hAnsi="Times New Roman" w:eastAsia="仿宋_GB2312"/>
          <w:sz w:val="32"/>
          <w:szCs w:val="32"/>
        </w:rPr>
        <w:t>5.07</w:t>
      </w:r>
      <w:r>
        <w:rPr>
          <w:rFonts w:hint="eastAsia" w:ascii="Times New Roman" w:hAnsi="Times New Roman" w:eastAsia="仿宋_GB2312"/>
          <w:sz w:val="32"/>
          <w:szCs w:val="32"/>
        </w:rPr>
        <w:t>万元、公务用车运行维护费</w:t>
      </w:r>
      <w:r>
        <w:rPr>
          <w:rFonts w:ascii="Times New Roman" w:hAnsi="Times New Roman" w:eastAsia="仿宋_GB2312"/>
          <w:sz w:val="32"/>
          <w:szCs w:val="32"/>
        </w:rPr>
        <w:t>8.81</w:t>
      </w:r>
      <w:r>
        <w:rPr>
          <w:rFonts w:hint="eastAsia" w:ascii="Times New Roman" w:hAnsi="Times New Roman" w:eastAsia="仿宋_GB2312"/>
          <w:sz w:val="32"/>
          <w:szCs w:val="32"/>
        </w:rPr>
        <w:t>万元、其他交通费用</w:t>
      </w:r>
      <w:r>
        <w:rPr>
          <w:rFonts w:ascii="Times New Roman" w:hAnsi="Times New Roman" w:eastAsia="仿宋_GB2312"/>
          <w:sz w:val="32"/>
          <w:szCs w:val="32"/>
        </w:rPr>
        <w:t>11.54</w:t>
      </w:r>
      <w:r>
        <w:rPr>
          <w:rFonts w:hint="eastAsia" w:ascii="Times New Roman" w:hAnsi="Times New Roman" w:eastAsia="仿宋_GB2312"/>
          <w:sz w:val="32"/>
          <w:szCs w:val="32"/>
        </w:rPr>
        <w:t>万元、其他商品和服务支出</w:t>
      </w:r>
      <w:r>
        <w:rPr>
          <w:rFonts w:ascii="Times New Roman" w:hAnsi="Times New Roman" w:eastAsia="仿宋_GB2312"/>
          <w:sz w:val="32"/>
          <w:szCs w:val="32"/>
        </w:rPr>
        <w:t>19.65</w:t>
      </w:r>
      <w:r>
        <w:rPr>
          <w:rFonts w:hint="eastAsia" w:ascii="Times New Roman" w:hAnsi="Times New Roman" w:eastAsia="仿宋_GB2312"/>
          <w:sz w:val="32"/>
          <w:szCs w:val="32"/>
        </w:rPr>
        <w:t>万元。</w:t>
      </w:r>
    </w:p>
    <w:p w14:paraId="0FD162E1">
      <w:pPr>
        <w:pStyle w:val="14"/>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14:paraId="15C0F359">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5749388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“三公”经费财政拨款支出预算为12万元，支出决算为</w:t>
      </w:r>
      <w:r>
        <w:rPr>
          <w:rFonts w:ascii="Times New Roman" w:hAnsi="Times New Roman" w:eastAsia="仿宋_GB2312"/>
          <w:sz w:val="32"/>
          <w:szCs w:val="32"/>
        </w:rPr>
        <w:t>11.81</w:t>
      </w:r>
      <w:r>
        <w:rPr>
          <w:rFonts w:hint="eastAsia" w:ascii="Times New Roman" w:hAnsi="Times New Roman" w:eastAsia="仿宋_GB2312"/>
          <w:sz w:val="32"/>
          <w:szCs w:val="32"/>
        </w:rPr>
        <w:t>万元，完成预算的98.42%，决算数小于预算数的主要原因是严格执行三公经费支出的相关规定，与上年相比增加1.45万元，增长14%,增长的主要原因是业务工作任务加大，公务用车运行维护费增加。其中：</w:t>
      </w:r>
    </w:p>
    <w:p w14:paraId="011382E5">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因公出国（境）费支出预算为0万元，支出决算为0万元，完成预算的0%，决算数与预算数一致，我单位严格按预算执行决算，因公出国（境）费支出与上年持平。</w:t>
      </w:r>
    </w:p>
    <w:p w14:paraId="0D29C76C">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3万元，支出决算为3万元，完成预算的100%，决算数与预算数一致，主要原因是我单位严格按预算执行决算，与上年相比减少4.77万元，减少61.39%,减少的主要原因是严格执行“三公”经费支出的相关规定。</w:t>
      </w:r>
    </w:p>
    <w:p w14:paraId="653A250F">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公务用车购置费支出预算为0万元，支出决算为0万元，完成预算的0%，决算数与预算数一致，我单位严格按预算执行决算，公务用车购置费支出与上年持平。</w:t>
      </w:r>
    </w:p>
    <w:p w14:paraId="0649B0BB">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公务用车运行维护费支出预算为9万元，支出决算为</w:t>
      </w:r>
      <w:r>
        <w:rPr>
          <w:rFonts w:ascii="Times New Roman" w:hAnsi="Times New Roman" w:eastAsia="仿宋_GB2312"/>
          <w:sz w:val="32"/>
          <w:szCs w:val="32"/>
        </w:rPr>
        <w:t>8.81</w:t>
      </w:r>
      <w:r>
        <w:rPr>
          <w:rFonts w:hint="eastAsia" w:ascii="Times New Roman" w:hAnsi="Times New Roman" w:eastAsia="仿宋_GB2312"/>
          <w:sz w:val="32"/>
          <w:szCs w:val="32"/>
        </w:rPr>
        <w:t>万元，完成预算的97.89%，决算数小于预算数的主要原因是严格执行三公经费支出的相关规定，与上年相比增加6.22万元，增长240%,增长的主要原因是业务工作任务加大，公务用车运行维护费增加。</w:t>
      </w:r>
    </w:p>
    <w:p w14:paraId="6DD96C9A">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1F21C28C">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2024年度“三公”经费财政拨款支出决算中，公务接待费支出决算3万元，占25.4%,因公出国（境）费支出决算0万元，占0%,公务用车购置费及运行维护费支出决算</w:t>
      </w:r>
      <w:r>
        <w:rPr>
          <w:rFonts w:ascii="Times New Roman" w:hAnsi="Times New Roman" w:eastAsia="仿宋_GB2312"/>
          <w:sz w:val="32"/>
          <w:szCs w:val="32"/>
        </w:rPr>
        <w:t>8.81</w:t>
      </w:r>
      <w:r>
        <w:rPr>
          <w:rFonts w:hint="eastAsia" w:ascii="Times New Roman" w:hAnsi="Times New Roman" w:eastAsia="仿宋_GB2312"/>
          <w:sz w:val="32"/>
          <w:szCs w:val="32"/>
        </w:rPr>
        <w:t>万元，占74.6%。其中：</w:t>
      </w:r>
    </w:p>
    <w:p w14:paraId="034FEAB1">
      <w:pPr>
        <w:pStyle w:val="14"/>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1、因公出国（境）费支出决算为0万元，全年安排因公出国（境）团组0个，累计0人次。</w:t>
      </w:r>
    </w:p>
    <w:p w14:paraId="603B4B0B">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2、公务接待费支出决算为3万元，全年共接待来访团组10个、来宾180人次，主要是交通运输业务发生的接待支出。</w:t>
      </w:r>
    </w:p>
    <w:p w14:paraId="75A6C635">
      <w:pPr>
        <w:spacing w:line="600" w:lineRule="exact"/>
        <w:ind w:firstLine="800" w:firstLineChars="250"/>
        <w:rPr>
          <w:rFonts w:ascii="楷体" w:hAnsi="楷体" w:eastAsia="楷体" w:cs="楷体"/>
          <w:b/>
          <w:bCs/>
          <w:i/>
          <w:kern w:val="0"/>
          <w:sz w:val="32"/>
          <w:szCs w:val="32"/>
        </w:rPr>
      </w:pPr>
      <w:r>
        <w:rPr>
          <w:rFonts w:hint="eastAsia" w:ascii="Times New Roman" w:hAnsi="Times New Roman" w:eastAsia="仿宋_GB2312"/>
          <w:sz w:val="32"/>
          <w:szCs w:val="32"/>
        </w:rPr>
        <w:t>3、公务用车购置费及运行维护费支出决算为8.81万元，其中：公务用车购置费0万元</w:t>
      </w:r>
      <w:r>
        <w:rPr>
          <w:rFonts w:hint="eastAsia" w:ascii="Times New Roman" w:hAnsi="Times New Roman" w:eastAsia="仿宋_GB2312"/>
          <w:color w:val="000000" w:themeColor="text1"/>
          <w:sz w:val="32"/>
          <w:szCs w:val="32"/>
        </w:rPr>
        <w:t>。</w:t>
      </w:r>
      <w:r>
        <w:rPr>
          <w:rFonts w:hint="eastAsia" w:ascii="Times New Roman" w:hAnsi="Times New Roman" w:eastAsia="仿宋_GB2312"/>
          <w:sz w:val="32"/>
          <w:szCs w:val="32"/>
        </w:rPr>
        <w:t>公务用车运行维护费8.81万元，主要是通过公车平台实际派车支出，截止2024年12月31日，我单位开支财政拨款的公务用车保有量为0辆。</w:t>
      </w:r>
    </w:p>
    <w:p w14:paraId="4E759E22">
      <w:pPr>
        <w:pStyle w:val="14"/>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791E4F47">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益阳市大通湖区交通运输局本级2024年度没有政府性基金收入，也没有使用政府性基金安排的支出，并已公开空表。</w:t>
      </w:r>
    </w:p>
    <w:p w14:paraId="497B2131">
      <w:pPr>
        <w:pStyle w:val="14"/>
        <w:spacing w:line="600" w:lineRule="exact"/>
        <w:ind w:firstLine="640" w:firstLineChars="200"/>
        <w:rPr>
          <w:rFonts w:hAnsi="黑体"/>
          <w:bCs/>
          <w:sz w:val="32"/>
          <w:szCs w:val="32"/>
        </w:rPr>
      </w:pPr>
      <w:r>
        <w:rPr>
          <w:rFonts w:hint="eastAsia" w:hAnsi="黑体"/>
          <w:bCs/>
          <w:sz w:val="32"/>
          <w:szCs w:val="32"/>
        </w:rPr>
        <w:t>九、关于机关运行经费支出说明</w:t>
      </w:r>
    </w:p>
    <w:p w14:paraId="40D449F1">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本部门2024年度机关运行经费支出428.31万元，比年初预算数</w:t>
      </w:r>
      <w:r>
        <w:rPr>
          <w:rFonts w:ascii="Times New Roman" w:hAnsi="Times New Roman" w:eastAsia="仿宋_GB2312"/>
          <w:sz w:val="32"/>
          <w:szCs w:val="32"/>
        </w:rPr>
        <w:t>409.65</w:t>
      </w:r>
      <w:r>
        <w:rPr>
          <w:rFonts w:hint="eastAsia" w:ascii="Times New Roman" w:hAnsi="Times New Roman" w:eastAsia="仿宋_GB2312"/>
          <w:sz w:val="32"/>
          <w:szCs w:val="32"/>
        </w:rPr>
        <w:t>万元增加18.66万元，增长4.56%。主要原因是人员调整，支出增加。</w:t>
      </w:r>
    </w:p>
    <w:p w14:paraId="2A7C50AF">
      <w:pPr>
        <w:pStyle w:val="14"/>
        <w:spacing w:line="600" w:lineRule="exact"/>
        <w:ind w:firstLine="640" w:firstLineChars="200"/>
        <w:rPr>
          <w:rFonts w:hAnsi="黑体"/>
          <w:bCs/>
          <w:sz w:val="32"/>
          <w:szCs w:val="32"/>
        </w:rPr>
      </w:pPr>
      <w:r>
        <w:rPr>
          <w:rFonts w:hint="eastAsia" w:hAnsi="黑体"/>
          <w:bCs/>
          <w:sz w:val="32"/>
          <w:szCs w:val="32"/>
        </w:rPr>
        <w:t>十、一般性支出情况说明</w:t>
      </w:r>
    </w:p>
    <w:p w14:paraId="4964222C">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2024年本部门无会议会，无培训费，举办0场节庆、晚会、论坛、赛事活动，开支0万元，无该情况。</w:t>
      </w:r>
    </w:p>
    <w:p w14:paraId="5AEBEABA">
      <w:pPr>
        <w:pStyle w:val="14"/>
        <w:spacing w:line="600" w:lineRule="exact"/>
        <w:ind w:firstLine="640" w:firstLineChars="200"/>
        <w:rPr>
          <w:rFonts w:hAnsi="黑体"/>
          <w:bCs/>
          <w:sz w:val="32"/>
          <w:szCs w:val="32"/>
        </w:rPr>
      </w:pPr>
      <w:r>
        <w:rPr>
          <w:rFonts w:hint="eastAsia" w:hAnsi="黑体"/>
          <w:bCs/>
          <w:sz w:val="32"/>
          <w:szCs w:val="32"/>
        </w:rPr>
        <w:t>十一、关于政府采购支出说明</w:t>
      </w:r>
    </w:p>
    <w:p w14:paraId="0126DA34">
      <w:pPr>
        <w:pStyle w:val="14"/>
        <w:spacing w:line="58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本部门2024年度政府采购支出总额979.77万元，其中：政府采购货物支出2.45 万元、政府采购工程支出977.33万元、政府采购服务支出0万元。授予中小企业合同金额2.45万元，占政府采购支出总额的0.25%，其中：授予小微企业合同金额2.45万元，</w:t>
      </w:r>
      <w:r>
        <w:rPr>
          <w:rFonts w:hint="eastAsia" w:ascii="Times New Roman" w:hAnsi="Times New Roman" w:eastAsia="仿宋_GB2312"/>
          <w:color w:val="auto"/>
          <w:sz w:val="32"/>
          <w:szCs w:val="32"/>
        </w:rPr>
        <w:t>占授予中小企业合同金额的100%。货物采购授予中小企业合同金额占货物支出金额的0%，工程采购授予中小企业合同金额占工程支出金额的0%，服务采购授予中小企业合同金额占服务支出金额的0%。</w:t>
      </w:r>
    </w:p>
    <w:p w14:paraId="5C3701C1">
      <w:pPr>
        <w:pStyle w:val="14"/>
        <w:spacing w:line="580" w:lineRule="exact"/>
        <w:ind w:firstLine="640" w:firstLineChars="200"/>
        <w:rPr>
          <w:rFonts w:hAnsi="黑体"/>
          <w:bCs/>
          <w:color w:val="auto"/>
          <w:sz w:val="32"/>
          <w:szCs w:val="32"/>
        </w:rPr>
      </w:pPr>
      <w:r>
        <w:rPr>
          <w:rFonts w:hint="eastAsia" w:hAnsi="黑体"/>
          <w:bCs/>
          <w:color w:val="auto"/>
          <w:sz w:val="32"/>
          <w:szCs w:val="32"/>
        </w:rPr>
        <w:t>十二、关于国有资产占用情况说明</w:t>
      </w:r>
    </w:p>
    <w:p w14:paraId="43891840">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截至2024年12月31日，本单位共有车辆1辆，其中，主要领导干部用车0辆，机要通信用车0辆、应急保障用车0辆、执法执勤用车1辆、特种专业技术用车0辆、其他用车0辆；单位价值50万元以上通用设备0台（套）；单位价值100万元以上专用设备0台（套）。</w:t>
      </w:r>
    </w:p>
    <w:p w14:paraId="65C41560">
      <w:pPr>
        <w:pStyle w:val="14"/>
        <w:spacing w:line="580" w:lineRule="exact"/>
        <w:ind w:firstLine="640" w:firstLineChars="200"/>
        <w:rPr>
          <w:rFonts w:hAnsi="黑体"/>
          <w:bCs/>
          <w:color w:val="auto"/>
          <w:sz w:val="32"/>
          <w:szCs w:val="32"/>
        </w:rPr>
      </w:pPr>
      <w:r>
        <w:rPr>
          <w:rFonts w:hint="eastAsia" w:hAnsi="黑体"/>
          <w:bCs/>
          <w:color w:val="auto"/>
          <w:sz w:val="32"/>
          <w:szCs w:val="32"/>
        </w:rPr>
        <w:t>十三、关于</w:t>
      </w:r>
      <w:r>
        <w:rPr>
          <w:rFonts w:hint="eastAsia" w:hAnsi="黑体"/>
          <w:color w:val="auto"/>
          <w:sz w:val="32"/>
          <w:szCs w:val="32"/>
        </w:rPr>
        <w:t>2024</w:t>
      </w:r>
      <w:r>
        <w:rPr>
          <w:rFonts w:hint="eastAsia" w:hAnsi="黑体"/>
          <w:bCs/>
          <w:color w:val="auto"/>
          <w:sz w:val="32"/>
          <w:szCs w:val="32"/>
        </w:rPr>
        <w:t>年度预算绩效情况的说明</w:t>
      </w:r>
    </w:p>
    <w:p w14:paraId="570DAA7C">
      <w:pPr>
        <w:pStyle w:val="14"/>
        <w:numPr>
          <w:ilvl w:val="0"/>
          <w:numId w:val="2"/>
        </w:numPr>
        <w:spacing w:line="580" w:lineRule="exact"/>
        <w:rPr>
          <w:rFonts w:ascii="楷体" w:hAnsi="楷体" w:eastAsia="楷体" w:cs="楷体"/>
          <w:b/>
          <w:bCs/>
          <w:sz w:val="32"/>
          <w:szCs w:val="32"/>
        </w:rPr>
      </w:pPr>
      <w:r>
        <w:rPr>
          <w:rFonts w:hint="eastAsia" w:ascii="楷体" w:hAnsi="楷体" w:eastAsia="楷体" w:cs="楷体"/>
          <w:b/>
          <w:bCs/>
          <w:sz w:val="32"/>
          <w:szCs w:val="32"/>
        </w:rPr>
        <w:t>绩效管理工作开展情况</w:t>
      </w:r>
    </w:p>
    <w:p w14:paraId="5668405A">
      <w:pPr>
        <w:pStyle w:val="15"/>
        <w:overflowPunct w:val="0"/>
        <w:autoSpaceDE w:val="0"/>
        <w:autoSpaceDN w:val="0"/>
        <w:spacing w:line="560" w:lineRule="exact"/>
        <w:ind w:firstLine="64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绩效评价工作过程，主要包括前期准备、组织实施和分析评价等内容。</w:t>
      </w:r>
    </w:p>
    <w:p w14:paraId="4545E271">
      <w:pPr>
        <w:pStyle w:val="20"/>
        <w:spacing w:line="560" w:lineRule="exact"/>
        <w:ind w:firstLine="640" w:firstLineChars="200"/>
        <w:rPr>
          <w:rFonts w:eastAsia="仿宋_GB2312" w:cs="黑体"/>
          <w:color w:val="000000"/>
          <w:kern w:val="0"/>
          <w:sz w:val="32"/>
          <w:szCs w:val="32"/>
        </w:rPr>
      </w:pPr>
      <w:r>
        <w:rPr>
          <w:rFonts w:eastAsia="仿宋_GB2312" w:cs="黑体"/>
          <w:color w:val="000000"/>
          <w:kern w:val="0"/>
          <w:sz w:val="32"/>
          <w:szCs w:val="32"/>
        </w:rPr>
        <w:t>我们按照区财政局绩效评价规程要求，制定了详细的工作方案，明确科室责任，确定评价指标细则,按照要求展开自评工作，查阅相关文件资料和财务凭证，对收集资料进行定量定性分析，综合评议后形成评价结论，出具绩效评价报告。</w:t>
      </w:r>
    </w:p>
    <w:p w14:paraId="1F73DFE9">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203CA192">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202</w:t>
      </w:r>
      <w:r>
        <w:rPr>
          <w:rFonts w:hint="eastAsia" w:ascii="Times New Roman" w:hAnsi="Times New Roman" w:eastAsia="仿宋_GB2312" w:cs="黑体"/>
          <w:color w:val="000000"/>
          <w:kern w:val="0"/>
          <w:sz w:val="32"/>
          <w:szCs w:val="32"/>
        </w:rPr>
        <w:t>4年度收入合计9726.839万元，其中财政</w:t>
      </w:r>
      <w:bookmarkStart w:id="3" w:name="_GoBack"/>
      <w:bookmarkEnd w:id="3"/>
      <w:r>
        <w:rPr>
          <w:rFonts w:hint="eastAsia" w:ascii="Times New Roman" w:hAnsi="Times New Roman" w:eastAsia="仿宋_GB2312" w:cs="黑体"/>
          <w:color w:val="000000"/>
          <w:kern w:val="0"/>
          <w:sz w:val="32"/>
          <w:szCs w:val="32"/>
          <w:lang w:val="en-US" w:eastAsia="zh-CN"/>
        </w:rPr>
        <w:t>拨</w:t>
      </w:r>
      <w:r>
        <w:rPr>
          <w:rFonts w:hint="eastAsia" w:ascii="Times New Roman" w:hAnsi="Times New Roman" w:eastAsia="仿宋_GB2312" w:cs="黑体"/>
          <w:color w:val="000000"/>
          <w:kern w:val="0"/>
          <w:sz w:val="32"/>
          <w:szCs w:val="32"/>
        </w:rPr>
        <w:t>款收入9374.512万元，其他收入352.327万元，上年结转结余0万元。全年支出合计为9726.829万元，其中基本支出</w:t>
      </w:r>
      <w:r>
        <w:rPr>
          <w:rFonts w:ascii="Times New Roman" w:hAnsi="Times New Roman" w:eastAsia="仿宋_GB2312" w:cs="黑体"/>
          <w:color w:val="000000"/>
          <w:kern w:val="0"/>
          <w:sz w:val="32"/>
          <w:szCs w:val="32"/>
        </w:rPr>
        <w:t>439</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45</w:t>
      </w:r>
      <w:r>
        <w:rPr>
          <w:rFonts w:hint="eastAsia" w:ascii="Times New Roman" w:hAnsi="Times New Roman" w:eastAsia="仿宋_GB2312" w:cs="黑体"/>
          <w:color w:val="000000"/>
          <w:kern w:val="0"/>
          <w:sz w:val="32"/>
          <w:szCs w:val="32"/>
        </w:rPr>
        <w:t>5万元，项目支出</w:t>
      </w:r>
      <w:r>
        <w:rPr>
          <w:rFonts w:ascii="Times New Roman" w:hAnsi="Times New Roman" w:eastAsia="仿宋_GB2312" w:cs="黑体"/>
          <w:color w:val="000000"/>
          <w:kern w:val="0"/>
          <w:sz w:val="32"/>
          <w:szCs w:val="32"/>
        </w:rPr>
        <w:t>9287</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374</w:t>
      </w:r>
      <w:r>
        <w:rPr>
          <w:rFonts w:hint="eastAsia" w:ascii="Times New Roman" w:hAnsi="Times New Roman" w:eastAsia="仿宋_GB2312" w:cs="黑体"/>
          <w:color w:val="000000"/>
          <w:kern w:val="0"/>
          <w:sz w:val="32"/>
          <w:szCs w:val="32"/>
        </w:rPr>
        <w:t>万元。其中年末结转结余0.01万元。年初预算完成率达99.99%。</w:t>
      </w:r>
    </w:p>
    <w:p w14:paraId="63B49987">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支出</w:t>
      </w:r>
      <w:r>
        <w:rPr>
          <w:rFonts w:hint="eastAsia" w:ascii="Times New Roman" w:hAnsi="Times New Roman" w:eastAsia="仿宋_GB2312" w:cs="黑体"/>
          <w:color w:val="000000"/>
          <w:kern w:val="0"/>
          <w:sz w:val="32"/>
          <w:szCs w:val="32"/>
        </w:rPr>
        <w:t>结构分析</w:t>
      </w:r>
      <w:r>
        <w:rPr>
          <w:rFonts w:ascii="Times New Roman" w:hAnsi="Times New Roman" w:eastAsia="仿宋_GB2312" w:cs="黑体"/>
          <w:color w:val="000000"/>
          <w:kern w:val="0"/>
          <w:sz w:val="32"/>
          <w:szCs w:val="32"/>
        </w:rPr>
        <w:t>：</w:t>
      </w:r>
    </w:p>
    <w:p w14:paraId="42788A89">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202</w:t>
      </w:r>
      <w:r>
        <w:rPr>
          <w:rFonts w:hint="eastAsia" w:ascii="Times New Roman" w:hAnsi="Times New Roman" w:eastAsia="仿宋_GB2312" w:cs="黑体"/>
          <w:color w:val="000000"/>
          <w:kern w:val="0"/>
          <w:sz w:val="32"/>
          <w:szCs w:val="32"/>
        </w:rPr>
        <w:t>4</w:t>
      </w:r>
      <w:r>
        <w:rPr>
          <w:rFonts w:ascii="Times New Roman" w:hAnsi="Times New Roman" w:eastAsia="仿宋_GB2312" w:cs="黑体"/>
          <w:color w:val="000000"/>
          <w:kern w:val="0"/>
          <w:sz w:val="32"/>
          <w:szCs w:val="32"/>
        </w:rPr>
        <w:t>年度财政拨款基本支出</w:t>
      </w:r>
      <w:r>
        <w:rPr>
          <w:rFonts w:hint="eastAsia" w:ascii="Times New Roman" w:hAnsi="Times New Roman" w:eastAsia="仿宋_GB2312" w:cs="黑体"/>
          <w:color w:val="000000"/>
          <w:kern w:val="0"/>
          <w:sz w:val="32"/>
          <w:szCs w:val="32"/>
        </w:rPr>
        <w:t>439.455</w:t>
      </w:r>
      <w:r>
        <w:rPr>
          <w:rFonts w:ascii="Times New Roman" w:hAnsi="Times New Roman" w:eastAsia="仿宋_GB2312" w:cs="黑体"/>
          <w:color w:val="000000"/>
          <w:kern w:val="0"/>
          <w:sz w:val="32"/>
          <w:szCs w:val="32"/>
        </w:rPr>
        <w:t>万元，其中人员经费277</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579万元，主要包括：基本工资131</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57万元，</w:t>
      </w:r>
      <w:r>
        <w:rPr>
          <w:rFonts w:hint="eastAsia" w:ascii="Times New Roman" w:hAnsi="Times New Roman" w:eastAsia="仿宋_GB2312" w:cs="黑体"/>
          <w:color w:val="000000"/>
          <w:kern w:val="0"/>
          <w:sz w:val="32"/>
          <w:szCs w:val="32"/>
        </w:rPr>
        <w:t>奖金12.82万元，伙食补助费</w:t>
      </w:r>
      <w:r>
        <w:rPr>
          <w:rFonts w:ascii="Times New Roman" w:hAnsi="Times New Roman" w:eastAsia="仿宋_GB2312" w:cs="黑体"/>
          <w:color w:val="000000"/>
          <w:kern w:val="0"/>
          <w:sz w:val="32"/>
          <w:szCs w:val="32"/>
        </w:rPr>
        <w:t>12</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41</w:t>
      </w:r>
      <w:r>
        <w:rPr>
          <w:rFonts w:hint="eastAsia" w:ascii="Times New Roman" w:hAnsi="Times New Roman" w:eastAsia="仿宋_GB2312" w:cs="黑体"/>
          <w:color w:val="000000"/>
          <w:kern w:val="0"/>
          <w:sz w:val="32"/>
          <w:szCs w:val="32"/>
        </w:rPr>
        <w:t>万元，机关事业单位基本养老保险缴费</w:t>
      </w:r>
      <w:r>
        <w:rPr>
          <w:rFonts w:ascii="Times New Roman" w:hAnsi="Times New Roman" w:eastAsia="仿宋_GB2312" w:cs="黑体"/>
          <w:color w:val="000000"/>
          <w:kern w:val="0"/>
          <w:sz w:val="32"/>
          <w:szCs w:val="32"/>
        </w:rPr>
        <w:t>45</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8</w:t>
      </w:r>
      <w:r>
        <w:rPr>
          <w:rFonts w:hint="eastAsia" w:ascii="Times New Roman" w:hAnsi="Times New Roman" w:eastAsia="仿宋_GB2312" w:cs="黑体"/>
          <w:color w:val="000000"/>
          <w:kern w:val="0"/>
          <w:sz w:val="32"/>
          <w:szCs w:val="32"/>
        </w:rPr>
        <w:t>6万元，</w:t>
      </w:r>
      <w:r>
        <w:rPr>
          <w:rFonts w:ascii="Times New Roman" w:hAnsi="Times New Roman" w:eastAsia="仿宋_GB2312" w:cs="黑体"/>
          <w:color w:val="000000"/>
          <w:kern w:val="0"/>
          <w:sz w:val="32"/>
          <w:szCs w:val="32"/>
        </w:rPr>
        <w:t>职工基本医疗保险缴费20</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57万元，</w:t>
      </w:r>
      <w:r>
        <w:rPr>
          <w:rFonts w:hint="eastAsia" w:ascii="Times New Roman" w:hAnsi="Times New Roman" w:eastAsia="仿宋_GB2312" w:cs="黑体"/>
          <w:color w:val="000000"/>
          <w:kern w:val="0"/>
          <w:sz w:val="32"/>
          <w:szCs w:val="32"/>
        </w:rPr>
        <w:t>公务员医疗补助缴费</w:t>
      </w:r>
      <w:r>
        <w:rPr>
          <w:rFonts w:ascii="Times New Roman" w:hAnsi="Times New Roman" w:eastAsia="仿宋_GB2312" w:cs="黑体"/>
          <w:color w:val="000000"/>
          <w:kern w:val="0"/>
          <w:sz w:val="32"/>
          <w:szCs w:val="32"/>
        </w:rPr>
        <w:t>1</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8</w:t>
      </w:r>
      <w:r>
        <w:rPr>
          <w:rFonts w:hint="eastAsia" w:ascii="Times New Roman" w:hAnsi="Times New Roman" w:eastAsia="仿宋_GB2312" w:cs="黑体"/>
          <w:color w:val="000000"/>
          <w:kern w:val="0"/>
          <w:sz w:val="32"/>
          <w:szCs w:val="32"/>
        </w:rPr>
        <w:t>2万元，</w:t>
      </w:r>
      <w:r>
        <w:rPr>
          <w:rFonts w:ascii="Times New Roman" w:hAnsi="Times New Roman" w:eastAsia="仿宋_GB2312" w:cs="黑体"/>
          <w:color w:val="000000"/>
          <w:kern w:val="0"/>
          <w:sz w:val="32"/>
          <w:szCs w:val="32"/>
        </w:rPr>
        <w:t>其他社会保障费2</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5</w:t>
      </w:r>
      <w:r>
        <w:rPr>
          <w:rFonts w:hint="eastAsia" w:ascii="Times New Roman" w:hAnsi="Times New Roman" w:eastAsia="仿宋_GB2312" w:cs="黑体"/>
          <w:color w:val="000000"/>
          <w:kern w:val="0"/>
          <w:sz w:val="32"/>
          <w:szCs w:val="32"/>
        </w:rPr>
        <w:t>3</w:t>
      </w:r>
      <w:r>
        <w:rPr>
          <w:rFonts w:ascii="Times New Roman" w:hAnsi="Times New Roman" w:eastAsia="仿宋_GB2312" w:cs="黑体"/>
          <w:color w:val="000000"/>
          <w:kern w:val="0"/>
          <w:sz w:val="32"/>
          <w:szCs w:val="32"/>
        </w:rPr>
        <w:t>万元，</w:t>
      </w:r>
      <w:r>
        <w:rPr>
          <w:rFonts w:hint="eastAsia" w:ascii="Times New Roman" w:hAnsi="Times New Roman" w:eastAsia="仿宋_GB2312" w:cs="黑体"/>
          <w:color w:val="000000"/>
          <w:kern w:val="0"/>
          <w:sz w:val="32"/>
          <w:szCs w:val="32"/>
        </w:rPr>
        <w:t>住房公积金</w:t>
      </w:r>
      <w:r>
        <w:rPr>
          <w:rFonts w:ascii="Times New Roman" w:hAnsi="Times New Roman" w:eastAsia="仿宋_GB2312" w:cs="黑体"/>
          <w:color w:val="000000"/>
          <w:kern w:val="0"/>
          <w:sz w:val="32"/>
          <w:szCs w:val="32"/>
        </w:rPr>
        <w:t>43</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7</w:t>
      </w:r>
      <w:r>
        <w:rPr>
          <w:rFonts w:hint="eastAsia" w:ascii="Times New Roman" w:hAnsi="Times New Roman" w:eastAsia="仿宋_GB2312" w:cs="黑体"/>
          <w:color w:val="000000"/>
          <w:kern w:val="0"/>
          <w:sz w:val="32"/>
          <w:szCs w:val="32"/>
        </w:rPr>
        <w:t>3万元，</w:t>
      </w:r>
      <w:r>
        <w:rPr>
          <w:rFonts w:ascii="Times New Roman" w:hAnsi="Times New Roman" w:eastAsia="仿宋_GB2312" w:cs="黑体"/>
          <w:color w:val="000000"/>
          <w:kern w:val="0"/>
          <w:sz w:val="32"/>
          <w:szCs w:val="32"/>
        </w:rPr>
        <w:t>其他工资福利支出6</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27万元。</w:t>
      </w:r>
    </w:p>
    <w:p w14:paraId="1DD9FAE5">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公用经</w:t>
      </w:r>
      <w:r>
        <w:rPr>
          <w:rFonts w:hint="eastAsia" w:ascii="Times New Roman" w:hAnsi="Times New Roman" w:eastAsia="仿宋_GB2312" w:cs="黑体"/>
          <w:color w:val="000000"/>
          <w:kern w:val="0"/>
          <w:sz w:val="32"/>
          <w:szCs w:val="32"/>
        </w:rPr>
        <w:t>费</w:t>
      </w:r>
      <w:r>
        <w:rPr>
          <w:rFonts w:ascii="Times New Roman" w:hAnsi="Times New Roman" w:eastAsia="仿宋_GB2312" w:cs="黑体"/>
          <w:color w:val="000000"/>
          <w:kern w:val="0"/>
          <w:sz w:val="32"/>
          <w:szCs w:val="32"/>
        </w:rPr>
        <w:t>161</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876万元，主要包括：办公费28</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38万元，水费</w:t>
      </w:r>
      <w:r>
        <w:rPr>
          <w:rFonts w:hint="eastAsia" w:ascii="Times New Roman" w:hAnsi="Times New Roman" w:eastAsia="仿宋_GB2312" w:cs="黑体"/>
          <w:color w:val="000000"/>
          <w:kern w:val="0"/>
          <w:sz w:val="32"/>
          <w:szCs w:val="32"/>
        </w:rPr>
        <w:t>0.</w:t>
      </w:r>
      <w:r>
        <w:rPr>
          <w:rFonts w:ascii="Times New Roman" w:hAnsi="Times New Roman" w:eastAsia="仿宋_GB2312" w:cs="黑体"/>
          <w:color w:val="000000"/>
          <w:kern w:val="0"/>
          <w:sz w:val="32"/>
          <w:szCs w:val="32"/>
        </w:rPr>
        <w:t>1万元，电费8</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7万元，差旅</w:t>
      </w:r>
      <w:r>
        <w:rPr>
          <w:rFonts w:hint="eastAsia" w:ascii="Times New Roman" w:hAnsi="Times New Roman" w:eastAsia="仿宋_GB2312" w:cs="黑体"/>
          <w:color w:val="000000"/>
          <w:kern w:val="0"/>
          <w:sz w:val="32"/>
          <w:szCs w:val="32"/>
        </w:rPr>
        <w:t>费</w:t>
      </w:r>
      <w:r>
        <w:rPr>
          <w:rFonts w:ascii="Times New Roman" w:hAnsi="Times New Roman" w:eastAsia="仿宋_GB2312" w:cs="黑体"/>
          <w:color w:val="000000"/>
          <w:kern w:val="0"/>
          <w:sz w:val="32"/>
          <w:szCs w:val="32"/>
        </w:rPr>
        <w:t>12</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64万元，维修（护）费</w:t>
      </w:r>
      <w:r>
        <w:rPr>
          <w:rFonts w:hint="eastAsia" w:ascii="Times New Roman" w:hAnsi="Times New Roman" w:eastAsia="仿宋_GB2312" w:cs="黑体"/>
          <w:color w:val="000000"/>
          <w:kern w:val="0"/>
          <w:sz w:val="32"/>
          <w:szCs w:val="32"/>
        </w:rPr>
        <w:t>0.3</w:t>
      </w:r>
      <w:r>
        <w:rPr>
          <w:rFonts w:ascii="Times New Roman" w:hAnsi="Times New Roman" w:eastAsia="仿宋_GB2312" w:cs="黑体"/>
          <w:color w:val="000000"/>
          <w:kern w:val="0"/>
          <w:sz w:val="32"/>
          <w:szCs w:val="32"/>
        </w:rPr>
        <w:t>万元，公务接待</w:t>
      </w:r>
      <w:r>
        <w:rPr>
          <w:rFonts w:hint="eastAsia" w:ascii="Times New Roman" w:hAnsi="Times New Roman" w:eastAsia="仿宋_GB2312" w:cs="黑体"/>
          <w:color w:val="000000"/>
          <w:kern w:val="0"/>
          <w:sz w:val="32"/>
          <w:szCs w:val="32"/>
        </w:rPr>
        <w:t>费3</w:t>
      </w:r>
      <w:r>
        <w:rPr>
          <w:rFonts w:ascii="Times New Roman" w:hAnsi="Times New Roman" w:eastAsia="仿宋_GB2312" w:cs="黑体"/>
          <w:color w:val="000000"/>
          <w:kern w:val="0"/>
          <w:sz w:val="32"/>
          <w:szCs w:val="32"/>
        </w:rPr>
        <w:t>万元，</w:t>
      </w:r>
      <w:r>
        <w:rPr>
          <w:rFonts w:hint="eastAsia" w:ascii="Times New Roman" w:hAnsi="Times New Roman" w:eastAsia="仿宋_GB2312" w:cs="黑体"/>
          <w:color w:val="000000"/>
          <w:kern w:val="0"/>
          <w:sz w:val="32"/>
          <w:szCs w:val="32"/>
        </w:rPr>
        <w:t>专用材料费</w:t>
      </w:r>
      <w:r>
        <w:rPr>
          <w:rFonts w:ascii="Times New Roman" w:hAnsi="Times New Roman" w:eastAsia="仿宋_GB2312" w:cs="黑体"/>
          <w:color w:val="000000"/>
          <w:kern w:val="0"/>
          <w:sz w:val="32"/>
          <w:szCs w:val="32"/>
        </w:rPr>
        <w:t>3</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6</w:t>
      </w:r>
      <w:r>
        <w:rPr>
          <w:rFonts w:hint="eastAsia" w:ascii="Times New Roman" w:hAnsi="Times New Roman" w:eastAsia="仿宋_GB2312" w:cs="黑体"/>
          <w:color w:val="000000"/>
          <w:kern w:val="0"/>
          <w:sz w:val="32"/>
          <w:szCs w:val="32"/>
        </w:rPr>
        <w:t>万元，</w:t>
      </w:r>
      <w:r>
        <w:rPr>
          <w:rFonts w:ascii="Times New Roman" w:hAnsi="Times New Roman" w:eastAsia="仿宋_GB2312" w:cs="黑体"/>
          <w:color w:val="000000"/>
          <w:kern w:val="0"/>
          <w:sz w:val="32"/>
          <w:szCs w:val="32"/>
        </w:rPr>
        <w:t>劳务费49</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4</w:t>
      </w:r>
      <w:r>
        <w:rPr>
          <w:rFonts w:hint="eastAsia" w:ascii="Times New Roman" w:hAnsi="Times New Roman" w:eastAsia="仿宋_GB2312" w:cs="黑体"/>
          <w:color w:val="000000"/>
          <w:kern w:val="0"/>
          <w:sz w:val="32"/>
          <w:szCs w:val="32"/>
        </w:rPr>
        <w:t>1</w:t>
      </w:r>
      <w:r>
        <w:rPr>
          <w:rFonts w:ascii="Times New Roman" w:hAnsi="Times New Roman" w:eastAsia="仿宋_GB2312" w:cs="黑体"/>
          <w:color w:val="000000"/>
          <w:kern w:val="0"/>
          <w:sz w:val="32"/>
          <w:szCs w:val="32"/>
        </w:rPr>
        <w:t>万元，工会会费10</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68万元，</w:t>
      </w:r>
      <w:r>
        <w:rPr>
          <w:rFonts w:hint="eastAsia" w:ascii="Times New Roman" w:hAnsi="Times New Roman" w:eastAsia="仿宋_GB2312" w:cs="黑体"/>
          <w:color w:val="000000"/>
          <w:kern w:val="0"/>
          <w:sz w:val="32"/>
          <w:szCs w:val="32"/>
        </w:rPr>
        <w:t>福利费</w:t>
      </w:r>
      <w:r>
        <w:rPr>
          <w:rFonts w:ascii="Times New Roman" w:hAnsi="Times New Roman" w:eastAsia="仿宋_GB2312" w:cs="黑体"/>
          <w:color w:val="000000"/>
          <w:kern w:val="0"/>
          <w:sz w:val="32"/>
          <w:szCs w:val="32"/>
        </w:rPr>
        <w:t>5</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07万元</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公务用车运行维护费8</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81万元，</w:t>
      </w:r>
      <w:r>
        <w:rPr>
          <w:rFonts w:hint="eastAsia" w:ascii="Times New Roman" w:hAnsi="Times New Roman" w:eastAsia="仿宋_GB2312" w:cs="黑体"/>
          <w:color w:val="000000"/>
          <w:kern w:val="0"/>
          <w:sz w:val="32"/>
          <w:szCs w:val="32"/>
        </w:rPr>
        <w:t>其他交通费</w:t>
      </w:r>
      <w:r>
        <w:rPr>
          <w:rFonts w:ascii="Times New Roman" w:hAnsi="Times New Roman" w:eastAsia="仿宋_GB2312" w:cs="黑体"/>
          <w:color w:val="000000"/>
          <w:kern w:val="0"/>
          <w:sz w:val="32"/>
          <w:szCs w:val="32"/>
        </w:rPr>
        <w:t>11</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54</w:t>
      </w:r>
      <w:r>
        <w:rPr>
          <w:rFonts w:hint="eastAsia" w:ascii="Times New Roman" w:hAnsi="Times New Roman" w:eastAsia="仿宋_GB2312" w:cs="黑体"/>
          <w:color w:val="000000"/>
          <w:kern w:val="0"/>
          <w:sz w:val="32"/>
          <w:szCs w:val="32"/>
        </w:rPr>
        <w:t>万元，</w:t>
      </w:r>
      <w:r>
        <w:rPr>
          <w:rFonts w:ascii="Times New Roman" w:hAnsi="Times New Roman" w:eastAsia="仿宋_GB2312" w:cs="黑体"/>
          <w:color w:val="000000"/>
          <w:kern w:val="0"/>
          <w:sz w:val="32"/>
          <w:szCs w:val="32"/>
        </w:rPr>
        <w:t>其他商品服务支出19</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6</w:t>
      </w:r>
      <w:r>
        <w:rPr>
          <w:rFonts w:hint="eastAsia" w:ascii="Times New Roman" w:hAnsi="Times New Roman" w:eastAsia="仿宋_GB2312" w:cs="黑体"/>
          <w:color w:val="000000"/>
          <w:kern w:val="0"/>
          <w:sz w:val="32"/>
          <w:szCs w:val="32"/>
        </w:rPr>
        <w:t>5</w:t>
      </w:r>
      <w:r>
        <w:rPr>
          <w:rFonts w:ascii="Times New Roman" w:hAnsi="Times New Roman" w:eastAsia="仿宋_GB2312" w:cs="黑体"/>
          <w:color w:val="000000"/>
          <w:kern w:val="0"/>
          <w:sz w:val="32"/>
          <w:szCs w:val="32"/>
        </w:rPr>
        <w:t>万元</w:t>
      </w:r>
      <w:r>
        <w:rPr>
          <w:rFonts w:hint="eastAsia" w:ascii="Times New Roman" w:hAnsi="Times New Roman" w:eastAsia="仿宋_GB2312" w:cs="黑体"/>
          <w:color w:val="000000"/>
          <w:kern w:val="0"/>
          <w:sz w:val="32"/>
          <w:szCs w:val="32"/>
        </w:rPr>
        <w:t>。</w:t>
      </w:r>
    </w:p>
    <w:p w14:paraId="190833AC">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54874E87">
      <w:pPr>
        <w:widowControl/>
        <w:wordWrap w:val="0"/>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1、预算编制不合理。年初预算与年底决算偏差太大。</w:t>
      </w:r>
    </w:p>
    <w:p w14:paraId="6BC1A312">
      <w:pPr>
        <w:widowControl/>
        <w:wordWrap w:val="0"/>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2、专项资金使用上存在挤占现象。由于单位编制预算时存在不合理的限制，导致人员基本支出和业务开展支出存在严重不足，挤占了专项资金，一定程度上影响了事业的发展。</w:t>
      </w:r>
    </w:p>
    <w:p w14:paraId="7FBC3F30">
      <w:pPr>
        <w:widowControl/>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3、多项科目无法纳入预算，影响工作开展。因收入</w:t>
      </w:r>
      <w:r>
        <w:rPr>
          <w:rFonts w:hint="eastAsia" w:ascii="Times New Roman" w:hAnsi="Times New Roman" w:eastAsia="仿宋_GB2312" w:cs="黑体"/>
          <w:color w:val="000000"/>
          <w:kern w:val="0"/>
          <w:sz w:val="32"/>
          <w:szCs w:val="32"/>
        </w:rPr>
        <w:t>来                                                                                                        源有限，</w:t>
      </w:r>
      <w:r>
        <w:rPr>
          <w:rFonts w:ascii="Times New Roman" w:hAnsi="Times New Roman" w:eastAsia="仿宋_GB2312" w:cs="黑体"/>
          <w:color w:val="000000"/>
          <w:kern w:val="0"/>
          <w:sz w:val="32"/>
          <w:szCs w:val="32"/>
        </w:rPr>
        <w:t>无剩余资金编制其他必要支出科目，致使一些基本支出科目无法纳入预算编制，同时也使单个科目经费支出无法严格按照预算执行。</w:t>
      </w:r>
    </w:p>
    <w:p w14:paraId="74C6D9FF">
      <w:pPr>
        <w:widowControl/>
        <w:jc w:val="left"/>
        <w:rPr>
          <w:rFonts w:ascii="黑体" w:eastAsia="黑体" w:cs="黑体"/>
          <w:color w:val="000000"/>
          <w:kern w:val="0"/>
          <w:sz w:val="72"/>
          <w:szCs w:val="72"/>
        </w:rPr>
      </w:pPr>
      <w:r>
        <w:rPr>
          <w:sz w:val="72"/>
          <w:szCs w:val="72"/>
        </w:rPr>
        <w:br w:type="page"/>
      </w:r>
    </w:p>
    <w:p w14:paraId="4B9328F1">
      <w:pPr>
        <w:pStyle w:val="14"/>
        <w:jc w:val="both"/>
        <w:rPr>
          <w:sz w:val="72"/>
          <w:szCs w:val="72"/>
        </w:rPr>
      </w:pPr>
    </w:p>
    <w:p w14:paraId="1E078897">
      <w:pPr>
        <w:pStyle w:val="14"/>
        <w:jc w:val="center"/>
        <w:rPr>
          <w:sz w:val="72"/>
          <w:szCs w:val="72"/>
        </w:rPr>
      </w:pPr>
    </w:p>
    <w:p w14:paraId="62AE13DA">
      <w:pPr>
        <w:pStyle w:val="14"/>
        <w:jc w:val="center"/>
        <w:rPr>
          <w:sz w:val="72"/>
          <w:szCs w:val="72"/>
        </w:rPr>
      </w:pPr>
    </w:p>
    <w:p w14:paraId="3ECFA8B8">
      <w:pPr>
        <w:pStyle w:val="14"/>
        <w:jc w:val="both"/>
        <w:rPr>
          <w:rFonts w:ascii="方正小标宋_GBK" w:hAnsi="方正小标宋_GBK" w:eastAsia="方正小标宋_GBK" w:cs="方正小标宋_GBK"/>
          <w:sz w:val="72"/>
          <w:szCs w:val="72"/>
        </w:rPr>
      </w:pPr>
    </w:p>
    <w:p w14:paraId="23412D9D">
      <w:pPr>
        <w:pStyle w:val="14"/>
        <w:jc w:val="center"/>
        <w:rPr>
          <w:rFonts w:ascii="方正小标宋_GBK" w:hAnsi="方正小标宋_GBK" w:eastAsia="方正小标宋_GBK" w:cs="方正小标宋_GBK"/>
          <w:sz w:val="72"/>
          <w:szCs w:val="72"/>
        </w:rPr>
      </w:pPr>
    </w:p>
    <w:p w14:paraId="1350E607">
      <w:pPr>
        <w:pStyle w:val="14"/>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0CDF7F8">
      <w:pPr>
        <w:jc w:val="center"/>
        <w:rPr>
          <w:rFonts w:ascii="方正小标宋_GBK" w:hAnsi="方正小标宋_GBK" w:eastAsia="方正小标宋_GBK" w:cs="方正小标宋_GBK"/>
          <w:color w:val="000000"/>
          <w:kern w:val="0"/>
          <w:sz w:val="70"/>
          <w:szCs w:val="70"/>
        </w:rPr>
      </w:pPr>
    </w:p>
    <w:p w14:paraId="4420F094">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A9FF33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9740DC3">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w:t>
      </w:r>
      <w:r>
        <w:rPr>
          <w:rFonts w:hint="eastAsia" w:ascii="Times New Roman" w:hAnsi="Times New Roman" w:eastAsia="仿宋_GB2312" w:cs="黑体"/>
          <w:color w:val="000000"/>
          <w:kern w:val="0"/>
          <w:sz w:val="32"/>
          <w:szCs w:val="32"/>
        </w:rPr>
        <w:t>三公经费：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748C537A">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_GB2312" w:cs="黑体"/>
          <w:color w:val="000000"/>
          <w:kern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B76D8FE">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_GB2312" w:cs="黑体"/>
          <w:color w:val="000000"/>
          <w:kern w:val="0"/>
          <w:sz w:val="32"/>
          <w:szCs w:val="32"/>
        </w:rPr>
        <w:t>基本支出:指为保障机构正常运转、完成日常工作任务而发生的人员支出和公用支出。</w:t>
      </w:r>
    </w:p>
    <w:p w14:paraId="5A19ED7F">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w:t>
      </w:r>
      <w:r>
        <w:rPr>
          <w:rFonts w:hint="eastAsia" w:ascii="Times New Roman" w:hAnsi="Times New Roman" w:eastAsia="仿宋_GB2312" w:cs="黑体"/>
          <w:color w:val="000000"/>
          <w:kern w:val="0"/>
          <w:sz w:val="32"/>
          <w:szCs w:val="32"/>
        </w:rPr>
        <w:t>项目支出:指在基本支出之外为完成特定行政任务和事业发展目标所发生的支出。</w:t>
      </w:r>
    </w:p>
    <w:p w14:paraId="5BAB2768">
      <w:pPr>
        <w:pStyle w:val="14"/>
        <w:ind w:firstLine="640"/>
        <w:jc w:val="center"/>
        <w:rPr>
          <w:rFonts w:ascii="Times New Roman" w:hAnsi="Times New Roman" w:eastAsia="仿宋_GB2312"/>
          <w:sz w:val="32"/>
          <w:szCs w:val="32"/>
        </w:rPr>
      </w:pPr>
      <w:r>
        <w:rPr>
          <w:rFonts w:hint="eastAsia" w:ascii="Times New Roman" w:hAnsi="Times New Roman" w:eastAsia="仿宋"/>
          <w:sz w:val="32"/>
          <w:szCs w:val="32"/>
        </w:rPr>
        <w:t>五、</w:t>
      </w:r>
      <w:r>
        <w:rPr>
          <w:rFonts w:hint="eastAsia" w:ascii="Times New Roman" w:hAnsi="Times New Roman" w:eastAsia="仿宋_GB2312"/>
          <w:sz w:val="32"/>
          <w:szCs w:val="32"/>
        </w:rPr>
        <w:t>政府性基金:是指各级人民政府及其所属部门根据法律、国家行政法规和中共中央、国务院有关文件的规定，为支持某项事业发展，按照国</w:t>
      </w:r>
    </w:p>
    <w:p w14:paraId="4A248FE6">
      <w:pPr>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家规定程序批准，向公民、法人和其他组织征收的具有专项用途的资金。</w:t>
      </w:r>
    </w:p>
    <w:p w14:paraId="423B2AB5">
      <w:pPr>
        <w:pStyle w:val="14"/>
        <w:jc w:val="both"/>
        <w:rPr>
          <w:rFonts w:ascii="Times New Roman" w:hAnsi="Times New Roman" w:eastAsia="仿宋"/>
          <w:sz w:val="32"/>
          <w:szCs w:val="32"/>
        </w:rPr>
      </w:pPr>
    </w:p>
    <w:p w14:paraId="79E8A3F1">
      <w:pPr>
        <w:pStyle w:val="14"/>
        <w:jc w:val="both"/>
        <w:rPr>
          <w:rFonts w:ascii="Times New Roman" w:hAnsi="Times New Roman" w:eastAsia="仿宋"/>
          <w:sz w:val="32"/>
          <w:szCs w:val="32"/>
        </w:rPr>
      </w:pPr>
    </w:p>
    <w:p w14:paraId="3D9FDD17">
      <w:pPr>
        <w:pStyle w:val="14"/>
        <w:jc w:val="center"/>
        <w:rPr>
          <w:sz w:val="72"/>
          <w:szCs w:val="72"/>
        </w:rPr>
      </w:pPr>
    </w:p>
    <w:p w14:paraId="275BECAF">
      <w:pPr>
        <w:pStyle w:val="14"/>
        <w:jc w:val="center"/>
        <w:rPr>
          <w:sz w:val="72"/>
          <w:szCs w:val="72"/>
        </w:rPr>
      </w:pPr>
    </w:p>
    <w:p w14:paraId="28F245BB">
      <w:pPr>
        <w:pStyle w:val="14"/>
        <w:jc w:val="center"/>
        <w:rPr>
          <w:sz w:val="72"/>
          <w:szCs w:val="72"/>
        </w:rPr>
      </w:pPr>
    </w:p>
    <w:p w14:paraId="466B51C5">
      <w:pPr>
        <w:pStyle w:val="14"/>
        <w:jc w:val="center"/>
        <w:rPr>
          <w:rFonts w:ascii="方正小标宋_GBK" w:hAnsi="方正小标宋_GBK" w:eastAsia="方正小标宋_GBK" w:cs="方正小标宋_GBK"/>
          <w:sz w:val="72"/>
          <w:szCs w:val="72"/>
        </w:rPr>
      </w:pPr>
    </w:p>
    <w:p w14:paraId="5BCA8C50">
      <w:pPr>
        <w:pStyle w:val="14"/>
        <w:jc w:val="center"/>
        <w:rPr>
          <w:rFonts w:ascii="方正小标宋_GBK" w:hAnsi="方正小标宋_GBK" w:eastAsia="方正小标宋_GBK" w:cs="方正小标宋_GBK"/>
          <w:sz w:val="72"/>
          <w:szCs w:val="72"/>
        </w:rPr>
      </w:pPr>
    </w:p>
    <w:p w14:paraId="31513CE3">
      <w:pPr>
        <w:pStyle w:val="14"/>
        <w:jc w:val="center"/>
        <w:rPr>
          <w:rFonts w:ascii="方正小标宋_GBK" w:hAnsi="方正小标宋_GBK" w:eastAsia="方正小标宋_GBK" w:cs="方正小标宋_GBK"/>
          <w:sz w:val="72"/>
          <w:szCs w:val="72"/>
        </w:rPr>
      </w:pPr>
    </w:p>
    <w:p w14:paraId="715256ED">
      <w:pPr>
        <w:pStyle w:val="14"/>
        <w:jc w:val="center"/>
        <w:rPr>
          <w:rFonts w:ascii="方正小标宋_GBK" w:hAnsi="方正小标宋_GBK" w:eastAsia="方正小标宋_GBK" w:cs="方正小标宋_GBK"/>
          <w:sz w:val="72"/>
          <w:szCs w:val="72"/>
        </w:rPr>
      </w:pPr>
    </w:p>
    <w:p w14:paraId="437829E2">
      <w:pPr>
        <w:pStyle w:val="14"/>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68248969">
      <w:pPr>
        <w:pStyle w:val="14"/>
        <w:jc w:val="center"/>
        <w:rPr>
          <w:rFonts w:ascii="方正小标宋_GBK" w:hAnsi="方正小标宋_GBK" w:eastAsia="方正小标宋_GBK" w:cs="方正小标宋_GBK"/>
          <w:sz w:val="70"/>
          <w:szCs w:val="70"/>
        </w:rPr>
      </w:pPr>
    </w:p>
    <w:p w14:paraId="170BEF3A">
      <w:pPr>
        <w:pStyle w:val="14"/>
        <w:jc w:val="center"/>
        <w:rPr>
          <w:sz w:val="72"/>
          <w:szCs w:val="72"/>
        </w:rPr>
      </w:pPr>
      <w:r>
        <w:rPr>
          <w:rFonts w:hint="eastAsia" w:ascii="方正小标宋_GBK" w:hAnsi="方正小标宋_GBK" w:eastAsia="方正小标宋_GBK" w:cs="方正小标宋_GBK"/>
          <w:sz w:val="70"/>
          <w:szCs w:val="70"/>
        </w:rPr>
        <w:t>附 件</w:t>
      </w:r>
    </w:p>
    <w:p w14:paraId="65DA5E83">
      <w:pPr>
        <w:rPr>
          <w:sz w:val="72"/>
          <w:szCs w:val="72"/>
        </w:rPr>
      </w:pPr>
      <w:r>
        <w:rPr>
          <w:sz w:val="72"/>
          <w:szCs w:val="72"/>
        </w:rPr>
        <w:br w:type="page"/>
      </w:r>
    </w:p>
    <w:p w14:paraId="5B14A96F">
      <w:pPr>
        <w:spacing w:line="360" w:lineRule="auto"/>
        <w:jc w:val="center"/>
        <w:rPr>
          <w:rFonts w:ascii="仿宋" w:hAnsi="仿宋" w:eastAsia="仿宋"/>
          <w:b/>
          <w:color w:val="000000"/>
          <w:kern w:val="0"/>
          <w:sz w:val="36"/>
          <w:szCs w:val="32"/>
        </w:rPr>
      </w:pPr>
    </w:p>
    <w:p w14:paraId="3FEA0DF7">
      <w:pPr>
        <w:pStyle w:val="9"/>
      </w:pPr>
    </w:p>
    <w:p w14:paraId="35C66341"/>
    <w:p w14:paraId="11584BF8">
      <w:pPr>
        <w:pStyle w:val="9"/>
      </w:pPr>
    </w:p>
    <w:p w14:paraId="55C0DEB7"/>
    <w:p w14:paraId="79E00472">
      <w:pPr>
        <w:spacing w:line="360" w:lineRule="auto"/>
        <w:jc w:val="center"/>
        <w:rPr>
          <w:rFonts w:ascii="仿宋" w:hAnsi="仿宋" w:eastAsia="仿宋"/>
          <w:b/>
          <w:color w:val="000000"/>
          <w:kern w:val="0"/>
          <w:sz w:val="36"/>
          <w:szCs w:val="32"/>
        </w:rPr>
      </w:pPr>
    </w:p>
    <w:p w14:paraId="6D6751D3">
      <w:pPr>
        <w:spacing w:line="360" w:lineRule="auto"/>
        <w:jc w:val="center"/>
        <w:rPr>
          <w:rFonts w:ascii="仿宋" w:hAnsi="仿宋" w:eastAsia="仿宋"/>
          <w:b/>
          <w:color w:val="000000"/>
          <w:kern w:val="0"/>
          <w:sz w:val="44"/>
          <w:szCs w:val="32"/>
        </w:rPr>
      </w:pPr>
      <w:r>
        <w:rPr>
          <w:rFonts w:hint="eastAsia" w:ascii="仿宋" w:hAnsi="仿宋" w:eastAsia="仿宋"/>
          <w:b/>
          <w:color w:val="000000"/>
          <w:kern w:val="0"/>
          <w:sz w:val="44"/>
          <w:szCs w:val="32"/>
        </w:rPr>
        <w:t>2024年度部门整体支出绩效自评报告</w:t>
      </w:r>
    </w:p>
    <w:p w14:paraId="143A4B6B">
      <w:pPr>
        <w:pStyle w:val="9"/>
      </w:pPr>
    </w:p>
    <w:p w14:paraId="248B92D9"/>
    <w:p w14:paraId="0EB7269F">
      <w:pPr>
        <w:pStyle w:val="9"/>
      </w:pPr>
    </w:p>
    <w:p w14:paraId="1FC3FCA4"/>
    <w:p w14:paraId="31CD24A2">
      <w:pPr>
        <w:pStyle w:val="9"/>
      </w:pPr>
    </w:p>
    <w:p w14:paraId="7101FB68"/>
    <w:p w14:paraId="1AAB2ABA">
      <w:pPr>
        <w:pStyle w:val="9"/>
      </w:pPr>
    </w:p>
    <w:p w14:paraId="20D3D54F"/>
    <w:p w14:paraId="03867E96">
      <w:pPr>
        <w:pStyle w:val="9"/>
      </w:pPr>
    </w:p>
    <w:p w14:paraId="3AEB3D80"/>
    <w:p w14:paraId="5BAAD51A">
      <w:pPr>
        <w:pStyle w:val="9"/>
      </w:pPr>
    </w:p>
    <w:p w14:paraId="04EA3507"/>
    <w:p w14:paraId="52AEC658">
      <w:pPr>
        <w:pStyle w:val="9"/>
      </w:pPr>
    </w:p>
    <w:p w14:paraId="18DA40CD"/>
    <w:p w14:paraId="664343BD">
      <w:pPr>
        <w:pStyle w:val="9"/>
        <w:ind w:left="1260" w:leftChars="600"/>
        <w:rPr>
          <w:rFonts w:ascii="仿宋" w:hAnsi="仿宋" w:eastAsia="仿宋"/>
          <w:sz w:val="32"/>
          <w:szCs w:val="30"/>
        </w:rPr>
      </w:pPr>
      <w:r>
        <w:rPr>
          <w:rFonts w:hint="eastAsia" w:ascii="仿宋" w:hAnsi="仿宋" w:eastAsia="仿宋"/>
          <w:sz w:val="32"/>
          <w:szCs w:val="30"/>
        </w:rPr>
        <w:t>编制单位：益阳市大通湖区交通运输局</w:t>
      </w:r>
    </w:p>
    <w:p w14:paraId="5B0B55A9">
      <w:pPr>
        <w:rPr>
          <w:sz w:val="22"/>
        </w:rPr>
      </w:pPr>
    </w:p>
    <w:p w14:paraId="17237BA0">
      <w:pPr>
        <w:ind w:left="1260" w:leftChars="600"/>
        <w:rPr>
          <w:rFonts w:ascii="仿宋" w:hAnsi="仿宋" w:eastAsia="仿宋"/>
          <w:sz w:val="32"/>
          <w:szCs w:val="30"/>
        </w:rPr>
      </w:pPr>
      <w:r>
        <w:rPr>
          <w:rFonts w:hint="eastAsia" w:ascii="仿宋" w:hAnsi="仿宋" w:eastAsia="仿宋"/>
          <w:sz w:val="32"/>
          <w:szCs w:val="30"/>
        </w:rPr>
        <w:t>编制时间：2025年8月20日</w:t>
      </w:r>
    </w:p>
    <w:p w14:paraId="33DB7628">
      <w:pPr>
        <w:spacing w:line="360" w:lineRule="auto"/>
        <w:rPr>
          <w:rFonts w:eastAsia="黑体"/>
          <w:color w:val="000000"/>
          <w:kern w:val="0"/>
          <w:sz w:val="32"/>
          <w:szCs w:val="32"/>
        </w:rPr>
      </w:pPr>
      <w:r>
        <w:rPr>
          <w:rFonts w:hAnsi="黑体" w:eastAsia="黑体"/>
          <w:color w:val="000000"/>
          <w:kern w:val="0"/>
          <w:sz w:val="32"/>
          <w:szCs w:val="32"/>
        </w:rPr>
        <w:br w:type="page"/>
      </w:r>
      <w:r>
        <w:rPr>
          <w:rFonts w:hAnsi="黑体" w:eastAsia="黑体"/>
          <w:color w:val="000000"/>
          <w:kern w:val="0"/>
          <w:sz w:val="32"/>
          <w:szCs w:val="32"/>
        </w:rPr>
        <w:t>附件</w:t>
      </w:r>
      <w:r>
        <w:rPr>
          <w:rFonts w:hint="eastAsia" w:hAnsi="黑体" w:eastAsia="黑体"/>
          <w:color w:val="000000"/>
          <w:kern w:val="0"/>
          <w:sz w:val="32"/>
          <w:szCs w:val="32"/>
        </w:rPr>
        <w:t>6</w:t>
      </w:r>
    </w:p>
    <w:p w14:paraId="0C2511BE">
      <w:pPr>
        <w:overflowPunct w:val="0"/>
        <w:autoSpaceDE w:val="0"/>
        <w:autoSpaceDN w:val="0"/>
        <w:spacing w:line="592" w:lineRule="exact"/>
        <w:rPr>
          <w:rFonts w:eastAsia="黑体"/>
          <w:color w:val="000000"/>
          <w:sz w:val="32"/>
          <w:szCs w:val="32"/>
        </w:rPr>
      </w:pPr>
    </w:p>
    <w:p w14:paraId="10E73BE9">
      <w:pPr>
        <w:overflowPunct w:val="0"/>
        <w:autoSpaceDE w:val="0"/>
        <w:autoSpaceDN w:val="0"/>
        <w:spacing w:line="592" w:lineRule="exact"/>
        <w:jc w:val="center"/>
        <w:rPr>
          <w:rFonts w:ascii="方正大标宋简体" w:eastAsia="方正大标宋简体" w:cs="仿宋_GB2312"/>
          <w:color w:val="000000"/>
          <w:sz w:val="44"/>
          <w:szCs w:val="44"/>
        </w:rPr>
      </w:pPr>
      <w:r>
        <w:rPr>
          <w:rFonts w:hint="eastAsia" w:ascii="方正大标宋简体" w:eastAsia="方正大标宋简体" w:cs="仿宋_GB2312"/>
          <w:bCs/>
          <w:color w:val="000000"/>
          <w:sz w:val="44"/>
          <w:szCs w:val="44"/>
        </w:rPr>
        <w:t>部门整体支出绩效评价报告</w:t>
      </w:r>
    </w:p>
    <w:p w14:paraId="4682B07C">
      <w:pPr>
        <w:overflowPunct w:val="0"/>
        <w:autoSpaceDE w:val="0"/>
        <w:autoSpaceDN w:val="0"/>
        <w:spacing w:line="592" w:lineRule="exact"/>
        <w:rPr>
          <w:rFonts w:ascii="楷体_GB2312" w:eastAsia="楷体_GB2312" w:cs="仿宋_GB2312"/>
          <w:color w:val="000000"/>
          <w:sz w:val="32"/>
          <w:szCs w:val="32"/>
        </w:rPr>
      </w:pPr>
    </w:p>
    <w:p w14:paraId="6836F657">
      <w:pPr>
        <w:pStyle w:val="9"/>
      </w:pPr>
    </w:p>
    <w:p w14:paraId="7C4F93D2">
      <w:pPr>
        <w:overflowPunct w:val="0"/>
        <w:autoSpaceDE w:val="0"/>
        <w:autoSpaceDN w:val="0"/>
        <w:spacing w:line="592"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一、基本情况</w:t>
      </w:r>
    </w:p>
    <w:p w14:paraId="4A9B11F3">
      <w:pPr>
        <w:overflowPunct w:val="0"/>
        <w:autoSpaceDE w:val="0"/>
        <w:autoSpaceDN w:val="0"/>
        <w:spacing w:line="592" w:lineRule="exact"/>
        <w:ind w:firstLine="640"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（一）部门整体支出概况</w:t>
      </w:r>
    </w:p>
    <w:p w14:paraId="7DC6BC07">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202</w:t>
      </w:r>
      <w:r>
        <w:rPr>
          <w:rFonts w:hint="eastAsia" w:ascii="Times New Roman" w:hAnsi="Times New Roman" w:eastAsia="仿宋_GB2312" w:cs="黑体"/>
          <w:color w:val="000000"/>
          <w:kern w:val="0"/>
          <w:sz w:val="32"/>
          <w:szCs w:val="32"/>
        </w:rPr>
        <w:t>4年度收入合计9726.839万元，其中财政拨款收入9374.512万元，其他收入352.327万元，上年结转结余0万元。全年支出合计为9726.829万元，其中基本支出</w:t>
      </w:r>
      <w:r>
        <w:rPr>
          <w:rFonts w:ascii="Times New Roman" w:hAnsi="Times New Roman" w:eastAsia="仿宋_GB2312" w:cs="黑体"/>
          <w:color w:val="000000"/>
          <w:kern w:val="0"/>
          <w:sz w:val="32"/>
          <w:szCs w:val="32"/>
        </w:rPr>
        <w:t>439</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45</w:t>
      </w:r>
      <w:r>
        <w:rPr>
          <w:rFonts w:hint="eastAsia" w:ascii="Times New Roman" w:hAnsi="Times New Roman" w:eastAsia="仿宋_GB2312" w:cs="黑体"/>
          <w:color w:val="000000"/>
          <w:kern w:val="0"/>
          <w:sz w:val="32"/>
          <w:szCs w:val="32"/>
        </w:rPr>
        <w:t>5万元，项目支出</w:t>
      </w:r>
      <w:r>
        <w:rPr>
          <w:rFonts w:ascii="Times New Roman" w:hAnsi="Times New Roman" w:eastAsia="仿宋_GB2312" w:cs="黑体"/>
          <w:color w:val="000000"/>
          <w:kern w:val="0"/>
          <w:sz w:val="32"/>
          <w:szCs w:val="32"/>
        </w:rPr>
        <w:t>9287</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374</w:t>
      </w:r>
      <w:r>
        <w:rPr>
          <w:rFonts w:hint="eastAsia" w:ascii="Times New Roman" w:hAnsi="Times New Roman" w:eastAsia="仿宋_GB2312" w:cs="黑体"/>
          <w:color w:val="000000"/>
          <w:kern w:val="0"/>
          <w:sz w:val="32"/>
          <w:szCs w:val="32"/>
        </w:rPr>
        <w:t>万元。其中年末结转结余0.01万元。年初预算完成率达99.99%。</w:t>
      </w:r>
    </w:p>
    <w:p w14:paraId="74FF1396">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支出</w:t>
      </w:r>
      <w:r>
        <w:rPr>
          <w:rFonts w:hint="eastAsia" w:ascii="Times New Roman" w:hAnsi="Times New Roman" w:eastAsia="仿宋_GB2312" w:cs="黑体"/>
          <w:color w:val="000000"/>
          <w:kern w:val="0"/>
          <w:sz w:val="32"/>
          <w:szCs w:val="32"/>
        </w:rPr>
        <w:t>结构分析</w:t>
      </w:r>
      <w:r>
        <w:rPr>
          <w:rFonts w:ascii="Times New Roman" w:hAnsi="Times New Roman" w:eastAsia="仿宋_GB2312" w:cs="黑体"/>
          <w:color w:val="000000"/>
          <w:kern w:val="0"/>
          <w:sz w:val="32"/>
          <w:szCs w:val="32"/>
        </w:rPr>
        <w:t>：</w:t>
      </w:r>
    </w:p>
    <w:p w14:paraId="554B4CA2">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202</w:t>
      </w:r>
      <w:r>
        <w:rPr>
          <w:rFonts w:hint="eastAsia" w:ascii="Times New Roman" w:hAnsi="Times New Roman" w:eastAsia="仿宋_GB2312" w:cs="黑体"/>
          <w:color w:val="000000"/>
          <w:kern w:val="0"/>
          <w:sz w:val="32"/>
          <w:szCs w:val="32"/>
        </w:rPr>
        <w:t>4</w:t>
      </w:r>
      <w:r>
        <w:rPr>
          <w:rFonts w:ascii="Times New Roman" w:hAnsi="Times New Roman" w:eastAsia="仿宋_GB2312" w:cs="黑体"/>
          <w:color w:val="000000"/>
          <w:kern w:val="0"/>
          <w:sz w:val="32"/>
          <w:szCs w:val="32"/>
        </w:rPr>
        <w:t>年度财政拨款基本支出</w:t>
      </w:r>
      <w:r>
        <w:rPr>
          <w:rFonts w:hint="eastAsia" w:ascii="Times New Roman" w:hAnsi="Times New Roman" w:eastAsia="仿宋_GB2312" w:cs="黑体"/>
          <w:color w:val="000000"/>
          <w:kern w:val="0"/>
          <w:sz w:val="32"/>
          <w:szCs w:val="32"/>
        </w:rPr>
        <w:t>439.455</w:t>
      </w:r>
      <w:r>
        <w:rPr>
          <w:rFonts w:ascii="Times New Roman" w:hAnsi="Times New Roman" w:eastAsia="仿宋_GB2312" w:cs="黑体"/>
          <w:color w:val="000000"/>
          <w:kern w:val="0"/>
          <w:sz w:val="32"/>
          <w:szCs w:val="32"/>
        </w:rPr>
        <w:t>万元，其中人员经费277</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579万元，主要包括：基本工资131</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57万元，</w:t>
      </w:r>
      <w:r>
        <w:rPr>
          <w:rFonts w:hint="eastAsia" w:ascii="Times New Roman" w:hAnsi="Times New Roman" w:eastAsia="仿宋_GB2312" w:cs="黑体"/>
          <w:color w:val="000000"/>
          <w:kern w:val="0"/>
          <w:sz w:val="32"/>
          <w:szCs w:val="32"/>
        </w:rPr>
        <w:t>奖金12.82万元，伙食补助费</w:t>
      </w:r>
      <w:r>
        <w:rPr>
          <w:rFonts w:ascii="Times New Roman" w:hAnsi="Times New Roman" w:eastAsia="仿宋_GB2312" w:cs="黑体"/>
          <w:color w:val="000000"/>
          <w:kern w:val="0"/>
          <w:sz w:val="32"/>
          <w:szCs w:val="32"/>
        </w:rPr>
        <w:t>12</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41</w:t>
      </w:r>
      <w:r>
        <w:rPr>
          <w:rFonts w:hint="eastAsia" w:ascii="Times New Roman" w:hAnsi="Times New Roman" w:eastAsia="仿宋_GB2312" w:cs="黑体"/>
          <w:color w:val="000000"/>
          <w:kern w:val="0"/>
          <w:sz w:val="32"/>
          <w:szCs w:val="32"/>
        </w:rPr>
        <w:t>万元，机关事业单位基本养老保险缴费</w:t>
      </w:r>
      <w:r>
        <w:rPr>
          <w:rFonts w:ascii="Times New Roman" w:hAnsi="Times New Roman" w:eastAsia="仿宋_GB2312" w:cs="黑体"/>
          <w:color w:val="000000"/>
          <w:kern w:val="0"/>
          <w:sz w:val="32"/>
          <w:szCs w:val="32"/>
        </w:rPr>
        <w:t>45</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8</w:t>
      </w:r>
      <w:r>
        <w:rPr>
          <w:rFonts w:hint="eastAsia" w:ascii="Times New Roman" w:hAnsi="Times New Roman" w:eastAsia="仿宋_GB2312" w:cs="黑体"/>
          <w:color w:val="000000"/>
          <w:kern w:val="0"/>
          <w:sz w:val="32"/>
          <w:szCs w:val="32"/>
        </w:rPr>
        <w:t>6万元，</w:t>
      </w:r>
      <w:r>
        <w:rPr>
          <w:rFonts w:ascii="Times New Roman" w:hAnsi="Times New Roman" w:eastAsia="仿宋_GB2312" w:cs="黑体"/>
          <w:color w:val="000000"/>
          <w:kern w:val="0"/>
          <w:sz w:val="32"/>
          <w:szCs w:val="32"/>
        </w:rPr>
        <w:t>职工基本医疗保险缴费20</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57万元，</w:t>
      </w:r>
      <w:r>
        <w:rPr>
          <w:rFonts w:hint="eastAsia" w:ascii="Times New Roman" w:hAnsi="Times New Roman" w:eastAsia="仿宋_GB2312" w:cs="黑体"/>
          <w:color w:val="000000"/>
          <w:kern w:val="0"/>
          <w:sz w:val="32"/>
          <w:szCs w:val="32"/>
        </w:rPr>
        <w:t>公务员医疗补助缴费</w:t>
      </w:r>
      <w:r>
        <w:rPr>
          <w:rFonts w:ascii="Times New Roman" w:hAnsi="Times New Roman" w:eastAsia="仿宋_GB2312" w:cs="黑体"/>
          <w:color w:val="000000"/>
          <w:kern w:val="0"/>
          <w:sz w:val="32"/>
          <w:szCs w:val="32"/>
        </w:rPr>
        <w:t>1</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8</w:t>
      </w:r>
      <w:r>
        <w:rPr>
          <w:rFonts w:hint="eastAsia" w:ascii="Times New Roman" w:hAnsi="Times New Roman" w:eastAsia="仿宋_GB2312" w:cs="黑体"/>
          <w:color w:val="000000"/>
          <w:kern w:val="0"/>
          <w:sz w:val="32"/>
          <w:szCs w:val="32"/>
        </w:rPr>
        <w:t>2万元，</w:t>
      </w:r>
      <w:r>
        <w:rPr>
          <w:rFonts w:ascii="Times New Roman" w:hAnsi="Times New Roman" w:eastAsia="仿宋_GB2312" w:cs="黑体"/>
          <w:color w:val="000000"/>
          <w:kern w:val="0"/>
          <w:sz w:val="32"/>
          <w:szCs w:val="32"/>
        </w:rPr>
        <w:t>其他社会保障费2</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5</w:t>
      </w:r>
      <w:r>
        <w:rPr>
          <w:rFonts w:hint="eastAsia" w:ascii="Times New Roman" w:hAnsi="Times New Roman" w:eastAsia="仿宋_GB2312" w:cs="黑体"/>
          <w:color w:val="000000"/>
          <w:kern w:val="0"/>
          <w:sz w:val="32"/>
          <w:szCs w:val="32"/>
        </w:rPr>
        <w:t>3</w:t>
      </w:r>
      <w:r>
        <w:rPr>
          <w:rFonts w:ascii="Times New Roman" w:hAnsi="Times New Roman" w:eastAsia="仿宋_GB2312" w:cs="黑体"/>
          <w:color w:val="000000"/>
          <w:kern w:val="0"/>
          <w:sz w:val="32"/>
          <w:szCs w:val="32"/>
        </w:rPr>
        <w:t>万元，</w:t>
      </w:r>
      <w:r>
        <w:rPr>
          <w:rFonts w:hint="eastAsia" w:ascii="Times New Roman" w:hAnsi="Times New Roman" w:eastAsia="仿宋_GB2312" w:cs="黑体"/>
          <w:color w:val="000000"/>
          <w:kern w:val="0"/>
          <w:sz w:val="32"/>
          <w:szCs w:val="32"/>
        </w:rPr>
        <w:t>住房公积金</w:t>
      </w:r>
      <w:r>
        <w:rPr>
          <w:rFonts w:ascii="Times New Roman" w:hAnsi="Times New Roman" w:eastAsia="仿宋_GB2312" w:cs="黑体"/>
          <w:color w:val="000000"/>
          <w:kern w:val="0"/>
          <w:sz w:val="32"/>
          <w:szCs w:val="32"/>
        </w:rPr>
        <w:t>43</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7</w:t>
      </w:r>
      <w:r>
        <w:rPr>
          <w:rFonts w:hint="eastAsia" w:ascii="Times New Roman" w:hAnsi="Times New Roman" w:eastAsia="仿宋_GB2312" w:cs="黑体"/>
          <w:color w:val="000000"/>
          <w:kern w:val="0"/>
          <w:sz w:val="32"/>
          <w:szCs w:val="32"/>
        </w:rPr>
        <w:t>3万元，</w:t>
      </w:r>
      <w:r>
        <w:rPr>
          <w:rFonts w:ascii="Times New Roman" w:hAnsi="Times New Roman" w:eastAsia="仿宋_GB2312" w:cs="黑体"/>
          <w:color w:val="000000"/>
          <w:kern w:val="0"/>
          <w:sz w:val="32"/>
          <w:szCs w:val="32"/>
        </w:rPr>
        <w:t>其他工资福利支出6</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27万元。</w:t>
      </w:r>
    </w:p>
    <w:p w14:paraId="6309AA6B">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公用经</w:t>
      </w:r>
      <w:r>
        <w:rPr>
          <w:rFonts w:hint="eastAsia" w:ascii="Times New Roman" w:hAnsi="Times New Roman" w:eastAsia="仿宋_GB2312" w:cs="黑体"/>
          <w:color w:val="000000"/>
          <w:kern w:val="0"/>
          <w:sz w:val="32"/>
          <w:szCs w:val="32"/>
        </w:rPr>
        <w:t>费</w:t>
      </w:r>
      <w:r>
        <w:rPr>
          <w:rFonts w:ascii="Times New Roman" w:hAnsi="Times New Roman" w:eastAsia="仿宋_GB2312" w:cs="黑体"/>
          <w:color w:val="000000"/>
          <w:kern w:val="0"/>
          <w:sz w:val="32"/>
          <w:szCs w:val="32"/>
        </w:rPr>
        <w:t>161</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876万元，主要包括：办公费28</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38万元，水费</w:t>
      </w:r>
      <w:r>
        <w:rPr>
          <w:rFonts w:hint="eastAsia" w:ascii="Times New Roman" w:hAnsi="Times New Roman" w:eastAsia="仿宋_GB2312" w:cs="黑体"/>
          <w:color w:val="000000"/>
          <w:kern w:val="0"/>
          <w:sz w:val="32"/>
          <w:szCs w:val="32"/>
        </w:rPr>
        <w:t>0.</w:t>
      </w:r>
      <w:r>
        <w:rPr>
          <w:rFonts w:ascii="Times New Roman" w:hAnsi="Times New Roman" w:eastAsia="仿宋_GB2312" w:cs="黑体"/>
          <w:color w:val="000000"/>
          <w:kern w:val="0"/>
          <w:sz w:val="32"/>
          <w:szCs w:val="32"/>
        </w:rPr>
        <w:t>1万元，电费8</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7万元，差旅</w:t>
      </w:r>
      <w:r>
        <w:rPr>
          <w:rFonts w:hint="eastAsia" w:ascii="Times New Roman" w:hAnsi="Times New Roman" w:eastAsia="仿宋_GB2312" w:cs="黑体"/>
          <w:color w:val="000000"/>
          <w:kern w:val="0"/>
          <w:sz w:val="32"/>
          <w:szCs w:val="32"/>
        </w:rPr>
        <w:t>费</w:t>
      </w:r>
      <w:r>
        <w:rPr>
          <w:rFonts w:ascii="Times New Roman" w:hAnsi="Times New Roman" w:eastAsia="仿宋_GB2312" w:cs="黑体"/>
          <w:color w:val="000000"/>
          <w:kern w:val="0"/>
          <w:sz w:val="32"/>
          <w:szCs w:val="32"/>
        </w:rPr>
        <w:t>12</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64万元，维修（护）费</w:t>
      </w:r>
      <w:r>
        <w:rPr>
          <w:rFonts w:hint="eastAsia" w:ascii="Times New Roman" w:hAnsi="Times New Roman" w:eastAsia="仿宋_GB2312" w:cs="黑体"/>
          <w:color w:val="000000"/>
          <w:kern w:val="0"/>
          <w:sz w:val="32"/>
          <w:szCs w:val="32"/>
        </w:rPr>
        <w:t>0.3</w:t>
      </w:r>
      <w:r>
        <w:rPr>
          <w:rFonts w:ascii="Times New Roman" w:hAnsi="Times New Roman" w:eastAsia="仿宋_GB2312" w:cs="黑体"/>
          <w:color w:val="000000"/>
          <w:kern w:val="0"/>
          <w:sz w:val="32"/>
          <w:szCs w:val="32"/>
        </w:rPr>
        <w:t>万元，公务接待</w:t>
      </w:r>
      <w:r>
        <w:rPr>
          <w:rFonts w:hint="eastAsia" w:ascii="Times New Roman" w:hAnsi="Times New Roman" w:eastAsia="仿宋_GB2312" w:cs="黑体"/>
          <w:color w:val="000000"/>
          <w:kern w:val="0"/>
          <w:sz w:val="32"/>
          <w:szCs w:val="32"/>
        </w:rPr>
        <w:t>费3</w:t>
      </w:r>
      <w:r>
        <w:rPr>
          <w:rFonts w:ascii="Times New Roman" w:hAnsi="Times New Roman" w:eastAsia="仿宋_GB2312" w:cs="黑体"/>
          <w:color w:val="000000"/>
          <w:kern w:val="0"/>
          <w:sz w:val="32"/>
          <w:szCs w:val="32"/>
        </w:rPr>
        <w:t>万元，</w:t>
      </w:r>
      <w:r>
        <w:rPr>
          <w:rFonts w:hint="eastAsia" w:ascii="Times New Roman" w:hAnsi="Times New Roman" w:eastAsia="仿宋_GB2312" w:cs="黑体"/>
          <w:color w:val="000000"/>
          <w:kern w:val="0"/>
          <w:sz w:val="32"/>
          <w:szCs w:val="32"/>
        </w:rPr>
        <w:t>专用材料费</w:t>
      </w:r>
      <w:r>
        <w:rPr>
          <w:rFonts w:ascii="Times New Roman" w:hAnsi="Times New Roman" w:eastAsia="仿宋_GB2312" w:cs="黑体"/>
          <w:color w:val="000000"/>
          <w:kern w:val="0"/>
          <w:sz w:val="32"/>
          <w:szCs w:val="32"/>
        </w:rPr>
        <w:t>3</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6</w:t>
      </w:r>
      <w:r>
        <w:rPr>
          <w:rFonts w:hint="eastAsia" w:ascii="Times New Roman" w:hAnsi="Times New Roman" w:eastAsia="仿宋_GB2312" w:cs="黑体"/>
          <w:color w:val="000000"/>
          <w:kern w:val="0"/>
          <w:sz w:val="32"/>
          <w:szCs w:val="32"/>
        </w:rPr>
        <w:t>万元，</w:t>
      </w:r>
      <w:r>
        <w:rPr>
          <w:rFonts w:ascii="Times New Roman" w:hAnsi="Times New Roman" w:eastAsia="仿宋_GB2312" w:cs="黑体"/>
          <w:color w:val="000000"/>
          <w:kern w:val="0"/>
          <w:sz w:val="32"/>
          <w:szCs w:val="32"/>
        </w:rPr>
        <w:t>劳务费49</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4</w:t>
      </w:r>
      <w:r>
        <w:rPr>
          <w:rFonts w:hint="eastAsia" w:ascii="Times New Roman" w:hAnsi="Times New Roman" w:eastAsia="仿宋_GB2312" w:cs="黑体"/>
          <w:color w:val="000000"/>
          <w:kern w:val="0"/>
          <w:sz w:val="32"/>
          <w:szCs w:val="32"/>
        </w:rPr>
        <w:t>1</w:t>
      </w:r>
      <w:r>
        <w:rPr>
          <w:rFonts w:ascii="Times New Roman" w:hAnsi="Times New Roman" w:eastAsia="仿宋_GB2312" w:cs="黑体"/>
          <w:color w:val="000000"/>
          <w:kern w:val="0"/>
          <w:sz w:val="32"/>
          <w:szCs w:val="32"/>
        </w:rPr>
        <w:t>万元，工会会费10</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68万元，</w:t>
      </w:r>
      <w:r>
        <w:rPr>
          <w:rFonts w:hint="eastAsia" w:ascii="Times New Roman" w:hAnsi="Times New Roman" w:eastAsia="仿宋_GB2312" w:cs="黑体"/>
          <w:color w:val="000000"/>
          <w:kern w:val="0"/>
          <w:sz w:val="32"/>
          <w:szCs w:val="32"/>
        </w:rPr>
        <w:t>福利费</w:t>
      </w:r>
      <w:r>
        <w:rPr>
          <w:rFonts w:ascii="Times New Roman" w:hAnsi="Times New Roman" w:eastAsia="仿宋_GB2312" w:cs="黑体"/>
          <w:color w:val="000000"/>
          <w:kern w:val="0"/>
          <w:sz w:val="32"/>
          <w:szCs w:val="32"/>
        </w:rPr>
        <w:t>5</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07万元</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公务用车运行维护费8</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81万元，</w:t>
      </w:r>
      <w:r>
        <w:rPr>
          <w:rFonts w:hint="eastAsia" w:ascii="Times New Roman" w:hAnsi="Times New Roman" w:eastAsia="仿宋_GB2312" w:cs="黑体"/>
          <w:color w:val="000000"/>
          <w:kern w:val="0"/>
          <w:sz w:val="32"/>
          <w:szCs w:val="32"/>
        </w:rPr>
        <w:t>其他交通费</w:t>
      </w:r>
      <w:r>
        <w:rPr>
          <w:rFonts w:ascii="Times New Roman" w:hAnsi="Times New Roman" w:eastAsia="仿宋_GB2312" w:cs="黑体"/>
          <w:color w:val="000000"/>
          <w:kern w:val="0"/>
          <w:sz w:val="32"/>
          <w:szCs w:val="32"/>
        </w:rPr>
        <w:t>11</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54</w:t>
      </w:r>
      <w:r>
        <w:rPr>
          <w:rFonts w:hint="eastAsia" w:ascii="Times New Roman" w:hAnsi="Times New Roman" w:eastAsia="仿宋_GB2312" w:cs="黑体"/>
          <w:color w:val="000000"/>
          <w:kern w:val="0"/>
          <w:sz w:val="32"/>
          <w:szCs w:val="32"/>
        </w:rPr>
        <w:t>万元，</w:t>
      </w:r>
      <w:r>
        <w:rPr>
          <w:rFonts w:ascii="Times New Roman" w:hAnsi="Times New Roman" w:eastAsia="仿宋_GB2312" w:cs="黑体"/>
          <w:color w:val="000000"/>
          <w:kern w:val="0"/>
          <w:sz w:val="32"/>
          <w:szCs w:val="32"/>
        </w:rPr>
        <w:t>其他商品服务支出19</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6</w:t>
      </w:r>
      <w:r>
        <w:rPr>
          <w:rFonts w:hint="eastAsia" w:ascii="Times New Roman" w:hAnsi="Times New Roman" w:eastAsia="仿宋_GB2312" w:cs="黑体"/>
          <w:color w:val="000000"/>
          <w:kern w:val="0"/>
          <w:sz w:val="32"/>
          <w:szCs w:val="32"/>
        </w:rPr>
        <w:t>5</w:t>
      </w:r>
      <w:r>
        <w:rPr>
          <w:rFonts w:ascii="Times New Roman" w:hAnsi="Times New Roman" w:eastAsia="仿宋_GB2312" w:cs="黑体"/>
          <w:color w:val="000000"/>
          <w:kern w:val="0"/>
          <w:sz w:val="32"/>
          <w:szCs w:val="32"/>
        </w:rPr>
        <w:t>万元</w:t>
      </w:r>
      <w:r>
        <w:rPr>
          <w:rFonts w:hint="eastAsia" w:ascii="Times New Roman" w:hAnsi="Times New Roman" w:eastAsia="仿宋_GB2312" w:cs="黑体"/>
          <w:color w:val="000000"/>
          <w:kern w:val="0"/>
          <w:sz w:val="32"/>
          <w:szCs w:val="32"/>
        </w:rPr>
        <w:t>。</w:t>
      </w:r>
    </w:p>
    <w:p w14:paraId="288C3CAA">
      <w:pPr>
        <w:overflowPunct w:val="0"/>
        <w:autoSpaceDE w:val="0"/>
        <w:autoSpaceDN w:val="0"/>
        <w:spacing w:line="592" w:lineRule="exact"/>
        <w:ind w:firstLine="640"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（二）部门整体支出绩效目标</w:t>
      </w:r>
    </w:p>
    <w:p w14:paraId="19128BEA">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1、完成市区制定的各项目标任务; 全年区直管工程项目不发生重大质量安全事故;完成S218大通湖河口至北洲子公路工程标头1.5公里通车、大通湖南岸可持续发展（环湖道路及堤防加固）一期工程开工建设、农村公路旅游资源产业路建设、安全生命防护工程;完成国省干线危桥改造、农村公路危桥改造;完成农村公路灾毁恢复重建;全区安全隐患清零，治超状况得到极大改善。</w:t>
      </w:r>
    </w:p>
    <w:p w14:paraId="0168F42C">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2、经济效益：搞好全区农村公路建设工作，全力推进社会主义新农村建设，构建便捷，通畅，高效，安全的交通运输体系。社会效益：公路建设是推进社会主义新农村建设的重要内容，是增加农民收入的有效途径，是扩大国内需求，拉动经济增长的重要措施。大通湖区门户网站公开部门决算信息。</w:t>
      </w:r>
    </w:p>
    <w:p w14:paraId="5111E091">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部门整体支出绩效情况</w:t>
      </w:r>
      <w:r>
        <w:rPr>
          <w:rFonts w:hint="eastAsia" w:ascii="Times New Roman" w:hAnsi="Times New Roman" w:eastAsia="仿宋_GB2312" w:cs="黑体"/>
          <w:color w:val="000000"/>
          <w:kern w:val="0"/>
          <w:sz w:val="32"/>
          <w:szCs w:val="32"/>
        </w:rPr>
        <w:t>如下：</w:t>
      </w:r>
    </w:p>
    <w:p w14:paraId="409BB97C">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1、</w:t>
      </w:r>
      <w:r>
        <w:rPr>
          <w:rFonts w:hint="eastAsia" w:ascii="Times New Roman" w:hAnsi="Times New Roman" w:eastAsia="仿宋_GB2312" w:cs="黑体"/>
          <w:color w:val="000000"/>
          <w:kern w:val="0"/>
          <w:sz w:val="32"/>
          <w:szCs w:val="32"/>
        </w:rPr>
        <w:t>区委区管委绩效考核的个性指标基本完成，年底绩效考核属于二类单位</w:t>
      </w:r>
      <w:r>
        <w:rPr>
          <w:rFonts w:ascii="Times New Roman" w:hAnsi="Times New Roman" w:eastAsia="仿宋_GB2312" w:cs="黑体"/>
          <w:color w:val="000000"/>
          <w:kern w:val="0"/>
          <w:sz w:val="32"/>
          <w:szCs w:val="32"/>
        </w:rPr>
        <w:t>；</w:t>
      </w:r>
    </w:p>
    <w:p w14:paraId="5BC73FAD">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2、在职人员控制率：财政供养人员编制20名，截止</w:t>
      </w:r>
      <w:r>
        <w:rPr>
          <w:rFonts w:ascii="Times New Roman" w:hAnsi="Times New Roman" w:eastAsia="仿宋_GB2312" w:cs="黑体"/>
          <w:color w:val="000000"/>
          <w:kern w:val="0"/>
          <w:sz w:val="32"/>
          <w:szCs w:val="32"/>
        </w:rPr>
        <w:t>202</w:t>
      </w:r>
      <w:r>
        <w:rPr>
          <w:rFonts w:hint="eastAsia" w:ascii="Times New Roman" w:hAnsi="Times New Roman" w:eastAsia="仿宋_GB2312" w:cs="黑体"/>
          <w:color w:val="000000"/>
          <w:kern w:val="0"/>
          <w:sz w:val="32"/>
          <w:szCs w:val="32"/>
        </w:rPr>
        <w:t>4</w:t>
      </w:r>
      <w:r>
        <w:rPr>
          <w:rFonts w:ascii="Times New Roman" w:hAnsi="Times New Roman" w:eastAsia="仿宋_GB2312" w:cs="黑体"/>
          <w:color w:val="000000"/>
          <w:kern w:val="0"/>
          <w:sz w:val="32"/>
          <w:szCs w:val="32"/>
        </w:rPr>
        <w:t>年</w:t>
      </w:r>
      <w:r>
        <w:rPr>
          <w:rFonts w:hint="eastAsia" w:ascii="Times New Roman" w:hAnsi="Times New Roman" w:eastAsia="仿宋_GB2312" w:cs="黑体"/>
          <w:color w:val="000000"/>
          <w:kern w:val="0"/>
          <w:sz w:val="32"/>
          <w:szCs w:val="32"/>
        </w:rPr>
        <w:t>末实有在职人员20名，控制率为100</w:t>
      </w:r>
      <w:r>
        <w:rPr>
          <w:rFonts w:ascii="Times New Roman" w:hAnsi="Times New Roman" w:eastAsia="仿宋_GB2312" w:cs="黑体"/>
          <w:color w:val="000000"/>
          <w:kern w:val="0"/>
          <w:sz w:val="32"/>
          <w:szCs w:val="32"/>
        </w:rPr>
        <w:t>%；</w:t>
      </w:r>
    </w:p>
    <w:p w14:paraId="7DBEF6C2">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3</w:t>
      </w:r>
      <w:r>
        <w:rPr>
          <w:rFonts w:ascii="Times New Roman" w:hAnsi="Times New Roman" w:eastAsia="仿宋_GB2312" w:cs="黑体"/>
          <w:color w:val="000000"/>
          <w:kern w:val="0"/>
          <w:sz w:val="32"/>
          <w:szCs w:val="32"/>
        </w:rPr>
        <w:t>、“三公”经费</w:t>
      </w:r>
      <w:r>
        <w:rPr>
          <w:rFonts w:hint="eastAsia" w:ascii="Times New Roman" w:hAnsi="Times New Roman" w:eastAsia="仿宋_GB2312" w:cs="黑体"/>
          <w:color w:val="000000"/>
          <w:kern w:val="0"/>
          <w:sz w:val="32"/>
          <w:szCs w:val="32"/>
        </w:rPr>
        <w:t>变动率：</w:t>
      </w:r>
      <w:r>
        <w:rPr>
          <w:rFonts w:ascii="Times New Roman" w:hAnsi="Times New Roman" w:eastAsia="仿宋_GB2312" w:cs="黑体"/>
          <w:color w:val="000000"/>
          <w:kern w:val="0"/>
          <w:sz w:val="32"/>
          <w:szCs w:val="32"/>
        </w:rPr>
        <w:t>202</w:t>
      </w:r>
      <w:r>
        <w:rPr>
          <w:rFonts w:hint="eastAsia" w:ascii="Times New Roman" w:hAnsi="Times New Roman" w:eastAsia="仿宋_GB2312" w:cs="黑体"/>
          <w:color w:val="000000"/>
          <w:kern w:val="0"/>
          <w:sz w:val="32"/>
          <w:szCs w:val="32"/>
        </w:rPr>
        <w:t>3</w:t>
      </w:r>
      <w:r>
        <w:rPr>
          <w:rFonts w:ascii="Times New Roman" w:hAnsi="Times New Roman" w:eastAsia="仿宋_GB2312" w:cs="黑体"/>
          <w:color w:val="000000"/>
          <w:kern w:val="0"/>
          <w:sz w:val="32"/>
          <w:szCs w:val="32"/>
        </w:rPr>
        <w:t>年预算金</w:t>
      </w:r>
      <w:r>
        <w:rPr>
          <w:rFonts w:hint="eastAsia" w:ascii="Times New Roman" w:hAnsi="Times New Roman" w:eastAsia="仿宋_GB2312" w:cs="黑体"/>
          <w:color w:val="000000"/>
          <w:kern w:val="0"/>
          <w:sz w:val="32"/>
          <w:szCs w:val="32"/>
        </w:rPr>
        <w:t>额为22万元</w:t>
      </w:r>
      <w:r>
        <w:rPr>
          <w:rFonts w:ascii="Times New Roman" w:hAnsi="Times New Roman" w:eastAsia="仿宋_GB2312" w:cs="黑体"/>
          <w:color w:val="000000"/>
          <w:kern w:val="0"/>
          <w:sz w:val="32"/>
          <w:szCs w:val="32"/>
        </w:rPr>
        <w:t>,202</w:t>
      </w:r>
      <w:r>
        <w:rPr>
          <w:rFonts w:hint="eastAsia" w:ascii="Times New Roman" w:hAnsi="Times New Roman" w:eastAsia="仿宋_GB2312" w:cs="黑体"/>
          <w:color w:val="000000"/>
          <w:kern w:val="0"/>
          <w:sz w:val="32"/>
          <w:szCs w:val="32"/>
        </w:rPr>
        <w:t>4</w:t>
      </w:r>
      <w:r>
        <w:rPr>
          <w:rFonts w:ascii="Times New Roman" w:hAnsi="Times New Roman" w:eastAsia="仿宋_GB2312" w:cs="黑体"/>
          <w:color w:val="000000"/>
          <w:kern w:val="0"/>
          <w:sz w:val="32"/>
          <w:szCs w:val="32"/>
        </w:rPr>
        <w:t>年预算金</w:t>
      </w:r>
      <w:r>
        <w:rPr>
          <w:rFonts w:hint="eastAsia" w:ascii="Times New Roman" w:hAnsi="Times New Roman" w:eastAsia="仿宋_GB2312" w:cs="黑体"/>
          <w:color w:val="000000"/>
          <w:kern w:val="0"/>
          <w:sz w:val="32"/>
          <w:szCs w:val="32"/>
        </w:rPr>
        <w:t>额为12万元</w:t>
      </w:r>
      <w:r>
        <w:rPr>
          <w:rFonts w:ascii="Times New Roman" w:hAnsi="Times New Roman" w:eastAsia="仿宋_GB2312" w:cs="黑体"/>
          <w:color w:val="000000"/>
          <w:kern w:val="0"/>
          <w:sz w:val="32"/>
          <w:szCs w:val="32"/>
        </w:rPr>
        <w:t>,</w:t>
      </w:r>
      <w:r>
        <w:rPr>
          <w:rFonts w:hint="eastAsia" w:ascii="Times New Roman" w:hAnsi="Times New Roman" w:eastAsia="仿宋_GB2312" w:cs="黑体"/>
          <w:color w:val="000000"/>
          <w:kern w:val="0"/>
          <w:sz w:val="32"/>
          <w:szCs w:val="32"/>
        </w:rPr>
        <w:t>变动率为-45.45%</w:t>
      </w:r>
      <w:r>
        <w:rPr>
          <w:rFonts w:ascii="Times New Roman" w:hAnsi="Times New Roman" w:eastAsia="仿宋_GB2312" w:cs="黑体"/>
          <w:color w:val="000000"/>
          <w:kern w:val="0"/>
          <w:sz w:val="32"/>
          <w:szCs w:val="32"/>
        </w:rPr>
        <w:t>；</w:t>
      </w:r>
    </w:p>
    <w:p w14:paraId="77D53BAC">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4</w:t>
      </w:r>
      <w:r>
        <w:rPr>
          <w:rFonts w:ascii="Times New Roman" w:hAnsi="Times New Roman" w:eastAsia="仿宋_GB2312" w:cs="黑体"/>
          <w:color w:val="000000"/>
          <w:kern w:val="0"/>
          <w:sz w:val="32"/>
          <w:szCs w:val="32"/>
        </w:rPr>
        <w:t>、预算完成率</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202</w:t>
      </w:r>
      <w:r>
        <w:rPr>
          <w:rFonts w:hint="eastAsia" w:ascii="Times New Roman" w:hAnsi="Times New Roman" w:eastAsia="仿宋_GB2312" w:cs="黑体"/>
          <w:color w:val="000000"/>
          <w:kern w:val="0"/>
          <w:sz w:val="32"/>
          <w:szCs w:val="32"/>
        </w:rPr>
        <w:t>4</w:t>
      </w:r>
      <w:r>
        <w:rPr>
          <w:rFonts w:ascii="Times New Roman" w:hAnsi="Times New Roman" w:eastAsia="仿宋_GB2312" w:cs="黑体"/>
          <w:color w:val="000000"/>
          <w:kern w:val="0"/>
          <w:sz w:val="32"/>
          <w:szCs w:val="32"/>
        </w:rPr>
        <w:t>年预算</w:t>
      </w:r>
      <w:r>
        <w:rPr>
          <w:rFonts w:hint="eastAsia" w:ascii="Times New Roman" w:hAnsi="Times New Roman" w:eastAsia="仿宋_GB2312" w:cs="黑体"/>
          <w:color w:val="000000"/>
          <w:kern w:val="0"/>
          <w:sz w:val="32"/>
          <w:szCs w:val="32"/>
        </w:rPr>
        <w:t>数为</w:t>
      </w:r>
      <w:r>
        <w:rPr>
          <w:rFonts w:ascii="Times New Roman" w:hAnsi="Times New Roman" w:eastAsia="仿宋_GB2312" w:cs="黑体"/>
          <w:color w:val="000000"/>
          <w:kern w:val="0"/>
          <w:sz w:val="32"/>
          <w:szCs w:val="32"/>
        </w:rPr>
        <w:t>409.65</w:t>
      </w:r>
      <w:r>
        <w:rPr>
          <w:rFonts w:hint="eastAsia" w:ascii="Times New Roman" w:hAnsi="Times New Roman" w:eastAsia="仿宋_GB2312" w:cs="黑体"/>
          <w:color w:val="000000"/>
          <w:kern w:val="0"/>
          <w:sz w:val="32"/>
          <w:szCs w:val="32"/>
        </w:rPr>
        <w:t>万元</w:t>
      </w:r>
      <w:r>
        <w:rPr>
          <w:rFonts w:ascii="Times New Roman" w:hAnsi="Times New Roman" w:eastAsia="仿宋_GB2312" w:cs="黑体"/>
          <w:color w:val="000000"/>
          <w:kern w:val="0"/>
          <w:sz w:val="32"/>
          <w:szCs w:val="32"/>
        </w:rPr>
        <w:t>,本年决算</w:t>
      </w:r>
      <w:r>
        <w:rPr>
          <w:rFonts w:hint="eastAsia" w:ascii="Times New Roman" w:hAnsi="Times New Roman" w:eastAsia="仿宋_GB2312" w:cs="黑体"/>
          <w:color w:val="000000"/>
          <w:kern w:val="0"/>
          <w:sz w:val="32"/>
          <w:szCs w:val="32"/>
        </w:rPr>
        <w:t>数为9374.512万元</w:t>
      </w:r>
      <w:r>
        <w:rPr>
          <w:rFonts w:ascii="Times New Roman" w:hAnsi="Times New Roman" w:eastAsia="仿宋_GB2312" w:cs="黑体"/>
          <w:color w:val="000000"/>
          <w:kern w:val="0"/>
          <w:sz w:val="32"/>
          <w:szCs w:val="32"/>
        </w:rPr>
        <w:t>,完成率</w:t>
      </w:r>
      <w:r>
        <w:rPr>
          <w:rFonts w:hint="eastAsia" w:ascii="Times New Roman" w:hAnsi="Times New Roman" w:eastAsia="仿宋_GB2312" w:cs="黑体"/>
          <w:color w:val="000000"/>
          <w:kern w:val="0"/>
          <w:sz w:val="32"/>
          <w:szCs w:val="32"/>
        </w:rPr>
        <w:t>为2288.42</w:t>
      </w:r>
      <w:r>
        <w:rPr>
          <w:rFonts w:ascii="Times New Roman" w:hAnsi="Times New Roman" w:eastAsia="仿宋_GB2312" w:cs="黑体"/>
          <w:color w:val="000000"/>
          <w:kern w:val="0"/>
          <w:sz w:val="32"/>
          <w:szCs w:val="32"/>
        </w:rPr>
        <w:t>%；</w:t>
      </w:r>
    </w:p>
    <w:p w14:paraId="71B61B78">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5</w:t>
      </w:r>
      <w:r>
        <w:rPr>
          <w:rFonts w:ascii="Times New Roman" w:hAnsi="Times New Roman" w:eastAsia="仿宋_GB2312" w:cs="黑体"/>
          <w:color w:val="000000"/>
          <w:kern w:val="0"/>
          <w:sz w:val="32"/>
          <w:szCs w:val="32"/>
        </w:rPr>
        <w:t>、预算控制率</w:t>
      </w:r>
      <w:r>
        <w:rPr>
          <w:rFonts w:hint="eastAsia" w:ascii="Times New Roman" w:hAnsi="Times New Roman" w:eastAsia="仿宋_GB2312" w:cs="黑体"/>
          <w:color w:val="000000"/>
          <w:kern w:val="0"/>
          <w:sz w:val="32"/>
          <w:szCs w:val="32"/>
        </w:rPr>
        <w:t>：年初预算为</w:t>
      </w:r>
      <w:r>
        <w:rPr>
          <w:rFonts w:ascii="Times New Roman" w:hAnsi="Times New Roman" w:eastAsia="仿宋_GB2312" w:cs="黑体"/>
          <w:color w:val="000000"/>
          <w:kern w:val="0"/>
          <w:sz w:val="32"/>
          <w:szCs w:val="32"/>
        </w:rPr>
        <w:t>409.65</w:t>
      </w:r>
      <w:r>
        <w:rPr>
          <w:rFonts w:hint="eastAsia" w:ascii="Times New Roman" w:hAnsi="Times New Roman" w:eastAsia="仿宋_GB2312" w:cs="黑体"/>
          <w:color w:val="000000"/>
          <w:kern w:val="0"/>
          <w:sz w:val="32"/>
          <w:szCs w:val="32"/>
        </w:rPr>
        <w:t>万元</w:t>
      </w:r>
      <w:r>
        <w:rPr>
          <w:rFonts w:ascii="Times New Roman" w:hAnsi="Times New Roman" w:eastAsia="仿宋_GB2312" w:cs="黑体"/>
          <w:color w:val="000000"/>
          <w:kern w:val="0"/>
          <w:sz w:val="32"/>
          <w:szCs w:val="32"/>
        </w:rPr>
        <w:t>,</w:t>
      </w:r>
      <w:r>
        <w:rPr>
          <w:rFonts w:hint="eastAsia" w:ascii="Times New Roman" w:hAnsi="Times New Roman" w:eastAsia="仿宋_GB2312" w:cs="黑体"/>
          <w:color w:val="000000"/>
          <w:kern w:val="0"/>
          <w:sz w:val="32"/>
          <w:szCs w:val="32"/>
        </w:rPr>
        <w:t>年中预算调整为</w:t>
      </w:r>
    </w:p>
    <w:p w14:paraId="2EDF3552">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9317.189万元</w:t>
      </w:r>
      <w:r>
        <w:rPr>
          <w:rFonts w:ascii="Times New Roman" w:hAnsi="Times New Roman" w:eastAsia="仿宋_GB2312" w:cs="黑体"/>
          <w:color w:val="000000"/>
          <w:kern w:val="0"/>
          <w:sz w:val="32"/>
          <w:szCs w:val="32"/>
        </w:rPr>
        <w:t>, 预算</w:t>
      </w:r>
      <w:r>
        <w:rPr>
          <w:rFonts w:hint="eastAsia" w:ascii="Times New Roman" w:hAnsi="Times New Roman" w:eastAsia="仿宋_GB2312" w:cs="黑体"/>
          <w:color w:val="000000"/>
          <w:kern w:val="0"/>
          <w:sz w:val="32"/>
          <w:szCs w:val="32"/>
        </w:rPr>
        <w:t>调整率为2274.43</w:t>
      </w:r>
      <w:r>
        <w:rPr>
          <w:rFonts w:ascii="Times New Roman" w:hAnsi="Times New Roman" w:eastAsia="仿宋_GB2312" w:cs="黑体"/>
          <w:color w:val="000000"/>
          <w:kern w:val="0"/>
          <w:sz w:val="32"/>
          <w:szCs w:val="32"/>
        </w:rPr>
        <w:t>%；</w:t>
      </w:r>
    </w:p>
    <w:p w14:paraId="237E4243">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6</w:t>
      </w:r>
      <w:r>
        <w:rPr>
          <w:rFonts w:ascii="Times New Roman" w:hAnsi="Times New Roman" w:eastAsia="仿宋_GB2312" w:cs="黑体"/>
          <w:color w:val="000000"/>
          <w:kern w:val="0"/>
          <w:sz w:val="32"/>
          <w:szCs w:val="32"/>
        </w:rPr>
        <w:t>、</w:t>
      </w:r>
      <w:r>
        <w:rPr>
          <w:rFonts w:hint="eastAsia" w:ascii="Times New Roman" w:hAnsi="Times New Roman" w:eastAsia="仿宋_GB2312" w:cs="黑体"/>
          <w:color w:val="000000"/>
          <w:kern w:val="0"/>
          <w:sz w:val="32"/>
          <w:szCs w:val="32"/>
        </w:rPr>
        <w:t>新建楼堂馆所：没有新建楼堂馆所的建设项目；</w:t>
      </w:r>
    </w:p>
    <w:p w14:paraId="61406309">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7</w:t>
      </w:r>
      <w:r>
        <w:rPr>
          <w:rFonts w:ascii="Times New Roman" w:hAnsi="Times New Roman" w:eastAsia="仿宋_GB2312" w:cs="黑体"/>
          <w:color w:val="000000"/>
          <w:kern w:val="0"/>
          <w:sz w:val="32"/>
          <w:szCs w:val="32"/>
        </w:rPr>
        <w:t>、公用经费控制率</w:t>
      </w:r>
      <w:r>
        <w:rPr>
          <w:rFonts w:hint="eastAsia" w:ascii="Times New Roman" w:hAnsi="Times New Roman" w:eastAsia="仿宋_GB2312" w:cs="黑体"/>
          <w:color w:val="000000"/>
          <w:kern w:val="0"/>
          <w:sz w:val="32"/>
          <w:szCs w:val="32"/>
        </w:rPr>
        <w:t>：实际支出公用经费总额</w:t>
      </w:r>
      <w:r>
        <w:rPr>
          <w:rFonts w:ascii="Times New Roman" w:hAnsi="Times New Roman" w:eastAsia="仿宋_GB2312" w:cs="黑体"/>
          <w:color w:val="000000"/>
          <w:kern w:val="0"/>
          <w:sz w:val="32"/>
          <w:szCs w:val="32"/>
        </w:rPr>
        <w:t>161</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876</w:t>
      </w:r>
      <w:r>
        <w:rPr>
          <w:rFonts w:hint="eastAsia" w:ascii="Times New Roman" w:hAnsi="Times New Roman" w:eastAsia="仿宋_GB2312" w:cs="黑体"/>
          <w:color w:val="000000"/>
          <w:kern w:val="0"/>
          <w:sz w:val="32"/>
          <w:szCs w:val="32"/>
        </w:rPr>
        <w:t>万元，预算安排公用经费总额为32.788万元</w:t>
      </w:r>
      <w:r>
        <w:rPr>
          <w:rFonts w:ascii="Times New Roman" w:hAnsi="Times New Roman" w:eastAsia="仿宋_GB2312" w:cs="黑体"/>
          <w:color w:val="000000"/>
          <w:kern w:val="0"/>
          <w:sz w:val="32"/>
          <w:szCs w:val="32"/>
        </w:rPr>
        <w:t>,控制率</w:t>
      </w:r>
      <w:r>
        <w:rPr>
          <w:rFonts w:hint="eastAsia" w:ascii="Times New Roman" w:hAnsi="Times New Roman" w:eastAsia="仿宋_GB2312" w:cs="黑体"/>
          <w:color w:val="000000"/>
          <w:kern w:val="0"/>
          <w:sz w:val="32"/>
          <w:szCs w:val="32"/>
        </w:rPr>
        <w:t>为493.71</w:t>
      </w:r>
      <w:r>
        <w:rPr>
          <w:rFonts w:ascii="Times New Roman" w:hAnsi="Times New Roman" w:eastAsia="仿宋_GB2312" w:cs="黑体"/>
          <w:color w:val="000000"/>
          <w:kern w:val="0"/>
          <w:sz w:val="32"/>
          <w:szCs w:val="32"/>
        </w:rPr>
        <w:t>%；</w:t>
      </w:r>
    </w:p>
    <w:p w14:paraId="6DAD8C40">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8</w:t>
      </w:r>
      <w:r>
        <w:rPr>
          <w:rFonts w:ascii="Times New Roman" w:hAnsi="Times New Roman" w:eastAsia="仿宋_GB2312" w:cs="黑体"/>
          <w:color w:val="000000"/>
          <w:kern w:val="0"/>
          <w:sz w:val="32"/>
          <w:szCs w:val="32"/>
        </w:rPr>
        <w:t>、预决算公开</w:t>
      </w:r>
      <w:r>
        <w:rPr>
          <w:rFonts w:hint="eastAsia" w:ascii="Times New Roman" w:hAnsi="Times New Roman" w:eastAsia="仿宋_GB2312" w:cs="黑体"/>
          <w:color w:val="000000"/>
          <w:kern w:val="0"/>
          <w:sz w:val="32"/>
          <w:szCs w:val="32"/>
        </w:rPr>
        <w:t>：坚持</w:t>
      </w:r>
      <w:r>
        <w:rPr>
          <w:rFonts w:ascii="Times New Roman" w:hAnsi="Times New Roman" w:eastAsia="仿宋_GB2312" w:cs="黑体"/>
          <w:color w:val="000000"/>
          <w:kern w:val="0"/>
          <w:sz w:val="32"/>
          <w:szCs w:val="32"/>
        </w:rPr>
        <w:t>“三公”经费</w:t>
      </w:r>
      <w:r>
        <w:rPr>
          <w:rFonts w:hint="eastAsia" w:ascii="Times New Roman" w:hAnsi="Times New Roman" w:eastAsia="仿宋_GB2312" w:cs="黑体"/>
          <w:color w:val="000000"/>
          <w:kern w:val="0"/>
          <w:sz w:val="32"/>
          <w:szCs w:val="32"/>
        </w:rPr>
        <w:t>在局务会公开，并张榜公示；</w:t>
      </w:r>
    </w:p>
    <w:p w14:paraId="2E273A48">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9</w:t>
      </w:r>
      <w:r>
        <w:rPr>
          <w:rFonts w:ascii="Times New Roman" w:hAnsi="Times New Roman" w:eastAsia="仿宋_GB2312" w:cs="黑体"/>
          <w:color w:val="000000"/>
          <w:kern w:val="0"/>
          <w:sz w:val="32"/>
          <w:szCs w:val="32"/>
        </w:rPr>
        <w:t>、存量资金管理</w:t>
      </w:r>
      <w:r>
        <w:rPr>
          <w:rFonts w:hint="eastAsia" w:ascii="Times New Roman" w:hAnsi="Times New Roman" w:eastAsia="仿宋_GB2312" w:cs="黑体"/>
          <w:color w:val="000000"/>
          <w:kern w:val="0"/>
          <w:sz w:val="32"/>
          <w:szCs w:val="32"/>
        </w:rPr>
        <w:t>按时缴纳到国库；</w:t>
      </w:r>
    </w:p>
    <w:p w14:paraId="3CBEB909">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10</w:t>
      </w:r>
      <w:r>
        <w:rPr>
          <w:rFonts w:ascii="Times New Roman" w:hAnsi="Times New Roman" w:eastAsia="仿宋_GB2312" w:cs="黑体"/>
          <w:color w:val="000000"/>
          <w:kern w:val="0"/>
          <w:sz w:val="32"/>
          <w:szCs w:val="32"/>
        </w:rPr>
        <w:t>、资产管理</w:t>
      </w:r>
      <w:r>
        <w:rPr>
          <w:rFonts w:hint="eastAsia" w:ascii="Times New Roman" w:hAnsi="Times New Roman" w:eastAsia="仿宋_GB2312" w:cs="黑体"/>
          <w:color w:val="000000"/>
          <w:kern w:val="0"/>
          <w:sz w:val="32"/>
          <w:szCs w:val="32"/>
        </w:rPr>
        <w:t>：建立健全固定资产管理制度，完善资产手续；</w:t>
      </w:r>
    </w:p>
    <w:p w14:paraId="3450243C">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11</w:t>
      </w:r>
      <w:r>
        <w:rPr>
          <w:rFonts w:ascii="Times New Roman" w:hAnsi="Times New Roman" w:eastAsia="仿宋_GB2312" w:cs="黑体"/>
          <w:color w:val="000000"/>
          <w:kern w:val="0"/>
          <w:sz w:val="32"/>
          <w:szCs w:val="32"/>
        </w:rPr>
        <w:t>、三公经费控制</w:t>
      </w:r>
      <w:r>
        <w:rPr>
          <w:rFonts w:hint="eastAsia" w:ascii="Times New Roman" w:hAnsi="Times New Roman" w:eastAsia="仿宋_GB2312" w:cs="黑体"/>
          <w:color w:val="000000"/>
          <w:kern w:val="0"/>
          <w:sz w:val="32"/>
          <w:szCs w:val="32"/>
        </w:rPr>
        <w:t>：</w:t>
      </w:r>
      <w:r>
        <w:rPr>
          <w:rFonts w:ascii="Times New Roman" w:hAnsi="Times New Roman" w:eastAsia="仿宋_GB2312" w:cs="黑体"/>
          <w:color w:val="000000"/>
          <w:kern w:val="0"/>
          <w:sz w:val="32"/>
          <w:szCs w:val="32"/>
        </w:rPr>
        <w:t>“三公”经费实</w:t>
      </w:r>
      <w:r>
        <w:rPr>
          <w:rFonts w:hint="eastAsia" w:ascii="Times New Roman" w:hAnsi="Times New Roman" w:eastAsia="仿宋_GB2312" w:cs="黑体"/>
          <w:color w:val="000000"/>
          <w:kern w:val="0"/>
          <w:sz w:val="32"/>
          <w:szCs w:val="32"/>
        </w:rPr>
        <w:t>际支出数11.81万元，</w:t>
      </w:r>
      <w:r>
        <w:rPr>
          <w:rFonts w:ascii="Times New Roman" w:hAnsi="Times New Roman" w:eastAsia="仿宋_GB2312" w:cs="黑体"/>
          <w:color w:val="000000"/>
          <w:kern w:val="0"/>
          <w:sz w:val="32"/>
          <w:szCs w:val="32"/>
        </w:rPr>
        <w:t>“三公”经费预算</w:t>
      </w:r>
      <w:r>
        <w:rPr>
          <w:rFonts w:hint="eastAsia" w:ascii="Times New Roman" w:hAnsi="Times New Roman" w:eastAsia="仿宋_GB2312" w:cs="黑体"/>
          <w:color w:val="000000"/>
          <w:kern w:val="0"/>
          <w:sz w:val="32"/>
          <w:szCs w:val="32"/>
        </w:rPr>
        <w:t>安排数为12万元，控制率为98.42</w:t>
      </w:r>
      <w:r>
        <w:rPr>
          <w:rFonts w:ascii="Times New Roman" w:hAnsi="Times New Roman" w:eastAsia="仿宋_GB2312" w:cs="黑体"/>
          <w:color w:val="000000"/>
          <w:kern w:val="0"/>
          <w:sz w:val="32"/>
          <w:szCs w:val="32"/>
        </w:rPr>
        <w:t>%；</w:t>
      </w:r>
    </w:p>
    <w:p w14:paraId="7B230822">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12</w:t>
      </w:r>
      <w:r>
        <w:rPr>
          <w:rFonts w:ascii="Times New Roman" w:hAnsi="Times New Roman" w:eastAsia="仿宋_GB2312" w:cs="黑体"/>
          <w:color w:val="000000"/>
          <w:kern w:val="0"/>
          <w:sz w:val="32"/>
          <w:szCs w:val="32"/>
        </w:rPr>
        <w:t>、内部管理制度建设等的设定及完成情况</w:t>
      </w:r>
      <w:r>
        <w:rPr>
          <w:rFonts w:hint="eastAsia" w:ascii="Times New Roman" w:hAnsi="Times New Roman" w:eastAsia="仿宋_GB2312" w:cs="黑体"/>
          <w:color w:val="000000"/>
          <w:kern w:val="0"/>
          <w:sz w:val="32"/>
          <w:szCs w:val="32"/>
        </w:rPr>
        <w:t>：建立健全公务接待、财务管理、工程项目审计管理、廉洁从审等制度</w:t>
      </w:r>
      <w:r>
        <w:rPr>
          <w:rFonts w:ascii="Times New Roman" w:hAnsi="Times New Roman" w:eastAsia="仿宋_GB2312" w:cs="黑体"/>
          <w:color w:val="000000"/>
          <w:kern w:val="0"/>
          <w:sz w:val="32"/>
          <w:szCs w:val="32"/>
        </w:rPr>
        <w:t>。</w:t>
      </w:r>
    </w:p>
    <w:p w14:paraId="13FD5F8B">
      <w:pPr>
        <w:overflowPunct w:val="0"/>
        <w:autoSpaceDE w:val="0"/>
        <w:autoSpaceDN w:val="0"/>
        <w:spacing w:line="592" w:lineRule="exact"/>
        <w:ind w:firstLine="640"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（三）部门整体支出或项目实施情况分析</w:t>
      </w:r>
    </w:p>
    <w:p w14:paraId="73BBD07C">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在区委、区管委的正确领导下，在省、市交通主管部门的关心支持下，围绕年初确定的目标任务，紧抓交通建设不放松、强化行业服务不动摇、严守交通安全不懈怠，凝心聚力、砥砺奋进，推动高质量发展，各项工作取得明显成效。</w:t>
      </w:r>
    </w:p>
    <w:p w14:paraId="6112E150">
      <w:pPr>
        <w:overflowPunct w:val="0"/>
        <w:autoSpaceDE w:val="0"/>
        <w:autoSpaceDN w:val="0"/>
        <w:spacing w:line="592" w:lineRule="exact"/>
        <w:ind w:firstLine="640" w:firstLineChars="200"/>
        <w:rPr>
          <w:rFonts w:ascii="楷体" w:hAnsi="楷体" w:eastAsia="楷体" w:cs="楷体"/>
          <w:b/>
          <w:bCs/>
          <w:color w:val="000000"/>
          <w:kern w:val="0"/>
          <w:sz w:val="32"/>
          <w:szCs w:val="32"/>
        </w:rPr>
      </w:pPr>
      <w:r>
        <w:rPr>
          <w:rFonts w:hint="eastAsia" w:ascii="黑体" w:hAnsi="黑体" w:eastAsia="黑体" w:cs="黑体"/>
          <w:bCs/>
          <w:kern w:val="0"/>
          <w:sz w:val="32"/>
          <w:szCs w:val="32"/>
        </w:rPr>
        <w:t>二、绩效评价工作情况</w:t>
      </w:r>
    </w:p>
    <w:p w14:paraId="4DB933FC">
      <w:pPr>
        <w:overflowPunct w:val="0"/>
        <w:autoSpaceDE w:val="0"/>
        <w:autoSpaceDN w:val="0"/>
        <w:spacing w:line="592" w:lineRule="exact"/>
        <w:ind w:firstLine="640"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（一）绩效评价目的</w:t>
      </w:r>
    </w:p>
    <w:p w14:paraId="1012B664">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本次绩效评价的目的是为了全面分析和综合评价我单位本级财政预算资金的使用管理情况，为切实提高财政资金使用效益，强化预算支出的责任和效率提供参考依据。</w:t>
      </w:r>
    </w:p>
    <w:p w14:paraId="038D3AA3">
      <w:pPr>
        <w:overflowPunct w:val="0"/>
        <w:autoSpaceDE w:val="0"/>
        <w:autoSpaceDN w:val="0"/>
        <w:spacing w:line="592" w:lineRule="exact"/>
        <w:ind w:firstLine="640"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（二）绩效评价工作过程，主要包括前期准备、组织实施和分析评价等内容</w:t>
      </w:r>
    </w:p>
    <w:p w14:paraId="7A1C36B4">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绩效评价工作过程，主要包括前期准备、组织实施和分析评价等内容，我们按照区财政局绩效评价规程要求，制定了详细的工作方案，明确责任，确定评价指标细则,按照要求展开自评工作，查阅相关文件资料和财务凭证，对收集资料进行定量定性分析，综合评议后形成评价结论，出具绩效评价报告。</w:t>
      </w:r>
    </w:p>
    <w:p w14:paraId="6CD16384">
      <w:pPr>
        <w:overflowPunct w:val="0"/>
        <w:autoSpaceDE w:val="0"/>
        <w:autoSpaceDN w:val="0"/>
        <w:spacing w:line="592"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三、主要绩效及评价结论</w:t>
      </w:r>
    </w:p>
    <w:p w14:paraId="20602F02">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（一）</w:t>
      </w:r>
      <w:r>
        <w:rPr>
          <w:rFonts w:hint="eastAsia" w:ascii="Times New Roman" w:hAnsi="Times New Roman" w:eastAsia="仿宋_GB2312" w:cs="黑体"/>
          <w:color w:val="000000"/>
          <w:kern w:val="0"/>
          <w:sz w:val="32"/>
          <w:szCs w:val="32"/>
        </w:rPr>
        <w:t>经综合分析，本部门决策严密、立项程序合规，绩效目标明确、可行、合理，且符合区管委政府决策部署和宏观政策规划，项目支出用途明确，建立了资金专项管理办法，项目资金实际使用方向与计划一致，资金使用合规，项目采购及管理程序规范，实施了监管，具有一定的社会效益以及经济效益，受益群众满意。</w:t>
      </w:r>
      <w:r>
        <w:rPr>
          <w:rFonts w:ascii="Times New Roman" w:hAnsi="Times New Roman" w:eastAsia="仿宋_GB2312" w:cs="黑体"/>
          <w:color w:val="000000"/>
          <w:kern w:val="0"/>
          <w:sz w:val="32"/>
          <w:szCs w:val="32"/>
        </w:rPr>
        <w:t>打好了</w:t>
      </w:r>
      <w:r>
        <w:rPr>
          <w:rFonts w:hint="eastAsia" w:ascii="Times New Roman" w:hAnsi="Times New Roman" w:eastAsia="仿宋_GB2312" w:cs="黑体"/>
          <w:color w:val="000000"/>
          <w:kern w:val="0"/>
          <w:sz w:val="32"/>
          <w:szCs w:val="32"/>
        </w:rPr>
        <w:t>交通运输安全</w:t>
      </w:r>
      <w:r>
        <w:rPr>
          <w:rFonts w:ascii="Times New Roman" w:hAnsi="Times New Roman" w:eastAsia="仿宋_GB2312" w:cs="黑体"/>
          <w:color w:val="000000"/>
          <w:kern w:val="0"/>
          <w:sz w:val="32"/>
          <w:szCs w:val="32"/>
        </w:rPr>
        <w:t>战，加快推进</w:t>
      </w:r>
      <w:r>
        <w:rPr>
          <w:rFonts w:hint="eastAsia" w:ascii="Times New Roman" w:hAnsi="Times New Roman" w:eastAsia="仿宋_GB2312" w:cs="黑体"/>
          <w:color w:val="000000"/>
          <w:kern w:val="0"/>
          <w:sz w:val="32"/>
          <w:szCs w:val="32"/>
        </w:rPr>
        <w:t>交通运输</w:t>
      </w:r>
      <w:r>
        <w:rPr>
          <w:rFonts w:ascii="Times New Roman" w:hAnsi="Times New Roman" w:eastAsia="仿宋_GB2312" w:cs="黑体"/>
          <w:color w:val="000000"/>
          <w:kern w:val="0"/>
          <w:sz w:val="32"/>
          <w:szCs w:val="32"/>
        </w:rPr>
        <w:t>综合治理全面深入开展争先创优、“我把群众当亲人、群众把我当家人”系列组织工作。稳步推进“争先创优”考评工作。按照“年初定承诺、半年一汇报、年终一总评”的方式，扎实推进争先创优过程中各个环节的工作，切实规范考评程序和方式</w:t>
      </w:r>
      <w:r>
        <w:rPr>
          <w:rFonts w:hint="eastAsia" w:ascii="Times New Roman" w:hAnsi="Times New Roman" w:eastAsia="仿宋_GB2312" w:cs="黑体"/>
          <w:color w:val="000000"/>
          <w:kern w:val="0"/>
          <w:sz w:val="32"/>
          <w:szCs w:val="32"/>
        </w:rPr>
        <w:t>。</w:t>
      </w:r>
    </w:p>
    <w:p w14:paraId="6B168A77">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w:t>
      </w:r>
      <w:r>
        <w:rPr>
          <w:rFonts w:hint="eastAsia" w:ascii="Times New Roman" w:hAnsi="Times New Roman" w:eastAsia="仿宋_GB2312" w:cs="黑体"/>
          <w:color w:val="000000"/>
          <w:kern w:val="0"/>
          <w:sz w:val="32"/>
          <w:szCs w:val="32"/>
        </w:rPr>
        <w:t>二</w:t>
      </w:r>
      <w:r>
        <w:rPr>
          <w:rFonts w:ascii="Times New Roman" w:hAnsi="Times New Roman" w:eastAsia="仿宋_GB2312" w:cs="黑体"/>
          <w:color w:val="000000"/>
          <w:kern w:val="0"/>
          <w:sz w:val="32"/>
          <w:szCs w:val="32"/>
        </w:rPr>
        <w:t>）</w:t>
      </w:r>
      <w:r>
        <w:rPr>
          <w:rFonts w:hint="eastAsia" w:ascii="Times New Roman" w:hAnsi="Times New Roman" w:eastAsia="仿宋_GB2312" w:cs="黑体"/>
          <w:color w:val="000000"/>
          <w:kern w:val="0"/>
          <w:sz w:val="32"/>
          <w:szCs w:val="32"/>
        </w:rPr>
        <w:t>与各相关部门和单位紧密配合，对城区各交通要道、汽车站及区的汽车维修市场等进行清理整顿，今年开展了以“两客一危”、“打非治违”和“黑车”治理为重点的专项整治活动80次，查处非法营运26起，违法超限超载车辆38台，破坏公路附属设施8起，有效打击了遏制了非法营运、超限超载等违法行为的蔓延势头；抓实渡口等水上安全重点工作，开展渡口渡船巡查60余次；对取缔的5处渡口采取了封闭措施，对正常经营的6处渡口完成安全防护设施和标志标牌的更新。</w:t>
      </w:r>
    </w:p>
    <w:p w14:paraId="1F1C377E">
      <w:pPr>
        <w:overflowPunct w:val="0"/>
        <w:autoSpaceDE w:val="0"/>
        <w:autoSpaceDN w:val="0"/>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（三）</w:t>
      </w:r>
      <w:r>
        <w:rPr>
          <w:rFonts w:hint="eastAsia" w:ascii="Times New Roman" w:hAnsi="Times New Roman" w:eastAsia="仿宋_GB2312" w:cs="黑体"/>
          <w:color w:val="000000"/>
          <w:kern w:val="0"/>
          <w:sz w:val="32"/>
          <w:szCs w:val="32"/>
        </w:rPr>
        <w:t>客货邮工作已正式启动并稳步推进，分拣中心建设圆满竣工，分拣设备订购完成并即将投入使用。同时，村级服务站点的选址工作已接近尾声，基本确定了位置，村级服务站标志设计模板设计完成，整体工作正按计划有序推进。建成后能够充分打通乡村物流“最后一公里”，为我区经济发展贡献更多交通力量。同时，大力推进</w:t>
      </w:r>
      <w:r>
        <w:rPr>
          <w:rFonts w:ascii="Times New Roman" w:hAnsi="Times New Roman" w:eastAsia="仿宋_GB2312" w:cs="黑体"/>
          <w:color w:val="000000"/>
          <w:kern w:val="0"/>
          <w:sz w:val="32"/>
          <w:szCs w:val="32"/>
        </w:rPr>
        <w:t>2024</w:t>
      </w:r>
      <w:r>
        <w:rPr>
          <w:rFonts w:hint="eastAsia" w:ascii="Times New Roman" w:hAnsi="Times New Roman" w:eastAsia="仿宋_GB2312" w:cs="黑体"/>
          <w:color w:val="000000"/>
          <w:kern w:val="0"/>
          <w:sz w:val="32"/>
          <w:szCs w:val="32"/>
        </w:rPr>
        <w:t>年度湖南省</w:t>
      </w:r>
      <w:r>
        <w:rPr>
          <w:rFonts w:ascii="Times New Roman" w:hAnsi="Times New Roman" w:eastAsia="仿宋_GB2312" w:cs="黑体"/>
          <w:color w:val="000000"/>
          <w:kern w:val="0"/>
          <w:sz w:val="32"/>
          <w:szCs w:val="32"/>
        </w:rPr>
        <w:t>“</w:t>
      </w:r>
      <w:r>
        <w:rPr>
          <w:rFonts w:hint="eastAsia" w:ascii="Times New Roman" w:hAnsi="Times New Roman" w:eastAsia="仿宋_GB2312" w:cs="黑体"/>
          <w:color w:val="000000"/>
          <w:kern w:val="0"/>
          <w:sz w:val="32"/>
          <w:szCs w:val="32"/>
        </w:rPr>
        <w:t>最美农村路</w:t>
      </w:r>
      <w:r>
        <w:rPr>
          <w:rFonts w:ascii="Times New Roman" w:hAnsi="Times New Roman" w:eastAsia="仿宋_GB2312" w:cs="黑体"/>
          <w:color w:val="000000"/>
          <w:kern w:val="0"/>
          <w:sz w:val="32"/>
          <w:szCs w:val="32"/>
        </w:rPr>
        <w:t>”</w:t>
      </w:r>
      <w:r>
        <w:rPr>
          <w:rFonts w:hint="eastAsia" w:ascii="Times New Roman" w:hAnsi="Times New Roman" w:eastAsia="仿宋_GB2312" w:cs="黑体"/>
          <w:color w:val="000000"/>
          <w:kern w:val="0"/>
          <w:sz w:val="32"/>
          <w:szCs w:val="32"/>
        </w:rPr>
        <w:t>建设。大通湖国家湿地公园环湖旅游观光路，全长19.9公里，集防洪、休闲、旅游、观光、健身、娱乐于一体的综合型建设项目，被评为2024年湖南省“最美农村公路”。</w:t>
      </w:r>
    </w:p>
    <w:p w14:paraId="46AA4C73">
      <w:pPr>
        <w:overflowPunct w:val="0"/>
        <w:autoSpaceDE w:val="0"/>
        <w:autoSpaceDN w:val="0"/>
        <w:spacing w:line="592" w:lineRule="exact"/>
        <w:ind w:firstLine="640"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四、存在的问题</w:t>
      </w:r>
    </w:p>
    <w:p w14:paraId="3E6DB5DD">
      <w:pPr>
        <w:widowControl/>
        <w:wordWrap w:val="0"/>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1、预算</w:t>
      </w:r>
      <w:r>
        <w:rPr>
          <w:rFonts w:hint="eastAsia" w:ascii="Times New Roman" w:hAnsi="Times New Roman" w:eastAsia="仿宋_GB2312" w:cs="黑体"/>
          <w:color w:val="000000"/>
          <w:kern w:val="0"/>
          <w:sz w:val="32"/>
          <w:szCs w:val="32"/>
        </w:rPr>
        <w:t>编制不合理。年初预算与年底决算偏差太大。</w:t>
      </w:r>
    </w:p>
    <w:p w14:paraId="6794E381">
      <w:pPr>
        <w:widowControl/>
        <w:wordWrap w:val="0"/>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2、</w:t>
      </w:r>
      <w:r>
        <w:rPr>
          <w:rFonts w:hint="eastAsia" w:ascii="Times New Roman" w:hAnsi="Times New Roman" w:eastAsia="仿宋_GB2312" w:cs="黑体"/>
          <w:color w:val="000000"/>
          <w:kern w:val="0"/>
          <w:sz w:val="32"/>
          <w:szCs w:val="32"/>
        </w:rPr>
        <w:t>由于单位编制预算时存在不合理的限制，导致人员基本支出和业务开展支出存在严重不足，挤占了专项资金，一定程度上影响了事业的发展</w:t>
      </w:r>
      <w:r>
        <w:rPr>
          <w:rFonts w:ascii="Times New Roman" w:hAnsi="Times New Roman" w:eastAsia="仿宋_GB2312" w:cs="黑体"/>
          <w:color w:val="000000"/>
          <w:kern w:val="0"/>
          <w:sz w:val="32"/>
          <w:szCs w:val="32"/>
        </w:rPr>
        <w:t>。</w:t>
      </w:r>
    </w:p>
    <w:p w14:paraId="71165E57">
      <w:pPr>
        <w:widowControl/>
        <w:spacing w:line="560" w:lineRule="exact"/>
        <w:ind w:firstLine="640" w:firstLineChars="200"/>
        <w:rPr>
          <w:rFonts w:ascii="Times New Roman" w:hAnsi="Times New Roman" w:eastAsia="仿宋_GB2312" w:cs="黑体"/>
          <w:color w:val="000000"/>
          <w:kern w:val="0"/>
          <w:sz w:val="32"/>
          <w:szCs w:val="32"/>
        </w:rPr>
      </w:pPr>
      <w:r>
        <w:rPr>
          <w:rFonts w:ascii="Times New Roman" w:hAnsi="Times New Roman" w:eastAsia="仿宋_GB2312" w:cs="黑体"/>
          <w:color w:val="000000"/>
          <w:kern w:val="0"/>
          <w:sz w:val="32"/>
          <w:szCs w:val="32"/>
        </w:rPr>
        <w:t>3、多项科目无法纳入预算，影响工作开展。因收入</w:t>
      </w:r>
      <w:r>
        <w:rPr>
          <w:rFonts w:hint="eastAsia" w:ascii="Times New Roman" w:hAnsi="Times New Roman" w:eastAsia="仿宋_GB2312" w:cs="黑体"/>
          <w:color w:val="000000"/>
          <w:kern w:val="0"/>
          <w:sz w:val="32"/>
          <w:szCs w:val="32"/>
        </w:rPr>
        <w:t>来                                                                                                        源有限，</w:t>
      </w:r>
      <w:r>
        <w:rPr>
          <w:rFonts w:ascii="Times New Roman" w:hAnsi="Times New Roman" w:eastAsia="仿宋_GB2312" w:cs="黑体"/>
          <w:color w:val="000000"/>
          <w:kern w:val="0"/>
          <w:sz w:val="32"/>
          <w:szCs w:val="32"/>
        </w:rPr>
        <w:t>无剩余资金编制其他必要支出科目，致使一些基本支出科目无法纳入预算编制，同时也使单个科目经费支出无法严格按照预算执行。</w:t>
      </w:r>
    </w:p>
    <w:p w14:paraId="0419A909">
      <w:pPr>
        <w:overflowPunct w:val="0"/>
        <w:autoSpaceDE w:val="0"/>
        <w:autoSpaceDN w:val="0"/>
        <w:spacing w:line="592" w:lineRule="exact"/>
        <w:ind w:firstLine="640"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五、有关建议</w:t>
      </w:r>
    </w:p>
    <w:p w14:paraId="66A5E02C">
      <w:pPr>
        <w:overflowPunct w:val="0"/>
        <w:autoSpaceDE w:val="0"/>
        <w:autoSpaceDN w:val="0"/>
        <w:spacing w:line="592" w:lineRule="exact"/>
        <w:ind w:firstLine="640"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（一）</w:t>
      </w:r>
      <w:r>
        <w:rPr>
          <w:rFonts w:ascii="楷体" w:hAnsi="楷体" w:eastAsia="楷体" w:cs="楷体"/>
          <w:b/>
          <w:bCs/>
          <w:color w:val="000000"/>
          <w:kern w:val="0"/>
          <w:sz w:val="32"/>
          <w:szCs w:val="32"/>
        </w:rPr>
        <w:t>科学合理编制预算，严格执行预算</w:t>
      </w:r>
    </w:p>
    <w:p w14:paraId="51EFD53D">
      <w:pPr>
        <w:widowControl/>
        <w:wordWrap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建立内部预算编制、预算执行、资产管理、基建管理、人事管理等部门或岗位的沟通协调机制，按照规定进行项目评审，确保预算编制部门及时取得和有效运用与预算编制相关的信息，根据工作计划细化预算编制，提高预算编制的科学性。在预算执行中，加强预算绩效管理，建立“预算编制有目标、预算执行有监控、预算完成有评价、评价结果有反馈、反馈结果有应用”的全过程预算绩效管理机制。</w:t>
      </w:r>
    </w:p>
    <w:p w14:paraId="4A976948">
      <w:pPr>
        <w:overflowPunct w:val="0"/>
        <w:autoSpaceDE w:val="0"/>
        <w:autoSpaceDN w:val="0"/>
        <w:spacing w:line="592" w:lineRule="exact"/>
        <w:ind w:firstLine="640"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（二）</w:t>
      </w:r>
      <w:r>
        <w:rPr>
          <w:rFonts w:ascii="楷体" w:hAnsi="楷体" w:eastAsia="楷体" w:cs="楷体"/>
          <w:b/>
          <w:bCs/>
          <w:color w:val="000000"/>
          <w:kern w:val="0"/>
          <w:sz w:val="32"/>
          <w:szCs w:val="32"/>
        </w:rPr>
        <w:t>应严格落实专项资金使用管理规定，做到专款专用</w:t>
      </w:r>
    </w:p>
    <w:p w14:paraId="4E0D008E">
      <w:pPr>
        <w:widowControl/>
        <w:wordWrap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财政部门应及时与各单位、各部门衔接，根据各单位的实际情况调增专项资金的预算安排，调增人员基本支出的预算安排。</w:t>
      </w:r>
    </w:p>
    <w:p w14:paraId="275E0419">
      <w:pPr>
        <w:overflowPunct w:val="0"/>
        <w:autoSpaceDE w:val="0"/>
        <w:autoSpaceDN w:val="0"/>
        <w:spacing w:line="592" w:lineRule="exact"/>
        <w:ind w:firstLine="640"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（三）加强公共交通管理，提升服务质量</w:t>
      </w:r>
    </w:p>
    <w:p w14:paraId="5BE3599D">
      <w:pPr>
        <w:widowControl/>
        <w:wordWrap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通过优化公交线路、提高公交车运行速度等方式，提升公共交通的便捷性和舒适度；认真推进“平安有我”系列活动及重大事故隐患整治集中攻坚行动等重点工作，加强对非法营运行为的打击力度，维护良好的道路运输市场秩序，进一步加大安全生产管理力度，落实安全生产责任，加强路面执法、道路安全隐患整治、超限超载查处、安全宣传、“两客”车辆监管力度，加大对货运源头企业巡查监管，确保我区无超限超载车辆进、出站场，确保交通运输领域的安全生产形势总体稳定。</w:t>
      </w:r>
    </w:p>
    <w:p w14:paraId="27868540">
      <w:pPr>
        <w:overflowPunct w:val="0"/>
        <w:autoSpaceDE w:val="0"/>
        <w:autoSpaceDN w:val="0"/>
        <w:spacing w:line="592" w:lineRule="exact"/>
        <w:ind w:firstLine="640"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六、其他需要说明的问题</w:t>
      </w:r>
    </w:p>
    <w:p w14:paraId="0E0BD9BA">
      <w:pPr>
        <w:widowControl/>
        <w:wordWrap w:val="0"/>
        <w:spacing w:line="560" w:lineRule="exact"/>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无。</w:t>
      </w:r>
    </w:p>
    <w:p w14:paraId="1CFC4F0D">
      <w:pPr>
        <w:widowControl/>
        <w:rPr>
          <w:rFonts w:eastAsia="黑体"/>
          <w:color w:val="000000"/>
          <w:kern w:val="0"/>
          <w:sz w:val="32"/>
          <w:szCs w:val="32"/>
        </w:rPr>
      </w:pPr>
      <w:r>
        <w:rPr>
          <w:rFonts w:hAnsi="黑体" w:eastAsia="黑体"/>
          <w:color w:val="000000"/>
          <w:kern w:val="0"/>
          <w:sz w:val="32"/>
          <w:szCs w:val="32"/>
        </w:rPr>
        <w:t>附件</w:t>
      </w:r>
      <w:r>
        <w:rPr>
          <w:rFonts w:hint="eastAsia" w:hAnsi="黑体" w:eastAsia="黑体"/>
          <w:color w:val="000000"/>
          <w:kern w:val="0"/>
          <w:sz w:val="32"/>
          <w:szCs w:val="32"/>
        </w:rPr>
        <w:t>4</w:t>
      </w:r>
    </w:p>
    <w:p w14:paraId="72E0D735">
      <w:pPr>
        <w:autoSpaceDE w:val="0"/>
        <w:autoSpaceDN w:val="0"/>
        <w:spacing w:line="360" w:lineRule="auto"/>
        <w:jc w:val="center"/>
        <w:rPr>
          <w:rFonts w:eastAsia="仿宋_GB2312" w:cs="仿宋_GB2312"/>
          <w:color w:val="000000"/>
          <w:sz w:val="24"/>
        </w:rPr>
      </w:pPr>
      <w:r>
        <w:rPr>
          <w:rFonts w:hint="eastAsia" w:ascii="方正大标宋简体" w:eastAsia="方正大标宋简体" w:cs="仿宋_GB2312"/>
          <w:bCs/>
          <w:color w:val="000000"/>
          <w:kern w:val="0"/>
          <w:sz w:val="44"/>
          <w:szCs w:val="44"/>
        </w:rPr>
        <w:t>部门整体支出绩效评价基础数据表</w:t>
      </w:r>
    </w:p>
    <w:tbl>
      <w:tblPr>
        <w:tblStyle w:val="10"/>
        <w:tblW w:w="9599"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2628"/>
        <w:gridCol w:w="2752"/>
        <w:gridCol w:w="2009"/>
      </w:tblGrid>
      <w:tr w14:paraId="1BCD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210" w:type="dxa"/>
            <w:vMerge w:val="restart"/>
            <w:vAlign w:val="center"/>
          </w:tcPr>
          <w:p w14:paraId="500E4DF3">
            <w:pPr>
              <w:spacing w:line="360" w:lineRule="auto"/>
              <w:jc w:val="center"/>
              <w:rPr>
                <w:rFonts w:cs="宋体"/>
                <w:color w:val="000000"/>
                <w:sz w:val="24"/>
              </w:rPr>
            </w:pPr>
            <w:r>
              <w:rPr>
                <w:rFonts w:hint="eastAsia" w:cs="宋体"/>
                <w:color w:val="000000"/>
                <w:sz w:val="24"/>
              </w:rPr>
              <w:t>财政供养人员情况</w:t>
            </w:r>
          </w:p>
        </w:tc>
        <w:tc>
          <w:tcPr>
            <w:tcW w:w="2628" w:type="dxa"/>
            <w:vAlign w:val="center"/>
          </w:tcPr>
          <w:p w14:paraId="2A8C34D3">
            <w:pPr>
              <w:spacing w:line="360" w:lineRule="auto"/>
              <w:jc w:val="center"/>
              <w:rPr>
                <w:rFonts w:cs="宋体"/>
                <w:color w:val="000000"/>
                <w:sz w:val="24"/>
              </w:rPr>
            </w:pPr>
            <w:r>
              <w:rPr>
                <w:rFonts w:hint="eastAsia" w:cs="宋体"/>
                <w:color w:val="000000"/>
                <w:sz w:val="24"/>
              </w:rPr>
              <w:t>2024年编制人数</w:t>
            </w:r>
          </w:p>
        </w:tc>
        <w:tc>
          <w:tcPr>
            <w:tcW w:w="2752" w:type="dxa"/>
            <w:vAlign w:val="center"/>
          </w:tcPr>
          <w:p w14:paraId="2C184EFD">
            <w:pPr>
              <w:spacing w:line="360" w:lineRule="auto"/>
              <w:jc w:val="center"/>
              <w:rPr>
                <w:rFonts w:cs="宋体"/>
                <w:color w:val="000000"/>
                <w:sz w:val="24"/>
              </w:rPr>
            </w:pPr>
            <w:r>
              <w:rPr>
                <w:rFonts w:hint="eastAsia" w:cs="宋体"/>
                <w:color w:val="000000"/>
                <w:sz w:val="24"/>
              </w:rPr>
              <w:t>2024年实际在职人数</w:t>
            </w:r>
          </w:p>
        </w:tc>
        <w:tc>
          <w:tcPr>
            <w:tcW w:w="2009" w:type="dxa"/>
            <w:vAlign w:val="center"/>
          </w:tcPr>
          <w:p w14:paraId="64CE1B76">
            <w:pPr>
              <w:spacing w:line="360" w:lineRule="auto"/>
              <w:jc w:val="center"/>
              <w:rPr>
                <w:rFonts w:cs="宋体"/>
                <w:color w:val="000000"/>
                <w:sz w:val="24"/>
              </w:rPr>
            </w:pPr>
            <w:r>
              <w:rPr>
                <w:rFonts w:hint="eastAsia" w:cs="宋体"/>
                <w:color w:val="000000"/>
                <w:sz w:val="24"/>
              </w:rPr>
              <w:t>变动数</w:t>
            </w:r>
          </w:p>
        </w:tc>
      </w:tr>
      <w:tr w14:paraId="138D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210" w:type="dxa"/>
            <w:vMerge w:val="continue"/>
            <w:vAlign w:val="center"/>
          </w:tcPr>
          <w:p w14:paraId="1A2A3ECC">
            <w:pPr>
              <w:spacing w:line="360" w:lineRule="auto"/>
              <w:jc w:val="center"/>
              <w:rPr>
                <w:rFonts w:cs="宋体"/>
                <w:color w:val="000000"/>
                <w:sz w:val="24"/>
              </w:rPr>
            </w:pPr>
          </w:p>
        </w:tc>
        <w:tc>
          <w:tcPr>
            <w:tcW w:w="2628" w:type="dxa"/>
            <w:vAlign w:val="center"/>
          </w:tcPr>
          <w:p w14:paraId="0109C201">
            <w:pPr>
              <w:spacing w:line="360" w:lineRule="auto"/>
              <w:jc w:val="center"/>
              <w:rPr>
                <w:rFonts w:cs="宋体"/>
                <w:color w:val="000000"/>
                <w:sz w:val="24"/>
              </w:rPr>
            </w:pPr>
            <w:r>
              <w:rPr>
                <w:rFonts w:hint="eastAsia" w:cs="宋体"/>
                <w:color w:val="000000"/>
                <w:sz w:val="24"/>
              </w:rPr>
              <w:t>20</w:t>
            </w:r>
          </w:p>
        </w:tc>
        <w:tc>
          <w:tcPr>
            <w:tcW w:w="2752" w:type="dxa"/>
            <w:vAlign w:val="center"/>
          </w:tcPr>
          <w:p w14:paraId="24AE381A">
            <w:pPr>
              <w:spacing w:line="360" w:lineRule="auto"/>
              <w:jc w:val="center"/>
              <w:rPr>
                <w:rFonts w:cs="宋体"/>
                <w:color w:val="000000"/>
                <w:sz w:val="24"/>
              </w:rPr>
            </w:pPr>
            <w:r>
              <w:rPr>
                <w:rFonts w:hint="eastAsia" w:cs="宋体"/>
                <w:color w:val="000000"/>
                <w:sz w:val="24"/>
              </w:rPr>
              <w:t>20</w:t>
            </w:r>
          </w:p>
        </w:tc>
        <w:tc>
          <w:tcPr>
            <w:tcW w:w="2009" w:type="dxa"/>
            <w:vAlign w:val="center"/>
          </w:tcPr>
          <w:p w14:paraId="483D43DA">
            <w:pPr>
              <w:spacing w:line="360" w:lineRule="auto"/>
              <w:jc w:val="center"/>
              <w:rPr>
                <w:rFonts w:cs="宋体"/>
                <w:color w:val="000000"/>
                <w:sz w:val="24"/>
              </w:rPr>
            </w:pPr>
            <w:r>
              <w:rPr>
                <w:rFonts w:hint="eastAsia" w:cs="宋体"/>
                <w:color w:val="000000"/>
                <w:sz w:val="24"/>
              </w:rPr>
              <w:t>0</w:t>
            </w:r>
          </w:p>
        </w:tc>
      </w:tr>
      <w:tr w14:paraId="737E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210" w:type="dxa"/>
            <w:vMerge w:val="restart"/>
            <w:vAlign w:val="center"/>
          </w:tcPr>
          <w:p w14:paraId="342199C7">
            <w:pPr>
              <w:spacing w:line="360" w:lineRule="auto"/>
              <w:jc w:val="center"/>
              <w:rPr>
                <w:rFonts w:cs="宋体"/>
                <w:color w:val="000000"/>
                <w:sz w:val="24"/>
              </w:rPr>
            </w:pPr>
            <w:r>
              <w:rPr>
                <w:rFonts w:hint="eastAsia" w:cs="宋体"/>
                <w:color w:val="000000"/>
                <w:sz w:val="24"/>
              </w:rPr>
              <w:t>“三公”经费变动情况</w:t>
            </w:r>
          </w:p>
        </w:tc>
        <w:tc>
          <w:tcPr>
            <w:tcW w:w="2628" w:type="dxa"/>
            <w:vAlign w:val="center"/>
          </w:tcPr>
          <w:p w14:paraId="23FDBF0F">
            <w:pPr>
              <w:spacing w:line="360" w:lineRule="auto"/>
              <w:jc w:val="center"/>
              <w:rPr>
                <w:rFonts w:cs="宋体"/>
                <w:color w:val="000000"/>
                <w:sz w:val="24"/>
              </w:rPr>
            </w:pPr>
            <w:r>
              <w:rPr>
                <w:rFonts w:hint="eastAsia" w:cs="宋体"/>
                <w:color w:val="000000"/>
                <w:sz w:val="24"/>
              </w:rPr>
              <w:t>上年预算数</w:t>
            </w:r>
          </w:p>
        </w:tc>
        <w:tc>
          <w:tcPr>
            <w:tcW w:w="2752" w:type="dxa"/>
            <w:vAlign w:val="center"/>
          </w:tcPr>
          <w:p w14:paraId="4C706DCC">
            <w:pPr>
              <w:spacing w:line="360" w:lineRule="auto"/>
              <w:jc w:val="center"/>
              <w:rPr>
                <w:rFonts w:cs="宋体"/>
                <w:color w:val="000000"/>
                <w:sz w:val="24"/>
              </w:rPr>
            </w:pPr>
            <w:r>
              <w:rPr>
                <w:rFonts w:hint="eastAsia" w:cs="宋体"/>
                <w:color w:val="000000"/>
                <w:sz w:val="24"/>
              </w:rPr>
              <w:t>本年预算数</w:t>
            </w:r>
          </w:p>
        </w:tc>
        <w:tc>
          <w:tcPr>
            <w:tcW w:w="2009" w:type="dxa"/>
            <w:vAlign w:val="center"/>
          </w:tcPr>
          <w:p w14:paraId="4C4E22A0">
            <w:pPr>
              <w:spacing w:line="360" w:lineRule="auto"/>
              <w:jc w:val="center"/>
              <w:rPr>
                <w:rFonts w:cs="宋体"/>
                <w:color w:val="000000"/>
                <w:sz w:val="24"/>
              </w:rPr>
            </w:pPr>
            <w:r>
              <w:rPr>
                <w:rFonts w:hint="eastAsia" w:cs="宋体"/>
                <w:color w:val="000000"/>
                <w:sz w:val="24"/>
              </w:rPr>
              <w:t>变动率</w:t>
            </w:r>
          </w:p>
        </w:tc>
      </w:tr>
      <w:tr w14:paraId="65DE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10" w:type="dxa"/>
            <w:vMerge w:val="continue"/>
            <w:vAlign w:val="center"/>
          </w:tcPr>
          <w:p w14:paraId="306B3B10">
            <w:pPr>
              <w:spacing w:line="360" w:lineRule="auto"/>
              <w:jc w:val="center"/>
              <w:rPr>
                <w:rFonts w:cs="宋体"/>
                <w:color w:val="000000"/>
                <w:sz w:val="24"/>
              </w:rPr>
            </w:pPr>
          </w:p>
        </w:tc>
        <w:tc>
          <w:tcPr>
            <w:tcW w:w="2628" w:type="dxa"/>
            <w:vAlign w:val="center"/>
          </w:tcPr>
          <w:p w14:paraId="0C2B8496">
            <w:pPr>
              <w:spacing w:line="360" w:lineRule="auto"/>
              <w:jc w:val="center"/>
              <w:rPr>
                <w:rFonts w:cs="宋体"/>
                <w:color w:val="000000"/>
                <w:sz w:val="24"/>
              </w:rPr>
            </w:pPr>
            <w:r>
              <w:rPr>
                <w:rFonts w:hint="eastAsia" w:cs="宋体"/>
                <w:color w:val="000000"/>
                <w:sz w:val="24"/>
              </w:rPr>
              <w:t>22</w:t>
            </w:r>
          </w:p>
        </w:tc>
        <w:tc>
          <w:tcPr>
            <w:tcW w:w="2752" w:type="dxa"/>
            <w:vAlign w:val="center"/>
          </w:tcPr>
          <w:p w14:paraId="678FE510">
            <w:pPr>
              <w:spacing w:line="360" w:lineRule="auto"/>
              <w:jc w:val="center"/>
              <w:rPr>
                <w:rFonts w:cs="宋体"/>
                <w:color w:val="000000"/>
                <w:sz w:val="24"/>
              </w:rPr>
            </w:pPr>
            <w:r>
              <w:rPr>
                <w:rFonts w:hint="eastAsia" w:cs="宋体"/>
                <w:color w:val="000000"/>
                <w:sz w:val="24"/>
              </w:rPr>
              <w:t>12</w:t>
            </w:r>
          </w:p>
        </w:tc>
        <w:tc>
          <w:tcPr>
            <w:tcW w:w="2009" w:type="dxa"/>
            <w:vAlign w:val="center"/>
          </w:tcPr>
          <w:p w14:paraId="2CF8AACD">
            <w:pPr>
              <w:spacing w:line="360" w:lineRule="auto"/>
              <w:jc w:val="center"/>
              <w:rPr>
                <w:rFonts w:cs="宋体"/>
                <w:color w:val="000000"/>
                <w:sz w:val="24"/>
              </w:rPr>
            </w:pPr>
            <w:r>
              <w:rPr>
                <w:rFonts w:hint="eastAsia" w:cs="宋体"/>
                <w:color w:val="000000"/>
                <w:sz w:val="24"/>
              </w:rPr>
              <w:t>-45.45%</w:t>
            </w:r>
          </w:p>
        </w:tc>
      </w:tr>
      <w:tr w14:paraId="594F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10" w:type="dxa"/>
            <w:vMerge w:val="restart"/>
            <w:vAlign w:val="center"/>
          </w:tcPr>
          <w:p w14:paraId="6810D642">
            <w:pPr>
              <w:spacing w:line="360" w:lineRule="auto"/>
              <w:jc w:val="center"/>
              <w:rPr>
                <w:rFonts w:cs="宋体"/>
                <w:color w:val="000000"/>
                <w:sz w:val="24"/>
              </w:rPr>
            </w:pPr>
            <w:r>
              <w:rPr>
                <w:rFonts w:hint="eastAsia" w:cs="宋体"/>
                <w:color w:val="000000"/>
                <w:sz w:val="24"/>
              </w:rPr>
              <w:t>项目支出安排情况</w:t>
            </w:r>
          </w:p>
        </w:tc>
        <w:tc>
          <w:tcPr>
            <w:tcW w:w="2628" w:type="dxa"/>
            <w:vAlign w:val="center"/>
          </w:tcPr>
          <w:p w14:paraId="6BDABB39">
            <w:pPr>
              <w:spacing w:line="360" w:lineRule="auto"/>
              <w:jc w:val="center"/>
              <w:rPr>
                <w:rFonts w:cs="宋体"/>
                <w:color w:val="000000"/>
                <w:sz w:val="24"/>
              </w:rPr>
            </w:pPr>
            <w:r>
              <w:rPr>
                <w:rFonts w:hint="eastAsia" w:cs="宋体"/>
                <w:color w:val="000000"/>
                <w:sz w:val="24"/>
              </w:rPr>
              <w:t>项目支出预算总额</w:t>
            </w:r>
          </w:p>
        </w:tc>
        <w:tc>
          <w:tcPr>
            <w:tcW w:w="2752" w:type="dxa"/>
            <w:vAlign w:val="center"/>
          </w:tcPr>
          <w:p w14:paraId="0F44552F">
            <w:pPr>
              <w:spacing w:line="360" w:lineRule="auto"/>
              <w:jc w:val="center"/>
              <w:rPr>
                <w:rFonts w:cs="宋体"/>
                <w:color w:val="000000"/>
                <w:sz w:val="24"/>
              </w:rPr>
            </w:pPr>
            <w:r>
              <w:rPr>
                <w:rFonts w:hint="eastAsia" w:cs="宋体"/>
                <w:color w:val="000000"/>
                <w:sz w:val="24"/>
              </w:rPr>
              <w:t>实际项目支出总额</w:t>
            </w:r>
          </w:p>
        </w:tc>
        <w:tc>
          <w:tcPr>
            <w:tcW w:w="2009" w:type="dxa"/>
            <w:vAlign w:val="center"/>
          </w:tcPr>
          <w:p w14:paraId="0C6B11F5">
            <w:pPr>
              <w:spacing w:line="360" w:lineRule="auto"/>
              <w:jc w:val="center"/>
              <w:rPr>
                <w:rFonts w:cs="宋体"/>
                <w:color w:val="000000"/>
                <w:sz w:val="24"/>
              </w:rPr>
            </w:pPr>
            <w:r>
              <w:rPr>
                <w:rFonts w:hint="eastAsia" w:cs="宋体"/>
                <w:color w:val="000000"/>
                <w:sz w:val="24"/>
              </w:rPr>
              <w:t>执行率</w:t>
            </w:r>
          </w:p>
        </w:tc>
      </w:tr>
      <w:tr w14:paraId="03C1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10" w:type="dxa"/>
            <w:vMerge w:val="continue"/>
            <w:vAlign w:val="center"/>
          </w:tcPr>
          <w:p w14:paraId="339585B2">
            <w:pPr>
              <w:spacing w:line="360" w:lineRule="auto"/>
              <w:jc w:val="center"/>
              <w:rPr>
                <w:rFonts w:cs="宋体"/>
                <w:color w:val="000000"/>
                <w:sz w:val="24"/>
              </w:rPr>
            </w:pPr>
          </w:p>
        </w:tc>
        <w:tc>
          <w:tcPr>
            <w:tcW w:w="2628" w:type="dxa"/>
            <w:vAlign w:val="center"/>
          </w:tcPr>
          <w:p w14:paraId="396FA8DF">
            <w:pPr>
              <w:spacing w:line="360" w:lineRule="auto"/>
              <w:jc w:val="center"/>
              <w:rPr>
                <w:rFonts w:cs="宋体"/>
                <w:color w:val="000000"/>
                <w:sz w:val="24"/>
              </w:rPr>
            </w:pPr>
            <w:r>
              <w:rPr>
                <w:rFonts w:cs="宋体"/>
                <w:color w:val="000000"/>
                <w:sz w:val="24"/>
              </w:rPr>
              <w:t>9287</w:t>
            </w:r>
            <w:r>
              <w:rPr>
                <w:rFonts w:hint="eastAsia" w:cs="宋体"/>
                <w:color w:val="000000"/>
                <w:sz w:val="24"/>
              </w:rPr>
              <w:t>.</w:t>
            </w:r>
            <w:r>
              <w:rPr>
                <w:rFonts w:cs="宋体"/>
                <w:color w:val="000000"/>
                <w:sz w:val="24"/>
              </w:rPr>
              <w:t>37</w:t>
            </w:r>
          </w:p>
        </w:tc>
        <w:tc>
          <w:tcPr>
            <w:tcW w:w="2752" w:type="dxa"/>
            <w:vAlign w:val="center"/>
          </w:tcPr>
          <w:p w14:paraId="037A7744">
            <w:pPr>
              <w:spacing w:line="360" w:lineRule="auto"/>
              <w:jc w:val="center"/>
              <w:rPr>
                <w:rFonts w:cs="宋体"/>
                <w:color w:val="000000"/>
                <w:sz w:val="24"/>
              </w:rPr>
            </w:pPr>
            <w:r>
              <w:rPr>
                <w:rFonts w:cs="宋体"/>
                <w:color w:val="000000"/>
                <w:sz w:val="24"/>
              </w:rPr>
              <w:t>9287</w:t>
            </w:r>
            <w:r>
              <w:rPr>
                <w:rFonts w:hint="eastAsia" w:cs="宋体"/>
                <w:color w:val="000000"/>
                <w:sz w:val="24"/>
              </w:rPr>
              <w:t>.</w:t>
            </w:r>
            <w:r>
              <w:rPr>
                <w:rFonts w:cs="宋体"/>
                <w:color w:val="000000"/>
                <w:sz w:val="24"/>
              </w:rPr>
              <w:t>37</w:t>
            </w:r>
          </w:p>
        </w:tc>
        <w:tc>
          <w:tcPr>
            <w:tcW w:w="2009" w:type="dxa"/>
            <w:vAlign w:val="center"/>
          </w:tcPr>
          <w:p w14:paraId="29E5BAB4">
            <w:pPr>
              <w:spacing w:line="360" w:lineRule="auto"/>
              <w:jc w:val="center"/>
              <w:rPr>
                <w:rFonts w:cs="宋体"/>
                <w:color w:val="000000"/>
                <w:sz w:val="24"/>
              </w:rPr>
            </w:pPr>
            <w:r>
              <w:rPr>
                <w:rFonts w:hint="eastAsia" w:cs="宋体"/>
                <w:color w:val="000000"/>
                <w:sz w:val="24"/>
              </w:rPr>
              <w:t>100%</w:t>
            </w:r>
          </w:p>
        </w:tc>
      </w:tr>
      <w:tr w14:paraId="14E3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10" w:type="dxa"/>
            <w:vMerge w:val="restart"/>
            <w:vAlign w:val="center"/>
          </w:tcPr>
          <w:p w14:paraId="1F48AC31">
            <w:pPr>
              <w:spacing w:line="360" w:lineRule="auto"/>
              <w:jc w:val="center"/>
              <w:rPr>
                <w:rFonts w:cs="宋体"/>
                <w:color w:val="000000"/>
                <w:sz w:val="24"/>
              </w:rPr>
            </w:pPr>
            <w:r>
              <w:rPr>
                <w:rFonts w:hint="eastAsia" w:cs="宋体"/>
                <w:color w:val="000000"/>
                <w:sz w:val="24"/>
              </w:rPr>
              <w:t>预算完成情况</w:t>
            </w:r>
          </w:p>
        </w:tc>
        <w:tc>
          <w:tcPr>
            <w:tcW w:w="2628" w:type="dxa"/>
            <w:vAlign w:val="center"/>
          </w:tcPr>
          <w:p w14:paraId="47546185">
            <w:pPr>
              <w:spacing w:line="360" w:lineRule="auto"/>
              <w:jc w:val="center"/>
              <w:rPr>
                <w:rFonts w:cs="宋体"/>
                <w:color w:val="000000"/>
                <w:sz w:val="24"/>
              </w:rPr>
            </w:pPr>
            <w:r>
              <w:rPr>
                <w:rFonts w:hint="eastAsia" w:cs="宋体"/>
                <w:color w:val="000000"/>
                <w:sz w:val="24"/>
              </w:rPr>
              <w:t>2024年预算总额</w:t>
            </w:r>
          </w:p>
        </w:tc>
        <w:tc>
          <w:tcPr>
            <w:tcW w:w="2752" w:type="dxa"/>
            <w:vAlign w:val="center"/>
          </w:tcPr>
          <w:p w14:paraId="63558855">
            <w:pPr>
              <w:spacing w:line="360" w:lineRule="auto"/>
              <w:jc w:val="center"/>
              <w:rPr>
                <w:rFonts w:cs="宋体"/>
                <w:color w:val="000000"/>
                <w:sz w:val="24"/>
              </w:rPr>
            </w:pPr>
            <w:r>
              <w:rPr>
                <w:rFonts w:hint="eastAsia" w:cs="宋体"/>
                <w:color w:val="000000"/>
                <w:sz w:val="24"/>
              </w:rPr>
              <w:t>2024年决算总额</w:t>
            </w:r>
          </w:p>
        </w:tc>
        <w:tc>
          <w:tcPr>
            <w:tcW w:w="2009" w:type="dxa"/>
            <w:vAlign w:val="center"/>
          </w:tcPr>
          <w:p w14:paraId="18021FEC">
            <w:pPr>
              <w:spacing w:line="360" w:lineRule="auto"/>
              <w:jc w:val="center"/>
              <w:rPr>
                <w:rFonts w:cs="宋体"/>
                <w:color w:val="000000"/>
                <w:sz w:val="24"/>
              </w:rPr>
            </w:pPr>
            <w:r>
              <w:rPr>
                <w:rFonts w:hint="eastAsia" w:cs="宋体"/>
                <w:color w:val="000000"/>
                <w:sz w:val="24"/>
              </w:rPr>
              <w:t>执行率</w:t>
            </w:r>
          </w:p>
        </w:tc>
      </w:tr>
      <w:tr w14:paraId="5315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10" w:type="dxa"/>
            <w:vMerge w:val="continue"/>
            <w:vAlign w:val="center"/>
          </w:tcPr>
          <w:p w14:paraId="58C5541B">
            <w:pPr>
              <w:spacing w:line="360" w:lineRule="auto"/>
              <w:jc w:val="center"/>
              <w:rPr>
                <w:rFonts w:cs="宋体"/>
                <w:color w:val="000000"/>
                <w:sz w:val="24"/>
              </w:rPr>
            </w:pPr>
          </w:p>
        </w:tc>
        <w:tc>
          <w:tcPr>
            <w:tcW w:w="2628" w:type="dxa"/>
            <w:vAlign w:val="center"/>
          </w:tcPr>
          <w:p w14:paraId="754C4AB3">
            <w:pPr>
              <w:spacing w:line="360" w:lineRule="auto"/>
              <w:jc w:val="center"/>
              <w:rPr>
                <w:rFonts w:cs="宋体"/>
                <w:color w:val="000000"/>
                <w:sz w:val="24"/>
              </w:rPr>
            </w:pPr>
            <w:r>
              <w:rPr>
                <w:rFonts w:cs="宋体"/>
                <w:color w:val="000000"/>
                <w:sz w:val="24"/>
              </w:rPr>
              <w:t>9726</w:t>
            </w:r>
            <w:r>
              <w:rPr>
                <w:rFonts w:hint="eastAsia" w:cs="宋体"/>
                <w:color w:val="000000"/>
                <w:sz w:val="24"/>
              </w:rPr>
              <w:t>.</w:t>
            </w:r>
            <w:r>
              <w:rPr>
                <w:rFonts w:cs="宋体"/>
                <w:color w:val="000000"/>
                <w:sz w:val="24"/>
              </w:rPr>
              <w:t>83</w:t>
            </w:r>
            <w:r>
              <w:rPr>
                <w:rFonts w:hint="eastAsia" w:cs="宋体"/>
                <w:color w:val="000000"/>
                <w:sz w:val="24"/>
              </w:rPr>
              <w:t>9</w:t>
            </w:r>
          </w:p>
        </w:tc>
        <w:tc>
          <w:tcPr>
            <w:tcW w:w="2752" w:type="dxa"/>
            <w:vAlign w:val="center"/>
          </w:tcPr>
          <w:p w14:paraId="2878E038">
            <w:pPr>
              <w:spacing w:line="360" w:lineRule="auto"/>
              <w:jc w:val="center"/>
              <w:rPr>
                <w:rFonts w:cs="宋体"/>
                <w:color w:val="000000"/>
                <w:sz w:val="24"/>
              </w:rPr>
            </w:pPr>
            <w:r>
              <w:rPr>
                <w:rFonts w:cs="宋体"/>
                <w:color w:val="000000"/>
                <w:sz w:val="24"/>
              </w:rPr>
              <w:t>9726</w:t>
            </w:r>
            <w:r>
              <w:rPr>
                <w:rFonts w:hint="eastAsia" w:cs="宋体"/>
                <w:color w:val="000000"/>
                <w:sz w:val="24"/>
              </w:rPr>
              <w:t>.</w:t>
            </w:r>
            <w:r>
              <w:rPr>
                <w:rFonts w:cs="宋体"/>
                <w:color w:val="000000"/>
                <w:sz w:val="24"/>
              </w:rPr>
              <w:t>82</w:t>
            </w:r>
            <w:r>
              <w:rPr>
                <w:rFonts w:hint="eastAsia" w:cs="宋体"/>
                <w:color w:val="000000"/>
                <w:sz w:val="24"/>
              </w:rPr>
              <w:t>9</w:t>
            </w:r>
          </w:p>
        </w:tc>
        <w:tc>
          <w:tcPr>
            <w:tcW w:w="2009" w:type="dxa"/>
            <w:vAlign w:val="center"/>
          </w:tcPr>
          <w:p w14:paraId="1F448126">
            <w:pPr>
              <w:spacing w:line="360" w:lineRule="auto"/>
              <w:jc w:val="center"/>
              <w:rPr>
                <w:rFonts w:cs="宋体"/>
                <w:color w:val="000000"/>
                <w:sz w:val="24"/>
              </w:rPr>
            </w:pPr>
            <w:r>
              <w:rPr>
                <w:rFonts w:hint="eastAsia" w:cs="宋体"/>
                <w:color w:val="000000"/>
                <w:sz w:val="24"/>
              </w:rPr>
              <w:t>99.99%</w:t>
            </w:r>
          </w:p>
        </w:tc>
      </w:tr>
      <w:tr w14:paraId="197D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10" w:type="dxa"/>
            <w:vMerge w:val="restart"/>
            <w:vAlign w:val="center"/>
          </w:tcPr>
          <w:p w14:paraId="70D0FA55">
            <w:pPr>
              <w:spacing w:line="360" w:lineRule="auto"/>
              <w:jc w:val="center"/>
              <w:rPr>
                <w:rFonts w:cs="宋体"/>
                <w:color w:val="000000"/>
                <w:sz w:val="24"/>
              </w:rPr>
            </w:pPr>
            <w:r>
              <w:rPr>
                <w:rFonts w:hint="eastAsia" w:cs="宋体"/>
                <w:color w:val="000000"/>
                <w:sz w:val="24"/>
              </w:rPr>
              <w:t>预算调整情况</w:t>
            </w:r>
          </w:p>
        </w:tc>
        <w:tc>
          <w:tcPr>
            <w:tcW w:w="2628" w:type="dxa"/>
            <w:vAlign w:val="center"/>
          </w:tcPr>
          <w:p w14:paraId="05EBE0CC">
            <w:pPr>
              <w:spacing w:line="360" w:lineRule="auto"/>
              <w:jc w:val="center"/>
              <w:rPr>
                <w:rFonts w:cs="宋体"/>
                <w:color w:val="000000"/>
                <w:sz w:val="24"/>
              </w:rPr>
            </w:pPr>
            <w:r>
              <w:rPr>
                <w:rFonts w:hint="eastAsia" w:cs="宋体"/>
                <w:color w:val="000000"/>
                <w:sz w:val="24"/>
              </w:rPr>
              <w:t>年初预算数</w:t>
            </w:r>
          </w:p>
        </w:tc>
        <w:tc>
          <w:tcPr>
            <w:tcW w:w="2752" w:type="dxa"/>
            <w:vAlign w:val="center"/>
          </w:tcPr>
          <w:p w14:paraId="392594A2">
            <w:pPr>
              <w:spacing w:line="360" w:lineRule="auto"/>
              <w:jc w:val="center"/>
              <w:rPr>
                <w:rFonts w:cs="宋体"/>
                <w:color w:val="000000"/>
                <w:sz w:val="24"/>
              </w:rPr>
            </w:pPr>
            <w:r>
              <w:rPr>
                <w:rFonts w:hint="eastAsia" w:cs="宋体"/>
                <w:color w:val="000000"/>
                <w:sz w:val="24"/>
              </w:rPr>
              <w:t>年中预算调整</w:t>
            </w:r>
          </w:p>
        </w:tc>
        <w:tc>
          <w:tcPr>
            <w:tcW w:w="2009" w:type="dxa"/>
            <w:vAlign w:val="center"/>
          </w:tcPr>
          <w:p w14:paraId="58F68917">
            <w:pPr>
              <w:spacing w:line="360" w:lineRule="auto"/>
              <w:jc w:val="center"/>
              <w:rPr>
                <w:rFonts w:cs="宋体"/>
                <w:color w:val="000000"/>
                <w:sz w:val="24"/>
              </w:rPr>
            </w:pPr>
            <w:r>
              <w:rPr>
                <w:rFonts w:hint="eastAsia" w:cs="宋体"/>
                <w:color w:val="000000"/>
                <w:sz w:val="24"/>
              </w:rPr>
              <w:t>调整率</w:t>
            </w:r>
          </w:p>
        </w:tc>
      </w:tr>
      <w:tr w14:paraId="3D2B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10" w:type="dxa"/>
            <w:vMerge w:val="continue"/>
            <w:vAlign w:val="center"/>
          </w:tcPr>
          <w:p w14:paraId="35F120A5">
            <w:pPr>
              <w:spacing w:line="360" w:lineRule="auto"/>
              <w:jc w:val="center"/>
              <w:rPr>
                <w:rFonts w:cs="宋体"/>
                <w:color w:val="000000"/>
                <w:sz w:val="24"/>
              </w:rPr>
            </w:pPr>
          </w:p>
        </w:tc>
        <w:tc>
          <w:tcPr>
            <w:tcW w:w="2628" w:type="dxa"/>
            <w:vAlign w:val="center"/>
          </w:tcPr>
          <w:p w14:paraId="214A8DB0">
            <w:pPr>
              <w:spacing w:line="360" w:lineRule="auto"/>
              <w:jc w:val="center"/>
              <w:rPr>
                <w:rFonts w:cs="宋体"/>
                <w:color w:val="000000"/>
                <w:sz w:val="24"/>
              </w:rPr>
            </w:pPr>
            <w:r>
              <w:rPr>
                <w:rFonts w:cs="宋体"/>
                <w:color w:val="000000"/>
                <w:sz w:val="24"/>
              </w:rPr>
              <w:t>409</w:t>
            </w:r>
            <w:r>
              <w:rPr>
                <w:rFonts w:hint="eastAsia" w:cs="宋体"/>
                <w:color w:val="000000"/>
                <w:sz w:val="24"/>
              </w:rPr>
              <w:t>.</w:t>
            </w:r>
            <w:r>
              <w:rPr>
                <w:rFonts w:cs="宋体"/>
                <w:color w:val="000000"/>
                <w:sz w:val="24"/>
              </w:rPr>
              <w:t>65</w:t>
            </w:r>
          </w:p>
        </w:tc>
        <w:tc>
          <w:tcPr>
            <w:tcW w:w="2752" w:type="dxa"/>
            <w:vAlign w:val="center"/>
          </w:tcPr>
          <w:p w14:paraId="75A2E312">
            <w:pPr>
              <w:spacing w:line="360" w:lineRule="auto"/>
              <w:jc w:val="center"/>
              <w:rPr>
                <w:rFonts w:cs="宋体"/>
                <w:color w:val="000000"/>
                <w:sz w:val="24"/>
              </w:rPr>
            </w:pPr>
            <w:r>
              <w:rPr>
                <w:rFonts w:cs="宋体"/>
                <w:color w:val="000000"/>
                <w:sz w:val="24"/>
              </w:rPr>
              <w:t>9</w:t>
            </w:r>
            <w:r>
              <w:rPr>
                <w:rFonts w:hint="eastAsia" w:cs="宋体"/>
                <w:color w:val="000000"/>
                <w:sz w:val="24"/>
              </w:rPr>
              <w:t>317.189</w:t>
            </w:r>
          </w:p>
        </w:tc>
        <w:tc>
          <w:tcPr>
            <w:tcW w:w="2009" w:type="dxa"/>
            <w:vAlign w:val="center"/>
          </w:tcPr>
          <w:p w14:paraId="37CCD35C">
            <w:pPr>
              <w:spacing w:line="360" w:lineRule="auto"/>
              <w:jc w:val="center"/>
              <w:rPr>
                <w:rFonts w:cs="宋体"/>
                <w:color w:val="000000"/>
                <w:sz w:val="24"/>
              </w:rPr>
            </w:pPr>
            <w:r>
              <w:rPr>
                <w:rFonts w:hint="eastAsia" w:cs="宋体"/>
                <w:color w:val="000000"/>
                <w:sz w:val="24"/>
              </w:rPr>
              <w:t>2274.43%</w:t>
            </w:r>
          </w:p>
        </w:tc>
      </w:tr>
      <w:tr w14:paraId="1378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10" w:type="dxa"/>
            <w:vMerge w:val="restart"/>
            <w:vAlign w:val="center"/>
          </w:tcPr>
          <w:p w14:paraId="312CB9AC">
            <w:pPr>
              <w:spacing w:line="360" w:lineRule="auto"/>
              <w:jc w:val="center"/>
              <w:rPr>
                <w:rFonts w:cs="宋体"/>
                <w:color w:val="000000"/>
                <w:sz w:val="24"/>
              </w:rPr>
            </w:pPr>
            <w:r>
              <w:rPr>
                <w:rFonts w:hint="eastAsia" w:cs="宋体"/>
                <w:color w:val="000000"/>
                <w:sz w:val="24"/>
              </w:rPr>
              <w:t>结转结余变动情况</w:t>
            </w:r>
          </w:p>
        </w:tc>
        <w:tc>
          <w:tcPr>
            <w:tcW w:w="2628" w:type="dxa"/>
            <w:vAlign w:val="center"/>
          </w:tcPr>
          <w:p w14:paraId="19200257">
            <w:pPr>
              <w:spacing w:line="360" w:lineRule="auto"/>
              <w:jc w:val="center"/>
              <w:rPr>
                <w:rFonts w:cs="宋体"/>
                <w:color w:val="000000"/>
                <w:sz w:val="24"/>
              </w:rPr>
            </w:pPr>
            <w:r>
              <w:rPr>
                <w:rFonts w:hint="eastAsia" w:cs="宋体"/>
                <w:color w:val="000000"/>
                <w:sz w:val="24"/>
              </w:rPr>
              <w:t>上年结转结余总额</w:t>
            </w:r>
          </w:p>
        </w:tc>
        <w:tc>
          <w:tcPr>
            <w:tcW w:w="2752" w:type="dxa"/>
            <w:vAlign w:val="center"/>
          </w:tcPr>
          <w:p w14:paraId="6AA56956">
            <w:pPr>
              <w:spacing w:line="360" w:lineRule="auto"/>
              <w:jc w:val="center"/>
              <w:rPr>
                <w:rFonts w:cs="宋体"/>
                <w:color w:val="000000"/>
                <w:sz w:val="24"/>
              </w:rPr>
            </w:pPr>
            <w:r>
              <w:rPr>
                <w:rFonts w:hint="eastAsia" w:cs="宋体"/>
                <w:color w:val="000000"/>
                <w:sz w:val="24"/>
              </w:rPr>
              <w:t>本年结转结余总额</w:t>
            </w:r>
          </w:p>
        </w:tc>
        <w:tc>
          <w:tcPr>
            <w:tcW w:w="2009" w:type="dxa"/>
            <w:vAlign w:val="center"/>
          </w:tcPr>
          <w:p w14:paraId="1E404626">
            <w:pPr>
              <w:spacing w:line="360" w:lineRule="auto"/>
              <w:jc w:val="center"/>
              <w:rPr>
                <w:rFonts w:cs="宋体"/>
                <w:color w:val="000000"/>
                <w:sz w:val="24"/>
              </w:rPr>
            </w:pPr>
            <w:r>
              <w:rPr>
                <w:rFonts w:hint="eastAsia" w:cs="宋体"/>
                <w:color w:val="000000"/>
                <w:sz w:val="24"/>
              </w:rPr>
              <w:t>变动率</w:t>
            </w:r>
          </w:p>
        </w:tc>
      </w:tr>
      <w:tr w14:paraId="750F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10" w:type="dxa"/>
            <w:vMerge w:val="continue"/>
            <w:vAlign w:val="center"/>
          </w:tcPr>
          <w:p w14:paraId="067BCF3A">
            <w:pPr>
              <w:spacing w:line="360" w:lineRule="auto"/>
              <w:jc w:val="center"/>
              <w:rPr>
                <w:rFonts w:cs="宋体"/>
                <w:color w:val="000000"/>
                <w:sz w:val="24"/>
              </w:rPr>
            </w:pPr>
          </w:p>
        </w:tc>
        <w:tc>
          <w:tcPr>
            <w:tcW w:w="2628" w:type="dxa"/>
            <w:vAlign w:val="center"/>
          </w:tcPr>
          <w:p w14:paraId="180D70F6">
            <w:pPr>
              <w:spacing w:line="360" w:lineRule="auto"/>
              <w:jc w:val="center"/>
              <w:rPr>
                <w:rFonts w:cs="宋体"/>
                <w:color w:val="000000"/>
                <w:sz w:val="24"/>
              </w:rPr>
            </w:pPr>
            <w:r>
              <w:rPr>
                <w:rFonts w:hint="eastAsia" w:cs="宋体"/>
                <w:color w:val="000000"/>
                <w:sz w:val="24"/>
              </w:rPr>
              <w:t>81.16</w:t>
            </w:r>
          </w:p>
        </w:tc>
        <w:tc>
          <w:tcPr>
            <w:tcW w:w="2752" w:type="dxa"/>
            <w:vAlign w:val="center"/>
          </w:tcPr>
          <w:p w14:paraId="239268C8">
            <w:pPr>
              <w:spacing w:line="360" w:lineRule="auto"/>
              <w:jc w:val="center"/>
              <w:rPr>
                <w:rFonts w:cs="宋体"/>
                <w:color w:val="000000"/>
                <w:sz w:val="24"/>
              </w:rPr>
            </w:pPr>
            <w:r>
              <w:rPr>
                <w:rFonts w:hint="eastAsia" w:cs="宋体"/>
                <w:color w:val="000000"/>
                <w:sz w:val="24"/>
              </w:rPr>
              <w:t>0</w:t>
            </w:r>
          </w:p>
        </w:tc>
        <w:tc>
          <w:tcPr>
            <w:tcW w:w="2009" w:type="dxa"/>
            <w:vAlign w:val="center"/>
          </w:tcPr>
          <w:p w14:paraId="74960334">
            <w:pPr>
              <w:spacing w:line="360" w:lineRule="auto"/>
              <w:jc w:val="center"/>
              <w:rPr>
                <w:rFonts w:cs="宋体"/>
                <w:color w:val="000000"/>
                <w:sz w:val="24"/>
              </w:rPr>
            </w:pPr>
            <w:r>
              <w:rPr>
                <w:rFonts w:hint="eastAsia" w:cs="宋体"/>
                <w:color w:val="000000"/>
                <w:sz w:val="24"/>
              </w:rPr>
              <w:t>-100%</w:t>
            </w:r>
          </w:p>
        </w:tc>
      </w:tr>
      <w:tr w14:paraId="368F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10" w:type="dxa"/>
            <w:vMerge w:val="restart"/>
            <w:vAlign w:val="center"/>
          </w:tcPr>
          <w:p w14:paraId="3DEBF002">
            <w:pPr>
              <w:spacing w:line="360" w:lineRule="auto"/>
              <w:jc w:val="center"/>
              <w:rPr>
                <w:rFonts w:cs="宋体"/>
                <w:color w:val="000000"/>
                <w:sz w:val="24"/>
              </w:rPr>
            </w:pPr>
            <w:r>
              <w:rPr>
                <w:rFonts w:hint="eastAsia" w:cs="宋体"/>
                <w:color w:val="000000"/>
                <w:sz w:val="24"/>
              </w:rPr>
              <w:t>“三公”经费控制情况</w:t>
            </w:r>
          </w:p>
        </w:tc>
        <w:tc>
          <w:tcPr>
            <w:tcW w:w="2628" w:type="dxa"/>
            <w:vAlign w:val="center"/>
          </w:tcPr>
          <w:p w14:paraId="27A84480">
            <w:pPr>
              <w:spacing w:line="360" w:lineRule="auto"/>
              <w:jc w:val="center"/>
              <w:rPr>
                <w:rFonts w:cs="宋体"/>
                <w:color w:val="000000"/>
                <w:sz w:val="24"/>
              </w:rPr>
            </w:pPr>
            <w:r>
              <w:rPr>
                <w:rFonts w:hint="eastAsia" w:cs="宋体"/>
                <w:color w:val="000000"/>
                <w:sz w:val="24"/>
              </w:rPr>
              <w:t>“三公”经费预算数</w:t>
            </w:r>
          </w:p>
        </w:tc>
        <w:tc>
          <w:tcPr>
            <w:tcW w:w="2752" w:type="dxa"/>
            <w:vAlign w:val="center"/>
          </w:tcPr>
          <w:p w14:paraId="68AD457F">
            <w:pPr>
              <w:spacing w:line="360" w:lineRule="auto"/>
              <w:jc w:val="center"/>
              <w:rPr>
                <w:rFonts w:cs="宋体"/>
                <w:color w:val="000000"/>
                <w:sz w:val="24"/>
              </w:rPr>
            </w:pPr>
            <w:r>
              <w:rPr>
                <w:rFonts w:hint="eastAsia" w:cs="宋体"/>
                <w:color w:val="000000"/>
                <w:sz w:val="24"/>
              </w:rPr>
              <w:t>“三公”经费实际支出</w:t>
            </w:r>
          </w:p>
        </w:tc>
        <w:tc>
          <w:tcPr>
            <w:tcW w:w="2009" w:type="dxa"/>
            <w:vAlign w:val="center"/>
          </w:tcPr>
          <w:p w14:paraId="6EC62F95">
            <w:pPr>
              <w:spacing w:line="360" w:lineRule="auto"/>
              <w:jc w:val="center"/>
              <w:rPr>
                <w:rFonts w:cs="宋体"/>
                <w:color w:val="000000"/>
                <w:sz w:val="24"/>
              </w:rPr>
            </w:pPr>
            <w:r>
              <w:rPr>
                <w:rFonts w:hint="eastAsia" w:cs="宋体"/>
                <w:color w:val="000000"/>
                <w:sz w:val="24"/>
              </w:rPr>
              <w:t>控制率</w:t>
            </w:r>
          </w:p>
        </w:tc>
      </w:tr>
      <w:tr w14:paraId="2FE1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10" w:type="dxa"/>
            <w:vMerge w:val="continue"/>
            <w:vAlign w:val="center"/>
          </w:tcPr>
          <w:p w14:paraId="4217A219">
            <w:pPr>
              <w:spacing w:line="360" w:lineRule="auto"/>
              <w:jc w:val="center"/>
              <w:rPr>
                <w:rFonts w:cs="宋体"/>
                <w:color w:val="000000"/>
                <w:sz w:val="24"/>
              </w:rPr>
            </w:pPr>
          </w:p>
        </w:tc>
        <w:tc>
          <w:tcPr>
            <w:tcW w:w="2628" w:type="dxa"/>
            <w:vAlign w:val="center"/>
          </w:tcPr>
          <w:p w14:paraId="24CC5BFF">
            <w:pPr>
              <w:spacing w:line="360" w:lineRule="auto"/>
              <w:jc w:val="center"/>
              <w:rPr>
                <w:rFonts w:cs="宋体"/>
                <w:color w:val="000000"/>
                <w:sz w:val="24"/>
              </w:rPr>
            </w:pPr>
            <w:r>
              <w:rPr>
                <w:rFonts w:hint="eastAsia" w:cs="宋体"/>
                <w:color w:val="000000"/>
                <w:sz w:val="24"/>
              </w:rPr>
              <w:t>12</w:t>
            </w:r>
          </w:p>
        </w:tc>
        <w:tc>
          <w:tcPr>
            <w:tcW w:w="2752" w:type="dxa"/>
            <w:vAlign w:val="center"/>
          </w:tcPr>
          <w:p w14:paraId="513B20A4">
            <w:pPr>
              <w:spacing w:line="360" w:lineRule="auto"/>
              <w:jc w:val="center"/>
              <w:rPr>
                <w:rFonts w:cs="宋体"/>
                <w:color w:val="000000"/>
                <w:sz w:val="24"/>
              </w:rPr>
            </w:pPr>
            <w:r>
              <w:rPr>
                <w:rFonts w:cs="宋体"/>
                <w:color w:val="000000"/>
                <w:sz w:val="24"/>
              </w:rPr>
              <w:t>11</w:t>
            </w:r>
            <w:r>
              <w:rPr>
                <w:rFonts w:hint="eastAsia" w:cs="宋体"/>
                <w:color w:val="000000"/>
                <w:sz w:val="24"/>
              </w:rPr>
              <w:t>.</w:t>
            </w:r>
            <w:r>
              <w:rPr>
                <w:rFonts w:cs="宋体"/>
                <w:color w:val="000000"/>
                <w:sz w:val="24"/>
              </w:rPr>
              <w:t>81</w:t>
            </w:r>
          </w:p>
        </w:tc>
        <w:tc>
          <w:tcPr>
            <w:tcW w:w="2009" w:type="dxa"/>
            <w:vAlign w:val="center"/>
          </w:tcPr>
          <w:p w14:paraId="3567C372">
            <w:pPr>
              <w:spacing w:line="360" w:lineRule="auto"/>
              <w:jc w:val="center"/>
              <w:rPr>
                <w:rFonts w:cs="宋体"/>
                <w:color w:val="000000"/>
                <w:sz w:val="24"/>
              </w:rPr>
            </w:pPr>
            <w:r>
              <w:rPr>
                <w:rFonts w:hint="eastAsia" w:cs="宋体"/>
                <w:color w:val="000000"/>
                <w:sz w:val="24"/>
              </w:rPr>
              <w:t>98.42%</w:t>
            </w:r>
          </w:p>
        </w:tc>
      </w:tr>
      <w:tr w14:paraId="197B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10" w:type="dxa"/>
            <w:vMerge w:val="restart"/>
            <w:vAlign w:val="center"/>
          </w:tcPr>
          <w:p w14:paraId="28F1C92D">
            <w:pPr>
              <w:spacing w:line="360" w:lineRule="auto"/>
              <w:jc w:val="center"/>
              <w:rPr>
                <w:rFonts w:cs="宋体"/>
                <w:color w:val="000000"/>
                <w:sz w:val="24"/>
              </w:rPr>
            </w:pPr>
            <w:r>
              <w:rPr>
                <w:rFonts w:hint="eastAsia" w:cs="宋体"/>
                <w:color w:val="000000"/>
                <w:sz w:val="24"/>
              </w:rPr>
              <w:t>政府采购执行情况</w:t>
            </w:r>
          </w:p>
        </w:tc>
        <w:tc>
          <w:tcPr>
            <w:tcW w:w="2628" w:type="dxa"/>
            <w:vAlign w:val="center"/>
          </w:tcPr>
          <w:p w14:paraId="45E33703">
            <w:pPr>
              <w:spacing w:line="360" w:lineRule="auto"/>
              <w:jc w:val="center"/>
              <w:rPr>
                <w:rFonts w:cs="宋体"/>
                <w:color w:val="000000"/>
                <w:sz w:val="24"/>
              </w:rPr>
            </w:pPr>
            <w:r>
              <w:rPr>
                <w:rFonts w:hint="eastAsia" w:cs="宋体"/>
                <w:color w:val="000000"/>
                <w:sz w:val="24"/>
              </w:rPr>
              <w:t>政府采购预算数</w:t>
            </w:r>
          </w:p>
        </w:tc>
        <w:tc>
          <w:tcPr>
            <w:tcW w:w="2752" w:type="dxa"/>
            <w:vAlign w:val="center"/>
          </w:tcPr>
          <w:p w14:paraId="257CAFA4">
            <w:pPr>
              <w:spacing w:line="360" w:lineRule="auto"/>
              <w:jc w:val="center"/>
              <w:rPr>
                <w:rFonts w:cs="宋体"/>
                <w:color w:val="000000"/>
                <w:sz w:val="24"/>
              </w:rPr>
            </w:pPr>
            <w:r>
              <w:rPr>
                <w:rFonts w:hint="eastAsia" w:cs="宋体"/>
                <w:color w:val="000000"/>
                <w:sz w:val="24"/>
              </w:rPr>
              <w:t>实际政府采购金额</w:t>
            </w:r>
          </w:p>
        </w:tc>
        <w:tc>
          <w:tcPr>
            <w:tcW w:w="2009" w:type="dxa"/>
            <w:vAlign w:val="center"/>
          </w:tcPr>
          <w:p w14:paraId="7746CA98">
            <w:pPr>
              <w:spacing w:line="360" w:lineRule="auto"/>
              <w:jc w:val="center"/>
              <w:rPr>
                <w:rFonts w:cs="宋体"/>
                <w:color w:val="000000"/>
                <w:sz w:val="24"/>
              </w:rPr>
            </w:pPr>
            <w:r>
              <w:rPr>
                <w:rFonts w:hint="eastAsia" w:cs="宋体"/>
                <w:color w:val="000000"/>
                <w:sz w:val="24"/>
              </w:rPr>
              <w:t>执行率</w:t>
            </w:r>
          </w:p>
        </w:tc>
      </w:tr>
      <w:tr w14:paraId="286F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10" w:type="dxa"/>
            <w:vMerge w:val="continue"/>
            <w:vAlign w:val="center"/>
          </w:tcPr>
          <w:p w14:paraId="78B0FA7B">
            <w:pPr>
              <w:spacing w:line="360" w:lineRule="auto"/>
              <w:jc w:val="center"/>
              <w:rPr>
                <w:rFonts w:cs="宋体"/>
                <w:color w:val="000000"/>
                <w:sz w:val="24"/>
              </w:rPr>
            </w:pPr>
          </w:p>
        </w:tc>
        <w:tc>
          <w:tcPr>
            <w:tcW w:w="2628" w:type="dxa"/>
            <w:vAlign w:val="center"/>
          </w:tcPr>
          <w:p w14:paraId="3543E86D">
            <w:pPr>
              <w:spacing w:line="360" w:lineRule="auto"/>
              <w:jc w:val="center"/>
              <w:rPr>
                <w:rFonts w:cs="宋体"/>
                <w:color w:val="000000"/>
                <w:sz w:val="24"/>
              </w:rPr>
            </w:pPr>
            <w:r>
              <w:rPr>
                <w:rFonts w:hint="eastAsia" w:cs="宋体"/>
                <w:color w:val="000000"/>
                <w:sz w:val="24"/>
              </w:rPr>
              <w:t>　</w:t>
            </w:r>
            <w:r>
              <w:rPr>
                <w:rFonts w:cs="宋体"/>
                <w:color w:val="000000"/>
                <w:sz w:val="24"/>
              </w:rPr>
              <w:t>979</w:t>
            </w:r>
            <w:r>
              <w:rPr>
                <w:rFonts w:hint="eastAsia" w:cs="宋体"/>
                <w:color w:val="000000"/>
                <w:sz w:val="24"/>
              </w:rPr>
              <w:t>.</w:t>
            </w:r>
            <w:r>
              <w:rPr>
                <w:rFonts w:cs="宋体"/>
                <w:color w:val="000000"/>
                <w:sz w:val="24"/>
              </w:rPr>
              <w:t>77</w:t>
            </w:r>
          </w:p>
        </w:tc>
        <w:tc>
          <w:tcPr>
            <w:tcW w:w="2752" w:type="dxa"/>
            <w:vAlign w:val="center"/>
          </w:tcPr>
          <w:p w14:paraId="2FD6E7B5">
            <w:pPr>
              <w:spacing w:line="360" w:lineRule="auto"/>
              <w:jc w:val="center"/>
              <w:rPr>
                <w:rFonts w:cs="宋体"/>
                <w:color w:val="000000"/>
                <w:sz w:val="24"/>
              </w:rPr>
            </w:pPr>
            <w:r>
              <w:rPr>
                <w:rFonts w:cs="宋体"/>
                <w:color w:val="000000"/>
                <w:sz w:val="24"/>
              </w:rPr>
              <w:t>979</w:t>
            </w:r>
            <w:r>
              <w:rPr>
                <w:rFonts w:hint="eastAsia" w:cs="宋体"/>
                <w:color w:val="000000"/>
                <w:sz w:val="24"/>
              </w:rPr>
              <w:t>.</w:t>
            </w:r>
            <w:r>
              <w:rPr>
                <w:rFonts w:cs="宋体"/>
                <w:color w:val="000000"/>
                <w:sz w:val="24"/>
              </w:rPr>
              <w:t>77</w:t>
            </w:r>
            <w:r>
              <w:rPr>
                <w:rFonts w:hint="eastAsia" w:cs="宋体"/>
                <w:color w:val="000000"/>
                <w:sz w:val="24"/>
              </w:rPr>
              <w:t>　</w:t>
            </w:r>
          </w:p>
        </w:tc>
        <w:tc>
          <w:tcPr>
            <w:tcW w:w="2009" w:type="dxa"/>
            <w:vAlign w:val="center"/>
          </w:tcPr>
          <w:p w14:paraId="606DAE71">
            <w:pPr>
              <w:spacing w:line="360" w:lineRule="auto"/>
              <w:jc w:val="center"/>
              <w:rPr>
                <w:rFonts w:cs="宋体"/>
                <w:color w:val="000000"/>
                <w:sz w:val="24"/>
              </w:rPr>
            </w:pPr>
            <w:r>
              <w:rPr>
                <w:rFonts w:hint="eastAsia" w:cs="宋体"/>
                <w:color w:val="000000"/>
                <w:sz w:val="24"/>
              </w:rPr>
              <w:t>100%</w:t>
            </w:r>
          </w:p>
        </w:tc>
      </w:tr>
      <w:tr w14:paraId="4277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10" w:type="dxa"/>
            <w:vMerge w:val="restart"/>
            <w:vAlign w:val="center"/>
          </w:tcPr>
          <w:p w14:paraId="50BE8CB0">
            <w:pPr>
              <w:spacing w:line="360" w:lineRule="auto"/>
              <w:jc w:val="center"/>
              <w:rPr>
                <w:rFonts w:cs="宋体"/>
                <w:color w:val="000000"/>
                <w:sz w:val="24"/>
              </w:rPr>
            </w:pPr>
            <w:r>
              <w:rPr>
                <w:rFonts w:hint="eastAsia" w:cs="宋体"/>
                <w:color w:val="000000"/>
                <w:sz w:val="24"/>
              </w:rPr>
              <w:t>固定资产使用情况</w:t>
            </w:r>
          </w:p>
        </w:tc>
        <w:tc>
          <w:tcPr>
            <w:tcW w:w="2628" w:type="dxa"/>
            <w:vAlign w:val="center"/>
          </w:tcPr>
          <w:p w14:paraId="3D84B723">
            <w:pPr>
              <w:spacing w:line="360" w:lineRule="auto"/>
              <w:jc w:val="center"/>
              <w:rPr>
                <w:rFonts w:cs="宋体"/>
                <w:color w:val="000000"/>
                <w:sz w:val="24"/>
              </w:rPr>
            </w:pPr>
            <w:r>
              <w:rPr>
                <w:rFonts w:hint="eastAsia" w:cs="宋体"/>
                <w:color w:val="000000"/>
                <w:sz w:val="24"/>
              </w:rPr>
              <w:t>固定资产总额</w:t>
            </w:r>
          </w:p>
        </w:tc>
        <w:tc>
          <w:tcPr>
            <w:tcW w:w="2752" w:type="dxa"/>
            <w:vAlign w:val="center"/>
          </w:tcPr>
          <w:p w14:paraId="65439A1A">
            <w:pPr>
              <w:spacing w:line="360" w:lineRule="auto"/>
              <w:jc w:val="center"/>
              <w:rPr>
                <w:rFonts w:cs="宋体"/>
                <w:color w:val="000000"/>
                <w:sz w:val="24"/>
              </w:rPr>
            </w:pPr>
            <w:r>
              <w:rPr>
                <w:rFonts w:hint="eastAsia" w:cs="宋体"/>
                <w:color w:val="000000"/>
                <w:sz w:val="24"/>
              </w:rPr>
              <w:t>实际在用固定资产总额</w:t>
            </w:r>
          </w:p>
        </w:tc>
        <w:tc>
          <w:tcPr>
            <w:tcW w:w="2009" w:type="dxa"/>
            <w:vAlign w:val="center"/>
          </w:tcPr>
          <w:p w14:paraId="2F6495FD">
            <w:pPr>
              <w:spacing w:line="360" w:lineRule="auto"/>
              <w:jc w:val="center"/>
              <w:rPr>
                <w:rFonts w:cs="宋体"/>
                <w:color w:val="000000"/>
                <w:sz w:val="24"/>
              </w:rPr>
            </w:pPr>
            <w:r>
              <w:rPr>
                <w:rFonts w:hint="eastAsia" w:cs="宋体"/>
                <w:color w:val="000000"/>
                <w:sz w:val="24"/>
              </w:rPr>
              <w:t>利用率</w:t>
            </w:r>
          </w:p>
        </w:tc>
      </w:tr>
      <w:tr w14:paraId="7C88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10" w:type="dxa"/>
            <w:vMerge w:val="continue"/>
            <w:vAlign w:val="center"/>
          </w:tcPr>
          <w:p w14:paraId="76E33D90">
            <w:pPr>
              <w:spacing w:line="360" w:lineRule="auto"/>
              <w:jc w:val="center"/>
              <w:rPr>
                <w:rFonts w:cs="宋体"/>
                <w:color w:val="000000"/>
                <w:sz w:val="24"/>
              </w:rPr>
            </w:pPr>
          </w:p>
        </w:tc>
        <w:tc>
          <w:tcPr>
            <w:tcW w:w="2628" w:type="dxa"/>
            <w:vAlign w:val="center"/>
          </w:tcPr>
          <w:p w14:paraId="14547EBD">
            <w:pPr>
              <w:spacing w:line="360" w:lineRule="auto"/>
              <w:jc w:val="center"/>
              <w:rPr>
                <w:rFonts w:cs="宋体"/>
                <w:color w:val="000000"/>
                <w:sz w:val="24"/>
              </w:rPr>
            </w:pPr>
            <w:r>
              <w:rPr>
                <w:rFonts w:hint="eastAsia" w:cs="宋体"/>
                <w:color w:val="000000"/>
                <w:sz w:val="24"/>
              </w:rPr>
              <w:t>127.12</w:t>
            </w:r>
          </w:p>
        </w:tc>
        <w:tc>
          <w:tcPr>
            <w:tcW w:w="2752" w:type="dxa"/>
            <w:vAlign w:val="center"/>
          </w:tcPr>
          <w:p w14:paraId="4A35AE7B">
            <w:pPr>
              <w:spacing w:line="360" w:lineRule="auto"/>
              <w:jc w:val="center"/>
              <w:rPr>
                <w:rFonts w:cs="宋体"/>
                <w:color w:val="000000"/>
                <w:sz w:val="24"/>
              </w:rPr>
            </w:pPr>
            <w:r>
              <w:rPr>
                <w:rFonts w:hint="eastAsia" w:cs="宋体"/>
                <w:color w:val="000000"/>
                <w:sz w:val="24"/>
              </w:rPr>
              <w:t>127.12</w:t>
            </w:r>
          </w:p>
        </w:tc>
        <w:tc>
          <w:tcPr>
            <w:tcW w:w="2009" w:type="dxa"/>
            <w:vAlign w:val="center"/>
          </w:tcPr>
          <w:p w14:paraId="64C52EE3">
            <w:pPr>
              <w:spacing w:line="360" w:lineRule="auto"/>
              <w:jc w:val="center"/>
              <w:rPr>
                <w:rFonts w:cs="宋体"/>
                <w:color w:val="000000"/>
                <w:sz w:val="24"/>
              </w:rPr>
            </w:pPr>
            <w:r>
              <w:rPr>
                <w:rFonts w:hint="eastAsia" w:cs="宋体"/>
                <w:color w:val="000000"/>
                <w:sz w:val="24"/>
              </w:rPr>
              <w:t>100%</w:t>
            </w:r>
          </w:p>
        </w:tc>
      </w:tr>
      <w:tr w14:paraId="4F9C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10" w:type="dxa"/>
            <w:vMerge w:val="restart"/>
            <w:vAlign w:val="center"/>
          </w:tcPr>
          <w:p w14:paraId="22734C37">
            <w:pPr>
              <w:spacing w:line="360" w:lineRule="auto"/>
              <w:jc w:val="center"/>
              <w:rPr>
                <w:rFonts w:cs="宋体"/>
                <w:color w:val="000000"/>
                <w:sz w:val="24"/>
              </w:rPr>
            </w:pPr>
            <w:r>
              <w:rPr>
                <w:rFonts w:hint="eastAsia" w:cs="宋体"/>
                <w:color w:val="000000"/>
                <w:sz w:val="24"/>
              </w:rPr>
              <w:t>内部控制制度</w:t>
            </w:r>
          </w:p>
          <w:p w14:paraId="07F84423">
            <w:pPr>
              <w:spacing w:line="360" w:lineRule="auto"/>
              <w:jc w:val="center"/>
              <w:rPr>
                <w:rFonts w:cs="宋体"/>
                <w:color w:val="000000"/>
                <w:sz w:val="24"/>
              </w:rPr>
            </w:pPr>
            <w:r>
              <w:rPr>
                <w:rFonts w:hint="eastAsia" w:cs="宋体"/>
                <w:color w:val="000000"/>
                <w:sz w:val="24"/>
              </w:rPr>
              <w:t>完成情况（是/否）</w:t>
            </w:r>
          </w:p>
        </w:tc>
        <w:tc>
          <w:tcPr>
            <w:tcW w:w="2628" w:type="dxa"/>
            <w:vAlign w:val="center"/>
          </w:tcPr>
          <w:p w14:paraId="21D23E2D">
            <w:pPr>
              <w:spacing w:line="360" w:lineRule="auto"/>
              <w:jc w:val="center"/>
              <w:rPr>
                <w:rFonts w:cs="宋体"/>
                <w:color w:val="000000"/>
                <w:sz w:val="24"/>
              </w:rPr>
            </w:pPr>
            <w:r>
              <w:rPr>
                <w:rFonts w:hint="eastAsia" w:cs="宋体"/>
                <w:color w:val="000000"/>
                <w:sz w:val="24"/>
              </w:rPr>
              <w:t>预算业务管理</w:t>
            </w:r>
          </w:p>
        </w:tc>
        <w:tc>
          <w:tcPr>
            <w:tcW w:w="2752" w:type="dxa"/>
            <w:vAlign w:val="center"/>
          </w:tcPr>
          <w:p w14:paraId="12BFFD3D">
            <w:pPr>
              <w:spacing w:line="360" w:lineRule="auto"/>
              <w:jc w:val="center"/>
              <w:rPr>
                <w:rFonts w:cs="宋体"/>
                <w:color w:val="000000"/>
                <w:sz w:val="24"/>
              </w:rPr>
            </w:pPr>
            <w:r>
              <w:rPr>
                <w:rFonts w:hint="eastAsia" w:cs="宋体"/>
                <w:color w:val="000000"/>
                <w:sz w:val="24"/>
              </w:rPr>
              <w:t>收支业务管理</w:t>
            </w:r>
          </w:p>
        </w:tc>
        <w:tc>
          <w:tcPr>
            <w:tcW w:w="2009" w:type="dxa"/>
            <w:vAlign w:val="center"/>
          </w:tcPr>
          <w:p w14:paraId="2A36CC65">
            <w:pPr>
              <w:spacing w:line="360" w:lineRule="auto"/>
              <w:jc w:val="center"/>
              <w:rPr>
                <w:rFonts w:cs="宋体"/>
                <w:color w:val="000000"/>
                <w:sz w:val="24"/>
              </w:rPr>
            </w:pPr>
            <w:r>
              <w:rPr>
                <w:rFonts w:hint="eastAsia" w:cs="宋体"/>
                <w:color w:val="000000"/>
                <w:sz w:val="24"/>
              </w:rPr>
              <w:t>政府采购业务</w:t>
            </w:r>
          </w:p>
        </w:tc>
      </w:tr>
      <w:tr w14:paraId="0FBC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10" w:type="dxa"/>
            <w:vMerge w:val="continue"/>
            <w:vAlign w:val="center"/>
          </w:tcPr>
          <w:p w14:paraId="2C6830ED">
            <w:pPr>
              <w:spacing w:line="360" w:lineRule="auto"/>
              <w:jc w:val="center"/>
              <w:rPr>
                <w:rFonts w:cs="宋体"/>
                <w:color w:val="000000"/>
                <w:sz w:val="24"/>
              </w:rPr>
            </w:pPr>
          </w:p>
        </w:tc>
        <w:tc>
          <w:tcPr>
            <w:tcW w:w="2628" w:type="dxa"/>
            <w:vAlign w:val="center"/>
          </w:tcPr>
          <w:p w14:paraId="4F9295F5">
            <w:pPr>
              <w:spacing w:line="360" w:lineRule="auto"/>
              <w:jc w:val="center"/>
              <w:rPr>
                <w:rFonts w:cs="宋体"/>
                <w:color w:val="000000"/>
                <w:sz w:val="24"/>
              </w:rPr>
            </w:pPr>
            <w:r>
              <w:rPr>
                <w:rFonts w:hint="eastAsia" w:cs="宋体"/>
                <w:color w:val="000000"/>
                <w:sz w:val="24"/>
              </w:rPr>
              <w:t>是</w:t>
            </w:r>
          </w:p>
        </w:tc>
        <w:tc>
          <w:tcPr>
            <w:tcW w:w="2752" w:type="dxa"/>
            <w:vAlign w:val="center"/>
          </w:tcPr>
          <w:p w14:paraId="335F7F8B">
            <w:pPr>
              <w:spacing w:line="360" w:lineRule="auto"/>
              <w:jc w:val="center"/>
              <w:rPr>
                <w:rFonts w:cs="宋体"/>
                <w:color w:val="000000"/>
                <w:sz w:val="24"/>
              </w:rPr>
            </w:pPr>
            <w:r>
              <w:rPr>
                <w:rFonts w:hint="eastAsia" w:cs="宋体"/>
                <w:color w:val="000000"/>
                <w:sz w:val="24"/>
              </w:rPr>
              <w:t>是</w:t>
            </w:r>
          </w:p>
        </w:tc>
        <w:tc>
          <w:tcPr>
            <w:tcW w:w="2009" w:type="dxa"/>
            <w:vAlign w:val="center"/>
          </w:tcPr>
          <w:p w14:paraId="69A6DDB2">
            <w:pPr>
              <w:spacing w:line="360" w:lineRule="auto"/>
              <w:jc w:val="center"/>
              <w:rPr>
                <w:rFonts w:cs="宋体"/>
                <w:color w:val="000000"/>
                <w:sz w:val="24"/>
              </w:rPr>
            </w:pPr>
            <w:r>
              <w:rPr>
                <w:rFonts w:hint="eastAsia" w:cs="宋体"/>
                <w:color w:val="000000"/>
                <w:sz w:val="24"/>
              </w:rPr>
              <w:t>是</w:t>
            </w:r>
          </w:p>
        </w:tc>
      </w:tr>
      <w:tr w14:paraId="74B6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10" w:type="dxa"/>
            <w:vMerge w:val="continue"/>
            <w:vAlign w:val="center"/>
          </w:tcPr>
          <w:p w14:paraId="79B08C3A">
            <w:pPr>
              <w:spacing w:line="360" w:lineRule="auto"/>
              <w:jc w:val="center"/>
              <w:rPr>
                <w:rFonts w:cs="宋体"/>
                <w:color w:val="000000"/>
                <w:sz w:val="24"/>
              </w:rPr>
            </w:pPr>
          </w:p>
        </w:tc>
        <w:tc>
          <w:tcPr>
            <w:tcW w:w="2628" w:type="dxa"/>
            <w:vAlign w:val="center"/>
          </w:tcPr>
          <w:p w14:paraId="57C0CE5E">
            <w:pPr>
              <w:spacing w:line="360" w:lineRule="auto"/>
              <w:jc w:val="center"/>
              <w:rPr>
                <w:rFonts w:cs="宋体"/>
                <w:color w:val="000000"/>
                <w:sz w:val="24"/>
              </w:rPr>
            </w:pPr>
            <w:r>
              <w:rPr>
                <w:rFonts w:hint="eastAsia" w:cs="宋体"/>
                <w:color w:val="000000"/>
                <w:sz w:val="24"/>
              </w:rPr>
              <w:t>国有资产业务管理</w:t>
            </w:r>
          </w:p>
        </w:tc>
        <w:tc>
          <w:tcPr>
            <w:tcW w:w="2752" w:type="dxa"/>
            <w:vAlign w:val="center"/>
          </w:tcPr>
          <w:p w14:paraId="666E2748">
            <w:pPr>
              <w:spacing w:line="360" w:lineRule="auto"/>
              <w:jc w:val="center"/>
              <w:rPr>
                <w:rFonts w:cs="宋体"/>
                <w:color w:val="000000"/>
                <w:sz w:val="24"/>
              </w:rPr>
            </w:pPr>
            <w:r>
              <w:rPr>
                <w:rFonts w:hint="eastAsia" w:cs="宋体"/>
                <w:color w:val="000000"/>
                <w:sz w:val="24"/>
              </w:rPr>
              <w:t>建设项目业务管理</w:t>
            </w:r>
          </w:p>
        </w:tc>
        <w:tc>
          <w:tcPr>
            <w:tcW w:w="2009" w:type="dxa"/>
            <w:vAlign w:val="center"/>
          </w:tcPr>
          <w:p w14:paraId="1A9416DB">
            <w:pPr>
              <w:spacing w:line="360" w:lineRule="auto"/>
              <w:jc w:val="center"/>
              <w:rPr>
                <w:rFonts w:cs="宋体"/>
                <w:color w:val="000000"/>
                <w:sz w:val="24"/>
              </w:rPr>
            </w:pPr>
            <w:r>
              <w:rPr>
                <w:rFonts w:hint="eastAsia" w:cs="宋体"/>
                <w:color w:val="000000"/>
                <w:sz w:val="24"/>
              </w:rPr>
              <w:t>合同业务管理</w:t>
            </w:r>
          </w:p>
        </w:tc>
      </w:tr>
      <w:tr w14:paraId="4DBC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210" w:type="dxa"/>
            <w:vMerge w:val="continue"/>
            <w:vAlign w:val="center"/>
          </w:tcPr>
          <w:p w14:paraId="42A9C778">
            <w:pPr>
              <w:spacing w:line="360" w:lineRule="auto"/>
              <w:jc w:val="center"/>
              <w:rPr>
                <w:rFonts w:cs="宋体"/>
                <w:color w:val="000000"/>
                <w:sz w:val="24"/>
              </w:rPr>
            </w:pPr>
          </w:p>
        </w:tc>
        <w:tc>
          <w:tcPr>
            <w:tcW w:w="2628" w:type="dxa"/>
            <w:vAlign w:val="center"/>
          </w:tcPr>
          <w:p w14:paraId="7DC9AC33">
            <w:pPr>
              <w:spacing w:line="360" w:lineRule="auto"/>
              <w:jc w:val="center"/>
              <w:rPr>
                <w:rFonts w:cs="宋体"/>
                <w:color w:val="000000"/>
                <w:sz w:val="24"/>
              </w:rPr>
            </w:pPr>
            <w:r>
              <w:rPr>
                <w:rFonts w:hint="eastAsia" w:cs="宋体"/>
                <w:color w:val="000000"/>
                <w:sz w:val="24"/>
              </w:rPr>
              <w:t>是</w:t>
            </w:r>
          </w:p>
        </w:tc>
        <w:tc>
          <w:tcPr>
            <w:tcW w:w="2752" w:type="dxa"/>
            <w:vAlign w:val="center"/>
          </w:tcPr>
          <w:p w14:paraId="25F204C9">
            <w:pPr>
              <w:spacing w:line="360" w:lineRule="auto"/>
              <w:jc w:val="center"/>
              <w:rPr>
                <w:rFonts w:cs="宋体"/>
                <w:color w:val="000000"/>
                <w:sz w:val="24"/>
              </w:rPr>
            </w:pPr>
            <w:r>
              <w:rPr>
                <w:rFonts w:hint="eastAsia" w:cs="宋体"/>
                <w:color w:val="000000"/>
                <w:sz w:val="24"/>
              </w:rPr>
              <w:t>是</w:t>
            </w:r>
          </w:p>
        </w:tc>
        <w:tc>
          <w:tcPr>
            <w:tcW w:w="2009" w:type="dxa"/>
            <w:vAlign w:val="center"/>
          </w:tcPr>
          <w:p w14:paraId="4C5B7C8A">
            <w:pPr>
              <w:spacing w:line="360" w:lineRule="auto"/>
              <w:jc w:val="center"/>
              <w:rPr>
                <w:rFonts w:cs="宋体"/>
                <w:color w:val="000000"/>
                <w:sz w:val="24"/>
              </w:rPr>
            </w:pPr>
            <w:r>
              <w:rPr>
                <w:rFonts w:hint="eastAsia" w:cs="宋体"/>
                <w:color w:val="000000"/>
                <w:sz w:val="24"/>
              </w:rPr>
              <w:t>是</w:t>
            </w:r>
          </w:p>
        </w:tc>
      </w:tr>
    </w:tbl>
    <w:p w14:paraId="40388439">
      <w:pPr>
        <w:pStyle w:val="9"/>
      </w:pPr>
    </w:p>
    <w:p w14:paraId="4EFB0422">
      <w:pPr>
        <w:spacing w:line="360" w:lineRule="auto"/>
        <w:rPr>
          <w:rFonts w:eastAsia="黑体"/>
          <w:color w:val="000000"/>
          <w:kern w:val="0"/>
          <w:sz w:val="32"/>
          <w:szCs w:val="32"/>
        </w:rPr>
      </w:pPr>
      <w:r>
        <w:rPr>
          <w:rFonts w:hAnsi="黑体" w:eastAsia="黑体"/>
          <w:color w:val="000000"/>
          <w:kern w:val="0"/>
          <w:sz w:val="32"/>
          <w:szCs w:val="32"/>
        </w:rPr>
        <w:t>附件</w:t>
      </w:r>
      <w:r>
        <w:rPr>
          <w:rFonts w:eastAsia="黑体"/>
          <w:color w:val="000000"/>
          <w:kern w:val="0"/>
          <w:sz w:val="32"/>
          <w:szCs w:val="32"/>
        </w:rPr>
        <w:t>3</w:t>
      </w:r>
    </w:p>
    <w:p w14:paraId="7FBB1E46">
      <w:pPr>
        <w:spacing w:line="360" w:lineRule="auto"/>
        <w:jc w:val="center"/>
        <w:rPr>
          <w:rFonts w:hAnsi="黑体" w:eastAsia="黑体"/>
          <w:color w:val="000000"/>
          <w:kern w:val="0"/>
          <w:sz w:val="32"/>
          <w:szCs w:val="32"/>
        </w:rPr>
      </w:pPr>
      <w:r>
        <w:rPr>
          <w:rFonts w:hint="eastAsia" w:ascii="方正大标宋简体" w:eastAsia="方正大标宋简体" w:cs="仿宋_GB2312"/>
          <w:color w:val="000000"/>
          <w:sz w:val="44"/>
          <w:szCs w:val="44"/>
        </w:rPr>
        <w:t>部门整体支出绩效自评表</w:t>
      </w:r>
    </w:p>
    <w:tbl>
      <w:tblPr>
        <w:tblStyle w:val="10"/>
        <w:tblW w:w="9259"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675"/>
        <w:gridCol w:w="1516"/>
        <w:gridCol w:w="372"/>
        <w:gridCol w:w="1541"/>
        <w:gridCol w:w="1617"/>
        <w:gridCol w:w="1439"/>
        <w:gridCol w:w="93"/>
        <w:gridCol w:w="1156"/>
      </w:tblGrid>
      <w:tr w14:paraId="4070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413" w:type="dxa"/>
            <w:gridSpan w:val="4"/>
            <w:vAlign w:val="center"/>
          </w:tcPr>
          <w:p w14:paraId="3CE3A6C2">
            <w:pPr>
              <w:spacing w:line="360" w:lineRule="auto"/>
              <w:jc w:val="center"/>
              <w:rPr>
                <w:rFonts w:hAnsi="黑体" w:eastAsia="黑体"/>
                <w:color w:val="000000"/>
                <w:kern w:val="0"/>
                <w:sz w:val="32"/>
                <w:szCs w:val="32"/>
              </w:rPr>
            </w:pPr>
            <w:r>
              <w:rPr>
                <w:rFonts w:hint="eastAsia" w:cs="宋体"/>
                <w:color w:val="000000"/>
                <w:sz w:val="24"/>
              </w:rPr>
              <w:t>预算单位名称</w:t>
            </w:r>
          </w:p>
        </w:tc>
        <w:tc>
          <w:tcPr>
            <w:tcW w:w="5846" w:type="dxa"/>
            <w:gridSpan w:val="5"/>
            <w:vAlign w:val="center"/>
          </w:tcPr>
          <w:p w14:paraId="5058DD8C">
            <w:pPr>
              <w:spacing w:line="360" w:lineRule="auto"/>
              <w:jc w:val="center"/>
              <w:rPr>
                <w:rFonts w:hAnsi="黑体" w:eastAsia="黑体"/>
                <w:color w:val="000000"/>
                <w:kern w:val="0"/>
                <w:sz w:val="32"/>
                <w:szCs w:val="32"/>
              </w:rPr>
            </w:pPr>
            <w:r>
              <w:rPr>
                <w:rFonts w:hint="eastAsia" w:cs="宋体"/>
                <w:color w:val="000000"/>
                <w:sz w:val="24"/>
              </w:rPr>
              <w:t>益阳市大通湖区交通运输局</w:t>
            </w:r>
          </w:p>
        </w:tc>
      </w:tr>
      <w:tr w14:paraId="6829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0" w:type="dxa"/>
            <w:vMerge w:val="restart"/>
            <w:vAlign w:val="center"/>
          </w:tcPr>
          <w:p w14:paraId="53E4F2F9">
            <w:pPr>
              <w:spacing w:line="360" w:lineRule="auto"/>
              <w:jc w:val="center"/>
              <w:rPr>
                <w:rFonts w:cs="宋体"/>
                <w:color w:val="000000"/>
                <w:sz w:val="24"/>
              </w:rPr>
            </w:pPr>
            <w:r>
              <w:rPr>
                <w:rFonts w:hint="eastAsia" w:cs="宋体"/>
                <w:color w:val="000000"/>
                <w:sz w:val="24"/>
              </w:rPr>
              <w:t>年度预算资金（万元）</w:t>
            </w:r>
          </w:p>
        </w:tc>
        <w:tc>
          <w:tcPr>
            <w:tcW w:w="2563" w:type="dxa"/>
            <w:gridSpan w:val="3"/>
            <w:vAlign w:val="center"/>
          </w:tcPr>
          <w:p w14:paraId="48680965">
            <w:pPr>
              <w:spacing w:line="360" w:lineRule="auto"/>
              <w:jc w:val="center"/>
              <w:rPr>
                <w:rFonts w:hAnsi="黑体" w:eastAsia="黑体"/>
                <w:color w:val="000000"/>
                <w:kern w:val="0"/>
                <w:sz w:val="32"/>
                <w:szCs w:val="32"/>
              </w:rPr>
            </w:pPr>
          </w:p>
        </w:tc>
        <w:tc>
          <w:tcPr>
            <w:tcW w:w="1541" w:type="dxa"/>
            <w:vAlign w:val="center"/>
          </w:tcPr>
          <w:p w14:paraId="51A1E4D4">
            <w:pPr>
              <w:spacing w:line="360" w:lineRule="auto"/>
              <w:jc w:val="center"/>
              <w:rPr>
                <w:rFonts w:cs="宋体"/>
                <w:color w:val="000000"/>
                <w:sz w:val="24"/>
              </w:rPr>
            </w:pPr>
            <w:r>
              <w:rPr>
                <w:rFonts w:hint="eastAsia" w:cs="宋体"/>
                <w:color w:val="000000"/>
                <w:sz w:val="24"/>
              </w:rPr>
              <w:t>年初预算数</w:t>
            </w:r>
          </w:p>
        </w:tc>
        <w:tc>
          <w:tcPr>
            <w:tcW w:w="1617" w:type="dxa"/>
            <w:vAlign w:val="center"/>
          </w:tcPr>
          <w:p w14:paraId="78829929">
            <w:pPr>
              <w:spacing w:line="360" w:lineRule="auto"/>
              <w:jc w:val="center"/>
              <w:rPr>
                <w:rFonts w:cs="宋体"/>
                <w:color w:val="000000"/>
                <w:sz w:val="24"/>
              </w:rPr>
            </w:pPr>
            <w:r>
              <w:rPr>
                <w:rFonts w:hint="eastAsia" w:cs="宋体"/>
                <w:color w:val="000000"/>
                <w:sz w:val="24"/>
              </w:rPr>
              <w:t>全年预算数</w:t>
            </w:r>
          </w:p>
        </w:tc>
        <w:tc>
          <w:tcPr>
            <w:tcW w:w="1532" w:type="dxa"/>
            <w:gridSpan w:val="2"/>
            <w:vAlign w:val="center"/>
          </w:tcPr>
          <w:p w14:paraId="66CBF563">
            <w:pPr>
              <w:spacing w:line="360" w:lineRule="auto"/>
              <w:jc w:val="center"/>
              <w:rPr>
                <w:rFonts w:hAnsi="黑体" w:eastAsia="黑体"/>
                <w:color w:val="000000"/>
                <w:kern w:val="0"/>
                <w:sz w:val="32"/>
                <w:szCs w:val="32"/>
              </w:rPr>
            </w:pPr>
            <w:r>
              <w:rPr>
                <w:rFonts w:hint="eastAsia" w:cs="宋体"/>
                <w:color w:val="000000"/>
                <w:sz w:val="24"/>
              </w:rPr>
              <w:t>全年执行数</w:t>
            </w:r>
          </w:p>
        </w:tc>
        <w:tc>
          <w:tcPr>
            <w:tcW w:w="1156" w:type="dxa"/>
            <w:vAlign w:val="center"/>
          </w:tcPr>
          <w:p w14:paraId="2D7BE5F9">
            <w:pPr>
              <w:spacing w:line="360" w:lineRule="auto"/>
              <w:jc w:val="center"/>
              <w:rPr>
                <w:rFonts w:cs="宋体"/>
                <w:color w:val="000000"/>
                <w:sz w:val="24"/>
              </w:rPr>
            </w:pPr>
            <w:r>
              <w:rPr>
                <w:rFonts w:hint="eastAsia" w:cs="宋体"/>
                <w:color w:val="000000"/>
                <w:sz w:val="24"/>
              </w:rPr>
              <w:t>执行率</w:t>
            </w:r>
          </w:p>
        </w:tc>
      </w:tr>
      <w:tr w14:paraId="7BF1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0778BB62">
            <w:pPr>
              <w:spacing w:line="360" w:lineRule="auto"/>
              <w:jc w:val="center"/>
              <w:rPr>
                <w:rFonts w:cs="宋体"/>
                <w:color w:val="000000"/>
                <w:sz w:val="24"/>
              </w:rPr>
            </w:pPr>
          </w:p>
        </w:tc>
        <w:tc>
          <w:tcPr>
            <w:tcW w:w="2563" w:type="dxa"/>
            <w:gridSpan w:val="3"/>
            <w:vAlign w:val="center"/>
          </w:tcPr>
          <w:p w14:paraId="4F7FAD77">
            <w:pPr>
              <w:spacing w:line="360" w:lineRule="auto"/>
              <w:jc w:val="center"/>
              <w:rPr>
                <w:rFonts w:hAnsi="黑体" w:eastAsia="黑体"/>
                <w:color w:val="000000"/>
                <w:kern w:val="0"/>
                <w:sz w:val="32"/>
                <w:szCs w:val="32"/>
              </w:rPr>
            </w:pPr>
            <w:r>
              <w:rPr>
                <w:rFonts w:hint="eastAsia" w:cs="宋体"/>
                <w:color w:val="000000"/>
                <w:sz w:val="24"/>
              </w:rPr>
              <w:t>年度资金总额</w:t>
            </w:r>
          </w:p>
        </w:tc>
        <w:tc>
          <w:tcPr>
            <w:tcW w:w="1541" w:type="dxa"/>
            <w:vAlign w:val="center"/>
          </w:tcPr>
          <w:p w14:paraId="673509A1">
            <w:pPr>
              <w:spacing w:line="360" w:lineRule="auto"/>
              <w:jc w:val="center"/>
              <w:rPr>
                <w:rFonts w:cs="宋体"/>
                <w:color w:val="000000"/>
                <w:sz w:val="24"/>
              </w:rPr>
            </w:pPr>
            <w:r>
              <w:rPr>
                <w:rFonts w:cs="宋体"/>
                <w:color w:val="000000"/>
                <w:sz w:val="24"/>
              </w:rPr>
              <w:t>409.65</w:t>
            </w:r>
          </w:p>
        </w:tc>
        <w:tc>
          <w:tcPr>
            <w:tcW w:w="1617" w:type="dxa"/>
            <w:vAlign w:val="center"/>
          </w:tcPr>
          <w:p w14:paraId="79B12BDD">
            <w:pPr>
              <w:spacing w:line="360" w:lineRule="auto"/>
              <w:jc w:val="center"/>
              <w:rPr>
                <w:rFonts w:cs="宋体"/>
                <w:color w:val="000000"/>
                <w:sz w:val="24"/>
              </w:rPr>
            </w:pPr>
            <w:r>
              <w:rPr>
                <w:rFonts w:cs="宋体"/>
                <w:color w:val="000000"/>
                <w:sz w:val="24"/>
              </w:rPr>
              <w:t>9726</w:t>
            </w:r>
            <w:r>
              <w:rPr>
                <w:rFonts w:hint="eastAsia" w:cs="宋体"/>
                <w:color w:val="000000"/>
                <w:sz w:val="24"/>
              </w:rPr>
              <w:t>.</w:t>
            </w:r>
            <w:r>
              <w:rPr>
                <w:rFonts w:cs="宋体"/>
                <w:color w:val="000000"/>
                <w:sz w:val="24"/>
              </w:rPr>
              <w:t>83</w:t>
            </w:r>
            <w:r>
              <w:rPr>
                <w:rFonts w:hint="eastAsia" w:cs="宋体"/>
                <w:color w:val="000000"/>
                <w:sz w:val="24"/>
              </w:rPr>
              <w:t>9</w:t>
            </w:r>
          </w:p>
        </w:tc>
        <w:tc>
          <w:tcPr>
            <w:tcW w:w="1532" w:type="dxa"/>
            <w:gridSpan w:val="2"/>
            <w:vAlign w:val="center"/>
          </w:tcPr>
          <w:p w14:paraId="73BAB0E1">
            <w:pPr>
              <w:spacing w:line="360" w:lineRule="auto"/>
              <w:jc w:val="center"/>
              <w:rPr>
                <w:rFonts w:cs="宋体"/>
                <w:color w:val="000000"/>
                <w:sz w:val="24"/>
              </w:rPr>
            </w:pPr>
            <w:r>
              <w:rPr>
                <w:rFonts w:cs="宋体"/>
                <w:color w:val="000000"/>
                <w:sz w:val="24"/>
              </w:rPr>
              <w:t>9726</w:t>
            </w:r>
            <w:r>
              <w:rPr>
                <w:rFonts w:hint="eastAsia" w:cs="宋体"/>
                <w:color w:val="000000"/>
                <w:sz w:val="24"/>
              </w:rPr>
              <w:t>.</w:t>
            </w:r>
            <w:r>
              <w:rPr>
                <w:rFonts w:cs="宋体"/>
                <w:color w:val="000000"/>
                <w:sz w:val="24"/>
              </w:rPr>
              <w:t>82</w:t>
            </w:r>
            <w:r>
              <w:rPr>
                <w:rFonts w:hint="eastAsia" w:cs="宋体"/>
                <w:color w:val="000000"/>
                <w:sz w:val="24"/>
              </w:rPr>
              <w:t>9</w:t>
            </w:r>
          </w:p>
        </w:tc>
        <w:tc>
          <w:tcPr>
            <w:tcW w:w="1156" w:type="dxa"/>
            <w:vAlign w:val="center"/>
          </w:tcPr>
          <w:p w14:paraId="36595068">
            <w:pPr>
              <w:spacing w:line="360" w:lineRule="auto"/>
              <w:jc w:val="center"/>
              <w:rPr>
                <w:rFonts w:cs="宋体"/>
                <w:color w:val="000000"/>
                <w:sz w:val="24"/>
              </w:rPr>
            </w:pPr>
            <w:r>
              <w:rPr>
                <w:rFonts w:hint="eastAsia" w:cs="宋体"/>
                <w:color w:val="000000"/>
                <w:sz w:val="24"/>
              </w:rPr>
              <w:t>99.99%</w:t>
            </w:r>
          </w:p>
        </w:tc>
      </w:tr>
      <w:tr w14:paraId="3BB9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36B84093">
            <w:pPr>
              <w:spacing w:line="360" w:lineRule="auto"/>
              <w:jc w:val="center"/>
              <w:rPr>
                <w:rFonts w:cs="宋体"/>
                <w:color w:val="000000"/>
                <w:sz w:val="24"/>
              </w:rPr>
            </w:pPr>
          </w:p>
        </w:tc>
        <w:tc>
          <w:tcPr>
            <w:tcW w:w="2563" w:type="dxa"/>
            <w:gridSpan w:val="3"/>
            <w:vAlign w:val="center"/>
          </w:tcPr>
          <w:p w14:paraId="46BE1ED6">
            <w:pPr>
              <w:spacing w:line="360" w:lineRule="auto"/>
              <w:jc w:val="center"/>
              <w:rPr>
                <w:rFonts w:cs="宋体"/>
                <w:color w:val="000000"/>
                <w:sz w:val="24"/>
              </w:rPr>
            </w:pPr>
            <w:r>
              <w:rPr>
                <w:rFonts w:hint="eastAsia" w:cs="宋体"/>
                <w:color w:val="000000"/>
                <w:sz w:val="24"/>
              </w:rPr>
              <w:t>其中：当年财政拨款</w:t>
            </w:r>
          </w:p>
        </w:tc>
        <w:tc>
          <w:tcPr>
            <w:tcW w:w="1541" w:type="dxa"/>
            <w:vAlign w:val="center"/>
          </w:tcPr>
          <w:p w14:paraId="6E0B4C88">
            <w:pPr>
              <w:spacing w:line="360" w:lineRule="auto"/>
              <w:jc w:val="center"/>
              <w:rPr>
                <w:rFonts w:cs="宋体"/>
                <w:b/>
                <w:color w:val="000000"/>
                <w:sz w:val="24"/>
              </w:rPr>
            </w:pPr>
            <w:r>
              <w:rPr>
                <w:rFonts w:cs="宋体"/>
                <w:color w:val="000000"/>
                <w:sz w:val="24"/>
              </w:rPr>
              <w:t>409.65</w:t>
            </w:r>
          </w:p>
        </w:tc>
        <w:tc>
          <w:tcPr>
            <w:tcW w:w="1617" w:type="dxa"/>
            <w:vAlign w:val="center"/>
          </w:tcPr>
          <w:p w14:paraId="59497942">
            <w:pPr>
              <w:spacing w:line="360" w:lineRule="auto"/>
              <w:jc w:val="center"/>
              <w:rPr>
                <w:rFonts w:cs="宋体"/>
                <w:color w:val="000000"/>
                <w:sz w:val="24"/>
              </w:rPr>
            </w:pPr>
            <w:r>
              <w:rPr>
                <w:rFonts w:cs="宋体"/>
                <w:color w:val="000000"/>
                <w:sz w:val="24"/>
              </w:rPr>
              <w:t>9374</w:t>
            </w:r>
            <w:r>
              <w:rPr>
                <w:rFonts w:hint="eastAsia" w:cs="宋体"/>
                <w:color w:val="000000"/>
                <w:sz w:val="24"/>
              </w:rPr>
              <w:t>.</w:t>
            </w:r>
            <w:r>
              <w:rPr>
                <w:rFonts w:cs="宋体"/>
                <w:color w:val="000000"/>
                <w:sz w:val="24"/>
              </w:rPr>
              <w:t>512</w:t>
            </w:r>
          </w:p>
        </w:tc>
        <w:tc>
          <w:tcPr>
            <w:tcW w:w="1532" w:type="dxa"/>
            <w:gridSpan w:val="2"/>
            <w:vAlign w:val="center"/>
          </w:tcPr>
          <w:p w14:paraId="4E7996C9">
            <w:pPr>
              <w:spacing w:line="360" w:lineRule="auto"/>
              <w:jc w:val="center"/>
              <w:rPr>
                <w:rFonts w:cs="宋体"/>
                <w:color w:val="000000"/>
                <w:sz w:val="24"/>
              </w:rPr>
            </w:pPr>
            <w:r>
              <w:rPr>
                <w:rFonts w:cs="宋体"/>
                <w:color w:val="000000"/>
                <w:sz w:val="24"/>
              </w:rPr>
              <w:t>9374</w:t>
            </w:r>
            <w:r>
              <w:rPr>
                <w:rFonts w:hint="eastAsia" w:cs="宋体"/>
                <w:color w:val="000000"/>
                <w:sz w:val="24"/>
              </w:rPr>
              <w:t>.</w:t>
            </w:r>
            <w:r>
              <w:rPr>
                <w:rFonts w:cs="宋体"/>
                <w:color w:val="000000"/>
                <w:sz w:val="24"/>
              </w:rPr>
              <w:t>502</w:t>
            </w:r>
          </w:p>
        </w:tc>
        <w:tc>
          <w:tcPr>
            <w:tcW w:w="1156" w:type="dxa"/>
            <w:vAlign w:val="center"/>
          </w:tcPr>
          <w:p w14:paraId="4E4A4F33">
            <w:pPr>
              <w:spacing w:line="360" w:lineRule="auto"/>
              <w:jc w:val="center"/>
              <w:rPr>
                <w:rFonts w:cs="宋体"/>
                <w:color w:val="000000"/>
                <w:sz w:val="24"/>
              </w:rPr>
            </w:pPr>
            <w:r>
              <w:rPr>
                <w:rFonts w:hint="eastAsia" w:cs="宋体"/>
                <w:color w:val="000000"/>
                <w:sz w:val="24"/>
              </w:rPr>
              <w:t>99.99%</w:t>
            </w:r>
          </w:p>
        </w:tc>
      </w:tr>
      <w:tr w14:paraId="5529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01C4C2E6">
            <w:pPr>
              <w:spacing w:line="360" w:lineRule="auto"/>
              <w:jc w:val="center"/>
              <w:rPr>
                <w:rFonts w:cs="宋体"/>
                <w:color w:val="000000"/>
                <w:sz w:val="24"/>
              </w:rPr>
            </w:pPr>
          </w:p>
        </w:tc>
        <w:tc>
          <w:tcPr>
            <w:tcW w:w="2563" w:type="dxa"/>
            <w:gridSpan w:val="3"/>
            <w:vAlign w:val="center"/>
          </w:tcPr>
          <w:p w14:paraId="521723D3">
            <w:pPr>
              <w:spacing w:line="360" w:lineRule="auto"/>
              <w:jc w:val="center"/>
              <w:rPr>
                <w:rFonts w:cs="宋体"/>
                <w:color w:val="000000"/>
                <w:sz w:val="24"/>
              </w:rPr>
            </w:pPr>
            <w:r>
              <w:rPr>
                <w:rFonts w:hint="eastAsia" w:cs="宋体"/>
                <w:color w:val="000000"/>
                <w:sz w:val="24"/>
              </w:rPr>
              <w:t>上年结转资金</w:t>
            </w:r>
          </w:p>
        </w:tc>
        <w:tc>
          <w:tcPr>
            <w:tcW w:w="1541" w:type="dxa"/>
            <w:vAlign w:val="center"/>
          </w:tcPr>
          <w:p w14:paraId="661F73B3">
            <w:pPr>
              <w:spacing w:line="360" w:lineRule="auto"/>
              <w:jc w:val="center"/>
              <w:rPr>
                <w:rFonts w:cs="宋体"/>
                <w:color w:val="000000"/>
                <w:sz w:val="24"/>
              </w:rPr>
            </w:pPr>
          </w:p>
        </w:tc>
        <w:tc>
          <w:tcPr>
            <w:tcW w:w="1617" w:type="dxa"/>
            <w:vAlign w:val="center"/>
          </w:tcPr>
          <w:p w14:paraId="0C404288">
            <w:pPr>
              <w:spacing w:line="360" w:lineRule="auto"/>
              <w:jc w:val="center"/>
              <w:rPr>
                <w:rFonts w:cs="宋体"/>
                <w:color w:val="000000"/>
                <w:sz w:val="24"/>
              </w:rPr>
            </w:pPr>
          </w:p>
        </w:tc>
        <w:tc>
          <w:tcPr>
            <w:tcW w:w="1532" w:type="dxa"/>
            <w:gridSpan w:val="2"/>
            <w:vAlign w:val="center"/>
          </w:tcPr>
          <w:p w14:paraId="3CB4CA10">
            <w:pPr>
              <w:spacing w:line="360" w:lineRule="auto"/>
              <w:jc w:val="center"/>
              <w:rPr>
                <w:rFonts w:cs="宋体"/>
                <w:color w:val="000000"/>
                <w:sz w:val="24"/>
              </w:rPr>
            </w:pPr>
          </w:p>
        </w:tc>
        <w:tc>
          <w:tcPr>
            <w:tcW w:w="1156" w:type="dxa"/>
            <w:vAlign w:val="center"/>
          </w:tcPr>
          <w:p w14:paraId="16B9DCD1">
            <w:pPr>
              <w:spacing w:line="360" w:lineRule="auto"/>
              <w:jc w:val="center"/>
              <w:rPr>
                <w:rFonts w:cs="宋体"/>
                <w:color w:val="000000"/>
                <w:sz w:val="24"/>
              </w:rPr>
            </w:pPr>
          </w:p>
        </w:tc>
      </w:tr>
      <w:tr w14:paraId="0D6C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48743537">
            <w:pPr>
              <w:spacing w:line="360" w:lineRule="auto"/>
              <w:jc w:val="center"/>
              <w:rPr>
                <w:rFonts w:cs="宋体"/>
                <w:color w:val="000000"/>
                <w:sz w:val="24"/>
              </w:rPr>
            </w:pPr>
          </w:p>
        </w:tc>
        <w:tc>
          <w:tcPr>
            <w:tcW w:w="2563" w:type="dxa"/>
            <w:gridSpan w:val="3"/>
            <w:vAlign w:val="center"/>
          </w:tcPr>
          <w:p w14:paraId="18553C43">
            <w:pPr>
              <w:spacing w:line="360" w:lineRule="auto"/>
              <w:jc w:val="center"/>
              <w:rPr>
                <w:rFonts w:cs="宋体"/>
                <w:color w:val="000000"/>
                <w:sz w:val="24"/>
              </w:rPr>
            </w:pPr>
            <w:r>
              <w:rPr>
                <w:rFonts w:hint="eastAsia" w:cs="宋体"/>
                <w:color w:val="000000"/>
                <w:sz w:val="24"/>
              </w:rPr>
              <w:t>其他资金</w:t>
            </w:r>
          </w:p>
        </w:tc>
        <w:tc>
          <w:tcPr>
            <w:tcW w:w="1541" w:type="dxa"/>
            <w:vAlign w:val="center"/>
          </w:tcPr>
          <w:p w14:paraId="6F3549DB">
            <w:pPr>
              <w:spacing w:line="360" w:lineRule="auto"/>
              <w:jc w:val="center"/>
              <w:rPr>
                <w:rFonts w:cs="宋体"/>
                <w:color w:val="000000"/>
                <w:sz w:val="24"/>
              </w:rPr>
            </w:pPr>
          </w:p>
        </w:tc>
        <w:tc>
          <w:tcPr>
            <w:tcW w:w="1617" w:type="dxa"/>
            <w:vAlign w:val="center"/>
          </w:tcPr>
          <w:p w14:paraId="4C69BC59">
            <w:pPr>
              <w:spacing w:line="360" w:lineRule="auto"/>
              <w:jc w:val="center"/>
              <w:rPr>
                <w:rFonts w:cs="宋体"/>
                <w:color w:val="000000"/>
                <w:sz w:val="24"/>
              </w:rPr>
            </w:pPr>
            <w:r>
              <w:rPr>
                <w:rFonts w:cs="宋体"/>
                <w:color w:val="000000"/>
                <w:sz w:val="24"/>
              </w:rPr>
              <w:t>352</w:t>
            </w:r>
            <w:r>
              <w:rPr>
                <w:rFonts w:hint="eastAsia" w:cs="宋体"/>
                <w:color w:val="000000"/>
                <w:sz w:val="24"/>
              </w:rPr>
              <w:t>.</w:t>
            </w:r>
            <w:r>
              <w:rPr>
                <w:rFonts w:cs="宋体"/>
                <w:color w:val="000000"/>
                <w:sz w:val="24"/>
              </w:rPr>
              <w:t>32</w:t>
            </w:r>
            <w:r>
              <w:rPr>
                <w:rFonts w:hint="eastAsia" w:cs="宋体"/>
                <w:color w:val="000000"/>
                <w:sz w:val="24"/>
              </w:rPr>
              <w:t>7</w:t>
            </w:r>
          </w:p>
        </w:tc>
        <w:tc>
          <w:tcPr>
            <w:tcW w:w="1532" w:type="dxa"/>
            <w:gridSpan w:val="2"/>
            <w:vAlign w:val="center"/>
          </w:tcPr>
          <w:p w14:paraId="19C7C72C">
            <w:pPr>
              <w:spacing w:line="360" w:lineRule="auto"/>
              <w:jc w:val="center"/>
              <w:rPr>
                <w:rFonts w:cs="宋体"/>
                <w:color w:val="000000"/>
                <w:sz w:val="24"/>
              </w:rPr>
            </w:pPr>
            <w:r>
              <w:rPr>
                <w:rFonts w:cs="宋体"/>
                <w:color w:val="000000"/>
                <w:sz w:val="24"/>
              </w:rPr>
              <w:t>352</w:t>
            </w:r>
            <w:r>
              <w:rPr>
                <w:rFonts w:hint="eastAsia" w:cs="宋体"/>
                <w:color w:val="000000"/>
                <w:sz w:val="24"/>
              </w:rPr>
              <w:t>.</w:t>
            </w:r>
            <w:r>
              <w:rPr>
                <w:rFonts w:cs="宋体"/>
                <w:color w:val="000000"/>
                <w:sz w:val="24"/>
              </w:rPr>
              <w:t>32</w:t>
            </w:r>
            <w:r>
              <w:rPr>
                <w:rFonts w:hint="eastAsia" w:cs="宋体"/>
                <w:color w:val="000000"/>
                <w:sz w:val="24"/>
              </w:rPr>
              <w:t>7</w:t>
            </w:r>
          </w:p>
        </w:tc>
        <w:tc>
          <w:tcPr>
            <w:tcW w:w="1156" w:type="dxa"/>
            <w:vAlign w:val="center"/>
          </w:tcPr>
          <w:p w14:paraId="75556B5F">
            <w:pPr>
              <w:spacing w:line="360" w:lineRule="auto"/>
              <w:jc w:val="center"/>
              <w:rPr>
                <w:rFonts w:cs="宋体"/>
                <w:color w:val="000000"/>
                <w:sz w:val="24"/>
              </w:rPr>
            </w:pPr>
            <w:r>
              <w:rPr>
                <w:rFonts w:hint="eastAsia" w:cs="宋体"/>
                <w:color w:val="000000"/>
                <w:sz w:val="24"/>
              </w:rPr>
              <w:t>100%</w:t>
            </w:r>
          </w:p>
        </w:tc>
      </w:tr>
      <w:tr w14:paraId="60F4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25" w:type="dxa"/>
            <w:gridSpan w:val="2"/>
            <w:vMerge w:val="restart"/>
            <w:vAlign w:val="center"/>
          </w:tcPr>
          <w:p w14:paraId="5816AADF">
            <w:pPr>
              <w:spacing w:line="360" w:lineRule="auto"/>
              <w:jc w:val="center"/>
              <w:rPr>
                <w:rFonts w:cs="宋体"/>
                <w:color w:val="000000"/>
                <w:sz w:val="24"/>
              </w:rPr>
            </w:pPr>
            <w:r>
              <w:rPr>
                <w:rFonts w:hint="eastAsia" w:cs="宋体"/>
                <w:color w:val="000000"/>
                <w:sz w:val="24"/>
              </w:rPr>
              <w:t>年度总体</w:t>
            </w:r>
          </w:p>
          <w:p w14:paraId="5A0E7B4F">
            <w:pPr>
              <w:spacing w:line="360" w:lineRule="auto"/>
              <w:jc w:val="center"/>
              <w:rPr>
                <w:rFonts w:cs="宋体"/>
                <w:color w:val="000000"/>
                <w:sz w:val="24"/>
              </w:rPr>
            </w:pPr>
            <w:r>
              <w:rPr>
                <w:rFonts w:hint="eastAsia" w:cs="宋体"/>
                <w:color w:val="000000"/>
                <w:sz w:val="24"/>
              </w:rPr>
              <w:t>目标</w:t>
            </w:r>
          </w:p>
        </w:tc>
        <w:tc>
          <w:tcPr>
            <w:tcW w:w="3429" w:type="dxa"/>
            <w:gridSpan w:val="3"/>
            <w:vAlign w:val="center"/>
          </w:tcPr>
          <w:p w14:paraId="7060D6D4">
            <w:pPr>
              <w:spacing w:line="360" w:lineRule="auto"/>
              <w:jc w:val="center"/>
              <w:rPr>
                <w:rFonts w:cs="宋体"/>
                <w:color w:val="000000"/>
                <w:sz w:val="24"/>
              </w:rPr>
            </w:pPr>
            <w:r>
              <w:rPr>
                <w:rFonts w:hint="eastAsia" w:cs="宋体"/>
                <w:color w:val="000000"/>
                <w:sz w:val="24"/>
              </w:rPr>
              <w:t>预期目标</w:t>
            </w:r>
          </w:p>
        </w:tc>
        <w:tc>
          <w:tcPr>
            <w:tcW w:w="4305" w:type="dxa"/>
            <w:gridSpan w:val="4"/>
            <w:vAlign w:val="center"/>
          </w:tcPr>
          <w:p w14:paraId="3EC41E5E">
            <w:pPr>
              <w:spacing w:line="360" w:lineRule="auto"/>
              <w:jc w:val="center"/>
              <w:rPr>
                <w:rFonts w:cs="宋体"/>
                <w:color w:val="000000"/>
                <w:sz w:val="24"/>
              </w:rPr>
            </w:pPr>
            <w:r>
              <w:rPr>
                <w:rFonts w:hint="eastAsia" w:cs="宋体"/>
                <w:color w:val="000000"/>
                <w:sz w:val="24"/>
              </w:rPr>
              <w:t>实际完成情况</w:t>
            </w:r>
          </w:p>
        </w:tc>
      </w:tr>
      <w:tr w14:paraId="5BF7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525" w:type="dxa"/>
            <w:gridSpan w:val="2"/>
            <w:vMerge w:val="continue"/>
            <w:vAlign w:val="center"/>
          </w:tcPr>
          <w:p w14:paraId="63276AC7">
            <w:pPr>
              <w:spacing w:line="360" w:lineRule="auto"/>
              <w:jc w:val="center"/>
              <w:rPr>
                <w:rFonts w:cs="宋体"/>
                <w:color w:val="000000"/>
                <w:sz w:val="24"/>
              </w:rPr>
            </w:pPr>
          </w:p>
        </w:tc>
        <w:tc>
          <w:tcPr>
            <w:tcW w:w="3429" w:type="dxa"/>
            <w:gridSpan w:val="3"/>
            <w:vAlign w:val="center"/>
          </w:tcPr>
          <w:p w14:paraId="5E23871E">
            <w:pPr>
              <w:spacing w:line="360" w:lineRule="auto"/>
              <w:jc w:val="center"/>
              <w:rPr>
                <w:rFonts w:ascii="宋体" w:hAnsi="宋体" w:cs="宋体"/>
                <w:color w:val="000000"/>
                <w:sz w:val="24"/>
              </w:rPr>
            </w:pPr>
            <w:r>
              <w:rPr>
                <w:rFonts w:hint="eastAsia" w:ascii="宋体" w:hAnsi="宋体" w:cs="宋体"/>
                <w:color w:val="000000"/>
                <w:sz w:val="24"/>
              </w:rPr>
              <w:t>目标 1:(1）完成市区制定的各项目标任务。（2）全年区直管工程项目不发生重大质量安全事故。（3）完成S218大通湖河口至北洲子公路工程标头1.5公里通车、大通湖南岸可持续发展（环湖道路及堤防加固）一期工程开工建设、农村公路旅游资源产业路建设、安全生命防护工程。（4)完成国省干线危桥改造、农村公路危桥改造。(5）完成农村公路灾毁恢复重建。（6)全区安全隐患清零，治超状况得到极大改善。目标2：(1）经济效益：搞好全区农村公路建设工作，全力推进社会主义新农村建设，构建便捷、通畅、高效安全的交通运输体系。(2) 社会效益公路建设是推进社会主义新农村建设的重要内容，是增加农民收入的有效途径，是扩大国内需求、拉动经济增长的重要措施。目标3：大通湖区门户网站公开决算信息。</w:t>
            </w:r>
          </w:p>
        </w:tc>
        <w:tc>
          <w:tcPr>
            <w:tcW w:w="4305" w:type="dxa"/>
            <w:gridSpan w:val="4"/>
            <w:vAlign w:val="center"/>
          </w:tcPr>
          <w:p w14:paraId="485ADBED">
            <w:pPr>
              <w:spacing w:line="360" w:lineRule="auto"/>
              <w:jc w:val="left"/>
              <w:rPr>
                <w:rFonts w:ascii="宋体" w:hAnsi="宋体" w:cs="宋体"/>
                <w:color w:val="000000"/>
                <w:sz w:val="24"/>
              </w:rPr>
            </w:pPr>
            <w:r>
              <w:rPr>
                <w:rFonts w:hint="eastAsia" w:ascii="宋体" w:hAnsi="宋体" w:cs="宋体"/>
                <w:color w:val="000000"/>
                <w:sz w:val="24"/>
              </w:rPr>
              <w:t>在区委、区管委的正确领导下，在省、市交通主管部门的关心支持下，围绕年初确定的目标任务，紧抓交通建设不放松、强化行业服务不动摇、严守交通安全不懈怠，凝心聚力、砥砺奋进，推动高质量发展，各项工作取得明显成效。</w:t>
            </w:r>
          </w:p>
          <w:p w14:paraId="6E288147">
            <w:pPr>
              <w:spacing w:line="360" w:lineRule="auto"/>
              <w:jc w:val="left"/>
              <w:rPr>
                <w:rFonts w:ascii="宋体" w:hAnsi="宋体" w:cs="宋体"/>
                <w:color w:val="000000"/>
                <w:sz w:val="24"/>
              </w:rPr>
            </w:pPr>
            <w:r>
              <w:rPr>
                <w:rFonts w:hint="eastAsia" w:ascii="宋体" w:hAnsi="宋体" w:cs="宋体"/>
                <w:color w:val="000000"/>
                <w:sz w:val="24"/>
              </w:rPr>
              <w:t>目标1：大通湖南岸可持续发展一期工程。全长13.29km（南岸环湖公路主线12.85km，千大线支线0.44km）按四级公路标准建设，完成路基填土工作。</w:t>
            </w:r>
          </w:p>
          <w:p w14:paraId="507EFA09">
            <w:pPr>
              <w:spacing w:line="360" w:lineRule="auto"/>
              <w:jc w:val="left"/>
              <w:rPr>
                <w:rFonts w:ascii="宋体" w:hAnsi="宋体" w:cs="宋体"/>
                <w:color w:val="000000"/>
                <w:sz w:val="24"/>
              </w:rPr>
            </w:pPr>
            <w:r>
              <w:rPr>
                <w:rFonts w:hint="eastAsia" w:ascii="宋体" w:hAnsi="宋体" w:cs="宋体"/>
                <w:color w:val="000000"/>
                <w:sz w:val="24"/>
              </w:rPr>
              <w:t>目标2：S218大通湖河口至北洲子公路项目。按一级公路标准建设，新建里程7.45km，年底完成标头1.5公里，剩余路段基础年底完成80％；该项目目前三个工区均进行路基及涵管施工。</w:t>
            </w:r>
          </w:p>
          <w:p w14:paraId="55A5A7A5">
            <w:pPr>
              <w:spacing w:line="360" w:lineRule="auto"/>
              <w:jc w:val="left"/>
              <w:rPr>
                <w:rFonts w:ascii="宋体" w:hAnsi="宋体" w:cs="宋体"/>
                <w:color w:val="000000"/>
                <w:sz w:val="24"/>
              </w:rPr>
            </w:pPr>
            <w:r>
              <w:rPr>
                <w:rFonts w:hint="eastAsia" w:ascii="宋体" w:hAnsi="宋体" w:cs="宋体"/>
                <w:color w:val="000000"/>
                <w:sz w:val="24"/>
              </w:rPr>
              <w:t>目标3：农村公路、危桥改造及安防工程。农村公路提质改造完成1.192公里，农村公路危桥改造完成13座。2024年大通湖区农村公路安防工程138.894km农村公路，安装护栏74117米。</w:t>
            </w:r>
          </w:p>
          <w:p w14:paraId="3B9FC168">
            <w:pPr>
              <w:pStyle w:val="5"/>
              <w:autoSpaceDE w:val="0"/>
              <w:spacing w:line="360" w:lineRule="auto"/>
              <w:jc w:val="left"/>
              <w:rPr>
                <w:rFonts w:ascii="宋体" w:hAnsi="宋体" w:eastAsia="宋体" w:cs="宋体"/>
                <w:color w:val="000000"/>
                <w:sz w:val="24"/>
                <w:szCs w:val="24"/>
              </w:rPr>
            </w:pPr>
            <w:r>
              <w:rPr>
                <w:rFonts w:hint="eastAsia" w:ascii="宋体" w:hAnsi="宋体" w:eastAsia="宋体" w:cs="宋体"/>
                <w:color w:val="000000"/>
                <w:sz w:val="24"/>
                <w:szCs w:val="24"/>
              </w:rPr>
              <w:t>目标4：加强了顽瘴痼疾隐患排查。清理S307线中央隔离带路口遮挡视线防眩板27处，完成185条乡道安全隐患处理；完成3</w:t>
            </w:r>
            <w:r>
              <w:rPr>
                <w:rFonts w:ascii="宋体" w:hAnsi="宋体" w:eastAsia="宋体" w:cs="宋体"/>
                <w:color w:val="000000"/>
                <w:sz w:val="24"/>
                <w:szCs w:val="24"/>
              </w:rPr>
              <w:t>18</w:t>
            </w:r>
            <w:r>
              <w:rPr>
                <w:rFonts w:hint="eastAsia" w:ascii="宋体" w:hAnsi="宋体" w:eastAsia="宋体" w:cs="宋体"/>
                <w:color w:val="000000"/>
                <w:sz w:val="24"/>
                <w:szCs w:val="24"/>
              </w:rPr>
              <w:t>处顽瘴痼疾安全隐患整改，努力打造“人享其行物畅其流”的路域环境。交通运输预、决算信息已在门户网站进行了公开。</w:t>
            </w:r>
          </w:p>
        </w:tc>
      </w:tr>
      <w:tr w14:paraId="62DF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trPr>
        <w:tc>
          <w:tcPr>
            <w:tcW w:w="1525" w:type="dxa"/>
            <w:gridSpan w:val="2"/>
            <w:vAlign w:val="center"/>
          </w:tcPr>
          <w:p w14:paraId="7898FFF5">
            <w:pPr>
              <w:spacing w:line="360" w:lineRule="auto"/>
              <w:jc w:val="center"/>
              <w:rPr>
                <w:rFonts w:cs="宋体"/>
                <w:color w:val="000000"/>
                <w:sz w:val="24"/>
              </w:rPr>
            </w:pPr>
            <w:r>
              <w:rPr>
                <w:rFonts w:hint="eastAsia" w:cs="宋体"/>
                <w:color w:val="000000"/>
                <w:sz w:val="24"/>
              </w:rPr>
              <w:t>部门职能</w:t>
            </w:r>
          </w:p>
          <w:p w14:paraId="011E2D00">
            <w:pPr>
              <w:spacing w:line="360" w:lineRule="auto"/>
              <w:jc w:val="center"/>
              <w:rPr>
                <w:rFonts w:cs="宋体"/>
                <w:color w:val="000000"/>
                <w:sz w:val="24"/>
              </w:rPr>
            </w:pPr>
            <w:r>
              <w:rPr>
                <w:rFonts w:hint="eastAsia" w:cs="宋体"/>
                <w:color w:val="000000"/>
                <w:sz w:val="24"/>
              </w:rPr>
              <w:t>职责</w:t>
            </w:r>
          </w:p>
        </w:tc>
        <w:tc>
          <w:tcPr>
            <w:tcW w:w="7734" w:type="dxa"/>
            <w:gridSpan w:val="7"/>
            <w:vAlign w:val="center"/>
          </w:tcPr>
          <w:p w14:paraId="0B1F8B7F">
            <w:pPr>
              <w:shd w:val="clear" w:color="auto" w:fill="FFFFFF"/>
              <w:autoSpaceDE w:val="0"/>
              <w:autoSpaceDN w:val="0"/>
              <w:adjustRightInd w:val="0"/>
              <w:snapToGrid w:val="0"/>
              <w:spacing w:line="480" w:lineRule="exact"/>
              <w:ind w:firstLine="480" w:firstLineChars="200"/>
              <w:textAlignment w:val="baseline"/>
              <w:rPr>
                <w:rFonts w:cs="宋体"/>
                <w:color w:val="000000"/>
                <w:sz w:val="24"/>
              </w:rPr>
            </w:pPr>
            <w:r>
              <w:rPr>
                <w:rFonts w:cs="宋体"/>
                <w:color w:val="000000"/>
                <w:sz w:val="24"/>
              </w:rPr>
              <w:t>（一）负责全区交通行业管理和运输组织管理；制定全区交通运输事业发展规划、年度计划；负责全区交通建设项目、水运工程的调度统计、组织、实施、建设、管理、质监、验收</w:t>
            </w:r>
            <w:r>
              <w:rPr>
                <w:rFonts w:hint="eastAsia" w:cs="宋体"/>
                <w:color w:val="000000"/>
                <w:sz w:val="24"/>
              </w:rPr>
              <w:t>、档案管理职能</w:t>
            </w:r>
            <w:r>
              <w:rPr>
                <w:rFonts w:cs="宋体"/>
                <w:color w:val="000000"/>
                <w:sz w:val="24"/>
              </w:rPr>
              <w:t>工作，承担全区交通战备工作。</w:t>
            </w:r>
          </w:p>
          <w:p w14:paraId="6A3F1A03">
            <w:pPr>
              <w:shd w:val="clear" w:color="auto" w:fill="FFFFFF"/>
              <w:autoSpaceDE w:val="0"/>
              <w:autoSpaceDN w:val="0"/>
              <w:adjustRightInd w:val="0"/>
              <w:snapToGrid w:val="0"/>
              <w:spacing w:line="480" w:lineRule="exact"/>
              <w:ind w:firstLine="480" w:firstLineChars="200"/>
              <w:textAlignment w:val="baseline"/>
              <w:rPr>
                <w:rFonts w:cs="宋体"/>
                <w:color w:val="000000"/>
                <w:sz w:val="24"/>
              </w:rPr>
            </w:pPr>
            <w:r>
              <w:rPr>
                <w:rFonts w:cs="宋体"/>
                <w:color w:val="000000"/>
                <w:sz w:val="24"/>
              </w:rPr>
              <w:t>（二）组织并实施全区公路、水运行业规划、建设、管理，拟定物流业发展规划，负责交通运输行业统计工作；承担全区公路、水运行业有关体制改革工作。</w:t>
            </w:r>
          </w:p>
          <w:p w14:paraId="29E80194">
            <w:pPr>
              <w:shd w:val="clear" w:color="auto" w:fill="FFFFFF"/>
              <w:autoSpaceDE w:val="0"/>
              <w:autoSpaceDN w:val="0"/>
              <w:adjustRightInd w:val="0"/>
              <w:snapToGrid w:val="0"/>
              <w:spacing w:line="480" w:lineRule="exact"/>
              <w:ind w:firstLine="480" w:firstLineChars="200"/>
              <w:textAlignment w:val="baseline"/>
              <w:rPr>
                <w:rFonts w:cs="宋体"/>
                <w:color w:val="000000"/>
                <w:sz w:val="24"/>
              </w:rPr>
            </w:pPr>
            <w:r>
              <w:rPr>
                <w:rFonts w:cs="宋体"/>
                <w:color w:val="000000"/>
                <w:sz w:val="24"/>
              </w:rPr>
              <w:t>（三）贯彻执行《湖南省水上交通安全管理办法》，负责全区水路客货运输、港口航道有关专项规划和行政审批；承担综合协调全区水路客货运输行政执法工作和专项整治行动等工作；负责水上交通管制、船舶及相关水上设施检验、登记和防治污染、水上消防、救助打捞、通信导航、船舶与港口设施保安及危险品运输监督管理等工作，负责渔船检验和监督管理工作；负责船员管理有关工作；负责管理水域水上交通安全事故、船舶及相关水上设施污染事故的应急处置，依法组织或参与事故调查处理工作。</w:t>
            </w:r>
          </w:p>
          <w:p w14:paraId="48252295">
            <w:pPr>
              <w:shd w:val="clear" w:color="auto" w:fill="FFFFFF"/>
              <w:autoSpaceDE w:val="0"/>
              <w:autoSpaceDN w:val="0"/>
              <w:adjustRightInd w:val="0"/>
              <w:snapToGrid w:val="0"/>
              <w:spacing w:line="480" w:lineRule="exact"/>
              <w:ind w:firstLine="480" w:firstLineChars="200"/>
              <w:textAlignment w:val="baseline"/>
              <w:rPr>
                <w:rFonts w:cs="宋体"/>
                <w:color w:val="000000"/>
                <w:sz w:val="24"/>
              </w:rPr>
            </w:pPr>
            <w:r>
              <w:rPr>
                <w:rFonts w:cs="宋体"/>
                <w:color w:val="000000"/>
                <w:sz w:val="24"/>
              </w:rPr>
              <w:t>（四）贯彻执行《湖南省道路运输条例》，负责全区道路客货运输、城市公共客运有关专项规划和行政审批；承担道路客货运输行政执法工作和专项整治行动等工作。依法实施交通运输行业行政许可、行政处罚、行政强制、行政检查和其他行政权力。</w:t>
            </w:r>
          </w:p>
          <w:p w14:paraId="2D0496BF">
            <w:pPr>
              <w:shd w:val="clear" w:color="auto" w:fill="FFFFFF"/>
              <w:autoSpaceDE w:val="0"/>
              <w:autoSpaceDN w:val="0"/>
              <w:adjustRightInd w:val="0"/>
              <w:snapToGrid w:val="0"/>
              <w:spacing w:line="480" w:lineRule="exact"/>
              <w:ind w:firstLine="480" w:firstLineChars="200"/>
              <w:textAlignment w:val="baseline"/>
              <w:rPr>
                <w:rFonts w:cs="宋体"/>
                <w:color w:val="000000"/>
                <w:sz w:val="24"/>
              </w:rPr>
            </w:pPr>
            <w:r>
              <w:rPr>
                <w:rFonts w:cs="宋体"/>
                <w:color w:val="000000"/>
                <w:sz w:val="24"/>
              </w:rPr>
              <w:t>（五）组织监督实施全区道路、水路运输、城市客运有关技术标准和运营规范，优化交通运输行业结构；负责道路运输、水路运输和城市客运市场监督管理，指导全区城乡客运及有关设施规划和管理工作，负责交通运输行业资质资格审批监督工作。</w:t>
            </w:r>
          </w:p>
          <w:p w14:paraId="72D4A096">
            <w:pPr>
              <w:shd w:val="clear" w:color="auto" w:fill="FFFFFF"/>
              <w:autoSpaceDE w:val="0"/>
              <w:autoSpaceDN w:val="0"/>
              <w:adjustRightInd w:val="0"/>
              <w:snapToGrid w:val="0"/>
              <w:spacing w:line="480" w:lineRule="exact"/>
              <w:ind w:firstLine="480" w:firstLineChars="200"/>
              <w:textAlignment w:val="baseline"/>
              <w:rPr>
                <w:rFonts w:cs="宋体"/>
                <w:color w:val="000000"/>
                <w:sz w:val="24"/>
              </w:rPr>
            </w:pPr>
            <w:r>
              <w:rPr>
                <w:rFonts w:cs="宋体"/>
                <w:color w:val="000000"/>
                <w:sz w:val="24"/>
              </w:rPr>
              <w:t>（六）负责全区公路、水运工程及城乡客货运输基础设施建设市场行业管理监督，维护交通基础设施建设市场秩序；拟定全区公路、水运工程及城乡客货运输基础设施建设总体规划和年度计划并组织实施；负责公路、水运建设工程招投标和工程造价、工程质量、安全生产的监督管理；指导全区公路、水运等交通基础设施建设与养护工作；承担交通基本建设项目的绩效监督和管理工作</w:t>
            </w:r>
            <w:r>
              <w:rPr>
                <w:rFonts w:hint="eastAsia" w:cs="宋体"/>
                <w:color w:val="000000"/>
                <w:sz w:val="24"/>
              </w:rPr>
              <w:t>。</w:t>
            </w:r>
          </w:p>
          <w:p w14:paraId="7293C24A">
            <w:pPr>
              <w:shd w:val="clear" w:color="auto" w:fill="FFFFFF"/>
              <w:autoSpaceDE w:val="0"/>
              <w:autoSpaceDN w:val="0"/>
              <w:adjustRightInd w:val="0"/>
              <w:snapToGrid w:val="0"/>
              <w:spacing w:line="480" w:lineRule="exact"/>
              <w:ind w:firstLine="480" w:firstLineChars="200"/>
              <w:textAlignment w:val="baseline"/>
              <w:rPr>
                <w:rFonts w:cs="宋体"/>
                <w:color w:val="000000"/>
                <w:sz w:val="24"/>
              </w:rPr>
            </w:pPr>
            <w:r>
              <w:rPr>
                <w:rFonts w:cs="宋体"/>
                <w:color w:val="000000"/>
                <w:sz w:val="24"/>
              </w:rPr>
              <w:t>（七）拟定地方性交通运输行业科技标准、规划并监督实施。指导全区交通运输信息化建设，监测分析交通运输运行情况，发布有关信息；指导公路、水路、城乡客货运输行业环境保护和节能减排工作，承担全区对外交流合作工作。</w:t>
            </w:r>
          </w:p>
          <w:p w14:paraId="43C8D8A1">
            <w:pPr>
              <w:shd w:val="clear" w:color="auto" w:fill="FFFFFF"/>
              <w:autoSpaceDE w:val="0"/>
              <w:autoSpaceDN w:val="0"/>
              <w:adjustRightInd w:val="0"/>
              <w:snapToGrid w:val="0"/>
              <w:spacing w:line="480" w:lineRule="exact"/>
              <w:ind w:firstLine="480" w:firstLineChars="200"/>
              <w:textAlignment w:val="baseline"/>
              <w:rPr>
                <w:rFonts w:cs="宋体"/>
                <w:color w:val="000000"/>
                <w:sz w:val="24"/>
              </w:rPr>
            </w:pPr>
            <w:r>
              <w:rPr>
                <w:rFonts w:cs="宋体"/>
                <w:color w:val="000000"/>
                <w:sz w:val="24"/>
              </w:rPr>
              <w:t>（八）指导全区公路、水路行业安全生产和应急管理工作。按规定组织协调全区重点物资和紧急客货运输，全区道路、水路网运行监测和应急处置协调</w:t>
            </w:r>
            <w:r>
              <w:rPr>
                <w:rFonts w:hint="eastAsia" w:cs="宋体"/>
                <w:color w:val="000000"/>
                <w:sz w:val="24"/>
              </w:rPr>
              <w:t>工</w:t>
            </w:r>
            <w:r>
              <w:rPr>
                <w:rFonts w:cs="宋体"/>
                <w:color w:val="000000"/>
                <w:sz w:val="24"/>
              </w:rPr>
              <w:t>作。</w:t>
            </w:r>
          </w:p>
          <w:p w14:paraId="1D25C6C0">
            <w:pPr>
              <w:shd w:val="clear" w:color="auto" w:fill="FFFFFF"/>
              <w:autoSpaceDE w:val="0"/>
              <w:autoSpaceDN w:val="0"/>
              <w:adjustRightInd w:val="0"/>
              <w:snapToGrid w:val="0"/>
              <w:spacing w:line="480" w:lineRule="exact"/>
              <w:ind w:firstLine="480" w:firstLineChars="200"/>
              <w:textAlignment w:val="baseline"/>
              <w:rPr>
                <w:rFonts w:cs="宋体"/>
                <w:color w:val="000000"/>
                <w:sz w:val="24"/>
              </w:rPr>
            </w:pPr>
            <w:r>
              <w:rPr>
                <w:rFonts w:cs="宋体"/>
                <w:color w:val="000000"/>
                <w:sz w:val="24"/>
              </w:rPr>
              <w:t>（九）承担铁路、航空专用线管理、监督与协调职责，负责铁路、航空建设工程质量监督工作。</w:t>
            </w:r>
          </w:p>
          <w:p w14:paraId="332ACD10">
            <w:pPr>
              <w:shd w:val="clear" w:color="auto" w:fill="FFFFFF"/>
              <w:autoSpaceDE w:val="0"/>
              <w:autoSpaceDN w:val="0"/>
              <w:adjustRightInd w:val="0"/>
              <w:snapToGrid w:val="0"/>
              <w:spacing w:line="480" w:lineRule="exact"/>
              <w:ind w:firstLine="480" w:firstLineChars="200"/>
              <w:rPr>
                <w:rFonts w:cs="宋体"/>
                <w:color w:val="000000"/>
                <w:sz w:val="24"/>
              </w:rPr>
            </w:pPr>
            <w:r>
              <w:rPr>
                <w:rFonts w:cs="宋体"/>
                <w:color w:val="000000"/>
                <w:sz w:val="24"/>
              </w:rPr>
              <w:t>（十）完成区委、区管委会交办的其他工作。</w:t>
            </w:r>
          </w:p>
        </w:tc>
      </w:tr>
      <w:tr w14:paraId="36B0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850" w:type="dxa"/>
            <w:vMerge w:val="restart"/>
            <w:vAlign w:val="center"/>
          </w:tcPr>
          <w:p w14:paraId="37CB573D">
            <w:pPr>
              <w:spacing w:line="360" w:lineRule="auto"/>
              <w:jc w:val="center"/>
              <w:rPr>
                <w:rFonts w:cs="宋体"/>
                <w:color w:val="000000"/>
                <w:sz w:val="24"/>
              </w:rPr>
            </w:pPr>
            <w:r>
              <w:rPr>
                <w:rFonts w:hint="eastAsia" w:cs="宋体"/>
                <w:color w:val="000000"/>
                <w:sz w:val="24"/>
              </w:rPr>
              <w:t>绩效指标</w:t>
            </w:r>
          </w:p>
        </w:tc>
        <w:tc>
          <w:tcPr>
            <w:tcW w:w="675" w:type="dxa"/>
            <w:vAlign w:val="center"/>
          </w:tcPr>
          <w:p w14:paraId="2285005C">
            <w:pPr>
              <w:spacing w:line="360" w:lineRule="auto"/>
              <w:jc w:val="center"/>
              <w:rPr>
                <w:rFonts w:cs="宋体"/>
                <w:color w:val="000000"/>
                <w:sz w:val="24"/>
              </w:rPr>
            </w:pPr>
            <w:r>
              <w:rPr>
                <w:rFonts w:hint="eastAsia" w:cs="宋体"/>
                <w:color w:val="000000"/>
                <w:sz w:val="24"/>
              </w:rPr>
              <w:t>一级指标</w:t>
            </w:r>
          </w:p>
        </w:tc>
        <w:tc>
          <w:tcPr>
            <w:tcW w:w="1516" w:type="dxa"/>
            <w:vAlign w:val="center"/>
          </w:tcPr>
          <w:p w14:paraId="0CEC935C">
            <w:pPr>
              <w:spacing w:line="360" w:lineRule="auto"/>
              <w:jc w:val="center"/>
              <w:rPr>
                <w:rFonts w:cs="宋体"/>
                <w:color w:val="000000"/>
                <w:sz w:val="24"/>
              </w:rPr>
            </w:pPr>
            <w:r>
              <w:rPr>
                <w:rFonts w:hint="eastAsia" w:cs="宋体"/>
                <w:color w:val="000000"/>
                <w:sz w:val="24"/>
              </w:rPr>
              <w:t>二级指标</w:t>
            </w:r>
          </w:p>
        </w:tc>
        <w:tc>
          <w:tcPr>
            <w:tcW w:w="1913" w:type="dxa"/>
            <w:gridSpan w:val="2"/>
            <w:vAlign w:val="center"/>
          </w:tcPr>
          <w:p w14:paraId="6ACD7761">
            <w:pPr>
              <w:spacing w:line="360" w:lineRule="auto"/>
              <w:jc w:val="center"/>
              <w:rPr>
                <w:rFonts w:cs="宋体"/>
                <w:color w:val="000000"/>
                <w:sz w:val="24"/>
              </w:rPr>
            </w:pPr>
            <w:r>
              <w:rPr>
                <w:rFonts w:hint="eastAsia" w:cs="宋体"/>
                <w:color w:val="000000"/>
                <w:sz w:val="24"/>
              </w:rPr>
              <w:t>三级指标</w:t>
            </w:r>
          </w:p>
        </w:tc>
        <w:tc>
          <w:tcPr>
            <w:tcW w:w="1617" w:type="dxa"/>
            <w:vAlign w:val="center"/>
          </w:tcPr>
          <w:p w14:paraId="4FAD323A">
            <w:pPr>
              <w:spacing w:line="360" w:lineRule="auto"/>
              <w:jc w:val="center"/>
              <w:rPr>
                <w:rFonts w:cs="宋体"/>
                <w:color w:val="000000"/>
                <w:sz w:val="24"/>
              </w:rPr>
            </w:pPr>
            <w:r>
              <w:rPr>
                <w:rFonts w:hint="eastAsia" w:cs="宋体"/>
                <w:color w:val="000000"/>
                <w:sz w:val="24"/>
              </w:rPr>
              <w:t>年度指标值</w:t>
            </w:r>
          </w:p>
        </w:tc>
        <w:tc>
          <w:tcPr>
            <w:tcW w:w="1439" w:type="dxa"/>
            <w:vAlign w:val="center"/>
          </w:tcPr>
          <w:p w14:paraId="357700FC">
            <w:pPr>
              <w:spacing w:line="360" w:lineRule="auto"/>
              <w:jc w:val="center"/>
              <w:rPr>
                <w:rFonts w:cs="宋体"/>
                <w:color w:val="000000"/>
                <w:sz w:val="24"/>
              </w:rPr>
            </w:pPr>
            <w:r>
              <w:rPr>
                <w:rFonts w:hint="eastAsia" w:cs="宋体"/>
                <w:color w:val="000000"/>
                <w:sz w:val="24"/>
              </w:rPr>
              <w:t>实际完成值</w:t>
            </w:r>
          </w:p>
        </w:tc>
        <w:tc>
          <w:tcPr>
            <w:tcW w:w="1249" w:type="dxa"/>
            <w:gridSpan w:val="2"/>
            <w:vAlign w:val="center"/>
          </w:tcPr>
          <w:p w14:paraId="1E599D00">
            <w:pPr>
              <w:spacing w:line="360" w:lineRule="auto"/>
              <w:jc w:val="center"/>
              <w:rPr>
                <w:rFonts w:cs="宋体"/>
                <w:color w:val="000000"/>
                <w:sz w:val="24"/>
              </w:rPr>
            </w:pPr>
            <w:r>
              <w:rPr>
                <w:rFonts w:hint="eastAsia" w:cs="宋体"/>
                <w:color w:val="000000"/>
                <w:sz w:val="24"/>
              </w:rPr>
              <w:t>偏差原因分析及改进措施</w:t>
            </w:r>
          </w:p>
        </w:tc>
      </w:tr>
      <w:tr w14:paraId="5357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7E69FBE2">
            <w:pPr>
              <w:spacing w:line="360" w:lineRule="auto"/>
              <w:jc w:val="center"/>
              <w:rPr>
                <w:rFonts w:cs="宋体"/>
                <w:color w:val="000000"/>
                <w:sz w:val="24"/>
              </w:rPr>
            </w:pPr>
          </w:p>
        </w:tc>
        <w:tc>
          <w:tcPr>
            <w:tcW w:w="675" w:type="dxa"/>
            <w:vMerge w:val="restart"/>
            <w:vAlign w:val="center"/>
          </w:tcPr>
          <w:p w14:paraId="06E7AE17">
            <w:pPr>
              <w:spacing w:line="360" w:lineRule="auto"/>
              <w:jc w:val="center"/>
              <w:rPr>
                <w:rFonts w:cs="宋体"/>
                <w:color w:val="000000"/>
                <w:sz w:val="24"/>
              </w:rPr>
            </w:pPr>
            <w:r>
              <w:rPr>
                <w:rFonts w:hint="eastAsia" w:cs="宋体"/>
                <w:color w:val="000000"/>
                <w:sz w:val="24"/>
              </w:rPr>
              <w:t>产生指标</w:t>
            </w:r>
          </w:p>
        </w:tc>
        <w:tc>
          <w:tcPr>
            <w:tcW w:w="1516" w:type="dxa"/>
            <w:vMerge w:val="restart"/>
            <w:vAlign w:val="center"/>
          </w:tcPr>
          <w:p w14:paraId="4D9C73B8">
            <w:pPr>
              <w:spacing w:line="360" w:lineRule="auto"/>
              <w:jc w:val="center"/>
              <w:rPr>
                <w:rFonts w:cs="宋体"/>
                <w:color w:val="000000"/>
                <w:sz w:val="24"/>
              </w:rPr>
            </w:pPr>
            <w:r>
              <w:rPr>
                <w:rFonts w:hint="eastAsia" w:cs="宋体"/>
                <w:color w:val="000000"/>
                <w:sz w:val="24"/>
              </w:rPr>
              <w:t>数量指标</w:t>
            </w:r>
          </w:p>
        </w:tc>
        <w:tc>
          <w:tcPr>
            <w:tcW w:w="1913" w:type="dxa"/>
            <w:gridSpan w:val="2"/>
            <w:vAlign w:val="center"/>
          </w:tcPr>
          <w:p w14:paraId="3DDBFB7D">
            <w:pPr>
              <w:spacing w:line="360" w:lineRule="auto"/>
              <w:jc w:val="center"/>
              <w:rPr>
                <w:rFonts w:cs="宋体"/>
                <w:color w:val="000000"/>
                <w:sz w:val="24"/>
              </w:rPr>
            </w:pPr>
            <w:r>
              <w:rPr>
                <w:rFonts w:hint="eastAsia" w:cs="宋体"/>
                <w:color w:val="000000"/>
                <w:sz w:val="24"/>
              </w:rPr>
              <w:t>农村公路建设（公里）</w:t>
            </w:r>
          </w:p>
        </w:tc>
        <w:tc>
          <w:tcPr>
            <w:tcW w:w="1617" w:type="dxa"/>
            <w:vAlign w:val="center"/>
          </w:tcPr>
          <w:p w14:paraId="64708A75">
            <w:pPr>
              <w:spacing w:line="360" w:lineRule="auto"/>
              <w:jc w:val="center"/>
              <w:rPr>
                <w:rFonts w:cs="宋体"/>
                <w:color w:val="000000"/>
                <w:sz w:val="24"/>
              </w:rPr>
            </w:pPr>
            <w:r>
              <w:rPr>
                <w:rFonts w:hint="eastAsia" w:cs="宋体"/>
                <w:color w:val="000000"/>
                <w:sz w:val="24"/>
              </w:rPr>
              <w:t>1.192</w:t>
            </w:r>
          </w:p>
        </w:tc>
        <w:tc>
          <w:tcPr>
            <w:tcW w:w="1439" w:type="dxa"/>
            <w:vAlign w:val="center"/>
          </w:tcPr>
          <w:p w14:paraId="49024D69">
            <w:pPr>
              <w:spacing w:line="360" w:lineRule="auto"/>
              <w:jc w:val="center"/>
              <w:rPr>
                <w:rFonts w:cs="宋体"/>
                <w:color w:val="000000"/>
                <w:sz w:val="24"/>
              </w:rPr>
            </w:pPr>
            <w:r>
              <w:rPr>
                <w:rFonts w:hint="eastAsia" w:cs="宋体"/>
                <w:color w:val="000000"/>
                <w:sz w:val="24"/>
              </w:rPr>
              <w:t>1.192</w:t>
            </w:r>
          </w:p>
        </w:tc>
        <w:tc>
          <w:tcPr>
            <w:tcW w:w="1249" w:type="dxa"/>
            <w:gridSpan w:val="2"/>
            <w:vAlign w:val="center"/>
          </w:tcPr>
          <w:p w14:paraId="7139789B">
            <w:pPr>
              <w:spacing w:line="360" w:lineRule="auto"/>
              <w:jc w:val="center"/>
              <w:rPr>
                <w:rFonts w:cs="宋体"/>
                <w:color w:val="000000"/>
                <w:sz w:val="24"/>
              </w:rPr>
            </w:pPr>
          </w:p>
        </w:tc>
      </w:tr>
      <w:tr w14:paraId="0244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5D0A75D2">
            <w:pPr>
              <w:spacing w:line="360" w:lineRule="auto"/>
              <w:jc w:val="center"/>
              <w:rPr>
                <w:rFonts w:cs="宋体"/>
                <w:color w:val="000000"/>
                <w:sz w:val="24"/>
              </w:rPr>
            </w:pPr>
          </w:p>
        </w:tc>
        <w:tc>
          <w:tcPr>
            <w:tcW w:w="675" w:type="dxa"/>
            <w:vMerge w:val="continue"/>
            <w:vAlign w:val="center"/>
          </w:tcPr>
          <w:p w14:paraId="6BAB99CE">
            <w:pPr>
              <w:spacing w:line="360" w:lineRule="auto"/>
              <w:jc w:val="center"/>
              <w:rPr>
                <w:rFonts w:cs="宋体"/>
                <w:color w:val="000000"/>
                <w:sz w:val="24"/>
              </w:rPr>
            </w:pPr>
          </w:p>
        </w:tc>
        <w:tc>
          <w:tcPr>
            <w:tcW w:w="1516" w:type="dxa"/>
            <w:vMerge w:val="continue"/>
            <w:vAlign w:val="center"/>
          </w:tcPr>
          <w:p w14:paraId="37E9D53D">
            <w:pPr>
              <w:spacing w:line="360" w:lineRule="auto"/>
              <w:jc w:val="center"/>
              <w:rPr>
                <w:rFonts w:cs="宋体"/>
                <w:color w:val="000000"/>
                <w:sz w:val="24"/>
              </w:rPr>
            </w:pPr>
          </w:p>
        </w:tc>
        <w:tc>
          <w:tcPr>
            <w:tcW w:w="1913" w:type="dxa"/>
            <w:gridSpan w:val="2"/>
            <w:vAlign w:val="center"/>
          </w:tcPr>
          <w:p w14:paraId="244BE006">
            <w:pPr>
              <w:spacing w:line="360" w:lineRule="auto"/>
              <w:jc w:val="center"/>
              <w:rPr>
                <w:rFonts w:cs="宋体"/>
                <w:color w:val="000000"/>
                <w:sz w:val="24"/>
              </w:rPr>
            </w:pPr>
            <w:r>
              <w:rPr>
                <w:rFonts w:hint="eastAsia" w:cs="宋体"/>
                <w:color w:val="000000"/>
                <w:sz w:val="24"/>
              </w:rPr>
              <w:t>农村公路危桥改造（座）</w:t>
            </w:r>
          </w:p>
        </w:tc>
        <w:tc>
          <w:tcPr>
            <w:tcW w:w="1617" w:type="dxa"/>
            <w:vAlign w:val="center"/>
          </w:tcPr>
          <w:p w14:paraId="7A6AE108">
            <w:pPr>
              <w:spacing w:line="360" w:lineRule="auto"/>
              <w:jc w:val="center"/>
              <w:rPr>
                <w:rFonts w:cs="宋体"/>
                <w:color w:val="000000"/>
                <w:sz w:val="24"/>
              </w:rPr>
            </w:pPr>
            <w:r>
              <w:rPr>
                <w:rFonts w:hint="eastAsia" w:cs="宋体"/>
                <w:color w:val="000000"/>
                <w:sz w:val="24"/>
              </w:rPr>
              <w:t>13</w:t>
            </w:r>
          </w:p>
        </w:tc>
        <w:tc>
          <w:tcPr>
            <w:tcW w:w="1439" w:type="dxa"/>
            <w:vAlign w:val="center"/>
          </w:tcPr>
          <w:p w14:paraId="78CBAFE9">
            <w:pPr>
              <w:spacing w:line="360" w:lineRule="auto"/>
              <w:jc w:val="center"/>
              <w:rPr>
                <w:rFonts w:cs="宋体"/>
                <w:color w:val="000000"/>
                <w:sz w:val="24"/>
              </w:rPr>
            </w:pPr>
            <w:r>
              <w:rPr>
                <w:rFonts w:hint="eastAsia" w:cs="宋体"/>
                <w:color w:val="000000"/>
                <w:sz w:val="24"/>
              </w:rPr>
              <w:t>13</w:t>
            </w:r>
          </w:p>
        </w:tc>
        <w:tc>
          <w:tcPr>
            <w:tcW w:w="1249" w:type="dxa"/>
            <w:gridSpan w:val="2"/>
            <w:vAlign w:val="center"/>
          </w:tcPr>
          <w:p w14:paraId="19C7D3D6">
            <w:pPr>
              <w:spacing w:line="360" w:lineRule="auto"/>
              <w:jc w:val="center"/>
              <w:rPr>
                <w:rFonts w:cs="宋体"/>
                <w:color w:val="000000"/>
                <w:sz w:val="24"/>
              </w:rPr>
            </w:pPr>
          </w:p>
        </w:tc>
      </w:tr>
      <w:tr w14:paraId="0A75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2312CD6F">
            <w:pPr>
              <w:spacing w:line="360" w:lineRule="auto"/>
              <w:jc w:val="center"/>
              <w:rPr>
                <w:rFonts w:cs="宋体"/>
                <w:color w:val="000000"/>
                <w:sz w:val="24"/>
              </w:rPr>
            </w:pPr>
          </w:p>
        </w:tc>
        <w:tc>
          <w:tcPr>
            <w:tcW w:w="675" w:type="dxa"/>
            <w:vMerge w:val="continue"/>
            <w:vAlign w:val="center"/>
          </w:tcPr>
          <w:p w14:paraId="5CF14F89">
            <w:pPr>
              <w:spacing w:line="360" w:lineRule="auto"/>
              <w:jc w:val="center"/>
              <w:rPr>
                <w:rFonts w:cs="宋体"/>
                <w:color w:val="000000"/>
                <w:sz w:val="24"/>
              </w:rPr>
            </w:pPr>
          </w:p>
        </w:tc>
        <w:tc>
          <w:tcPr>
            <w:tcW w:w="1516" w:type="dxa"/>
            <w:vMerge w:val="restart"/>
            <w:vAlign w:val="center"/>
          </w:tcPr>
          <w:p w14:paraId="58C97A6A">
            <w:pPr>
              <w:spacing w:line="360" w:lineRule="auto"/>
              <w:jc w:val="center"/>
              <w:rPr>
                <w:rFonts w:cs="宋体"/>
                <w:color w:val="000000"/>
                <w:sz w:val="24"/>
              </w:rPr>
            </w:pPr>
            <w:r>
              <w:rPr>
                <w:rFonts w:hint="eastAsia" w:cs="宋体"/>
                <w:color w:val="000000"/>
                <w:sz w:val="24"/>
              </w:rPr>
              <w:t>质量指标</w:t>
            </w:r>
          </w:p>
        </w:tc>
        <w:tc>
          <w:tcPr>
            <w:tcW w:w="1913" w:type="dxa"/>
            <w:gridSpan w:val="2"/>
            <w:vAlign w:val="center"/>
          </w:tcPr>
          <w:p w14:paraId="3841D7B2">
            <w:pPr>
              <w:spacing w:line="360" w:lineRule="auto"/>
              <w:jc w:val="center"/>
              <w:rPr>
                <w:rFonts w:cs="宋体"/>
                <w:color w:val="000000"/>
                <w:sz w:val="24"/>
              </w:rPr>
            </w:pPr>
            <w:r>
              <w:rPr>
                <w:rFonts w:hint="eastAsia"/>
                <w:sz w:val="24"/>
              </w:rPr>
              <w:t>符合公路工程质量标准率</w:t>
            </w:r>
          </w:p>
        </w:tc>
        <w:tc>
          <w:tcPr>
            <w:tcW w:w="1617" w:type="dxa"/>
            <w:vAlign w:val="center"/>
          </w:tcPr>
          <w:p w14:paraId="713AC168">
            <w:pPr>
              <w:spacing w:line="360" w:lineRule="auto"/>
              <w:jc w:val="center"/>
              <w:rPr>
                <w:rFonts w:cs="宋体"/>
                <w:color w:val="000000"/>
                <w:sz w:val="24"/>
              </w:rPr>
            </w:pPr>
            <w:r>
              <w:rPr>
                <w:rFonts w:hint="eastAsia" w:cs="宋体"/>
                <w:color w:val="000000"/>
                <w:sz w:val="24"/>
              </w:rPr>
              <w:t>100%</w:t>
            </w:r>
          </w:p>
        </w:tc>
        <w:tc>
          <w:tcPr>
            <w:tcW w:w="1439" w:type="dxa"/>
            <w:vAlign w:val="center"/>
          </w:tcPr>
          <w:p w14:paraId="0E86DF31">
            <w:pPr>
              <w:spacing w:line="360" w:lineRule="auto"/>
              <w:jc w:val="center"/>
              <w:rPr>
                <w:rFonts w:cs="宋体"/>
                <w:color w:val="000000"/>
                <w:sz w:val="24"/>
              </w:rPr>
            </w:pPr>
            <w:r>
              <w:rPr>
                <w:rFonts w:hint="eastAsia" w:cs="宋体"/>
                <w:color w:val="000000"/>
                <w:sz w:val="24"/>
              </w:rPr>
              <w:t>100%</w:t>
            </w:r>
          </w:p>
        </w:tc>
        <w:tc>
          <w:tcPr>
            <w:tcW w:w="1249" w:type="dxa"/>
            <w:gridSpan w:val="2"/>
            <w:vAlign w:val="center"/>
          </w:tcPr>
          <w:p w14:paraId="55144927">
            <w:pPr>
              <w:spacing w:line="360" w:lineRule="auto"/>
              <w:jc w:val="center"/>
              <w:rPr>
                <w:rFonts w:cs="宋体"/>
                <w:color w:val="000000"/>
                <w:sz w:val="24"/>
              </w:rPr>
            </w:pPr>
          </w:p>
        </w:tc>
      </w:tr>
      <w:tr w14:paraId="4B97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2706C43E">
            <w:pPr>
              <w:spacing w:line="360" w:lineRule="auto"/>
              <w:jc w:val="center"/>
              <w:rPr>
                <w:rFonts w:cs="宋体"/>
                <w:color w:val="000000"/>
                <w:sz w:val="24"/>
              </w:rPr>
            </w:pPr>
          </w:p>
        </w:tc>
        <w:tc>
          <w:tcPr>
            <w:tcW w:w="675" w:type="dxa"/>
            <w:vMerge w:val="continue"/>
            <w:vAlign w:val="center"/>
          </w:tcPr>
          <w:p w14:paraId="41062119">
            <w:pPr>
              <w:spacing w:line="360" w:lineRule="auto"/>
              <w:jc w:val="center"/>
              <w:rPr>
                <w:rFonts w:cs="宋体"/>
                <w:color w:val="000000"/>
                <w:sz w:val="24"/>
              </w:rPr>
            </w:pPr>
          </w:p>
        </w:tc>
        <w:tc>
          <w:tcPr>
            <w:tcW w:w="1516" w:type="dxa"/>
            <w:vMerge w:val="continue"/>
            <w:vAlign w:val="center"/>
          </w:tcPr>
          <w:p w14:paraId="3680C9DE">
            <w:pPr>
              <w:spacing w:line="360" w:lineRule="auto"/>
              <w:jc w:val="center"/>
              <w:rPr>
                <w:rFonts w:cs="宋体"/>
                <w:color w:val="000000"/>
                <w:sz w:val="24"/>
              </w:rPr>
            </w:pPr>
          </w:p>
        </w:tc>
        <w:tc>
          <w:tcPr>
            <w:tcW w:w="1913" w:type="dxa"/>
            <w:gridSpan w:val="2"/>
            <w:vAlign w:val="center"/>
          </w:tcPr>
          <w:p w14:paraId="2BB5A1DD">
            <w:pPr>
              <w:spacing w:line="360" w:lineRule="auto"/>
              <w:jc w:val="center"/>
              <w:rPr>
                <w:rFonts w:cs="宋体"/>
                <w:color w:val="000000"/>
                <w:sz w:val="24"/>
              </w:rPr>
            </w:pPr>
            <w:r>
              <w:rPr>
                <w:rFonts w:hint="eastAsia"/>
                <w:sz w:val="24"/>
              </w:rPr>
              <w:t>完工质量等级</w:t>
            </w:r>
          </w:p>
        </w:tc>
        <w:tc>
          <w:tcPr>
            <w:tcW w:w="1617" w:type="dxa"/>
            <w:vAlign w:val="center"/>
          </w:tcPr>
          <w:p w14:paraId="0B8EF10A">
            <w:pPr>
              <w:spacing w:line="360" w:lineRule="auto"/>
              <w:jc w:val="center"/>
              <w:rPr>
                <w:rFonts w:cs="宋体"/>
                <w:color w:val="000000"/>
                <w:sz w:val="24"/>
              </w:rPr>
            </w:pPr>
            <w:r>
              <w:rPr>
                <w:rFonts w:hint="eastAsia" w:cs="宋体"/>
                <w:color w:val="000000"/>
                <w:sz w:val="24"/>
              </w:rPr>
              <w:t>合格</w:t>
            </w:r>
          </w:p>
        </w:tc>
        <w:tc>
          <w:tcPr>
            <w:tcW w:w="1439" w:type="dxa"/>
            <w:vAlign w:val="center"/>
          </w:tcPr>
          <w:p w14:paraId="78EC3A90">
            <w:pPr>
              <w:spacing w:line="360" w:lineRule="auto"/>
              <w:jc w:val="center"/>
              <w:rPr>
                <w:rFonts w:cs="宋体"/>
                <w:color w:val="000000"/>
                <w:sz w:val="24"/>
              </w:rPr>
            </w:pPr>
            <w:r>
              <w:rPr>
                <w:rFonts w:hint="eastAsia" w:cs="宋体"/>
                <w:color w:val="000000"/>
                <w:sz w:val="24"/>
              </w:rPr>
              <w:t>合格</w:t>
            </w:r>
          </w:p>
        </w:tc>
        <w:tc>
          <w:tcPr>
            <w:tcW w:w="1249" w:type="dxa"/>
            <w:gridSpan w:val="2"/>
            <w:vAlign w:val="center"/>
          </w:tcPr>
          <w:p w14:paraId="692EC598">
            <w:pPr>
              <w:spacing w:line="360" w:lineRule="auto"/>
              <w:jc w:val="center"/>
              <w:rPr>
                <w:rFonts w:cs="宋体"/>
                <w:color w:val="000000"/>
                <w:sz w:val="24"/>
              </w:rPr>
            </w:pPr>
          </w:p>
        </w:tc>
      </w:tr>
      <w:tr w14:paraId="6759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19DB3901">
            <w:pPr>
              <w:spacing w:line="360" w:lineRule="auto"/>
              <w:jc w:val="center"/>
              <w:rPr>
                <w:rFonts w:cs="宋体"/>
                <w:color w:val="000000"/>
                <w:sz w:val="24"/>
              </w:rPr>
            </w:pPr>
          </w:p>
        </w:tc>
        <w:tc>
          <w:tcPr>
            <w:tcW w:w="675" w:type="dxa"/>
            <w:vMerge w:val="continue"/>
            <w:vAlign w:val="center"/>
          </w:tcPr>
          <w:p w14:paraId="5EC02AF7">
            <w:pPr>
              <w:spacing w:line="360" w:lineRule="auto"/>
              <w:jc w:val="center"/>
              <w:rPr>
                <w:rFonts w:cs="宋体"/>
                <w:color w:val="000000"/>
                <w:sz w:val="24"/>
              </w:rPr>
            </w:pPr>
          </w:p>
        </w:tc>
        <w:tc>
          <w:tcPr>
            <w:tcW w:w="1516" w:type="dxa"/>
            <w:vMerge w:val="continue"/>
            <w:vAlign w:val="center"/>
          </w:tcPr>
          <w:p w14:paraId="64B64DB8">
            <w:pPr>
              <w:spacing w:line="360" w:lineRule="auto"/>
              <w:jc w:val="center"/>
              <w:rPr>
                <w:rFonts w:cs="宋体"/>
                <w:color w:val="000000"/>
                <w:sz w:val="24"/>
              </w:rPr>
            </w:pPr>
          </w:p>
        </w:tc>
        <w:tc>
          <w:tcPr>
            <w:tcW w:w="1913" w:type="dxa"/>
            <w:gridSpan w:val="2"/>
            <w:vAlign w:val="center"/>
          </w:tcPr>
          <w:p w14:paraId="58669106">
            <w:pPr>
              <w:spacing w:line="360" w:lineRule="auto"/>
              <w:jc w:val="center"/>
              <w:rPr>
                <w:rFonts w:cs="宋体"/>
                <w:color w:val="000000"/>
                <w:sz w:val="24"/>
              </w:rPr>
            </w:pPr>
            <w:r>
              <w:rPr>
                <w:rFonts w:hint="eastAsia"/>
                <w:sz w:val="24"/>
              </w:rPr>
              <w:t>完工项目验收合格率</w:t>
            </w:r>
          </w:p>
        </w:tc>
        <w:tc>
          <w:tcPr>
            <w:tcW w:w="1617" w:type="dxa"/>
            <w:vAlign w:val="center"/>
          </w:tcPr>
          <w:p w14:paraId="5DF45940">
            <w:pPr>
              <w:spacing w:line="360" w:lineRule="auto"/>
              <w:jc w:val="center"/>
              <w:rPr>
                <w:rFonts w:cs="宋体"/>
                <w:color w:val="000000"/>
                <w:sz w:val="24"/>
              </w:rPr>
            </w:pPr>
            <w:r>
              <w:rPr>
                <w:rFonts w:hint="eastAsia" w:cs="宋体"/>
                <w:color w:val="000000"/>
                <w:sz w:val="24"/>
              </w:rPr>
              <w:t>100%</w:t>
            </w:r>
          </w:p>
        </w:tc>
        <w:tc>
          <w:tcPr>
            <w:tcW w:w="1439" w:type="dxa"/>
            <w:vAlign w:val="center"/>
          </w:tcPr>
          <w:p w14:paraId="252B068F">
            <w:pPr>
              <w:spacing w:line="360" w:lineRule="auto"/>
              <w:jc w:val="center"/>
              <w:rPr>
                <w:rFonts w:cs="宋体"/>
                <w:color w:val="000000"/>
                <w:sz w:val="24"/>
              </w:rPr>
            </w:pPr>
            <w:r>
              <w:rPr>
                <w:rFonts w:hint="eastAsia" w:cs="宋体"/>
                <w:color w:val="000000"/>
                <w:sz w:val="24"/>
              </w:rPr>
              <w:t>100%</w:t>
            </w:r>
          </w:p>
        </w:tc>
        <w:tc>
          <w:tcPr>
            <w:tcW w:w="1249" w:type="dxa"/>
            <w:gridSpan w:val="2"/>
            <w:vAlign w:val="center"/>
          </w:tcPr>
          <w:p w14:paraId="688B96B0">
            <w:pPr>
              <w:spacing w:line="360" w:lineRule="auto"/>
              <w:jc w:val="center"/>
              <w:rPr>
                <w:rFonts w:cs="宋体"/>
                <w:color w:val="000000"/>
                <w:sz w:val="24"/>
              </w:rPr>
            </w:pPr>
          </w:p>
        </w:tc>
      </w:tr>
      <w:tr w14:paraId="07E1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3BC661B4">
            <w:pPr>
              <w:spacing w:line="360" w:lineRule="auto"/>
              <w:jc w:val="center"/>
              <w:rPr>
                <w:rFonts w:cs="宋体"/>
                <w:color w:val="000000"/>
                <w:sz w:val="24"/>
              </w:rPr>
            </w:pPr>
          </w:p>
        </w:tc>
        <w:tc>
          <w:tcPr>
            <w:tcW w:w="675" w:type="dxa"/>
            <w:vMerge w:val="continue"/>
            <w:vAlign w:val="center"/>
          </w:tcPr>
          <w:p w14:paraId="2E120D3F">
            <w:pPr>
              <w:spacing w:line="360" w:lineRule="auto"/>
              <w:jc w:val="center"/>
              <w:rPr>
                <w:rFonts w:cs="宋体"/>
                <w:color w:val="000000"/>
                <w:sz w:val="24"/>
              </w:rPr>
            </w:pPr>
          </w:p>
        </w:tc>
        <w:tc>
          <w:tcPr>
            <w:tcW w:w="1516" w:type="dxa"/>
            <w:vMerge w:val="restart"/>
            <w:vAlign w:val="center"/>
          </w:tcPr>
          <w:p w14:paraId="21BAE367">
            <w:pPr>
              <w:spacing w:line="360" w:lineRule="auto"/>
              <w:jc w:val="center"/>
              <w:rPr>
                <w:rFonts w:cs="宋体"/>
                <w:color w:val="000000"/>
                <w:sz w:val="24"/>
              </w:rPr>
            </w:pPr>
            <w:r>
              <w:rPr>
                <w:rFonts w:hint="eastAsia" w:cs="宋体"/>
                <w:color w:val="000000"/>
                <w:sz w:val="24"/>
              </w:rPr>
              <w:t>时效指标</w:t>
            </w:r>
          </w:p>
        </w:tc>
        <w:tc>
          <w:tcPr>
            <w:tcW w:w="1913" w:type="dxa"/>
            <w:gridSpan w:val="2"/>
            <w:vAlign w:val="center"/>
          </w:tcPr>
          <w:p w14:paraId="03279706">
            <w:pPr>
              <w:spacing w:line="360" w:lineRule="auto"/>
              <w:jc w:val="center"/>
              <w:rPr>
                <w:rFonts w:cs="宋体"/>
                <w:color w:val="000000"/>
                <w:sz w:val="24"/>
              </w:rPr>
            </w:pPr>
            <w:r>
              <w:rPr>
                <w:rFonts w:hint="eastAsia" w:cs="宋体"/>
                <w:color w:val="000000"/>
                <w:sz w:val="24"/>
              </w:rPr>
              <w:t>按期完成投资</w:t>
            </w:r>
          </w:p>
        </w:tc>
        <w:tc>
          <w:tcPr>
            <w:tcW w:w="1617" w:type="dxa"/>
            <w:vAlign w:val="center"/>
          </w:tcPr>
          <w:p w14:paraId="54724E3E">
            <w:pPr>
              <w:spacing w:line="360" w:lineRule="auto"/>
              <w:jc w:val="center"/>
              <w:rPr>
                <w:rFonts w:cs="宋体"/>
                <w:color w:val="000000"/>
                <w:sz w:val="24"/>
              </w:rPr>
            </w:pPr>
            <w:r>
              <w:rPr>
                <w:rFonts w:hint="eastAsia" w:cs="宋体"/>
                <w:color w:val="000000"/>
                <w:sz w:val="24"/>
              </w:rPr>
              <w:t>是</w:t>
            </w:r>
          </w:p>
        </w:tc>
        <w:tc>
          <w:tcPr>
            <w:tcW w:w="1439" w:type="dxa"/>
            <w:vAlign w:val="center"/>
          </w:tcPr>
          <w:p w14:paraId="6B68FC72">
            <w:pPr>
              <w:spacing w:line="360" w:lineRule="auto"/>
              <w:jc w:val="center"/>
              <w:rPr>
                <w:rFonts w:cs="宋体"/>
                <w:color w:val="000000"/>
                <w:sz w:val="24"/>
              </w:rPr>
            </w:pPr>
            <w:r>
              <w:rPr>
                <w:rFonts w:hint="eastAsia" w:cs="宋体"/>
                <w:color w:val="000000"/>
                <w:sz w:val="24"/>
              </w:rPr>
              <w:t>是</w:t>
            </w:r>
          </w:p>
        </w:tc>
        <w:tc>
          <w:tcPr>
            <w:tcW w:w="1249" w:type="dxa"/>
            <w:gridSpan w:val="2"/>
            <w:vAlign w:val="center"/>
          </w:tcPr>
          <w:p w14:paraId="2E4BEFA4">
            <w:pPr>
              <w:spacing w:line="360" w:lineRule="auto"/>
              <w:jc w:val="center"/>
              <w:rPr>
                <w:rFonts w:cs="宋体"/>
                <w:color w:val="000000"/>
                <w:sz w:val="24"/>
              </w:rPr>
            </w:pPr>
          </w:p>
        </w:tc>
      </w:tr>
      <w:tr w14:paraId="7711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2C8A0585">
            <w:pPr>
              <w:spacing w:line="360" w:lineRule="auto"/>
              <w:jc w:val="center"/>
              <w:rPr>
                <w:rFonts w:cs="宋体"/>
                <w:color w:val="000000"/>
                <w:sz w:val="24"/>
              </w:rPr>
            </w:pPr>
          </w:p>
        </w:tc>
        <w:tc>
          <w:tcPr>
            <w:tcW w:w="675" w:type="dxa"/>
            <w:vMerge w:val="continue"/>
            <w:vAlign w:val="center"/>
          </w:tcPr>
          <w:p w14:paraId="1F17B4E6">
            <w:pPr>
              <w:spacing w:line="360" w:lineRule="auto"/>
              <w:jc w:val="center"/>
              <w:rPr>
                <w:rFonts w:cs="宋体"/>
                <w:color w:val="000000"/>
                <w:sz w:val="24"/>
              </w:rPr>
            </w:pPr>
          </w:p>
        </w:tc>
        <w:tc>
          <w:tcPr>
            <w:tcW w:w="1516" w:type="dxa"/>
            <w:vMerge w:val="continue"/>
            <w:vAlign w:val="center"/>
          </w:tcPr>
          <w:p w14:paraId="5AC99B4B">
            <w:pPr>
              <w:spacing w:line="360" w:lineRule="auto"/>
              <w:jc w:val="center"/>
              <w:rPr>
                <w:rFonts w:cs="宋体"/>
                <w:color w:val="000000"/>
                <w:sz w:val="24"/>
              </w:rPr>
            </w:pPr>
          </w:p>
        </w:tc>
        <w:tc>
          <w:tcPr>
            <w:tcW w:w="1913" w:type="dxa"/>
            <w:gridSpan w:val="2"/>
            <w:vAlign w:val="center"/>
          </w:tcPr>
          <w:p w14:paraId="5340B59E">
            <w:pPr>
              <w:spacing w:line="360" w:lineRule="auto"/>
              <w:jc w:val="center"/>
              <w:rPr>
                <w:rFonts w:cs="宋体"/>
                <w:color w:val="000000"/>
                <w:sz w:val="24"/>
              </w:rPr>
            </w:pPr>
            <w:r>
              <w:rPr>
                <w:rFonts w:hint="eastAsia" w:cs="宋体"/>
                <w:color w:val="000000"/>
                <w:sz w:val="24"/>
              </w:rPr>
              <w:t>水、路执法次数</w:t>
            </w:r>
          </w:p>
        </w:tc>
        <w:tc>
          <w:tcPr>
            <w:tcW w:w="1617" w:type="dxa"/>
            <w:vAlign w:val="center"/>
          </w:tcPr>
          <w:p w14:paraId="392AEEDC">
            <w:pPr>
              <w:spacing w:line="360" w:lineRule="auto"/>
              <w:jc w:val="center"/>
              <w:rPr>
                <w:rFonts w:cs="宋体"/>
                <w:color w:val="000000"/>
                <w:sz w:val="24"/>
              </w:rPr>
            </w:pPr>
            <w:r>
              <w:rPr>
                <w:rFonts w:hint="eastAsia" w:cs="宋体"/>
                <w:color w:val="000000"/>
                <w:sz w:val="24"/>
              </w:rPr>
              <w:t>22次/月</w:t>
            </w:r>
          </w:p>
        </w:tc>
        <w:tc>
          <w:tcPr>
            <w:tcW w:w="1439" w:type="dxa"/>
            <w:vAlign w:val="center"/>
          </w:tcPr>
          <w:p w14:paraId="18CE9CF0">
            <w:pPr>
              <w:spacing w:line="360" w:lineRule="auto"/>
              <w:jc w:val="center"/>
              <w:rPr>
                <w:rFonts w:cs="宋体"/>
                <w:color w:val="000000"/>
                <w:sz w:val="24"/>
              </w:rPr>
            </w:pPr>
            <w:r>
              <w:rPr>
                <w:rFonts w:hint="eastAsia" w:cs="宋体"/>
                <w:color w:val="000000"/>
                <w:sz w:val="24"/>
              </w:rPr>
              <w:t>22次/月</w:t>
            </w:r>
          </w:p>
        </w:tc>
        <w:tc>
          <w:tcPr>
            <w:tcW w:w="1249" w:type="dxa"/>
            <w:gridSpan w:val="2"/>
            <w:vAlign w:val="center"/>
          </w:tcPr>
          <w:p w14:paraId="73D50A47">
            <w:pPr>
              <w:spacing w:line="360" w:lineRule="auto"/>
              <w:jc w:val="center"/>
              <w:rPr>
                <w:rFonts w:cs="宋体"/>
                <w:color w:val="000000"/>
                <w:sz w:val="24"/>
              </w:rPr>
            </w:pPr>
          </w:p>
        </w:tc>
      </w:tr>
      <w:tr w14:paraId="4FF9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7A6191E0">
            <w:pPr>
              <w:spacing w:line="360" w:lineRule="auto"/>
              <w:jc w:val="center"/>
              <w:rPr>
                <w:rFonts w:cs="宋体"/>
                <w:color w:val="000000"/>
                <w:sz w:val="24"/>
              </w:rPr>
            </w:pPr>
          </w:p>
        </w:tc>
        <w:tc>
          <w:tcPr>
            <w:tcW w:w="675" w:type="dxa"/>
            <w:vMerge w:val="continue"/>
            <w:vAlign w:val="center"/>
          </w:tcPr>
          <w:p w14:paraId="3CD83CD6">
            <w:pPr>
              <w:spacing w:line="360" w:lineRule="auto"/>
              <w:jc w:val="center"/>
              <w:rPr>
                <w:rFonts w:cs="宋体"/>
                <w:color w:val="000000"/>
                <w:sz w:val="24"/>
              </w:rPr>
            </w:pPr>
          </w:p>
        </w:tc>
        <w:tc>
          <w:tcPr>
            <w:tcW w:w="1516" w:type="dxa"/>
            <w:vMerge w:val="continue"/>
            <w:vAlign w:val="center"/>
          </w:tcPr>
          <w:p w14:paraId="49E33F8C">
            <w:pPr>
              <w:spacing w:line="360" w:lineRule="auto"/>
              <w:jc w:val="center"/>
              <w:rPr>
                <w:rFonts w:cs="宋体"/>
                <w:color w:val="000000"/>
                <w:sz w:val="24"/>
              </w:rPr>
            </w:pPr>
          </w:p>
        </w:tc>
        <w:tc>
          <w:tcPr>
            <w:tcW w:w="1913" w:type="dxa"/>
            <w:gridSpan w:val="2"/>
            <w:vAlign w:val="center"/>
          </w:tcPr>
          <w:p w14:paraId="5A4C95A8">
            <w:pPr>
              <w:spacing w:line="360" w:lineRule="auto"/>
              <w:jc w:val="center"/>
              <w:rPr>
                <w:rFonts w:cs="宋体"/>
                <w:color w:val="000000"/>
                <w:sz w:val="24"/>
              </w:rPr>
            </w:pPr>
            <w:r>
              <w:rPr>
                <w:rFonts w:hint="eastAsia" w:cs="宋体"/>
                <w:color w:val="000000"/>
                <w:sz w:val="24"/>
              </w:rPr>
              <w:t>不停车系统监控</w:t>
            </w:r>
          </w:p>
        </w:tc>
        <w:tc>
          <w:tcPr>
            <w:tcW w:w="1617" w:type="dxa"/>
            <w:vAlign w:val="center"/>
          </w:tcPr>
          <w:p w14:paraId="0399770F">
            <w:pPr>
              <w:spacing w:line="360" w:lineRule="auto"/>
              <w:jc w:val="center"/>
              <w:rPr>
                <w:rFonts w:cs="宋体"/>
                <w:color w:val="000000"/>
                <w:sz w:val="24"/>
              </w:rPr>
            </w:pPr>
            <w:r>
              <w:rPr>
                <w:rFonts w:hint="eastAsia" w:cs="宋体"/>
                <w:color w:val="000000"/>
                <w:sz w:val="24"/>
              </w:rPr>
              <w:t>24小时/天</w:t>
            </w:r>
          </w:p>
        </w:tc>
        <w:tc>
          <w:tcPr>
            <w:tcW w:w="1439" w:type="dxa"/>
            <w:vAlign w:val="center"/>
          </w:tcPr>
          <w:p w14:paraId="06B55FAF">
            <w:pPr>
              <w:spacing w:line="360" w:lineRule="auto"/>
              <w:jc w:val="center"/>
              <w:rPr>
                <w:rFonts w:cs="宋体"/>
                <w:color w:val="000000"/>
                <w:sz w:val="24"/>
              </w:rPr>
            </w:pPr>
            <w:r>
              <w:rPr>
                <w:rFonts w:hint="eastAsia" w:cs="宋体"/>
                <w:color w:val="000000"/>
                <w:sz w:val="24"/>
              </w:rPr>
              <w:t>24小时/天</w:t>
            </w:r>
          </w:p>
        </w:tc>
        <w:tc>
          <w:tcPr>
            <w:tcW w:w="1249" w:type="dxa"/>
            <w:gridSpan w:val="2"/>
            <w:vAlign w:val="center"/>
          </w:tcPr>
          <w:p w14:paraId="42760776">
            <w:pPr>
              <w:spacing w:line="360" w:lineRule="auto"/>
              <w:jc w:val="center"/>
              <w:rPr>
                <w:rFonts w:cs="宋体"/>
                <w:color w:val="000000"/>
                <w:sz w:val="24"/>
              </w:rPr>
            </w:pPr>
          </w:p>
        </w:tc>
      </w:tr>
      <w:tr w14:paraId="0777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42FDA833">
            <w:pPr>
              <w:spacing w:line="360" w:lineRule="auto"/>
              <w:jc w:val="center"/>
              <w:rPr>
                <w:rFonts w:cs="宋体"/>
                <w:color w:val="000000"/>
                <w:sz w:val="24"/>
              </w:rPr>
            </w:pPr>
          </w:p>
        </w:tc>
        <w:tc>
          <w:tcPr>
            <w:tcW w:w="675" w:type="dxa"/>
            <w:vMerge w:val="continue"/>
            <w:vAlign w:val="center"/>
          </w:tcPr>
          <w:p w14:paraId="3345D5D7">
            <w:pPr>
              <w:spacing w:line="360" w:lineRule="auto"/>
              <w:jc w:val="center"/>
              <w:rPr>
                <w:rFonts w:cs="宋体"/>
                <w:color w:val="000000"/>
                <w:sz w:val="24"/>
              </w:rPr>
            </w:pPr>
          </w:p>
        </w:tc>
        <w:tc>
          <w:tcPr>
            <w:tcW w:w="1516" w:type="dxa"/>
            <w:vAlign w:val="center"/>
          </w:tcPr>
          <w:p w14:paraId="50D66874">
            <w:pPr>
              <w:spacing w:line="360" w:lineRule="auto"/>
              <w:jc w:val="center"/>
              <w:rPr>
                <w:rFonts w:cs="宋体"/>
                <w:color w:val="000000"/>
                <w:sz w:val="24"/>
              </w:rPr>
            </w:pPr>
            <w:r>
              <w:rPr>
                <w:rFonts w:hint="eastAsia" w:cs="宋体"/>
                <w:color w:val="000000"/>
                <w:sz w:val="24"/>
              </w:rPr>
              <w:t>成本指标</w:t>
            </w:r>
          </w:p>
        </w:tc>
        <w:tc>
          <w:tcPr>
            <w:tcW w:w="1913" w:type="dxa"/>
            <w:gridSpan w:val="2"/>
            <w:vAlign w:val="center"/>
          </w:tcPr>
          <w:p w14:paraId="1BF8EEEA">
            <w:pPr>
              <w:spacing w:line="360" w:lineRule="auto"/>
              <w:jc w:val="center"/>
              <w:rPr>
                <w:rFonts w:cs="宋体"/>
                <w:color w:val="000000"/>
                <w:sz w:val="24"/>
              </w:rPr>
            </w:pPr>
            <w:r>
              <w:rPr>
                <w:rFonts w:hint="eastAsia" w:cs="宋体"/>
                <w:color w:val="000000"/>
                <w:sz w:val="24"/>
              </w:rPr>
              <w:t>投资计划执行率</w:t>
            </w:r>
          </w:p>
        </w:tc>
        <w:tc>
          <w:tcPr>
            <w:tcW w:w="1617" w:type="dxa"/>
            <w:vAlign w:val="center"/>
          </w:tcPr>
          <w:p w14:paraId="375B6F13">
            <w:pPr>
              <w:spacing w:line="360" w:lineRule="auto"/>
              <w:jc w:val="center"/>
              <w:rPr>
                <w:rFonts w:cs="宋体"/>
                <w:color w:val="000000"/>
                <w:sz w:val="24"/>
              </w:rPr>
            </w:pPr>
            <w:r>
              <w:rPr>
                <w:rFonts w:hint="eastAsia" w:cs="宋体"/>
                <w:color w:val="000000"/>
                <w:sz w:val="24"/>
              </w:rPr>
              <w:t>≥90%</w:t>
            </w:r>
          </w:p>
        </w:tc>
        <w:tc>
          <w:tcPr>
            <w:tcW w:w="1439" w:type="dxa"/>
            <w:vAlign w:val="center"/>
          </w:tcPr>
          <w:p w14:paraId="0F2E955B">
            <w:pPr>
              <w:spacing w:line="360" w:lineRule="auto"/>
              <w:jc w:val="center"/>
              <w:rPr>
                <w:rFonts w:cs="宋体"/>
                <w:color w:val="000000"/>
                <w:sz w:val="24"/>
              </w:rPr>
            </w:pPr>
            <w:r>
              <w:rPr>
                <w:rFonts w:hint="eastAsia" w:cs="宋体"/>
                <w:color w:val="000000"/>
                <w:sz w:val="24"/>
              </w:rPr>
              <w:t>≥90%</w:t>
            </w:r>
          </w:p>
        </w:tc>
        <w:tc>
          <w:tcPr>
            <w:tcW w:w="1249" w:type="dxa"/>
            <w:gridSpan w:val="2"/>
            <w:vAlign w:val="center"/>
          </w:tcPr>
          <w:p w14:paraId="4C562494">
            <w:pPr>
              <w:spacing w:line="360" w:lineRule="auto"/>
              <w:jc w:val="center"/>
              <w:rPr>
                <w:rFonts w:cs="宋体"/>
                <w:color w:val="000000"/>
                <w:sz w:val="24"/>
              </w:rPr>
            </w:pPr>
          </w:p>
        </w:tc>
      </w:tr>
      <w:tr w14:paraId="275B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241C220D">
            <w:pPr>
              <w:spacing w:line="360" w:lineRule="auto"/>
              <w:jc w:val="center"/>
              <w:rPr>
                <w:rFonts w:cs="宋体"/>
                <w:color w:val="000000"/>
                <w:sz w:val="24"/>
              </w:rPr>
            </w:pPr>
          </w:p>
        </w:tc>
        <w:tc>
          <w:tcPr>
            <w:tcW w:w="675" w:type="dxa"/>
            <w:vMerge w:val="restart"/>
            <w:vAlign w:val="center"/>
          </w:tcPr>
          <w:p w14:paraId="14504498">
            <w:pPr>
              <w:spacing w:line="360" w:lineRule="auto"/>
              <w:jc w:val="center"/>
              <w:rPr>
                <w:rFonts w:cs="宋体"/>
                <w:color w:val="000000"/>
                <w:sz w:val="24"/>
              </w:rPr>
            </w:pPr>
            <w:r>
              <w:rPr>
                <w:rFonts w:hint="eastAsia" w:cs="宋体"/>
                <w:color w:val="000000"/>
                <w:sz w:val="24"/>
              </w:rPr>
              <w:t>效益指标</w:t>
            </w:r>
          </w:p>
        </w:tc>
        <w:tc>
          <w:tcPr>
            <w:tcW w:w="1516" w:type="dxa"/>
            <w:vAlign w:val="center"/>
          </w:tcPr>
          <w:p w14:paraId="14B268D2">
            <w:pPr>
              <w:spacing w:line="360" w:lineRule="auto"/>
              <w:jc w:val="center"/>
              <w:rPr>
                <w:rFonts w:cs="宋体"/>
                <w:color w:val="000000"/>
                <w:sz w:val="24"/>
              </w:rPr>
            </w:pPr>
            <w:r>
              <w:rPr>
                <w:rFonts w:hint="eastAsia" w:cs="宋体"/>
                <w:color w:val="000000"/>
                <w:sz w:val="24"/>
              </w:rPr>
              <w:t>经济效益</w:t>
            </w:r>
          </w:p>
          <w:p w14:paraId="434DF36B">
            <w:pPr>
              <w:spacing w:line="360" w:lineRule="auto"/>
              <w:jc w:val="center"/>
              <w:rPr>
                <w:rFonts w:cs="宋体"/>
                <w:color w:val="000000"/>
                <w:sz w:val="24"/>
              </w:rPr>
            </w:pPr>
            <w:r>
              <w:rPr>
                <w:rFonts w:hint="eastAsia" w:cs="宋体"/>
                <w:color w:val="000000"/>
                <w:sz w:val="24"/>
              </w:rPr>
              <w:t>指标</w:t>
            </w:r>
          </w:p>
        </w:tc>
        <w:tc>
          <w:tcPr>
            <w:tcW w:w="1913" w:type="dxa"/>
            <w:gridSpan w:val="2"/>
            <w:vAlign w:val="center"/>
          </w:tcPr>
          <w:p w14:paraId="68A1245A">
            <w:pPr>
              <w:spacing w:line="360" w:lineRule="auto"/>
              <w:jc w:val="center"/>
              <w:rPr>
                <w:rFonts w:cs="宋体"/>
                <w:color w:val="000000"/>
                <w:sz w:val="24"/>
              </w:rPr>
            </w:pPr>
            <w:r>
              <w:rPr>
                <w:rFonts w:hint="eastAsia" w:cs="宋体"/>
                <w:color w:val="000000"/>
                <w:sz w:val="24"/>
              </w:rPr>
              <w:t>对经济发展的促进作用</w:t>
            </w:r>
          </w:p>
        </w:tc>
        <w:tc>
          <w:tcPr>
            <w:tcW w:w="1617" w:type="dxa"/>
            <w:vAlign w:val="center"/>
          </w:tcPr>
          <w:p w14:paraId="18963AAB">
            <w:pPr>
              <w:spacing w:line="360" w:lineRule="auto"/>
              <w:jc w:val="center"/>
              <w:rPr>
                <w:rFonts w:cs="宋体"/>
                <w:color w:val="000000"/>
                <w:sz w:val="24"/>
              </w:rPr>
            </w:pPr>
            <w:r>
              <w:rPr>
                <w:rFonts w:hint="eastAsia" w:cs="宋体"/>
                <w:color w:val="000000"/>
                <w:sz w:val="24"/>
              </w:rPr>
              <w:t>经济增长</w:t>
            </w:r>
          </w:p>
        </w:tc>
        <w:tc>
          <w:tcPr>
            <w:tcW w:w="1439" w:type="dxa"/>
            <w:vAlign w:val="center"/>
          </w:tcPr>
          <w:p w14:paraId="29167077">
            <w:pPr>
              <w:spacing w:line="360" w:lineRule="auto"/>
              <w:jc w:val="center"/>
              <w:rPr>
                <w:rFonts w:cs="宋体"/>
                <w:color w:val="000000"/>
                <w:sz w:val="24"/>
              </w:rPr>
            </w:pPr>
            <w:r>
              <w:rPr>
                <w:rFonts w:hint="eastAsia" w:cs="宋体"/>
                <w:color w:val="000000"/>
                <w:sz w:val="24"/>
              </w:rPr>
              <w:t>经济增长</w:t>
            </w:r>
          </w:p>
        </w:tc>
        <w:tc>
          <w:tcPr>
            <w:tcW w:w="1249" w:type="dxa"/>
            <w:gridSpan w:val="2"/>
            <w:vAlign w:val="center"/>
          </w:tcPr>
          <w:p w14:paraId="29DFFB1C">
            <w:pPr>
              <w:spacing w:line="360" w:lineRule="auto"/>
              <w:jc w:val="center"/>
              <w:rPr>
                <w:rFonts w:cs="宋体"/>
                <w:color w:val="000000"/>
                <w:sz w:val="24"/>
              </w:rPr>
            </w:pPr>
          </w:p>
        </w:tc>
      </w:tr>
      <w:tr w14:paraId="47BF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35FCA0D9">
            <w:pPr>
              <w:spacing w:line="360" w:lineRule="auto"/>
              <w:jc w:val="center"/>
              <w:rPr>
                <w:rFonts w:cs="宋体"/>
                <w:color w:val="000000"/>
                <w:sz w:val="24"/>
              </w:rPr>
            </w:pPr>
          </w:p>
        </w:tc>
        <w:tc>
          <w:tcPr>
            <w:tcW w:w="675" w:type="dxa"/>
            <w:vMerge w:val="continue"/>
            <w:vAlign w:val="center"/>
          </w:tcPr>
          <w:p w14:paraId="168474D1">
            <w:pPr>
              <w:spacing w:line="360" w:lineRule="auto"/>
              <w:jc w:val="center"/>
              <w:rPr>
                <w:rFonts w:cs="宋体"/>
                <w:color w:val="000000"/>
                <w:sz w:val="24"/>
              </w:rPr>
            </w:pPr>
          </w:p>
        </w:tc>
        <w:tc>
          <w:tcPr>
            <w:tcW w:w="1516" w:type="dxa"/>
            <w:vMerge w:val="restart"/>
            <w:vAlign w:val="center"/>
          </w:tcPr>
          <w:p w14:paraId="4CDF9302">
            <w:pPr>
              <w:spacing w:line="360" w:lineRule="auto"/>
              <w:jc w:val="center"/>
              <w:rPr>
                <w:rFonts w:cs="宋体"/>
                <w:color w:val="000000"/>
                <w:sz w:val="24"/>
              </w:rPr>
            </w:pPr>
            <w:r>
              <w:rPr>
                <w:rFonts w:hint="eastAsia" w:cs="宋体"/>
                <w:color w:val="000000"/>
                <w:sz w:val="24"/>
              </w:rPr>
              <w:t>社会效益</w:t>
            </w:r>
          </w:p>
          <w:p w14:paraId="443537C9">
            <w:pPr>
              <w:spacing w:line="360" w:lineRule="auto"/>
              <w:jc w:val="center"/>
              <w:rPr>
                <w:rFonts w:cs="宋体"/>
                <w:color w:val="000000"/>
                <w:sz w:val="24"/>
              </w:rPr>
            </w:pPr>
            <w:r>
              <w:rPr>
                <w:rFonts w:hint="eastAsia" w:cs="宋体"/>
                <w:color w:val="000000"/>
                <w:sz w:val="24"/>
              </w:rPr>
              <w:t>指标</w:t>
            </w:r>
          </w:p>
        </w:tc>
        <w:tc>
          <w:tcPr>
            <w:tcW w:w="1913" w:type="dxa"/>
            <w:gridSpan w:val="2"/>
            <w:vAlign w:val="center"/>
          </w:tcPr>
          <w:p w14:paraId="2AA8A38F">
            <w:pPr>
              <w:spacing w:line="360" w:lineRule="auto"/>
              <w:jc w:val="center"/>
              <w:rPr>
                <w:rFonts w:cs="宋体"/>
                <w:color w:val="000000"/>
                <w:sz w:val="24"/>
              </w:rPr>
            </w:pPr>
            <w:r>
              <w:rPr>
                <w:rFonts w:hint="eastAsia" w:cs="宋体"/>
                <w:color w:val="000000"/>
                <w:sz w:val="24"/>
              </w:rPr>
              <w:t>公路安全和社会服务水平</w:t>
            </w:r>
          </w:p>
        </w:tc>
        <w:tc>
          <w:tcPr>
            <w:tcW w:w="1617" w:type="dxa"/>
            <w:vAlign w:val="center"/>
          </w:tcPr>
          <w:p w14:paraId="6CD5F2FE">
            <w:pPr>
              <w:spacing w:line="360" w:lineRule="auto"/>
              <w:jc w:val="center"/>
              <w:rPr>
                <w:rFonts w:cs="宋体"/>
                <w:color w:val="000000"/>
                <w:sz w:val="24"/>
              </w:rPr>
            </w:pPr>
            <w:r>
              <w:rPr>
                <w:rFonts w:hint="eastAsia" w:cs="宋体"/>
                <w:color w:val="000000"/>
                <w:sz w:val="24"/>
              </w:rPr>
              <w:t>提升</w:t>
            </w:r>
          </w:p>
        </w:tc>
        <w:tc>
          <w:tcPr>
            <w:tcW w:w="1439" w:type="dxa"/>
            <w:vAlign w:val="center"/>
          </w:tcPr>
          <w:p w14:paraId="0F85FDA5">
            <w:pPr>
              <w:spacing w:line="360" w:lineRule="auto"/>
              <w:jc w:val="center"/>
              <w:rPr>
                <w:rFonts w:cs="宋体"/>
                <w:color w:val="000000"/>
                <w:sz w:val="24"/>
              </w:rPr>
            </w:pPr>
            <w:r>
              <w:rPr>
                <w:rFonts w:hint="eastAsia" w:cs="宋体"/>
                <w:color w:val="000000"/>
                <w:sz w:val="24"/>
              </w:rPr>
              <w:t>提升</w:t>
            </w:r>
          </w:p>
        </w:tc>
        <w:tc>
          <w:tcPr>
            <w:tcW w:w="1249" w:type="dxa"/>
            <w:gridSpan w:val="2"/>
            <w:vAlign w:val="center"/>
          </w:tcPr>
          <w:p w14:paraId="7095728A">
            <w:pPr>
              <w:spacing w:line="360" w:lineRule="auto"/>
              <w:jc w:val="center"/>
              <w:rPr>
                <w:rFonts w:cs="宋体"/>
                <w:color w:val="000000"/>
                <w:sz w:val="24"/>
              </w:rPr>
            </w:pPr>
          </w:p>
        </w:tc>
      </w:tr>
      <w:tr w14:paraId="3CA4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28A1487C">
            <w:pPr>
              <w:spacing w:line="360" w:lineRule="auto"/>
              <w:jc w:val="center"/>
              <w:rPr>
                <w:rFonts w:cs="宋体"/>
                <w:color w:val="000000"/>
                <w:sz w:val="24"/>
              </w:rPr>
            </w:pPr>
          </w:p>
        </w:tc>
        <w:tc>
          <w:tcPr>
            <w:tcW w:w="675" w:type="dxa"/>
            <w:vMerge w:val="continue"/>
            <w:vAlign w:val="center"/>
          </w:tcPr>
          <w:p w14:paraId="5A0BB5B6">
            <w:pPr>
              <w:spacing w:line="360" w:lineRule="auto"/>
              <w:jc w:val="center"/>
              <w:rPr>
                <w:rFonts w:cs="宋体"/>
                <w:color w:val="000000"/>
                <w:sz w:val="24"/>
              </w:rPr>
            </w:pPr>
          </w:p>
        </w:tc>
        <w:tc>
          <w:tcPr>
            <w:tcW w:w="1516" w:type="dxa"/>
            <w:vMerge w:val="continue"/>
            <w:vAlign w:val="center"/>
          </w:tcPr>
          <w:p w14:paraId="6F209A35">
            <w:pPr>
              <w:spacing w:line="360" w:lineRule="auto"/>
              <w:jc w:val="center"/>
              <w:rPr>
                <w:rFonts w:cs="宋体"/>
                <w:color w:val="000000"/>
                <w:sz w:val="24"/>
              </w:rPr>
            </w:pPr>
          </w:p>
        </w:tc>
        <w:tc>
          <w:tcPr>
            <w:tcW w:w="1913" w:type="dxa"/>
            <w:gridSpan w:val="2"/>
            <w:vAlign w:val="center"/>
          </w:tcPr>
          <w:p w14:paraId="0B8E1C8B">
            <w:pPr>
              <w:spacing w:line="360" w:lineRule="auto"/>
              <w:jc w:val="center"/>
              <w:rPr>
                <w:rFonts w:cs="宋体"/>
                <w:color w:val="000000"/>
                <w:sz w:val="24"/>
              </w:rPr>
            </w:pPr>
            <w:r>
              <w:rPr>
                <w:rFonts w:hint="eastAsia" w:cs="宋体"/>
                <w:color w:val="000000"/>
                <w:sz w:val="24"/>
              </w:rPr>
              <w:t>保障道路交通安全通畅</w:t>
            </w:r>
          </w:p>
        </w:tc>
        <w:tc>
          <w:tcPr>
            <w:tcW w:w="1617" w:type="dxa"/>
            <w:vAlign w:val="center"/>
          </w:tcPr>
          <w:p w14:paraId="1469107C">
            <w:pPr>
              <w:spacing w:line="360" w:lineRule="auto"/>
              <w:jc w:val="center"/>
              <w:rPr>
                <w:rFonts w:cs="宋体"/>
                <w:color w:val="000000"/>
                <w:sz w:val="24"/>
              </w:rPr>
            </w:pPr>
            <w:r>
              <w:rPr>
                <w:rFonts w:hint="eastAsia" w:cs="宋体"/>
                <w:color w:val="000000"/>
                <w:sz w:val="24"/>
              </w:rPr>
              <w:t>长期有效</w:t>
            </w:r>
          </w:p>
        </w:tc>
        <w:tc>
          <w:tcPr>
            <w:tcW w:w="1439" w:type="dxa"/>
            <w:vAlign w:val="center"/>
          </w:tcPr>
          <w:p w14:paraId="1DC61FFC">
            <w:pPr>
              <w:spacing w:line="360" w:lineRule="auto"/>
              <w:jc w:val="center"/>
              <w:rPr>
                <w:rFonts w:cs="宋体"/>
                <w:color w:val="000000"/>
                <w:sz w:val="24"/>
              </w:rPr>
            </w:pPr>
            <w:r>
              <w:rPr>
                <w:rFonts w:hint="eastAsia" w:cs="宋体"/>
                <w:color w:val="000000"/>
                <w:sz w:val="24"/>
              </w:rPr>
              <w:t>长期有效</w:t>
            </w:r>
          </w:p>
        </w:tc>
        <w:tc>
          <w:tcPr>
            <w:tcW w:w="1249" w:type="dxa"/>
            <w:gridSpan w:val="2"/>
            <w:vAlign w:val="center"/>
          </w:tcPr>
          <w:p w14:paraId="331169A8">
            <w:pPr>
              <w:spacing w:line="360" w:lineRule="auto"/>
              <w:jc w:val="center"/>
              <w:rPr>
                <w:rFonts w:cs="宋体"/>
                <w:color w:val="000000"/>
                <w:sz w:val="24"/>
              </w:rPr>
            </w:pPr>
          </w:p>
        </w:tc>
      </w:tr>
      <w:tr w14:paraId="1FFA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63295AC4">
            <w:pPr>
              <w:spacing w:line="360" w:lineRule="auto"/>
              <w:jc w:val="center"/>
              <w:rPr>
                <w:rFonts w:cs="宋体"/>
                <w:color w:val="000000"/>
                <w:sz w:val="24"/>
              </w:rPr>
            </w:pPr>
          </w:p>
        </w:tc>
        <w:tc>
          <w:tcPr>
            <w:tcW w:w="675" w:type="dxa"/>
            <w:vMerge w:val="continue"/>
            <w:vAlign w:val="center"/>
          </w:tcPr>
          <w:p w14:paraId="69393C1C">
            <w:pPr>
              <w:spacing w:line="360" w:lineRule="auto"/>
              <w:jc w:val="center"/>
              <w:rPr>
                <w:rFonts w:cs="宋体"/>
                <w:color w:val="000000"/>
                <w:sz w:val="24"/>
              </w:rPr>
            </w:pPr>
          </w:p>
        </w:tc>
        <w:tc>
          <w:tcPr>
            <w:tcW w:w="1516" w:type="dxa"/>
            <w:vAlign w:val="center"/>
          </w:tcPr>
          <w:p w14:paraId="01B04BB4">
            <w:pPr>
              <w:spacing w:line="360" w:lineRule="auto"/>
              <w:jc w:val="center"/>
              <w:rPr>
                <w:rFonts w:cs="宋体"/>
                <w:color w:val="000000"/>
                <w:sz w:val="24"/>
              </w:rPr>
            </w:pPr>
            <w:r>
              <w:rPr>
                <w:rFonts w:hint="eastAsia" w:cs="宋体"/>
                <w:color w:val="000000"/>
                <w:sz w:val="24"/>
              </w:rPr>
              <w:t>生态效益</w:t>
            </w:r>
          </w:p>
          <w:p w14:paraId="472F5B26">
            <w:pPr>
              <w:spacing w:line="360" w:lineRule="auto"/>
              <w:jc w:val="center"/>
              <w:rPr>
                <w:rFonts w:cs="宋体"/>
                <w:color w:val="000000"/>
                <w:sz w:val="24"/>
              </w:rPr>
            </w:pPr>
            <w:r>
              <w:rPr>
                <w:rFonts w:hint="eastAsia" w:cs="宋体"/>
                <w:color w:val="000000"/>
                <w:sz w:val="24"/>
              </w:rPr>
              <w:t>指标</w:t>
            </w:r>
          </w:p>
        </w:tc>
        <w:tc>
          <w:tcPr>
            <w:tcW w:w="1913" w:type="dxa"/>
            <w:gridSpan w:val="2"/>
            <w:vAlign w:val="center"/>
          </w:tcPr>
          <w:p w14:paraId="10DD51B9">
            <w:pPr>
              <w:spacing w:line="360" w:lineRule="auto"/>
              <w:jc w:val="center"/>
              <w:rPr>
                <w:rFonts w:cs="宋体"/>
                <w:color w:val="000000"/>
                <w:sz w:val="24"/>
              </w:rPr>
            </w:pPr>
            <w:r>
              <w:rPr>
                <w:rFonts w:hint="eastAsia" w:cs="宋体"/>
                <w:color w:val="000000"/>
                <w:sz w:val="24"/>
              </w:rPr>
              <w:t>交通建设符合环评审批要求</w:t>
            </w:r>
          </w:p>
        </w:tc>
        <w:tc>
          <w:tcPr>
            <w:tcW w:w="1617" w:type="dxa"/>
            <w:vAlign w:val="center"/>
          </w:tcPr>
          <w:p w14:paraId="1C1F9B24">
            <w:pPr>
              <w:spacing w:line="360" w:lineRule="auto"/>
              <w:jc w:val="center"/>
              <w:rPr>
                <w:rFonts w:cs="宋体"/>
                <w:color w:val="000000"/>
                <w:sz w:val="24"/>
              </w:rPr>
            </w:pPr>
            <w:r>
              <w:rPr>
                <w:rFonts w:hint="eastAsia" w:cs="宋体"/>
                <w:color w:val="000000"/>
                <w:sz w:val="24"/>
              </w:rPr>
              <w:t>符合</w:t>
            </w:r>
          </w:p>
        </w:tc>
        <w:tc>
          <w:tcPr>
            <w:tcW w:w="1439" w:type="dxa"/>
            <w:vAlign w:val="center"/>
          </w:tcPr>
          <w:p w14:paraId="2AB47385">
            <w:pPr>
              <w:spacing w:line="360" w:lineRule="auto"/>
              <w:jc w:val="center"/>
              <w:rPr>
                <w:rFonts w:cs="宋体"/>
                <w:color w:val="000000"/>
                <w:sz w:val="24"/>
              </w:rPr>
            </w:pPr>
            <w:r>
              <w:rPr>
                <w:rFonts w:hint="eastAsia" w:cs="宋体"/>
                <w:color w:val="000000"/>
                <w:sz w:val="24"/>
              </w:rPr>
              <w:t>符合</w:t>
            </w:r>
          </w:p>
        </w:tc>
        <w:tc>
          <w:tcPr>
            <w:tcW w:w="1249" w:type="dxa"/>
            <w:gridSpan w:val="2"/>
            <w:vAlign w:val="center"/>
          </w:tcPr>
          <w:p w14:paraId="178BC633">
            <w:pPr>
              <w:spacing w:line="360" w:lineRule="auto"/>
              <w:jc w:val="center"/>
              <w:rPr>
                <w:rFonts w:cs="宋体"/>
                <w:color w:val="000000"/>
                <w:sz w:val="24"/>
              </w:rPr>
            </w:pPr>
          </w:p>
        </w:tc>
      </w:tr>
      <w:tr w14:paraId="6C7F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2B939818">
            <w:pPr>
              <w:spacing w:line="360" w:lineRule="auto"/>
              <w:jc w:val="center"/>
              <w:rPr>
                <w:rFonts w:cs="宋体"/>
                <w:color w:val="000000"/>
                <w:sz w:val="24"/>
              </w:rPr>
            </w:pPr>
          </w:p>
        </w:tc>
        <w:tc>
          <w:tcPr>
            <w:tcW w:w="675" w:type="dxa"/>
            <w:vMerge w:val="continue"/>
            <w:vAlign w:val="center"/>
          </w:tcPr>
          <w:p w14:paraId="54A09163">
            <w:pPr>
              <w:spacing w:line="360" w:lineRule="auto"/>
              <w:jc w:val="center"/>
              <w:rPr>
                <w:rFonts w:cs="宋体"/>
                <w:color w:val="000000"/>
                <w:sz w:val="24"/>
              </w:rPr>
            </w:pPr>
          </w:p>
        </w:tc>
        <w:tc>
          <w:tcPr>
            <w:tcW w:w="1516" w:type="dxa"/>
            <w:vMerge w:val="restart"/>
            <w:vAlign w:val="center"/>
          </w:tcPr>
          <w:p w14:paraId="7D9620E9">
            <w:pPr>
              <w:spacing w:line="360" w:lineRule="auto"/>
              <w:jc w:val="center"/>
              <w:rPr>
                <w:rFonts w:cs="宋体"/>
                <w:color w:val="000000"/>
                <w:sz w:val="24"/>
              </w:rPr>
            </w:pPr>
            <w:r>
              <w:rPr>
                <w:rFonts w:hint="eastAsia" w:cs="宋体"/>
                <w:color w:val="000000"/>
                <w:sz w:val="24"/>
              </w:rPr>
              <w:t>可持续影响指标</w:t>
            </w:r>
          </w:p>
        </w:tc>
        <w:tc>
          <w:tcPr>
            <w:tcW w:w="1913" w:type="dxa"/>
            <w:gridSpan w:val="2"/>
            <w:vAlign w:val="center"/>
          </w:tcPr>
          <w:p w14:paraId="49409D57">
            <w:pPr>
              <w:spacing w:line="360" w:lineRule="auto"/>
              <w:jc w:val="center"/>
              <w:rPr>
                <w:rFonts w:cs="宋体"/>
                <w:color w:val="000000"/>
                <w:sz w:val="24"/>
              </w:rPr>
            </w:pPr>
            <w:r>
              <w:rPr>
                <w:rFonts w:hint="eastAsia" w:cs="宋体"/>
                <w:color w:val="000000"/>
                <w:sz w:val="24"/>
              </w:rPr>
              <w:t>较长时间确保公路安全</w:t>
            </w:r>
          </w:p>
        </w:tc>
        <w:tc>
          <w:tcPr>
            <w:tcW w:w="1617" w:type="dxa"/>
            <w:vAlign w:val="center"/>
          </w:tcPr>
          <w:p w14:paraId="03C1AD06">
            <w:pPr>
              <w:spacing w:line="360" w:lineRule="auto"/>
              <w:jc w:val="center"/>
              <w:rPr>
                <w:rFonts w:cs="宋体"/>
                <w:color w:val="000000"/>
                <w:sz w:val="24"/>
              </w:rPr>
            </w:pPr>
            <w:r>
              <w:rPr>
                <w:rFonts w:hint="eastAsia" w:cs="宋体"/>
                <w:color w:val="000000"/>
                <w:sz w:val="24"/>
              </w:rPr>
              <w:t>确保</w:t>
            </w:r>
          </w:p>
        </w:tc>
        <w:tc>
          <w:tcPr>
            <w:tcW w:w="1439" w:type="dxa"/>
            <w:vAlign w:val="center"/>
          </w:tcPr>
          <w:p w14:paraId="3C29465D">
            <w:pPr>
              <w:spacing w:line="360" w:lineRule="auto"/>
              <w:jc w:val="center"/>
              <w:rPr>
                <w:rFonts w:cs="宋体"/>
                <w:color w:val="000000"/>
                <w:sz w:val="24"/>
              </w:rPr>
            </w:pPr>
            <w:r>
              <w:rPr>
                <w:rFonts w:hint="eastAsia" w:cs="宋体"/>
                <w:color w:val="000000"/>
                <w:sz w:val="24"/>
              </w:rPr>
              <w:t>确保</w:t>
            </w:r>
          </w:p>
        </w:tc>
        <w:tc>
          <w:tcPr>
            <w:tcW w:w="1249" w:type="dxa"/>
            <w:gridSpan w:val="2"/>
            <w:vAlign w:val="center"/>
          </w:tcPr>
          <w:p w14:paraId="69A4EE08">
            <w:pPr>
              <w:spacing w:line="360" w:lineRule="auto"/>
              <w:jc w:val="center"/>
              <w:rPr>
                <w:rFonts w:cs="宋体"/>
                <w:color w:val="000000"/>
                <w:sz w:val="24"/>
              </w:rPr>
            </w:pPr>
          </w:p>
        </w:tc>
      </w:tr>
      <w:tr w14:paraId="1D1D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continue"/>
            <w:vAlign w:val="center"/>
          </w:tcPr>
          <w:p w14:paraId="7788F21D">
            <w:pPr>
              <w:spacing w:line="360" w:lineRule="auto"/>
              <w:jc w:val="center"/>
              <w:rPr>
                <w:rFonts w:cs="宋体"/>
                <w:color w:val="000000"/>
                <w:sz w:val="24"/>
              </w:rPr>
            </w:pPr>
          </w:p>
        </w:tc>
        <w:tc>
          <w:tcPr>
            <w:tcW w:w="675" w:type="dxa"/>
            <w:vMerge w:val="continue"/>
            <w:vAlign w:val="center"/>
          </w:tcPr>
          <w:p w14:paraId="668D04FB">
            <w:pPr>
              <w:spacing w:line="360" w:lineRule="auto"/>
              <w:jc w:val="center"/>
              <w:rPr>
                <w:rFonts w:cs="宋体"/>
                <w:color w:val="000000"/>
                <w:sz w:val="24"/>
              </w:rPr>
            </w:pPr>
          </w:p>
        </w:tc>
        <w:tc>
          <w:tcPr>
            <w:tcW w:w="1516" w:type="dxa"/>
            <w:vMerge w:val="continue"/>
            <w:vAlign w:val="center"/>
          </w:tcPr>
          <w:p w14:paraId="5A6C9E59">
            <w:pPr>
              <w:spacing w:line="360" w:lineRule="auto"/>
              <w:jc w:val="center"/>
              <w:rPr>
                <w:rFonts w:cs="宋体"/>
                <w:color w:val="000000"/>
                <w:sz w:val="24"/>
              </w:rPr>
            </w:pPr>
          </w:p>
        </w:tc>
        <w:tc>
          <w:tcPr>
            <w:tcW w:w="1913" w:type="dxa"/>
            <w:gridSpan w:val="2"/>
            <w:vAlign w:val="center"/>
          </w:tcPr>
          <w:p w14:paraId="6B60619A">
            <w:pPr>
              <w:spacing w:line="360" w:lineRule="auto"/>
              <w:jc w:val="center"/>
              <w:rPr>
                <w:rFonts w:cs="宋体"/>
                <w:color w:val="000000"/>
                <w:sz w:val="24"/>
              </w:rPr>
            </w:pPr>
            <w:r>
              <w:rPr>
                <w:rFonts w:hint="eastAsia" w:cs="宋体"/>
                <w:color w:val="000000"/>
                <w:sz w:val="24"/>
              </w:rPr>
              <w:t>促进经济文化可持续发展长期有效</w:t>
            </w:r>
          </w:p>
        </w:tc>
        <w:tc>
          <w:tcPr>
            <w:tcW w:w="1617" w:type="dxa"/>
            <w:vAlign w:val="center"/>
          </w:tcPr>
          <w:p w14:paraId="2B079E8F">
            <w:pPr>
              <w:spacing w:line="360" w:lineRule="auto"/>
              <w:jc w:val="center"/>
              <w:rPr>
                <w:rFonts w:cs="宋体"/>
                <w:color w:val="000000"/>
                <w:sz w:val="24"/>
              </w:rPr>
            </w:pPr>
            <w:r>
              <w:rPr>
                <w:rFonts w:hint="eastAsia" w:cs="宋体"/>
                <w:color w:val="000000"/>
                <w:sz w:val="24"/>
              </w:rPr>
              <w:t>长期有效</w:t>
            </w:r>
          </w:p>
        </w:tc>
        <w:tc>
          <w:tcPr>
            <w:tcW w:w="1439" w:type="dxa"/>
            <w:vAlign w:val="center"/>
          </w:tcPr>
          <w:p w14:paraId="18586E4F">
            <w:pPr>
              <w:spacing w:line="360" w:lineRule="auto"/>
              <w:jc w:val="center"/>
              <w:rPr>
                <w:rFonts w:cs="宋体"/>
                <w:color w:val="000000"/>
                <w:sz w:val="24"/>
              </w:rPr>
            </w:pPr>
            <w:r>
              <w:rPr>
                <w:rFonts w:hint="eastAsia" w:cs="宋体"/>
                <w:color w:val="000000"/>
                <w:sz w:val="24"/>
              </w:rPr>
              <w:t>长期有效</w:t>
            </w:r>
          </w:p>
        </w:tc>
        <w:tc>
          <w:tcPr>
            <w:tcW w:w="1249" w:type="dxa"/>
            <w:gridSpan w:val="2"/>
            <w:vAlign w:val="center"/>
          </w:tcPr>
          <w:p w14:paraId="6166A456">
            <w:pPr>
              <w:spacing w:line="360" w:lineRule="auto"/>
              <w:jc w:val="center"/>
              <w:rPr>
                <w:rFonts w:cs="宋体"/>
                <w:color w:val="000000"/>
                <w:sz w:val="24"/>
              </w:rPr>
            </w:pPr>
          </w:p>
        </w:tc>
      </w:tr>
      <w:tr w14:paraId="6E98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50" w:type="dxa"/>
            <w:vMerge w:val="continue"/>
            <w:vAlign w:val="center"/>
          </w:tcPr>
          <w:p w14:paraId="1631357C">
            <w:pPr>
              <w:spacing w:line="360" w:lineRule="auto"/>
              <w:jc w:val="center"/>
              <w:rPr>
                <w:rFonts w:cs="宋体"/>
                <w:color w:val="000000"/>
                <w:sz w:val="24"/>
              </w:rPr>
            </w:pPr>
          </w:p>
        </w:tc>
        <w:tc>
          <w:tcPr>
            <w:tcW w:w="675" w:type="dxa"/>
            <w:vMerge w:val="restart"/>
            <w:vAlign w:val="center"/>
          </w:tcPr>
          <w:p w14:paraId="435EB5A0">
            <w:pPr>
              <w:spacing w:line="360" w:lineRule="auto"/>
              <w:jc w:val="center"/>
              <w:rPr>
                <w:rFonts w:cs="宋体"/>
                <w:color w:val="000000"/>
                <w:sz w:val="24"/>
              </w:rPr>
            </w:pPr>
            <w:r>
              <w:rPr>
                <w:rFonts w:hint="eastAsia" w:cs="宋体"/>
                <w:color w:val="000000"/>
                <w:sz w:val="24"/>
              </w:rPr>
              <w:t>满意度指标</w:t>
            </w:r>
          </w:p>
        </w:tc>
        <w:tc>
          <w:tcPr>
            <w:tcW w:w="1516" w:type="dxa"/>
            <w:vMerge w:val="restart"/>
            <w:vAlign w:val="center"/>
          </w:tcPr>
          <w:p w14:paraId="46E9FDE8">
            <w:pPr>
              <w:spacing w:line="360" w:lineRule="auto"/>
              <w:jc w:val="center"/>
              <w:rPr>
                <w:rFonts w:cs="宋体"/>
                <w:color w:val="000000"/>
                <w:sz w:val="24"/>
              </w:rPr>
            </w:pPr>
            <w:r>
              <w:rPr>
                <w:rFonts w:hint="eastAsia" w:cs="宋体"/>
                <w:color w:val="000000"/>
                <w:sz w:val="24"/>
              </w:rPr>
              <w:t>服务对象</w:t>
            </w:r>
          </w:p>
          <w:p w14:paraId="75279E66">
            <w:pPr>
              <w:spacing w:line="360" w:lineRule="auto"/>
              <w:jc w:val="center"/>
              <w:rPr>
                <w:rFonts w:cs="宋体"/>
                <w:color w:val="000000"/>
                <w:sz w:val="24"/>
              </w:rPr>
            </w:pPr>
            <w:r>
              <w:rPr>
                <w:rFonts w:hint="eastAsia" w:cs="宋体"/>
                <w:color w:val="000000"/>
                <w:sz w:val="24"/>
              </w:rPr>
              <w:t>满意度指标</w:t>
            </w:r>
          </w:p>
        </w:tc>
        <w:tc>
          <w:tcPr>
            <w:tcW w:w="1913" w:type="dxa"/>
            <w:gridSpan w:val="2"/>
            <w:vAlign w:val="center"/>
          </w:tcPr>
          <w:p w14:paraId="18D5DE1D">
            <w:pPr>
              <w:spacing w:line="360" w:lineRule="auto"/>
              <w:jc w:val="center"/>
              <w:rPr>
                <w:rFonts w:cs="宋体"/>
                <w:color w:val="000000"/>
                <w:sz w:val="24"/>
              </w:rPr>
            </w:pPr>
            <w:r>
              <w:rPr>
                <w:rFonts w:hint="eastAsia" w:cs="宋体"/>
                <w:color w:val="000000"/>
                <w:sz w:val="24"/>
              </w:rPr>
              <w:t>改善通行服务水平满意度</w:t>
            </w:r>
          </w:p>
        </w:tc>
        <w:tc>
          <w:tcPr>
            <w:tcW w:w="1617" w:type="dxa"/>
            <w:vAlign w:val="center"/>
          </w:tcPr>
          <w:p w14:paraId="446759C0">
            <w:pPr>
              <w:spacing w:line="360" w:lineRule="auto"/>
              <w:jc w:val="center"/>
              <w:rPr>
                <w:rFonts w:cs="宋体"/>
                <w:color w:val="000000"/>
                <w:sz w:val="24"/>
              </w:rPr>
            </w:pPr>
            <w:r>
              <w:rPr>
                <w:rFonts w:hint="eastAsia" w:cs="宋体"/>
                <w:color w:val="000000"/>
                <w:sz w:val="24"/>
              </w:rPr>
              <w:t>≥95%</w:t>
            </w:r>
          </w:p>
        </w:tc>
        <w:tc>
          <w:tcPr>
            <w:tcW w:w="1439" w:type="dxa"/>
            <w:vAlign w:val="center"/>
          </w:tcPr>
          <w:p w14:paraId="05C2BA5B">
            <w:pPr>
              <w:spacing w:line="360" w:lineRule="auto"/>
              <w:jc w:val="center"/>
              <w:rPr>
                <w:rFonts w:cs="宋体"/>
                <w:color w:val="000000"/>
                <w:sz w:val="24"/>
              </w:rPr>
            </w:pPr>
            <w:r>
              <w:rPr>
                <w:rFonts w:hint="eastAsia" w:cs="宋体"/>
                <w:color w:val="000000"/>
                <w:sz w:val="24"/>
              </w:rPr>
              <w:t>≥95%</w:t>
            </w:r>
          </w:p>
        </w:tc>
        <w:tc>
          <w:tcPr>
            <w:tcW w:w="1249" w:type="dxa"/>
            <w:gridSpan w:val="2"/>
            <w:vAlign w:val="center"/>
          </w:tcPr>
          <w:p w14:paraId="6B22E871">
            <w:pPr>
              <w:spacing w:line="360" w:lineRule="auto"/>
              <w:jc w:val="center"/>
              <w:rPr>
                <w:rFonts w:cs="宋体"/>
                <w:color w:val="000000"/>
                <w:sz w:val="24"/>
              </w:rPr>
            </w:pPr>
          </w:p>
        </w:tc>
      </w:tr>
      <w:tr w14:paraId="0080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50" w:type="dxa"/>
            <w:vMerge w:val="continue"/>
            <w:vAlign w:val="center"/>
          </w:tcPr>
          <w:p w14:paraId="4BEBE280">
            <w:pPr>
              <w:spacing w:line="360" w:lineRule="auto"/>
              <w:jc w:val="center"/>
              <w:rPr>
                <w:rFonts w:cs="宋体"/>
                <w:color w:val="000000"/>
                <w:sz w:val="24"/>
              </w:rPr>
            </w:pPr>
          </w:p>
        </w:tc>
        <w:tc>
          <w:tcPr>
            <w:tcW w:w="675" w:type="dxa"/>
            <w:vMerge w:val="continue"/>
            <w:vAlign w:val="center"/>
          </w:tcPr>
          <w:p w14:paraId="08986B7D">
            <w:pPr>
              <w:spacing w:line="360" w:lineRule="auto"/>
              <w:jc w:val="center"/>
              <w:rPr>
                <w:rFonts w:cs="宋体"/>
                <w:color w:val="000000"/>
                <w:sz w:val="24"/>
              </w:rPr>
            </w:pPr>
          </w:p>
        </w:tc>
        <w:tc>
          <w:tcPr>
            <w:tcW w:w="1516" w:type="dxa"/>
            <w:vMerge w:val="continue"/>
            <w:vAlign w:val="center"/>
          </w:tcPr>
          <w:p w14:paraId="5F2C54C3">
            <w:pPr>
              <w:spacing w:line="360" w:lineRule="auto"/>
              <w:jc w:val="center"/>
              <w:rPr>
                <w:rFonts w:cs="宋体"/>
                <w:color w:val="000000"/>
                <w:sz w:val="24"/>
              </w:rPr>
            </w:pPr>
          </w:p>
        </w:tc>
        <w:tc>
          <w:tcPr>
            <w:tcW w:w="1913" w:type="dxa"/>
            <w:gridSpan w:val="2"/>
            <w:vAlign w:val="center"/>
          </w:tcPr>
          <w:p w14:paraId="40B00055">
            <w:pPr>
              <w:spacing w:line="360" w:lineRule="auto"/>
              <w:jc w:val="center"/>
              <w:rPr>
                <w:rFonts w:cs="宋体"/>
                <w:color w:val="000000"/>
                <w:sz w:val="24"/>
              </w:rPr>
            </w:pPr>
            <w:r>
              <w:rPr>
                <w:rFonts w:hint="eastAsia" w:cs="宋体"/>
                <w:color w:val="000000"/>
                <w:sz w:val="24"/>
              </w:rPr>
              <w:t>公众服务满意率</w:t>
            </w:r>
          </w:p>
        </w:tc>
        <w:tc>
          <w:tcPr>
            <w:tcW w:w="1617" w:type="dxa"/>
            <w:vAlign w:val="center"/>
          </w:tcPr>
          <w:p w14:paraId="67CADA5A">
            <w:pPr>
              <w:spacing w:line="360" w:lineRule="auto"/>
              <w:jc w:val="center"/>
              <w:rPr>
                <w:rFonts w:cs="宋体"/>
                <w:color w:val="000000"/>
                <w:sz w:val="24"/>
              </w:rPr>
            </w:pPr>
            <w:r>
              <w:rPr>
                <w:rFonts w:hint="eastAsia" w:cs="宋体"/>
                <w:color w:val="000000"/>
                <w:sz w:val="24"/>
              </w:rPr>
              <w:t>≥95%</w:t>
            </w:r>
          </w:p>
        </w:tc>
        <w:tc>
          <w:tcPr>
            <w:tcW w:w="1439" w:type="dxa"/>
            <w:vAlign w:val="center"/>
          </w:tcPr>
          <w:p w14:paraId="3CABBBCD">
            <w:pPr>
              <w:spacing w:line="360" w:lineRule="auto"/>
              <w:jc w:val="center"/>
              <w:rPr>
                <w:rFonts w:cs="宋体"/>
                <w:color w:val="000000"/>
                <w:sz w:val="24"/>
              </w:rPr>
            </w:pPr>
            <w:r>
              <w:rPr>
                <w:rFonts w:hint="eastAsia" w:cs="宋体"/>
                <w:color w:val="000000"/>
                <w:sz w:val="24"/>
              </w:rPr>
              <w:t>≥95%</w:t>
            </w:r>
          </w:p>
        </w:tc>
        <w:tc>
          <w:tcPr>
            <w:tcW w:w="1249" w:type="dxa"/>
            <w:gridSpan w:val="2"/>
            <w:vAlign w:val="center"/>
          </w:tcPr>
          <w:p w14:paraId="73B56BB1">
            <w:pPr>
              <w:spacing w:line="360" w:lineRule="auto"/>
              <w:jc w:val="center"/>
              <w:rPr>
                <w:rFonts w:cs="宋体"/>
                <w:color w:val="000000"/>
                <w:sz w:val="24"/>
              </w:rPr>
            </w:pPr>
          </w:p>
        </w:tc>
      </w:tr>
    </w:tbl>
    <w:p w14:paraId="71C4E6B4">
      <w:pPr>
        <w:spacing w:line="360" w:lineRule="auto"/>
        <w:rPr>
          <w:rFonts w:hAnsi="黑体" w:eastAsia="黑体"/>
          <w:color w:val="000000"/>
          <w:kern w:val="0"/>
          <w:sz w:val="32"/>
          <w:szCs w:val="32"/>
        </w:rPr>
      </w:pPr>
    </w:p>
    <w:p w14:paraId="73DC8472">
      <w:pPr>
        <w:spacing w:line="360" w:lineRule="auto"/>
        <w:rPr>
          <w:rFonts w:eastAsia="黑体"/>
          <w:color w:val="000000"/>
          <w:kern w:val="0"/>
          <w:sz w:val="32"/>
          <w:szCs w:val="32"/>
        </w:rPr>
      </w:pPr>
      <w:r>
        <w:rPr>
          <w:rFonts w:hAnsi="黑体" w:eastAsia="黑体"/>
          <w:color w:val="000000"/>
          <w:kern w:val="0"/>
          <w:sz w:val="32"/>
          <w:szCs w:val="32"/>
        </w:rPr>
        <w:t>附件</w:t>
      </w:r>
      <w:r>
        <w:rPr>
          <w:rFonts w:hint="eastAsia" w:hAnsi="黑体" w:eastAsia="黑体"/>
          <w:color w:val="000000"/>
          <w:kern w:val="0"/>
          <w:sz w:val="32"/>
          <w:szCs w:val="32"/>
        </w:rPr>
        <w:t>5</w:t>
      </w:r>
    </w:p>
    <w:p w14:paraId="3DE9D1F3">
      <w:pPr>
        <w:autoSpaceDE w:val="0"/>
        <w:autoSpaceDN w:val="0"/>
        <w:spacing w:line="360" w:lineRule="auto"/>
        <w:jc w:val="center"/>
        <w:rPr>
          <w:rFonts w:ascii="方正大标宋简体" w:eastAsia="方正大标宋简体" w:cs="仿宋_GB2312"/>
          <w:color w:val="000000"/>
          <w:sz w:val="44"/>
          <w:szCs w:val="44"/>
        </w:rPr>
      </w:pPr>
      <w:r>
        <w:rPr>
          <w:rFonts w:hint="eastAsia" w:ascii="方正大标宋简体" w:eastAsia="方正大标宋简体" w:cs="仿宋_GB2312"/>
          <w:color w:val="000000"/>
          <w:sz w:val="44"/>
          <w:szCs w:val="44"/>
        </w:rPr>
        <w:t>部门整体支出绩效自评指标计分表</w:t>
      </w:r>
    </w:p>
    <w:tbl>
      <w:tblPr>
        <w:tblStyle w:val="10"/>
        <w:tblW w:w="9837" w:type="dxa"/>
        <w:jc w:val="center"/>
        <w:tblLayout w:type="fixed"/>
        <w:tblCellMar>
          <w:top w:w="0" w:type="dxa"/>
          <w:left w:w="28" w:type="dxa"/>
          <w:bottom w:w="0" w:type="dxa"/>
          <w:right w:w="28" w:type="dxa"/>
        </w:tblCellMar>
      </w:tblPr>
      <w:tblGrid>
        <w:gridCol w:w="552"/>
        <w:gridCol w:w="585"/>
        <w:gridCol w:w="705"/>
        <w:gridCol w:w="600"/>
        <w:gridCol w:w="840"/>
        <w:gridCol w:w="510"/>
        <w:gridCol w:w="2385"/>
        <w:gridCol w:w="225"/>
        <w:gridCol w:w="2910"/>
        <w:gridCol w:w="525"/>
      </w:tblGrid>
      <w:tr w14:paraId="089DE625">
        <w:tblPrEx>
          <w:tblCellMar>
            <w:top w:w="0" w:type="dxa"/>
            <w:left w:w="28" w:type="dxa"/>
            <w:bottom w:w="0" w:type="dxa"/>
            <w:right w:w="28" w:type="dxa"/>
          </w:tblCellMar>
        </w:tblPrEx>
        <w:trPr>
          <w:trHeight w:val="719" w:hRule="atLeast"/>
          <w:tblHeader/>
          <w:jc w:val="center"/>
        </w:trPr>
        <w:tc>
          <w:tcPr>
            <w:tcW w:w="552" w:type="dxa"/>
            <w:tcBorders>
              <w:top w:val="single" w:color="auto" w:sz="4" w:space="0"/>
              <w:left w:val="single" w:color="auto" w:sz="4" w:space="0"/>
              <w:bottom w:val="single" w:color="auto" w:sz="4" w:space="0"/>
              <w:right w:val="single" w:color="auto" w:sz="4" w:space="0"/>
            </w:tcBorders>
            <w:vAlign w:val="center"/>
          </w:tcPr>
          <w:p w14:paraId="1638280D">
            <w:pPr>
              <w:overflowPunct w:val="0"/>
              <w:autoSpaceDE w:val="0"/>
              <w:autoSpaceDN w:val="0"/>
              <w:spacing w:line="250" w:lineRule="exact"/>
              <w:jc w:val="center"/>
              <w:rPr>
                <w:rFonts w:cs="宋体"/>
                <w:b/>
                <w:color w:val="000000"/>
                <w:kern w:val="0"/>
                <w:sz w:val="24"/>
              </w:rPr>
            </w:pPr>
            <w:r>
              <w:rPr>
                <w:rFonts w:hint="eastAsia" w:cs="宋体"/>
                <w:b/>
                <w:color w:val="000000"/>
                <w:kern w:val="0"/>
                <w:sz w:val="24"/>
              </w:rPr>
              <w:t>一级指标</w:t>
            </w:r>
          </w:p>
        </w:tc>
        <w:tc>
          <w:tcPr>
            <w:tcW w:w="585" w:type="dxa"/>
            <w:tcBorders>
              <w:top w:val="single" w:color="auto" w:sz="4" w:space="0"/>
              <w:left w:val="nil"/>
              <w:bottom w:val="single" w:color="auto" w:sz="4" w:space="0"/>
              <w:right w:val="single" w:color="auto" w:sz="4" w:space="0"/>
            </w:tcBorders>
            <w:vAlign w:val="center"/>
          </w:tcPr>
          <w:p w14:paraId="5F6981D3">
            <w:pPr>
              <w:overflowPunct w:val="0"/>
              <w:autoSpaceDE w:val="0"/>
              <w:autoSpaceDN w:val="0"/>
              <w:spacing w:line="250" w:lineRule="exact"/>
              <w:jc w:val="center"/>
              <w:rPr>
                <w:rFonts w:cs="宋体"/>
                <w:b/>
                <w:color w:val="000000"/>
                <w:kern w:val="0"/>
                <w:sz w:val="24"/>
              </w:rPr>
            </w:pPr>
            <w:r>
              <w:rPr>
                <w:rFonts w:hint="eastAsia" w:cs="宋体"/>
                <w:b/>
                <w:color w:val="000000"/>
                <w:kern w:val="0"/>
                <w:sz w:val="24"/>
              </w:rPr>
              <w:t>分值</w:t>
            </w:r>
          </w:p>
        </w:tc>
        <w:tc>
          <w:tcPr>
            <w:tcW w:w="705" w:type="dxa"/>
            <w:tcBorders>
              <w:top w:val="single" w:color="auto" w:sz="4" w:space="0"/>
              <w:left w:val="nil"/>
              <w:bottom w:val="single" w:color="auto" w:sz="4" w:space="0"/>
              <w:right w:val="single" w:color="auto" w:sz="4" w:space="0"/>
            </w:tcBorders>
            <w:vAlign w:val="center"/>
          </w:tcPr>
          <w:p w14:paraId="72C6F998">
            <w:pPr>
              <w:overflowPunct w:val="0"/>
              <w:autoSpaceDE w:val="0"/>
              <w:autoSpaceDN w:val="0"/>
              <w:spacing w:line="250" w:lineRule="exact"/>
              <w:jc w:val="center"/>
              <w:rPr>
                <w:rFonts w:cs="宋体"/>
                <w:b/>
                <w:color w:val="000000"/>
                <w:kern w:val="0"/>
                <w:sz w:val="24"/>
              </w:rPr>
            </w:pPr>
            <w:r>
              <w:rPr>
                <w:rFonts w:hint="eastAsia" w:cs="宋体"/>
                <w:b/>
                <w:color w:val="000000"/>
                <w:kern w:val="0"/>
                <w:sz w:val="24"/>
              </w:rPr>
              <w:t>二级指标</w:t>
            </w:r>
          </w:p>
        </w:tc>
        <w:tc>
          <w:tcPr>
            <w:tcW w:w="600" w:type="dxa"/>
            <w:tcBorders>
              <w:top w:val="single" w:color="auto" w:sz="4" w:space="0"/>
              <w:left w:val="nil"/>
              <w:bottom w:val="single" w:color="auto" w:sz="4" w:space="0"/>
              <w:right w:val="single" w:color="auto" w:sz="4" w:space="0"/>
            </w:tcBorders>
            <w:vAlign w:val="center"/>
          </w:tcPr>
          <w:p w14:paraId="7778D72F">
            <w:pPr>
              <w:overflowPunct w:val="0"/>
              <w:autoSpaceDE w:val="0"/>
              <w:autoSpaceDN w:val="0"/>
              <w:spacing w:line="250" w:lineRule="exact"/>
              <w:jc w:val="center"/>
              <w:rPr>
                <w:rFonts w:cs="宋体"/>
                <w:b/>
                <w:color w:val="000000"/>
                <w:kern w:val="0"/>
                <w:sz w:val="24"/>
              </w:rPr>
            </w:pPr>
            <w:r>
              <w:rPr>
                <w:rFonts w:hint="eastAsia" w:cs="宋体"/>
                <w:b/>
                <w:color w:val="000000"/>
                <w:kern w:val="0"/>
                <w:sz w:val="24"/>
              </w:rPr>
              <w:t>分值</w:t>
            </w:r>
          </w:p>
        </w:tc>
        <w:tc>
          <w:tcPr>
            <w:tcW w:w="840" w:type="dxa"/>
            <w:tcBorders>
              <w:top w:val="single" w:color="auto" w:sz="4" w:space="0"/>
              <w:left w:val="nil"/>
              <w:bottom w:val="single" w:color="auto" w:sz="4" w:space="0"/>
              <w:right w:val="single" w:color="auto" w:sz="4" w:space="0"/>
            </w:tcBorders>
            <w:vAlign w:val="center"/>
          </w:tcPr>
          <w:p w14:paraId="561B52CD">
            <w:pPr>
              <w:overflowPunct w:val="0"/>
              <w:autoSpaceDE w:val="0"/>
              <w:autoSpaceDN w:val="0"/>
              <w:spacing w:line="250" w:lineRule="exact"/>
              <w:jc w:val="center"/>
              <w:rPr>
                <w:rFonts w:cs="宋体"/>
                <w:b/>
                <w:color w:val="000000"/>
                <w:kern w:val="0"/>
                <w:sz w:val="24"/>
              </w:rPr>
            </w:pPr>
            <w:r>
              <w:rPr>
                <w:rFonts w:hint="eastAsia" w:cs="宋体"/>
                <w:b/>
                <w:color w:val="000000"/>
                <w:kern w:val="0"/>
                <w:sz w:val="24"/>
              </w:rPr>
              <w:t>三级</w:t>
            </w:r>
          </w:p>
          <w:p w14:paraId="791CC2A7">
            <w:pPr>
              <w:overflowPunct w:val="0"/>
              <w:autoSpaceDE w:val="0"/>
              <w:autoSpaceDN w:val="0"/>
              <w:spacing w:line="250" w:lineRule="exact"/>
              <w:jc w:val="center"/>
              <w:rPr>
                <w:rFonts w:cs="宋体"/>
                <w:b/>
                <w:color w:val="000000"/>
                <w:kern w:val="0"/>
                <w:sz w:val="24"/>
              </w:rPr>
            </w:pPr>
            <w:r>
              <w:rPr>
                <w:rFonts w:hint="eastAsia" w:cs="宋体"/>
                <w:b/>
                <w:color w:val="000000"/>
                <w:kern w:val="0"/>
                <w:sz w:val="24"/>
              </w:rPr>
              <w:t>指标</w:t>
            </w:r>
          </w:p>
        </w:tc>
        <w:tc>
          <w:tcPr>
            <w:tcW w:w="510" w:type="dxa"/>
            <w:tcBorders>
              <w:top w:val="single" w:color="auto" w:sz="4" w:space="0"/>
              <w:left w:val="nil"/>
              <w:bottom w:val="single" w:color="auto" w:sz="4" w:space="0"/>
              <w:right w:val="single" w:color="auto" w:sz="4" w:space="0"/>
            </w:tcBorders>
            <w:vAlign w:val="center"/>
          </w:tcPr>
          <w:p w14:paraId="745046CC">
            <w:pPr>
              <w:overflowPunct w:val="0"/>
              <w:autoSpaceDE w:val="0"/>
              <w:autoSpaceDN w:val="0"/>
              <w:spacing w:line="250" w:lineRule="exact"/>
              <w:jc w:val="center"/>
              <w:rPr>
                <w:rFonts w:cs="宋体"/>
                <w:b/>
                <w:color w:val="000000"/>
                <w:kern w:val="0"/>
                <w:sz w:val="24"/>
              </w:rPr>
            </w:pPr>
            <w:r>
              <w:rPr>
                <w:rFonts w:hint="eastAsia" w:cs="宋体"/>
                <w:b/>
                <w:color w:val="000000"/>
                <w:kern w:val="0"/>
                <w:sz w:val="24"/>
              </w:rPr>
              <w:t>分值</w:t>
            </w:r>
          </w:p>
        </w:tc>
        <w:tc>
          <w:tcPr>
            <w:tcW w:w="2385" w:type="dxa"/>
            <w:tcBorders>
              <w:top w:val="single" w:color="auto" w:sz="4" w:space="0"/>
              <w:left w:val="nil"/>
              <w:bottom w:val="single" w:color="auto" w:sz="4" w:space="0"/>
              <w:right w:val="single" w:color="auto" w:sz="4" w:space="0"/>
            </w:tcBorders>
            <w:vAlign w:val="center"/>
          </w:tcPr>
          <w:p w14:paraId="39B0CE1E">
            <w:pPr>
              <w:overflowPunct w:val="0"/>
              <w:autoSpaceDE w:val="0"/>
              <w:autoSpaceDN w:val="0"/>
              <w:spacing w:line="250" w:lineRule="exact"/>
              <w:jc w:val="center"/>
              <w:rPr>
                <w:rFonts w:cs="宋体"/>
                <w:b/>
                <w:color w:val="000000"/>
                <w:kern w:val="0"/>
                <w:sz w:val="24"/>
              </w:rPr>
            </w:pPr>
            <w:r>
              <w:rPr>
                <w:rFonts w:hint="eastAsia" w:cs="宋体"/>
                <w:b/>
                <w:color w:val="000000"/>
                <w:kern w:val="0"/>
                <w:sz w:val="24"/>
              </w:rPr>
              <w:t>评价标准</w:t>
            </w:r>
          </w:p>
        </w:tc>
        <w:tc>
          <w:tcPr>
            <w:tcW w:w="3135" w:type="dxa"/>
            <w:gridSpan w:val="2"/>
            <w:tcBorders>
              <w:top w:val="single" w:color="auto" w:sz="4" w:space="0"/>
              <w:left w:val="nil"/>
              <w:bottom w:val="single" w:color="auto" w:sz="4" w:space="0"/>
              <w:right w:val="single" w:color="auto" w:sz="4" w:space="0"/>
            </w:tcBorders>
            <w:vAlign w:val="center"/>
          </w:tcPr>
          <w:p w14:paraId="19CCA6D4">
            <w:pPr>
              <w:overflowPunct w:val="0"/>
              <w:autoSpaceDE w:val="0"/>
              <w:autoSpaceDN w:val="0"/>
              <w:spacing w:line="250" w:lineRule="exact"/>
              <w:jc w:val="center"/>
              <w:rPr>
                <w:rFonts w:cs="宋体"/>
                <w:b/>
                <w:color w:val="000000"/>
                <w:kern w:val="0"/>
                <w:sz w:val="24"/>
              </w:rPr>
            </w:pPr>
            <w:r>
              <w:rPr>
                <w:rFonts w:hint="eastAsia" w:cs="宋体"/>
                <w:b/>
                <w:color w:val="000000"/>
                <w:kern w:val="0"/>
                <w:sz w:val="24"/>
              </w:rPr>
              <w:t>指标说明</w:t>
            </w:r>
          </w:p>
        </w:tc>
        <w:tc>
          <w:tcPr>
            <w:tcW w:w="525" w:type="dxa"/>
            <w:tcBorders>
              <w:top w:val="single" w:color="auto" w:sz="4" w:space="0"/>
              <w:left w:val="nil"/>
              <w:bottom w:val="single" w:color="auto" w:sz="4" w:space="0"/>
              <w:right w:val="single" w:color="auto" w:sz="4" w:space="0"/>
            </w:tcBorders>
            <w:vAlign w:val="center"/>
          </w:tcPr>
          <w:p w14:paraId="04ACB20E">
            <w:pPr>
              <w:overflowPunct w:val="0"/>
              <w:autoSpaceDE w:val="0"/>
              <w:autoSpaceDN w:val="0"/>
              <w:spacing w:line="250" w:lineRule="exact"/>
              <w:jc w:val="center"/>
              <w:rPr>
                <w:rFonts w:cs="宋体"/>
                <w:b/>
                <w:color w:val="000000"/>
                <w:kern w:val="0"/>
                <w:sz w:val="24"/>
              </w:rPr>
            </w:pPr>
            <w:r>
              <w:rPr>
                <w:rFonts w:hint="eastAsia" w:cs="宋体"/>
                <w:b/>
                <w:color w:val="000000"/>
                <w:kern w:val="0"/>
                <w:sz w:val="24"/>
              </w:rPr>
              <w:t>得分</w:t>
            </w:r>
          </w:p>
        </w:tc>
      </w:tr>
      <w:tr w14:paraId="79BD4D75">
        <w:tblPrEx>
          <w:tblCellMar>
            <w:top w:w="0" w:type="dxa"/>
            <w:left w:w="28" w:type="dxa"/>
            <w:bottom w:w="0" w:type="dxa"/>
            <w:right w:w="28" w:type="dxa"/>
          </w:tblCellMar>
        </w:tblPrEx>
        <w:trPr>
          <w:trHeight w:val="1853" w:hRule="atLeast"/>
          <w:jc w:val="center"/>
        </w:trPr>
        <w:tc>
          <w:tcPr>
            <w:tcW w:w="552" w:type="dxa"/>
            <w:vMerge w:val="restart"/>
            <w:tcBorders>
              <w:top w:val="nil"/>
              <w:left w:val="single" w:color="auto" w:sz="4" w:space="0"/>
              <w:bottom w:val="single" w:color="auto" w:sz="4" w:space="0"/>
              <w:right w:val="single" w:color="auto" w:sz="4" w:space="0"/>
            </w:tcBorders>
            <w:vAlign w:val="center"/>
          </w:tcPr>
          <w:p w14:paraId="513F9B61">
            <w:pPr>
              <w:overflowPunct w:val="0"/>
              <w:autoSpaceDE w:val="0"/>
              <w:autoSpaceDN w:val="0"/>
              <w:spacing w:line="250" w:lineRule="exact"/>
              <w:jc w:val="center"/>
              <w:rPr>
                <w:rFonts w:cs="宋体"/>
                <w:color w:val="000000"/>
                <w:kern w:val="0"/>
                <w:sz w:val="24"/>
              </w:rPr>
            </w:pPr>
            <w:r>
              <w:rPr>
                <w:rFonts w:hint="eastAsia" w:cs="宋体"/>
                <w:color w:val="000000"/>
                <w:kern w:val="0"/>
                <w:sz w:val="24"/>
              </w:rPr>
              <w:t>投</w:t>
            </w:r>
          </w:p>
          <w:p w14:paraId="4EB226CE">
            <w:pPr>
              <w:overflowPunct w:val="0"/>
              <w:autoSpaceDE w:val="0"/>
              <w:autoSpaceDN w:val="0"/>
              <w:spacing w:line="250" w:lineRule="exact"/>
              <w:jc w:val="center"/>
              <w:rPr>
                <w:rFonts w:cs="宋体"/>
                <w:color w:val="000000"/>
                <w:kern w:val="0"/>
                <w:sz w:val="24"/>
              </w:rPr>
            </w:pPr>
          </w:p>
          <w:p w14:paraId="6DE7B795">
            <w:pPr>
              <w:overflowPunct w:val="0"/>
              <w:autoSpaceDE w:val="0"/>
              <w:autoSpaceDN w:val="0"/>
              <w:spacing w:line="250" w:lineRule="exact"/>
              <w:jc w:val="center"/>
              <w:rPr>
                <w:rFonts w:cs="宋体"/>
                <w:color w:val="000000"/>
                <w:kern w:val="0"/>
                <w:sz w:val="24"/>
              </w:rPr>
            </w:pPr>
            <w:r>
              <w:rPr>
                <w:rFonts w:hint="eastAsia" w:cs="宋体"/>
                <w:color w:val="000000"/>
                <w:kern w:val="0"/>
                <w:sz w:val="24"/>
              </w:rPr>
              <w:t>入</w:t>
            </w:r>
          </w:p>
        </w:tc>
        <w:tc>
          <w:tcPr>
            <w:tcW w:w="585" w:type="dxa"/>
            <w:vMerge w:val="restart"/>
            <w:tcBorders>
              <w:top w:val="nil"/>
              <w:left w:val="single" w:color="auto" w:sz="4" w:space="0"/>
              <w:bottom w:val="single" w:color="000000" w:sz="4" w:space="0"/>
              <w:right w:val="single" w:color="auto" w:sz="4" w:space="0"/>
            </w:tcBorders>
            <w:vAlign w:val="center"/>
          </w:tcPr>
          <w:p w14:paraId="30CE5693">
            <w:pPr>
              <w:overflowPunct w:val="0"/>
              <w:autoSpaceDE w:val="0"/>
              <w:autoSpaceDN w:val="0"/>
              <w:spacing w:line="250" w:lineRule="exact"/>
              <w:jc w:val="center"/>
              <w:rPr>
                <w:rFonts w:cs="宋体"/>
                <w:color w:val="000000"/>
                <w:kern w:val="0"/>
                <w:sz w:val="24"/>
              </w:rPr>
            </w:pPr>
            <w:r>
              <w:rPr>
                <w:rFonts w:hint="eastAsia" w:cs="宋体"/>
                <w:color w:val="000000"/>
                <w:kern w:val="0"/>
                <w:sz w:val="24"/>
              </w:rPr>
              <w:t>（15分）</w:t>
            </w:r>
          </w:p>
        </w:tc>
        <w:tc>
          <w:tcPr>
            <w:tcW w:w="705" w:type="dxa"/>
            <w:vMerge w:val="restart"/>
            <w:tcBorders>
              <w:top w:val="nil"/>
              <w:left w:val="nil"/>
              <w:bottom w:val="single" w:color="auto" w:sz="4" w:space="0"/>
              <w:right w:val="single" w:color="auto" w:sz="4" w:space="0"/>
            </w:tcBorders>
            <w:vAlign w:val="center"/>
          </w:tcPr>
          <w:p w14:paraId="2D2117E0">
            <w:pPr>
              <w:overflowPunct w:val="0"/>
              <w:autoSpaceDE w:val="0"/>
              <w:autoSpaceDN w:val="0"/>
              <w:spacing w:line="250" w:lineRule="exact"/>
              <w:jc w:val="center"/>
              <w:rPr>
                <w:rFonts w:cs="宋体"/>
                <w:color w:val="000000"/>
                <w:kern w:val="0"/>
                <w:sz w:val="24"/>
              </w:rPr>
            </w:pPr>
            <w:r>
              <w:rPr>
                <w:rFonts w:hint="eastAsia" w:cs="宋体"/>
                <w:color w:val="000000"/>
                <w:kern w:val="0"/>
                <w:sz w:val="24"/>
              </w:rPr>
              <w:t>预算配置</w:t>
            </w:r>
          </w:p>
        </w:tc>
        <w:tc>
          <w:tcPr>
            <w:tcW w:w="600" w:type="dxa"/>
            <w:vMerge w:val="restart"/>
            <w:tcBorders>
              <w:top w:val="nil"/>
              <w:left w:val="single" w:color="auto" w:sz="4" w:space="0"/>
              <w:bottom w:val="single" w:color="000000" w:sz="4" w:space="0"/>
              <w:right w:val="single" w:color="auto" w:sz="4" w:space="0"/>
            </w:tcBorders>
            <w:vAlign w:val="center"/>
          </w:tcPr>
          <w:p w14:paraId="1CCEDE31">
            <w:pPr>
              <w:overflowPunct w:val="0"/>
              <w:autoSpaceDE w:val="0"/>
              <w:autoSpaceDN w:val="0"/>
              <w:spacing w:line="250" w:lineRule="exact"/>
              <w:jc w:val="center"/>
              <w:rPr>
                <w:rFonts w:cs="宋体"/>
                <w:color w:val="000000"/>
                <w:kern w:val="0"/>
                <w:sz w:val="24"/>
              </w:rPr>
            </w:pPr>
            <w:r>
              <w:rPr>
                <w:rFonts w:hint="eastAsia" w:cs="宋体"/>
                <w:color w:val="000000"/>
                <w:kern w:val="0"/>
                <w:sz w:val="24"/>
              </w:rPr>
              <w:t>（15分）</w:t>
            </w:r>
          </w:p>
        </w:tc>
        <w:tc>
          <w:tcPr>
            <w:tcW w:w="840" w:type="dxa"/>
            <w:tcBorders>
              <w:top w:val="nil"/>
              <w:left w:val="nil"/>
              <w:bottom w:val="single" w:color="auto" w:sz="4" w:space="0"/>
              <w:right w:val="single" w:color="auto" w:sz="4" w:space="0"/>
            </w:tcBorders>
            <w:vAlign w:val="center"/>
          </w:tcPr>
          <w:p w14:paraId="35A1A483">
            <w:pPr>
              <w:overflowPunct w:val="0"/>
              <w:autoSpaceDE w:val="0"/>
              <w:autoSpaceDN w:val="0"/>
              <w:spacing w:line="250" w:lineRule="exact"/>
              <w:jc w:val="center"/>
              <w:rPr>
                <w:rFonts w:cs="宋体"/>
                <w:color w:val="000000"/>
                <w:kern w:val="0"/>
                <w:sz w:val="24"/>
              </w:rPr>
            </w:pPr>
            <w:r>
              <w:rPr>
                <w:rFonts w:hint="eastAsia" w:cs="宋体"/>
                <w:color w:val="000000"/>
                <w:kern w:val="0"/>
                <w:sz w:val="24"/>
              </w:rPr>
              <w:t>在职人员控制率</w:t>
            </w:r>
          </w:p>
        </w:tc>
        <w:tc>
          <w:tcPr>
            <w:tcW w:w="510" w:type="dxa"/>
            <w:tcBorders>
              <w:top w:val="nil"/>
              <w:left w:val="nil"/>
              <w:bottom w:val="single" w:color="auto" w:sz="4" w:space="0"/>
              <w:right w:val="single" w:color="auto" w:sz="4" w:space="0"/>
            </w:tcBorders>
            <w:vAlign w:val="center"/>
          </w:tcPr>
          <w:p w14:paraId="2808AA90">
            <w:pPr>
              <w:overflowPunct w:val="0"/>
              <w:autoSpaceDE w:val="0"/>
              <w:autoSpaceDN w:val="0"/>
              <w:spacing w:line="250" w:lineRule="exact"/>
              <w:jc w:val="center"/>
              <w:rPr>
                <w:rFonts w:cs="宋体"/>
                <w:color w:val="000000"/>
                <w:kern w:val="0"/>
                <w:sz w:val="24"/>
              </w:rPr>
            </w:pPr>
            <w:r>
              <w:rPr>
                <w:rFonts w:hint="eastAsia" w:cs="宋体"/>
                <w:color w:val="000000"/>
                <w:kern w:val="0"/>
                <w:sz w:val="24"/>
              </w:rPr>
              <w:t>（7分）</w:t>
            </w:r>
          </w:p>
        </w:tc>
        <w:tc>
          <w:tcPr>
            <w:tcW w:w="2385" w:type="dxa"/>
            <w:vAlign w:val="center"/>
          </w:tcPr>
          <w:p w14:paraId="597769D4">
            <w:pPr>
              <w:overflowPunct w:val="0"/>
              <w:autoSpaceDE w:val="0"/>
              <w:autoSpaceDN w:val="0"/>
              <w:spacing w:line="250" w:lineRule="exact"/>
              <w:jc w:val="left"/>
              <w:rPr>
                <w:rFonts w:cs="宋体"/>
                <w:color w:val="000000"/>
                <w:kern w:val="0"/>
                <w:sz w:val="22"/>
              </w:rPr>
            </w:pPr>
            <w:r>
              <w:rPr>
                <w:rFonts w:hint="eastAsia" w:cs="宋体"/>
                <w:color w:val="000000"/>
                <w:kern w:val="0"/>
                <w:sz w:val="22"/>
              </w:rPr>
              <w:t>以100%为标准。在职人员控制率≦100%，计7分；每超过一个百分点扣0.2分，扣完为止。</w:t>
            </w:r>
          </w:p>
        </w:tc>
        <w:tc>
          <w:tcPr>
            <w:tcW w:w="3135" w:type="dxa"/>
            <w:gridSpan w:val="2"/>
            <w:tcBorders>
              <w:top w:val="nil"/>
              <w:left w:val="single" w:color="auto" w:sz="4" w:space="0"/>
              <w:bottom w:val="single" w:color="auto" w:sz="4" w:space="0"/>
              <w:right w:val="single" w:color="auto" w:sz="4" w:space="0"/>
            </w:tcBorders>
            <w:vAlign w:val="center"/>
          </w:tcPr>
          <w:p w14:paraId="12642B8C">
            <w:pPr>
              <w:overflowPunct w:val="0"/>
              <w:autoSpaceDE w:val="0"/>
              <w:autoSpaceDN w:val="0"/>
              <w:spacing w:line="250" w:lineRule="exact"/>
              <w:jc w:val="left"/>
              <w:rPr>
                <w:rFonts w:cs="宋体"/>
                <w:color w:val="000000"/>
                <w:kern w:val="0"/>
                <w:sz w:val="22"/>
              </w:rPr>
            </w:pPr>
            <w:r>
              <w:rPr>
                <w:rFonts w:hint="eastAsia" w:cs="宋体"/>
                <w:color w:val="000000"/>
                <w:kern w:val="0"/>
                <w:sz w:val="22"/>
              </w:rPr>
              <w:t>在职人员控制率=（在职人员数/编制数）×100%，在职人员数：部门（单位）实际在职人数，以财政分局确定的部门决算编制口径为准。</w:t>
            </w:r>
          </w:p>
          <w:p w14:paraId="2485EB9F">
            <w:pPr>
              <w:overflowPunct w:val="0"/>
              <w:autoSpaceDE w:val="0"/>
              <w:autoSpaceDN w:val="0"/>
              <w:spacing w:line="250" w:lineRule="exact"/>
              <w:jc w:val="left"/>
              <w:rPr>
                <w:rFonts w:cs="宋体"/>
                <w:color w:val="000000"/>
                <w:kern w:val="0"/>
                <w:sz w:val="22"/>
              </w:rPr>
            </w:pPr>
            <w:r>
              <w:rPr>
                <w:rFonts w:hint="eastAsia" w:cs="宋体"/>
                <w:color w:val="000000"/>
                <w:kern w:val="0"/>
                <w:sz w:val="22"/>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14:paraId="7CF8AB50">
            <w:pPr>
              <w:overflowPunct w:val="0"/>
              <w:autoSpaceDE w:val="0"/>
              <w:autoSpaceDN w:val="0"/>
              <w:spacing w:line="250" w:lineRule="exact"/>
              <w:ind w:firstLine="240" w:firstLineChars="100"/>
              <w:jc w:val="center"/>
              <w:rPr>
                <w:rFonts w:cs="宋体"/>
                <w:color w:val="000000"/>
                <w:kern w:val="0"/>
                <w:sz w:val="24"/>
              </w:rPr>
            </w:pPr>
            <w:r>
              <w:rPr>
                <w:rFonts w:hint="eastAsia" w:cs="宋体"/>
                <w:color w:val="000000"/>
                <w:kern w:val="0"/>
                <w:sz w:val="24"/>
              </w:rPr>
              <w:t>7</w:t>
            </w:r>
          </w:p>
        </w:tc>
      </w:tr>
      <w:tr w14:paraId="5EE18883">
        <w:tblPrEx>
          <w:tblCellMar>
            <w:top w:w="0" w:type="dxa"/>
            <w:left w:w="28" w:type="dxa"/>
            <w:bottom w:w="0" w:type="dxa"/>
            <w:right w:w="28" w:type="dxa"/>
          </w:tblCellMar>
        </w:tblPrEx>
        <w:trPr>
          <w:trHeight w:val="1183" w:hRule="atLeast"/>
          <w:jc w:val="center"/>
        </w:trPr>
        <w:tc>
          <w:tcPr>
            <w:tcW w:w="552" w:type="dxa"/>
            <w:vMerge w:val="continue"/>
            <w:tcBorders>
              <w:top w:val="nil"/>
              <w:left w:val="single" w:color="auto" w:sz="4" w:space="0"/>
              <w:bottom w:val="single" w:color="auto" w:sz="4" w:space="0"/>
              <w:right w:val="single" w:color="auto" w:sz="4" w:space="0"/>
            </w:tcBorders>
            <w:vAlign w:val="center"/>
          </w:tcPr>
          <w:p w14:paraId="0265E782">
            <w:pPr>
              <w:overflowPunct w:val="0"/>
              <w:autoSpaceDE w:val="0"/>
              <w:autoSpaceDN w:val="0"/>
              <w:spacing w:line="250" w:lineRule="exact"/>
              <w:jc w:val="center"/>
              <w:rPr>
                <w:rFonts w:cs="宋体"/>
                <w:color w:val="000000"/>
                <w:sz w:val="24"/>
              </w:rPr>
            </w:pPr>
          </w:p>
        </w:tc>
        <w:tc>
          <w:tcPr>
            <w:tcW w:w="585" w:type="dxa"/>
            <w:vMerge w:val="continue"/>
            <w:tcBorders>
              <w:top w:val="nil"/>
              <w:left w:val="single" w:color="auto" w:sz="4" w:space="0"/>
              <w:bottom w:val="single" w:color="000000" w:sz="4" w:space="0"/>
              <w:right w:val="single" w:color="auto" w:sz="4" w:space="0"/>
            </w:tcBorders>
            <w:vAlign w:val="center"/>
          </w:tcPr>
          <w:p w14:paraId="0CFA1C54">
            <w:pPr>
              <w:overflowPunct w:val="0"/>
              <w:autoSpaceDE w:val="0"/>
              <w:autoSpaceDN w:val="0"/>
              <w:spacing w:line="250" w:lineRule="exact"/>
              <w:jc w:val="center"/>
              <w:rPr>
                <w:rFonts w:cs="宋体"/>
                <w:color w:val="000000"/>
                <w:sz w:val="24"/>
              </w:rPr>
            </w:pPr>
          </w:p>
        </w:tc>
        <w:tc>
          <w:tcPr>
            <w:tcW w:w="705" w:type="dxa"/>
            <w:vMerge w:val="continue"/>
            <w:tcBorders>
              <w:top w:val="nil"/>
              <w:left w:val="nil"/>
              <w:bottom w:val="single" w:color="auto" w:sz="4" w:space="0"/>
              <w:right w:val="single" w:color="auto" w:sz="4" w:space="0"/>
            </w:tcBorders>
            <w:vAlign w:val="center"/>
          </w:tcPr>
          <w:p w14:paraId="206A327D">
            <w:pPr>
              <w:overflowPunct w:val="0"/>
              <w:autoSpaceDE w:val="0"/>
              <w:autoSpaceDN w:val="0"/>
              <w:spacing w:line="250" w:lineRule="exact"/>
              <w:jc w:val="center"/>
              <w:rPr>
                <w:rFonts w:cs="宋体"/>
                <w:color w:val="000000"/>
                <w:sz w:val="24"/>
              </w:rPr>
            </w:pPr>
          </w:p>
        </w:tc>
        <w:tc>
          <w:tcPr>
            <w:tcW w:w="600" w:type="dxa"/>
            <w:vMerge w:val="continue"/>
            <w:tcBorders>
              <w:top w:val="nil"/>
              <w:left w:val="single" w:color="auto" w:sz="4" w:space="0"/>
              <w:bottom w:val="single" w:color="000000" w:sz="4" w:space="0"/>
              <w:right w:val="single" w:color="auto" w:sz="4" w:space="0"/>
            </w:tcBorders>
            <w:vAlign w:val="center"/>
          </w:tcPr>
          <w:p w14:paraId="123AA6B3">
            <w:pPr>
              <w:overflowPunct w:val="0"/>
              <w:autoSpaceDE w:val="0"/>
              <w:autoSpaceDN w:val="0"/>
              <w:spacing w:line="250" w:lineRule="exact"/>
              <w:jc w:val="center"/>
              <w:rPr>
                <w:rFonts w:cs="宋体"/>
                <w:color w:val="000000"/>
                <w:sz w:val="24"/>
              </w:rPr>
            </w:pPr>
          </w:p>
        </w:tc>
        <w:tc>
          <w:tcPr>
            <w:tcW w:w="840" w:type="dxa"/>
            <w:tcBorders>
              <w:top w:val="nil"/>
              <w:left w:val="nil"/>
              <w:bottom w:val="single" w:color="auto" w:sz="4" w:space="0"/>
              <w:right w:val="single" w:color="auto" w:sz="4" w:space="0"/>
            </w:tcBorders>
            <w:vAlign w:val="center"/>
          </w:tcPr>
          <w:p w14:paraId="2F927A23">
            <w:pPr>
              <w:overflowPunct w:val="0"/>
              <w:autoSpaceDE w:val="0"/>
              <w:autoSpaceDN w:val="0"/>
              <w:spacing w:line="250" w:lineRule="exact"/>
              <w:jc w:val="center"/>
              <w:rPr>
                <w:rFonts w:cs="宋体"/>
                <w:color w:val="000000"/>
                <w:kern w:val="0"/>
                <w:sz w:val="24"/>
              </w:rPr>
            </w:pPr>
            <w:r>
              <w:rPr>
                <w:rFonts w:hint="eastAsia" w:cs="宋体"/>
                <w:color w:val="000000"/>
                <w:kern w:val="0"/>
                <w:sz w:val="24"/>
              </w:rPr>
              <w:t>“三公”经费变动率</w:t>
            </w:r>
          </w:p>
        </w:tc>
        <w:tc>
          <w:tcPr>
            <w:tcW w:w="510" w:type="dxa"/>
            <w:tcBorders>
              <w:top w:val="nil"/>
              <w:left w:val="nil"/>
              <w:bottom w:val="single" w:color="auto" w:sz="4" w:space="0"/>
              <w:right w:val="single" w:color="auto" w:sz="4" w:space="0"/>
            </w:tcBorders>
            <w:vAlign w:val="center"/>
          </w:tcPr>
          <w:p w14:paraId="5FD637B7">
            <w:pPr>
              <w:overflowPunct w:val="0"/>
              <w:autoSpaceDE w:val="0"/>
              <w:autoSpaceDN w:val="0"/>
              <w:spacing w:line="250" w:lineRule="exact"/>
              <w:jc w:val="center"/>
              <w:rPr>
                <w:rFonts w:cs="宋体"/>
                <w:color w:val="000000"/>
                <w:kern w:val="0"/>
                <w:sz w:val="24"/>
              </w:rPr>
            </w:pPr>
            <w:r>
              <w:rPr>
                <w:rFonts w:hint="eastAsia" w:cs="宋体"/>
                <w:color w:val="000000"/>
                <w:kern w:val="0"/>
                <w:sz w:val="24"/>
              </w:rPr>
              <w:t>（8分）</w:t>
            </w:r>
          </w:p>
        </w:tc>
        <w:tc>
          <w:tcPr>
            <w:tcW w:w="2385" w:type="dxa"/>
            <w:tcBorders>
              <w:top w:val="single" w:color="auto" w:sz="4" w:space="0"/>
              <w:left w:val="nil"/>
              <w:bottom w:val="single" w:color="auto" w:sz="4" w:space="0"/>
              <w:right w:val="single" w:color="auto" w:sz="4" w:space="0"/>
            </w:tcBorders>
            <w:vAlign w:val="center"/>
          </w:tcPr>
          <w:p w14:paraId="23A7C980">
            <w:pPr>
              <w:overflowPunct w:val="0"/>
              <w:autoSpaceDE w:val="0"/>
              <w:autoSpaceDN w:val="0"/>
              <w:spacing w:line="250" w:lineRule="exact"/>
              <w:jc w:val="left"/>
              <w:rPr>
                <w:rFonts w:cs="宋体"/>
                <w:color w:val="000000"/>
                <w:kern w:val="0"/>
                <w:sz w:val="22"/>
              </w:rPr>
            </w:pPr>
            <w:r>
              <w:rPr>
                <w:rFonts w:hint="eastAsia" w:cs="宋体"/>
                <w:color w:val="000000"/>
                <w:kern w:val="0"/>
                <w:sz w:val="22"/>
              </w:rPr>
              <w:t>“三公”经费变动率≦0,计8分；“三公”经费＞0，每超过一个百分点扣0.8分，扣完为止。</w:t>
            </w:r>
          </w:p>
        </w:tc>
        <w:tc>
          <w:tcPr>
            <w:tcW w:w="3135" w:type="dxa"/>
            <w:gridSpan w:val="2"/>
            <w:tcBorders>
              <w:top w:val="nil"/>
              <w:left w:val="nil"/>
              <w:bottom w:val="single" w:color="auto" w:sz="4" w:space="0"/>
              <w:right w:val="single" w:color="auto" w:sz="4" w:space="0"/>
            </w:tcBorders>
            <w:vAlign w:val="center"/>
          </w:tcPr>
          <w:p w14:paraId="2FEF9E25">
            <w:pPr>
              <w:overflowPunct w:val="0"/>
              <w:autoSpaceDE w:val="0"/>
              <w:autoSpaceDN w:val="0"/>
              <w:spacing w:line="250" w:lineRule="exact"/>
              <w:jc w:val="left"/>
              <w:rPr>
                <w:rFonts w:cs="宋体"/>
                <w:color w:val="000000"/>
                <w:kern w:val="0"/>
                <w:sz w:val="22"/>
              </w:rPr>
            </w:pPr>
            <w:r>
              <w:rPr>
                <w:rFonts w:hint="eastAsia" w:cs="宋体"/>
                <w:color w:val="000000"/>
                <w:kern w:val="0"/>
                <w:sz w:val="22"/>
              </w:rPr>
              <w:t>“三公”经费变动率=[（本年度“三公”经费预算数-上年度“三公”经费预算数）/上年度“三公”经费预算数]×100%</w:t>
            </w:r>
          </w:p>
        </w:tc>
        <w:tc>
          <w:tcPr>
            <w:tcW w:w="525" w:type="dxa"/>
            <w:tcBorders>
              <w:top w:val="nil"/>
              <w:left w:val="nil"/>
              <w:bottom w:val="single" w:color="auto" w:sz="4" w:space="0"/>
              <w:right w:val="single" w:color="auto" w:sz="4" w:space="0"/>
            </w:tcBorders>
            <w:vAlign w:val="center"/>
          </w:tcPr>
          <w:p w14:paraId="726121C7">
            <w:pPr>
              <w:overflowPunct w:val="0"/>
              <w:autoSpaceDE w:val="0"/>
              <w:autoSpaceDN w:val="0"/>
              <w:spacing w:line="250" w:lineRule="exact"/>
              <w:ind w:firstLine="240" w:firstLineChars="100"/>
              <w:jc w:val="center"/>
              <w:rPr>
                <w:rFonts w:cs="宋体"/>
                <w:color w:val="000000"/>
                <w:kern w:val="0"/>
                <w:sz w:val="24"/>
              </w:rPr>
            </w:pPr>
            <w:r>
              <w:rPr>
                <w:rFonts w:hint="eastAsia" w:cs="宋体"/>
                <w:color w:val="000000"/>
                <w:kern w:val="0"/>
                <w:sz w:val="24"/>
              </w:rPr>
              <w:t>8</w:t>
            </w:r>
          </w:p>
        </w:tc>
      </w:tr>
      <w:tr w14:paraId="7754B178">
        <w:tblPrEx>
          <w:tblCellMar>
            <w:top w:w="0" w:type="dxa"/>
            <w:left w:w="28" w:type="dxa"/>
            <w:bottom w:w="0" w:type="dxa"/>
            <w:right w:w="28" w:type="dxa"/>
          </w:tblCellMar>
        </w:tblPrEx>
        <w:trPr>
          <w:trHeight w:val="1111" w:hRule="atLeast"/>
          <w:jc w:val="center"/>
        </w:trPr>
        <w:tc>
          <w:tcPr>
            <w:tcW w:w="552" w:type="dxa"/>
            <w:vMerge w:val="restart"/>
            <w:tcBorders>
              <w:top w:val="nil"/>
              <w:left w:val="single" w:color="auto" w:sz="4" w:space="0"/>
              <w:bottom w:val="single" w:color="000000" w:sz="4" w:space="0"/>
              <w:right w:val="single" w:color="auto" w:sz="4" w:space="0"/>
            </w:tcBorders>
            <w:vAlign w:val="center"/>
          </w:tcPr>
          <w:p w14:paraId="3EBDA71C">
            <w:pPr>
              <w:overflowPunct w:val="0"/>
              <w:autoSpaceDE w:val="0"/>
              <w:autoSpaceDN w:val="0"/>
              <w:spacing w:line="250" w:lineRule="exact"/>
              <w:jc w:val="center"/>
              <w:rPr>
                <w:rFonts w:cs="宋体"/>
                <w:color w:val="000000"/>
                <w:kern w:val="0"/>
                <w:sz w:val="24"/>
              </w:rPr>
            </w:pPr>
            <w:r>
              <w:rPr>
                <w:rFonts w:hint="eastAsia" w:cs="宋体"/>
                <w:color w:val="000000"/>
                <w:kern w:val="0"/>
                <w:sz w:val="24"/>
              </w:rPr>
              <w:t>过</w:t>
            </w:r>
          </w:p>
          <w:p w14:paraId="215394C2">
            <w:pPr>
              <w:overflowPunct w:val="0"/>
              <w:autoSpaceDE w:val="0"/>
              <w:autoSpaceDN w:val="0"/>
              <w:spacing w:line="250" w:lineRule="exact"/>
              <w:jc w:val="center"/>
              <w:rPr>
                <w:rFonts w:cs="宋体"/>
                <w:color w:val="000000"/>
                <w:kern w:val="0"/>
                <w:sz w:val="24"/>
              </w:rPr>
            </w:pPr>
          </w:p>
          <w:p w14:paraId="511D5F4F">
            <w:pPr>
              <w:overflowPunct w:val="0"/>
              <w:autoSpaceDE w:val="0"/>
              <w:autoSpaceDN w:val="0"/>
              <w:spacing w:line="250" w:lineRule="exact"/>
              <w:jc w:val="center"/>
              <w:rPr>
                <w:rFonts w:cs="宋体"/>
                <w:color w:val="000000"/>
                <w:kern w:val="0"/>
                <w:sz w:val="24"/>
              </w:rPr>
            </w:pPr>
            <w:r>
              <w:rPr>
                <w:rFonts w:hint="eastAsia" w:cs="宋体"/>
                <w:color w:val="000000"/>
                <w:kern w:val="0"/>
                <w:sz w:val="24"/>
              </w:rPr>
              <w:t>程</w:t>
            </w:r>
          </w:p>
        </w:tc>
        <w:tc>
          <w:tcPr>
            <w:tcW w:w="585" w:type="dxa"/>
            <w:vMerge w:val="restart"/>
            <w:tcBorders>
              <w:top w:val="nil"/>
              <w:left w:val="single" w:color="auto" w:sz="4" w:space="0"/>
              <w:right w:val="single" w:color="auto" w:sz="4" w:space="0"/>
            </w:tcBorders>
            <w:vAlign w:val="center"/>
          </w:tcPr>
          <w:p w14:paraId="75A620AF">
            <w:pPr>
              <w:overflowPunct w:val="0"/>
              <w:autoSpaceDE w:val="0"/>
              <w:autoSpaceDN w:val="0"/>
              <w:spacing w:line="250" w:lineRule="exact"/>
              <w:jc w:val="center"/>
              <w:rPr>
                <w:rFonts w:cs="宋体"/>
                <w:color w:val="000000"/>
                <w:kern w:val="0"/>
                <w:sz w:val="24"/>
              </w:rPr>
            </w:pPr>
            <w:r>
              <w:rPr>
                <w:rFonts w:hint="eastAsia" w:cs="宋体"/>
                <w:color w:val="000000"/>
                <w:kern w:val="0"/>
                <w:sz w:val="24"/>
              </w:rPr>
              <w:t>（50分）</w:t>
            </w:r>
          </w:p>
        </w:tc>
        <w:tc>
          <w:tcPr>
            <w:tcW w:w="705" w:type="dxa"/>
            <w:vMerge w:val="restart"/>
            <w:tcBorders>
              <w:top w:val="nil"/>
              <w:left w:val="single" w:color="auto" w:sz="4" w:space="0"/>
              <w:bottom w:val="single" w:color="000000" w:sz="4" w:space="0"/>
              <w:right w:val="single" w:color="auto" w:sz="4" w:space="0"/>
            </w:tcBorders>
            <w:vAlign w:val="center"/>
          </w:tcPr>
          <w:p w14:paraId="17E63BC4">
            <w:pPr>
              <w:overflowPunct w:val="0"/>
              <w:autoSpaceDE w:val="0"/>
              <w:autoSpaceDN w:val="0"/>
              <w:spacing w:line="250" w:lineRule="exact"/>
              <w:jc w:val="center"/>
              <w:rPr>
                <w:rFonts w:cs="宋体"/>
                <w:color w:val="000000"/>
                <w:kern w:val="0"/>
                <w:sz w:val="24"/>
              </w:rPr>
            </w:pPr>
            <w:r>
              <w:rPr>
                <w:rFonts w:hint="eastAsia" w:cs="宋体"/>
                <w:color w:val="000000"/>
                <w:kern w:val="0"/>
                <w:sz w:val="24"/>
              </w:rPr>
              <w:t>预算执行</w:t>
            </w:r>
          </w:p>
        </w:tc>
        <w:tc>
          <w:tcPr>
            <w:tcW w:w="600" w:type="dxa"/>
            <w:vMerge w:val="restart"/>
            <w:tcBorders>
              <w:top w:val="nil"/>
              <w:left w:val="single" w:color="auto" w:sz="4" w:space="0"/>
              <w:bottom w:val="single" w:color="000000" w:sz="4" w:space="0"/>
              <w:right w:val="single" w:color="auto" w:sz="4" w:space="0"/>
            </w:tcBorders>
            <w:vAlign w:val="center"/>
          </w:tcPr>
          <w:p w14:paraId="0927B281">
            <w:pPr>
              <w:overflowPunct w:val="0"/>
              <w:autoSpaceDE w:val="0"/>
              <w:autoSpaceDN w:val="0"/>
              <w:spacing w:line="250" w:lineRule="exact"/>
              <w:jc w:val="center"/>
              <w:rPr>
                <w:rFonts w:cs="宋体"/>
                <w:color w:val="000000"/>
                <w:kern w:val="0"/>
                <w:sz w:val="24"/>
              </w:rPr>
            </w:pPr>
            <w:r>
              <w:rPr>
                <w:rFonts w:hint="eastAsia" w:cs="宋体"/>
                <w:color w:val="000000"/>
                <w:kern w:val="0"/>
                <w:sz w:val="24"/>
              </w:rPr>
              <w:t>（20分）</w:t>
            </w:r>
          </w:p>
        </w:tc>
        <w:tc>
          <w:tcPr>
            <w:tcW w:w="840" w:type="dxa"/>
            <w:tcBorders>
              <w:top w:val="nil"/>
              <w:left w:val="nil"/>
              <w:bottom w:val="single" w:color="auto" w:sz="4" w:space="0"/>
              <w:right w:val="single" w:color="auto" w:sz="4" w:space="0"/>
            </w:tcBorders>
            <w:vAlign w:val="center"/>
          </w:tcPr>
          <w:p w14:paraId="640B47E4">
            <w:pPr>
              <w:overflowPunct w:val="0"/>
              <w:autoSpaceDE w:val="0"/>
              <w:autoSpaceDN w:val="0"/>
              <w:spacing w:line="250" w:lineRule="exact"/>
              <w:jc w:val="center"/>
              <w:rPr>
                <w:rFonts w:cs="宋体"/>
                <w:color w:val="000000"/>
                <w:kern w:val="0"/>
                <w:sz w:val="24"/>
              </w:rPr>
            </w:pPr>
            <w:r>
              <w:rPr>
                <w:rFonts w:hint="eastAsia" w:cs="宋体"/>
                <w:color w:val="000000"/>
                <w:kern w:val="0"/>
                <w:sz w:val="24"/>
              </w:rPr>
              <w:t>预算完成率</w:t>
            </w:r>
          </w:p>
        </w:tc>
        <w:tc>
          <w:tcPr>
            <w:tcW w:w="510" w:type="dxa"/>
            <w:tcBorders>
              <w:top w:val="nil"/>
              <w:left w:val="nil"/>
              <w:bottom w:val="single" w:color="auto" w:sz="4" w:space="0"/>
              <w:right w:val="single" w:color="auto" w:sz="4" w:space="0"/>
            </w:tcBorders>
            <w:vAlign w:val="center"/>
          </w:tcPr>
          <w:p w14:paraId="09F93ED2">
            <w:pPr>
              <w:overflowPunct w:val="0"/>
              <w:autoSpaceDE w:val="0"/>
              <w:autoSpaceDN w:val="0"/>
              <w:spacing w:line="250" w:lineRule="exact"/>
              <w:jc w:val="center"/>
              <w:rPr>
                <w:rFonts w:cs="宋体"/>
                <w:color w:val="000000"/>
                <w:kern w:val="0"/>
                <w:sz w:val="24"/>
              </w:rPr>
            </w:pPr>
            <w:r>
              <w:rPr>
                <w:rFonts w:hint="eastAsia" w:cs="宋体"/>
                <w:color w:val="000000"/>
                <w:kern w:val="0"/>
                <w:sz w:val="24"/>
              </w:rPr>
              <w:t>（5分）</w:t>
            </w:r>
          </w:p>
        </w:tc>
        <w:tc>
          <w:tcPr>
            <w:tcW w:w="2385" w:type="dxa"/>
            <w:tcBorders>
              <w:top w:val="nil"/>
              <w:left w:val="nil"/>
              <w:bottom w:val="single" w:color="auto" w:sz="4" w:space="0"/>
              <w:right w:val="single" w:color="auto" w:sz="4" w:space="0"/>
            </w:tcBorders>
            <w:vAlign w:val="center"/>
          </w:tcPr>
          <w:p w14:paraId="42985084">
            <w:pPr>
              <w:overflowPunct w:val="0"/>
              <w:autoSpaceDE w:val="0"/>
              <w:autoSpaceDN w:val="0"/>
              <w:spacing w:line="250" w:lineRule="exact"/>
              <w:jc w:val="left"/>
              <w:rPr>
                <w:rFonts w:cs="宋体"/>
                <w:color w:val="000000"/>
                <w:kern w:val="0"/>
                <w:sz w:val="22"/>
              </w:rPr>
            </w:pPr>
            <w:r>
              <w:rPr>
                <w:rFonts w:hint="eastAsia" w:cs="宋体"/>
                <w:color w:val="000000"/>
                <w:kern w:val="0"/>
                <w:sz w:val="22"/>
              </w:rPr>
              <w:t>100%计满分，每低于5%扣2分，扣完为止。</w:t>
            </w:r>
          </w:p>
        </w:tc>
        <w:tc>
          <w:tcPr>
            <w:tcW w:w="3135" w:type="dxa"/>
            <w:gridSpan w:val="2"/>
            <w:tcBorders>
              <w:top w:val="nil"/>
              <w:left w:val="nil"/>
              <w:bottom w:val="single" w:color="auto" w:sz="4" w:space="0"/>
              <w:right w:val="single" w:color="auto" w:sz="4" w:space="0"/>
            </w:tcBorders>
            <w:vAlign w:val="center"/>
          </w:tcPr>
          <w:p w14:paraId="4A481BAD">
            <w:pPr>
              <w:overflowPunct w:val="0"/>
              <w:autoSpaceDE w:val="0"/>
              <w:autoSpaceDN w:val="0"/>
              <w:spacing w:line="250" w:lineRule="exact"/>
              <w:jc w:val="left"/>
              <w:rPr>
                <w:rFonts w:cs="宋体"/>
                <w:color w:val="000000"/>
                <w:kern w:val="0"/>
                <w:sz w:val="22"/>
              </w:rPr>
            </w:pPr>
            <w:r>
              <w:rPr>
                <w:rFonts w:hint="eastAsia" w:cs="宋体"/>
                <w:color w:val="000000"/>
                <w:kern w:val="0"/>
                <w:sz w:val="22"/>
              </w:rPr>
              <w:t>预算完成率=（上年结转+年初预算+本年追加预算-年末结余/上年结转+年初预算+本年追加预算）×100%。</w:t>
            </w:r>
          </w:p>
        </w:tc>
        <w:tc>
          <w:tcPr>
            <w:tcW w:w="525" w:type="dxa"/>
            <w:tcBorders>
              <w:top w:val="nil"/>
              <w:left w:val="nil"/>
              <w:bottom w:val="single" w:color="auto" w:sz="4" w:space="0"/>
              <w:right w:val="single" w:color="auto" w:sz="4" w:space="0"/>
            </w:tcBorders>
            <w:vAlign w:val="center"/>
          </w:tcPr>
          <w:p w14:paraId="1EECE9BC">
            <w:pPr>
              <w:overflowPunct w:val="0"/>
              <w:autoSpaceDE w:val="0"/>
              <w:autoSpaceDN w:val="0"/>
              <w:spacing w:line="250" w:lineRule="exact"/>
              <w:ind w:firstLine="240" w:firstLineChars="100"/>
              <w:jc w:val="center"/>
              <w:rPr>
                <w:rFonts w:cs="宋体"/>
                <w:color w:val="000000"/>
                <w:kern w:val="0"/>
                <w:sz w:val="24"/>
              </w:rPr>
            </w:pPr>
            <w:r>
              <w:rPr>
                <w:rFonts w:hint="eastAsia" w:cs="宋体"/>
                <w:color w:val="000000"/>
                <w:kern w:val="0"/>
                <w:sz w:val="24"/>
              </w:rPr>
              <w:t>5</w:t>
            </w:r>
          </w:p>
        </w:tc>
      </w:tr>
      <w:tr w14:paraId="35B663CB">
        <w:tblPrEx>
          <w:tblCellMar>
            <w:top w:w="0" w:type="dxa"/>
            <w:left w:w="28" w:type="dxa"/>
            <w:bottom w:w="0" w:type="dxa"/>
            <w:right w:w="28" w:type="dxa"/>
          </w:tblCellMar>
        </w:tblPrEx>
        <w:trPr>
          <w:trHeight w:val="1335" w:hRule="atLeast"/>
          <w:jc w:val="center"/>
        </w:trPr>
        <w:tc>
          <w:tcPr>
            <w:tcW w:w="552" w:type="dxa"/>
            <w:vMerge w:val="continue"/>
            <w:tcBorders>
              <w:top w:val="nil"/>
              <w:left w:val="single" w:color="auto" w:sz="4" w:space="0"/>
              <w:bottom w:val="single" w:color="000000" w:sz="4" w:space="0"/>
              <w:right w:val="single" w:color="auto" w:sz="4" w:space="0"/>
            </w:tcBorders>
            <w:vAlign w:val="center"/>
          </w:tcPr>
          <w:p w14:paraId="47DDED0E">
            <w:pPr>
              <w:overflowPunct w:val="0"/>
              <w:autoSpaceDE w:val="0"/>
              <w:autoSpaceDN w:val="0"/>
              <w:spacing w:line="250" w:lineRule="exact"/>
              <w:jc w:val="center"/>
              <w:rPr>
                <w:rFonts w:cs="宋体"/>
                <w:color w:val="000000"/>
                <w:sz w:val="24"/>
              </w:rPr>
            </w:pPr>
          </w:p>
        </w:tc>
        <w:tc>
          <w:tcPr>
            <w:tcW w:w="585" w:type="dxa"/>
            <w:vMerge w:val="continue"/>
            <w:tcBorders>
              <w:left w:val="single" w:color="auto" w:sz="4" w:space="0"/>
              <w:right w:val="single" w:color="auto" w:sz="4" w:space="0"/>
            </w:tcBorders>
            <w:vAlign w:val="center"/>
          </w:tcPr>
          <w:p w14:paraId="7A6292A6">
            <w:pPr>
              <w:overflowPunct w:val="0"/>
              <w:autoSpaceDE w:val="0"/>
              <w:autoSpaceDN w:val="0"/>
              <w:spacing w:line="250" w:lineRule="exact"/>
              <w:jc w:val="center"/>
              <w:rPr>
                <w:rFonts w:cs="宋体"/>
                <w:color w:val="000000"/>
                <w:sz w:val="24"/>
              </w:rPr>
            </w:pPr>
          </w:p>
        </w:tc>
        <w:tc>
          <w:tcPr>
            <w:tcW w:w="705" w:type="dxa"/>
            <w:vMerge w:val="continue"/>
            <w:tcBorders>
              <w:top w:val="nil"/>
              <w:left w:val="single" w:color="auto" w:sz="4" w:space="0"/>
              <w:bottom w:val="single" w:color="000000" w:sz="4" w:space="0"/>
              <w:right w:val="single" w:color="auto" w:sz="4" w:space="0"/>
            </w:tcBorders>
            <w:vAlign w:val="center"/>
          </w:tcPr>
          <w:p w14:paraId="5DDE7D19">
            <w:pPr>
              <w:overflowPunct w:val="0"/>
              <w:autoSpaceDE w:val="0"/>
              <w:autoSpaceDN w:val="0"/>
              <w:spacing w:line="250" w:lineRule="exact"/>
              <w:jc w:val="center"/>
              <w:rPr>
                <w:rFonts w:cs="宋体"/>
                <w:color w:val="000000"/>
                <w:sz w:val="24"/>
              </w:rPr>
            </w:pPr>
          </w:p>
        </w:tc>
        <w:tc>
          <w:tcPr>
            <w:tcW w:w="600" w:type="dxa"/>
            <w:vMerge w:val="continue"/>
            <w:tcBorders>
              <w:top w:val="nil"/>
              <w:left w:val="single" w:color="auto" w:sz="4" w:space="0"/>
              <w:bottom w:val="single" w:color="000000" w:sz="4" w:space="0"/>
              <w:right w:val="single" w:color="auto" w:sz="4" w:space="0"/>
            </w:tcBorders>
            <w:vAlign w:val="center"/>
          </w:tcPr>
          <w:p w14:paraId="6C63A4BE">
            <w:pPr>
              <w:overflowPunct w:val="0"/>
              <w:autoSpaceDE w:val="0"/>
              <w:autoSpaceDN w:val="0"/>
              <w:spacing w:line="250" w:lineRule="exact"/>
              <w:jc w:val="center"/>
              <w:rPr>
                <w:rFonts w:cs="宋体"/>
                <w:color w:val="000000"/>
                <w:sz w:val="24"/>
              </w:rPr>
            </w:pPr>
          </w:p>
        </w:tc>
        <w:tc>
          <w:tcPr>
            <w:tcW w:w="840" w:type="dxa"/>
            <w:tcBorders>
              <w:top w:val="nil"/>
              <w:left w:val="nil"/>
              <w:bottom w:val="single" w:color="auto" w:sz="4" w:space="0"/>
              <w:right w:val="single" w:color="auto" w:sz="4" w:space="0"/>
            </w:tcBorders>
            <w:vAlign w:val="center"/>
          </w:tcPr>
          <w:p w14:paraId="61A893FB">
            <w:pPr>
              <w:overflowPunct w:val="0"/>
              <w:autoSpaceDE w:val="0"/>
              <w:autoSpaceDN w:val="0"/>
              <w:spacing w:line="250" w:lineRule="exact"/>
              <w:jc w:val="center"/>
              <w:rPr>
                <w:rFonts w:cs="宋体"/>
                <w:color w:val="000000"/>
                <w:kern w:val="0"/>
                <w:sz w:val="24"/>
              </w:rPr>
            </w:pPr>
            <w:r>
              <w:rPr>
                <w:rFonts w:hint="eastAsia" w:cs="宋体"/>
                <w:color w:val="000000"/>
                <w:kern w:val="0"/>
                <w:sz w:val="24"/>
              </w:rPr>
              <w:t>预算控制率</w:t>
            </w:r>
          </w:p>
        </w:tc>
        <w:tc>
          <w:tcPr>
            <w:tcW w:w="510" w:type="dxa"/>
            <w:tcBorders>
              <w:top w:val="nil"/>
              <w:left w:val="nil"/>
              <w:bottom w:val="single" w:color="auto" w:sz="4" w:space="0"/>
              <w:right w:val="single" w:color="auto" w:sz="4" w:space="0"/>
            </w:tcBorders>
            <w:vAlign w:val="center"/>
          </w:tcPr>
          <w:p w14:paraId="32542F39">
            <w:pPr>
              <w:overflowPunct w:val="0"/>
              <w:autoSpaceDE w:val="0"/>
              <w:autoSpaceDN w:val="0"/>
              <w:spacing w:line="250" w:lineRule="exact"/>
              <w:jc w:val="center"/>
              <w:rPr>
                <w:rFonts w:cs="宋体"/>
                <w:color w:val="000000"/>
                <w:kern w:val="0"/>
                <w:sz w:val="24"/>
              </w:rPr>
            </w:pPr>
            <w:r>
              <w:rPr>
                <w:rFonts w:hint="eastAsia" w:cs="宋体"/>
                <w:color w:val="000000"/>
                <w:kern w:val="0"/>
                <w:sz w:val="24"/>
              </w:rPr>
              <w:t>（5分）</w:t>
            </w:r>
          </w:p>
        </w:tc>
        <w:tc>
          <w:tcPr>
            <w:tcW w:w="2385" w:type="dxa"/>
            <w:tcBorders>
              <w:top w:val="nil"/>
              <w:left w:val="nil"/>
              <w:bottom w:val="single" w:color="auto" w:sz="4" w:space="0"/>
              <w:right w:val="single" w:color="auto" w:sz="4" w:space="0"/>
            </w:tcBorders>
            <w:vAlign w:val="center"/>
          </w:tcPr>
          <w:p w14:paraId="120CABDB">
            <w:pPr>
              <w:overflowPunct w:val="0"/>
              <w:autoSpaceDE w:val="0"/>
              <w:autoSpaceDN w:val="0"/>
              <w:spacing w:line="250" w:lineRule="exact"/>
              <w:jc w:val="left"/>
              <w:rPr>
                <w:rFonts w:cs="宋体"/>
                <w:color w:val="000000"/>
                <w:kern w:val="0"/>
                <w:sz w:val="22"/>
              </w:rPr>
            </w:pPr>
            <w:r>
              <w:rPr>
                <w:rFonts w:hint="eastAsia" w:cs="宋体"/>
                <w:color w:val="000000"/>
                <w:kern w:val="0"/>
                <w:sz w:val="22"/>
              </w:rPr>
              <w:t>预算控制率=0，计5分；0-10%（含），计4分；10-20%（含），计3分；20-30%（含），计2分；大于30%不得分</w:t>
            </w:r>
          </w:p>
        </w:tc>
        <w:tc>
          <w:tcPr>
            <w:tcW w:w="3135" w:type="dxa"/>
            <w:gridSpan w:val="2"/>
            <w:tcBorders>
              <w:top w:val="nil"/>
              <w:left w:val="nil"/>
              <w:bottom w:val="single" w:color="auto" w:sz="4" w:space="0"/>
              <w:right w:val="single" w:color="auto" w:sz="4" w:space="0"/>
            </w:tcBorders>
            <w:vAlign w:val="center"/>
          </w:tcPr>
          <w:p w14:paraId="25590700">
            <w:pPr>
              <w:overflowPunct w:val="0"/>
              <w:autoSpaceDE w:val="0"/>
              <w:autoSpaceDN w:val="0"/>
              <w:spacing w:line="250" w:lineRule="exact"/>
              <w:jc w:val="left"/>
              <w:rPr>
                <w:rFonts w:cs="宋体"/>
                <w:color w:val="000000"/>
                <w:kern w:val="0"/>
                <w:sz w:val="22"/>
              </w:rPr>
            </w:pPr>
            <w:r>
              <w:rPr>
                <w:rFonts w:hint="eastAsia" w:cs="宋体"/>
                <w:color w:val="000000"/>
                <w:kern w:val="0"/>
                <w:sz w:val="22"/>
              </w:rPr>
              <w:t>预算控制率=（本年追加预算/年初预算）×100%。</w:t>
            </w:r>
          </w:p>
        </w:tc>
        <w:tc>
          <w:tcPr>
            <w:tcW w:w="525" w:type="dxa"/>
            <w:tcBorders>
              <w:top w:val="nil"/>
              <w:left w:val="nil"/>
              <w:bottom w:val="single" w:color="auto" w:sz="4" w:space="0"/>
              <w:right w:val="single" w:color="auto" w:sz="4" w:space="0"/>
            </w:tcBorders>
            <w:vAlign w:val="center"/>
          </w:tcPr>
          <w:p w14:paraId="74F9FC2E">
            <w:pPr>
              <w:overflowPunct w:val="0"/>
              <w:autoSpaceDE w:val="0"/>
              <w:autoSpaceDN w:val="0"/>
              <w:spacing w:line="250" w:lineRule="exact"/>
              <w:ind w:firstLine="240" w:firstLineChars="100"/>
              <w:jc w:val="center"/>
              <w:rPr>
                <w:rFonts w:cs="宋体"/>
                <w:color w:val="000000"/>
                <w:kern w:val="0"/>
                <w:sz w:val="24"/>
              </w:rPr>
            </w:pPr>
            <w:r>
              <w:rPr>
                <w:rFonts w:hint="eastAsia" w:cs="宋体"/>
                <w:color w:val="000000"/>
                <w:kern w:val="0"/>
                <w:sz w:val="24"/>
              </w:rPr>
              <w:t>0</w:t>
            </w:r>
          </w:p>
        </w:tc>
      </w:tr>
      <w:tr w14:paraId="3E0CA49F">
        <w:tblPrEx>
          <w:tblCellMar>
            <w:top w:w="0" w:type="dxa"/>
            <w:left w:w="28" w:type="dxa"/>
            <w:bottom w:w="0" w:type="dxa"/>
            <w:right w:w="28" w:type="dxa"/>
          </w:tblCellMar>
        </w:tblPrEx>
        <w:trPr>
          <w:trHeight w:val="1115" w:hRule="atLeast"/>
          <w:jc w:val="center"/>
        </w:trPr>
        <w:tc>
          <w:tcPr>
            <w:tcW w:w="552" w:type="dxa"/>
            <w:vMerge w:val="continue"/>
            <w:tcBorders>
              <w:top w:val="nil"/>
              <w:left w:val="single" w:color="auto" w:sz="4" w:space="0"/>
              <w:bottom w:val="single" w:color="000000" w:sz="4" w:space="0"/>
              <w:right w:val="single" w:color="auto" w:sz="4" w:space="0"/>
            </w:tcBorders>
            <w:vAlign w:val="center"/>
          </w:tcPr>
          <w:p w14:paraId="6480D679">
            <w:pPr>
              <w:overflowPunct w:val="0"/>
              <w:autoSpaceDE w:val="0"/>
              <w:autoSpaceDN w:val="0"/>
              <w:spacing w:line="250" w:lineRule="exact"/>
              <w:jc w:val="center"/>
              <w:rPr>
                <w:rFonts w:cs="宋体"/>
                <w:color w:val="000000"/>
                <w:sz w:val="24"/>
              </w:rPr>
            </w:pPr>
          </w:p>
        </w:tc>
        <w:tc>
          <w:tcPr>
            <w:tcW w:w="585" w:type="dxa"/>
            <w:vMerge w:val="continue"/>
            <w:tcBorders>
              <w:left w:val="single" w:color="auto" w:sz="4" w:space="0"/>
              <w:right w:val="single" w:color="auto" w:sz="4" w:space="0"/>
            </w:tcBorders>
            <w:vAlign w:val="center"/>
          </w:tcPr>
          <w:p w14:paraId="23E8EE2B">
            <w:pPr>
              <w:overflowPunct w:val="0"/>
              <w:autoSpaceDE w:val="0"/>
              <w:autoSpaceDN w:val="0"/>
              <w:spacing w:line="250" w:lineRule="exact"/>
              <w:jc w:val="center"/>
              <w:rPr>
                <w:rFonts w:cs="宋体"/>
                <w:color w:val="000000"/>
                <w:sz w:val="24"/>
              </w:rPr>
            </w:pPr>
          </w:p>
        </w:tc>
        <w:tc>
          <w:tcPr>
            <w:tcW w:w="705" w:type="dxa"/>
            <w:vMerge w:val="continue"/>
            <w:tcBorders>
              <w:top w:val="nil"/>
              <w:left w:val="single" w:color="auto" w:sz="4" w:space="0"/>
              <w:bottom w:val="single" w:color="000000" w:sz="4" w:space="0"/>
              <w:right w:val="single" w:color="auto" w:sz="4" w:space="0"/>
            </w:tcBorders>
            <w:vAlign w:val="center"/>
          </w:tcPr>
          <w:p w14:paraId="08A00254">
            <w:pPr>
              <w:overflowPunct w:val="0"/>
              <w:autoSpaceDE w:val="0"/>
              <w:autoSpaceDN w:val="0"/>
              <w:spacing w:line="250" w:lineRule="exact"/>
              <w:jc w:val="center"/>
              <w:rPr>
                <w:rFonts w:cs="宋体"/>
                <w:color w:val="000000"/>
                <w:sz w:val="24"/>
              </w:rPr>
            </w:pPr>
          </w:p>
        </w:tc>
        <w:tc>
          <w:tcPr>
            <w:tcW w:w="600" w:type="dxa"/>
            <w:vMerge w:val="continue"/>
            <w:tcBorders>
              <w:top w:val="nil"/>
              <w:left w:val="single" w:color="auto" w:sz="4" w:space="0"/>
              <w:bottom w:val="single" w:color="000000" w:sz="4" w:space="0"/>
              <w:right w:val="single" w:color="auto" w:sz="4" w:space="0"/>
            </w:tcBorders>
            <w:vAlign w:val="center"/>
          </w:tcPr>
          <w:p w14:paraId="1EDD9E55">
            <w:pPr>
              <w:overflowPunct w:val="0"/>
              <w:autoSpaceDE w:val="0"/>
              <w:autoSpaceDN w:val="0"/>
              <w:spacing w:line="250" w:lineRule="exact"/>
              <w:jc w:val="center"/>
              <w:rPr>
                <w:rFonts w:cs="宋体"/>
                <w:color w:val="000000"/>
                <w:sz w:val="24"/>
              </w:rPr>
            </w:pPr>
          </w:p>
        </w:tc>
        <w:tc>
          <w:tcPr>
            <w:tcW w:w="840" w:type="dxa"/>
            <w:tcBorders>
              <w:top w:val="nil"/>
              <w:left w:val="nil"/>
              <w:bottom w:val="single" w:color="auto" w:sz="4" w:space="0"/>
              <w:right w:val="single" w:color="auto" w:sz="4" w:space="0"/>
            </w:tcBorders>
            <w:vAlign w:val="center"/>
          </w:tcPr>
          <w:p w14:paraId="672350AD">
            <w:pPr>
              <w:overflowPunct w:val="0"/>
              <w:autoSpaceDE w:val="0"/>
              <w:autoSpaceDN w:val="0"/>
              <w:spacing w:line="250" w:lineRule="exact"/>
              <w:jc w:val="center"/>
              <w:rPr>
                <w:rFonts w:cs="宋体"/>
                <w:color w:val="000000"/>
                <w:kern w:val="0"/>
                <w:sz w:val="24"/>
              </w:rPr>
            </w:pPr>
            <w:r>
              <w:rPr>
                <w:rFonts w:hint="eastAsia" w:cs="宋体"/>
                <w:color w:val="000000"/>
                <w:kern w:val="0"/>
                <w:sz w:val="24"/>
              </w:rPr>
              <w:t>新建楼堂馆所面积控制率</w:t>
            </w:r>
          </w:p>
        </w:tc>
        <w:tc>
          <w:tcPr>
            <w:tcW w:w="510" w:type="dxa"/>
            <w:tcBorders>
              <w:top w:val="nil"/>
              <w:left w:val="nil"/>
              <w:bottom w:val="single" w:color="auto" w:sz="4" w:space="0"/>
              <w:right w:val="single" w:color="auto" w:sz="4" w:space="0"/>
            </w:tcBorders>
            <w:vAlign w:val="center"/>
          </w:tcPr>
          <w:p w14:paraId="435A01A5">
            <w:pPr>
              <w:overflowPunct w:val="0"/>
              <w:autoSpaceDE w:val="0"/>
              <w:autoSpaceDN w:val="0"/>
              <w:spacing w:line="250" w:lineRule="exact"/>
              <w:jc w:val="center"/>
              <w:rPr>
                <w:rFonts w:cs="宋体"/>
                <w:color w:val="000000"/>
                <w:kern w:val="0"/>
                <w:sz w:val="24"/>
              </w:rPr>
            </w:pPr>
            <w:r>
              <w:rPr>
                <w:rFonts w:hint="eastAsia" w:cs="宋体"/>
                <w:color w:val="000000"/>
                <w:kern w:val="0"/>
                <w:sz w:val="24"/>
              </w:rPr>
              <w:t>（5分）</w:t>
            </w:r>
          </w:p>
        </w:tc>
        <w:tc>
          <w:tcPr>
            <w:tcW w:w="2385" w:type="dxa"/>
            <w:tcBorders>
              <w:top w:val="nil"/>
              <w:left w:val="nil"/>
              <w:bottom w:val="single" w:color="auto" w:sz="4" w:space="0"/>
              <w:right w:val="single" w:color="auto" w:sz="4" w:space="0"/>
            </w:tcBorders>
            <w:vAlign w:val="center"/>
          </w:tcPr>
          <w:p w14:paraId="5A4D8725">
            <w:pPr>
              <w:overflowPunct w:val="0"/>
              <w:autoSpaceDE w:val="0"/>
              <w:autoSpaceDN w:val="0"/>
              <w:spacing w:line="250" w:lineRule="exact"/>
              <w:jc w:val="left"/>
              <w:rPr>
                <w:rFonts w:cs="宋体"/>
                <w:color w:val="000000"/>
                <w:kern w:val="0"/>
                <w:sz w:val="22"/>
              </w:rPr>
            </w:pPr>
            <w:r>
              <w:rPr>
                <w:rFonts w:hint="eastAsia" w:cs="宋体"/>
                <w:color w:val="000000"/>
                <w:kern w:val="0"/>
                <w:sz w:val="22"/>
              </w:rPr>
              <w:t>100%以下（含）计满分，每超出5%扣2分，扣完为止。没有楼堂馆所项目的部门按满分计算</w:t>
            </w:r>
          </w:p>
        </w:tc>
        <w:tc>
          <w:tcPr>
            <w:tcW w:w="3135" w:type="dxa"/>
            <w:gridSpan w:val="2"/>
            <w:tcBorders>
              <w:top w:val="nil"/>
              <w:left w:val="nil"/>
              <w:bottom w:val="single" w:color="auto" w:sz="4" w:space="0"/>
              <w:right w:val="single" w:color="auto" w:sz="4" w:space="0"/>
            </w:tcBorders>
            <w:vAlign w:val="center"/>
          </w:tcPr>
          <w:p w14:paraId="43BCA717">
            <w:pPr>
              <w:overflowPunct w:val="0"/>
              <w:autoSpaceDE w:val="0"/>
              <w:autoSpaceDN w:val="0"/>
              <w:spacing w:line="250" w:lineRule="exact"/>
              <w:jc w:val="left"/>
              <w:rPr>
                <w:rFonts w:cs="宋体"/>
                <w:color w:val="000000"/>
                <w:kern w:val="0"/>
                <w:sz w:val="22"/>
              </w:rPr>
            </w:pPr>
            <w:r>
              <w:rPr>
                <w:rFonts w:hint="eastAsia" w:cs="宋体"/>
                <w:color w:val="000000"/>
                <w:kern w:val="0"/>
                <w:sz w:val="22"/>
              </w:rPr>
              <w:t>楼堂馆所面积控制率=实际建设面积/批准建设面积×100% 。</w:t>
            </w:r>
          </w:p>
          <w:p w14:paraId="7CD9A6C1">
            <w:pPr>
              <w:overflowPunct w:val="0"/>
              <w:autoSpaceDE w:val="0"/>
              <w:autoSpaceDN w:val="0"/>
              <w:spacing w:line="250" w:lineRule="exact"/>
              <w:jc w:val="left"/>
              <w:rPr>
                <w:rFonts w:cs="宋体"/>
                <w:color w:val="000000"/>
                <w:kern w:val="0"/>
                <w:sz w:val="22"/>
              </w:rPr>
            </w:pPr>
            <w:r>
              <w:rPr>
                <w:rFonts w:hint="eastAsia" w:cs="宋体"/>
                <w:color w:val="000000"/>
                <w:kern w:val="0"/>
                <w:sz w:val="22"/>
              </w:rPr>
              <w:t>该指标以2016年完工的新建楼堂馆所为评价内容。</w:t>
            </w:r>
          </w:p>
        </w:tc>
        <w:tc>
          <w:tcPr>
            <w:tcW w:w="525" w:type="dxa"/>
            <w:tcBorders>
              <w:top w:val="nil"/>
              <w:left w:val="nil"/>
              <w:bottom w:val="single" w:color="auto" w:sz="4" w:space="0"/>
              <w:right w:val="single" w:color="auto" w:sz="4" w:space="0"/>
            </w:tcBorders>
            <w:vAlign w:val="center"/>
          </w:tcPr>
          <w:p w14:paraId="5DAED142">
            <w:pPr>
              <w:overflowPunct w:val="0"/>
              <w:autoSpaceDE w:val="0"/>
              <w:autoSpaceDN w:val="0"/>
              <w:spacing w:line="250" w:lineRule="exact"/>
              <w:ind w:firstLine="240" w:firstLineChars="100"/>
              <w:jc w:val="center"/>
              <w:rPr>
                <w:rFonts w:cs="宋体"/>
                <w:color w:val="000000"/>
                <w:kern w:val="0"/>
                <w:sz w:val="24"/>
              </w:rPr>
            </w:pPr>
            <w:r>
              <w:rPr>
                <w:rFonts w:hint="eastAsia" w:cs="宋体"/>
                <w:color w:val="000000"/>
                <w:kern w:val="0"/>
                <w:sz w:val="24"/>
              </w:rPr>
              <w:t>5</w:t>
            </w:r>
          </w:p>
        </w:tc>
      </w:tr>
      <w:tr w14:paraId="26CD8AB4">
        <w:tblPrEx>
          <w:tblCellMar>
            <w:top w:w="0" w:type="dxa"/>
            <w:left w:w="28" w:type="dxa"/>
            <w:bottom w:w="0" w:type="dxa"/>
            <w:right w:w="28" w:type="dxa"/>
          </w:tblCellMar>
        </w:tblPrEx>
        <w:trPr>
          <w:trHeight w:val="1350" w:hRule="atLeast"/>
          <w:jc w:val="center"/>
        </w:trPr>
        <w:tc>
          <w:tcPr>
            <w:tcW w:w="552" w:type="dxa"/>
            <w:vMerge w:val="continue"/>
            <w:tcBorders>
              <w:top w:val="nil"/>
              <w:left w:val="single" w:color="auto" w:sz="4" w:space="0"/>
              <w:bottom w:val="single" w:color="000000" w:sz="4" w:space="0"/>
              <w:right w:val="single" w:color="auto" w:sz="4" w:space="0"/>
            </w:tcBorders>
            <w:vAlign w:val="center"/>
          </w:tcPr>
          <w:p w14:paraId="4D1B83E6">
            <w:pPr>
              <w:overflowPunct w:val="0"/>
              <w:autoSpaceDE w:val="0"/>
              <w:autoSpaceDN w:val="0"/>
              <w:spacing w:line="250" w:lineRule="exact"/>
              <w:jc w:val="center"/>
              <w:rPr>
                <w:rFonts w:cs="宋体"/>
                <w:color w:val="000000"/>
                <w:sz w:val="24"/>
              </w:rPr>
            </w:pPr>
          </w:p>
        </w:tc>
        <w:tc>
          <w:tcPr>
            <w:tcW w:w="585" w:type="dxa"/>
            <w:vMerge w:val="continue"/>
            <w:tcBorders>
              <w:left w:val="single" w:color="auto" w:sz="4" w:space="0"/>
              <w:right w:val="single" w:color="auto" w:sz="4" w:space="0"/>
            </w:tcBorders>
            <w:vAlign w:val="center"/>
          </w:tcPr>
          <w:p w14:paraId="4A1BF8FE">
            <w:pPr>
              <w:overflowPunct w:val="0"/>
              <w:autoSpaceDE w:val="0"/>
              <w:autoSpaceDN w:val="0"/>
              <w:spacing w:line="250" w:lineRule="exact"/>
              <w:jc w:val="center"/>
              <w:rPr>
                <w:rFonts w:cs="宋体"/>
                <w:color w:val="000000"/>
                <w:sz w:val="24"/>
              </w:rPr>
            </w:pPr>
          </w:p>
        </w:tc>
        <w:tc>
          <w:tcPr>
            <w:tcW w:w="705" w:type="dxa"/>
            <w:vMerge w:val="continue"/>
            <w:tcBorders>
              <w:top w:val="nil"/>
              <w:left w:val="single" w:color="auto" w:sz="4" w:space="0"/>
              <w:bottom w:val="single" w:color="000000" w:sz="4" w:space="0"/>
              <w:right w:val="single" w:color="auto" w:sz="4" w:space="0"/>
            </w:tcBorders>
            <w:vAlign w:val="center"/>
          </w:tcPr>
          <w:p w14:paraId="5159C8DF">
            <w:pPr>
              <w:overflowPunct w:val="0"/>
              <w:autoSpaceDE w:val="0"/>
              <w:autoSpaceDN w:val="0"/>
              <w:spacing w:line="250" w:lineRule="exact"/>
              <w:jc w:val="center"/>
              <w:rPr>
                <w:rFonts w:cs="宋体"/>
                <w:color w:val="000000"/>
                <w:sz w:val="24"/>
              </w:rPr>
            </w:pPr>
          </w:p>
        </w:tc>
        <w:tc>
          <w:tcPr>
            <w:tcW w:w="600" w:type="dxa"/>
            <w:vMerge w:val="continue"/>
            <w:tcBorders>
              <w:top w:val="nil"/>
              <w:left w:val="single" w:color="auto" w:sz="4" w:space="0"/>
              <w:bottom w:val="single" w:color="000000" w:sz="4" w:space="0"/>
              <w:right w:val="single" w:color="auto" w:sz="4" w:space="0"/>
            </w:tcBorders>
            <w:vAlign w:val="center"/>
          </w:tcPr>
          <w:p w14:paraId="3B3543A4">
            <w:pPr>
              <w:overflowPunct w:val="0"/>
              <w:autoSpaceDE w:val="0"/>
              <w:autoSpaceDN w:val="0"/>
              <w:spacing w:line="250" w:lineRule="exact"/>
              <w:jc w:val="center"/>
              <w:rPr>
                <w:rFonts w:cs="宋体"/>
                <w:color w:val="000000"/>
                <w:sz w:val="24"/>
              </w:rPr>
            </w:pPr>
          </w:p>
        </w:tc>
        <w:tc>
          <w:tcPr>
            <w:tcW w:w="840" w:type="dxa"/>
            <w:tcBorders>
              <w:top w:val="nil"/>
              <w:left w:val="nil"/>
              <w:bottom w:val="single" w:color="auto" w:sz="4" w:space="0"/>
              <w:right w:val="single" w:color="auto" w:sz="4" w:space="0"/>
            </w:tcBorders>
            <w:vAlign w:val="center"/>
          </w:tcPr>
          <w:p w14:paraId="3790BF18">
            <w:pPr>
              <w:overflowPunct w:val="0"/>
              <w:autoSpaceDE w:val="0"/>
              <w:autoSpaceDN w:val="0"/>
              <w:spacing w:line="250" w:lineRule="exact"/>
              <w:jc w:val="center"/>
              <w:rPr>
                <w:rFonts w:cs="宋体"/>
                <w:color w:val="000000"/>
                <w:kern w:val="0"/>
                <w:sz w:val="24"/>
              </w:rPr>
            </w:pPr>
            <w:r>
              <w:rPr>
                <w:rFonts w:hint="eastAsia" w:cs="宋体"/>
                <w:color w:val="000000"/>
                <w:kern w:val="0"/>
                <w:sz w:val="24"/>
              </w:rPr>
              <w:t>新建楼堂馆所投资概算控制率</w:t>
            </w:r>
          </w:p>
        </w:tc>
        <w:tc>
          <w:tcPr>
            <w:tcW w:w="510" w:type="dxa"/>
            <w:tcBorders>
              <w:top w:val="nil"/>
              <w:left w:val="nil"/>
              <w:bottom w:val="single" w:color="auto" w:sz="4" w:space="0"/>
              <w:right w:val="single" w:color="auto" w:sz="4" w:space="0"/>
            </w:tcBorders>
            <w:vAlign w:val="center"/>
          </w:tcPr>
          <w:p w14:paraId="60314D21">
            <w:pPr>
              <w:overflowPunct w:val="0"/>
              <w:autoSpaceDE w:val="0"/>
              <w:autoSpaceDN w:val="0"/>
              <w:spacing w:line="250" w:lineRule="exact"/>
              <w:jc w:val="center"/>
              <w:rPr>
                <w:rFonts w:cs="宋体"/>
                <w:color w:val="000000"/>
                <w:kern w:val="0"/>
                <w:sz w:val="24"/>
              </w:rPr>
            </w:pPr>
            <w:r>
              <w:rPr>
                <w:rFonts w:hint="eastAsia" w:cs="宋体"/>
                <w:color w:val="000000"/>
                <w:kern w:val="0"/>
                <w:sz w:val="24"/>
              </w:rPr>
              <w:t>（5分）</w:t>
            </w:r>
          </w:p>
        </w:tc>
        <w:tc>
          <w:tcPr>
            <w:tcW w:w="2385" w:type="dxa"/>
            <w:tcBorders>
              <w:top w:val="nil"/>
              <w:left w:val="nil"/>
              <w:bottom w:val="single" w:color="auto" w:sz="4" w:space="0"/>
              <w:right w:val="single" w:color="auto" w:sz="4" w:space="0"/>
            </w:tcBorders>
            <w:vAlign w:val="center"/>
          </w:tcPr>
          <w:p w14:paraId="09CFCB00">
            <w:pPr>
              <w:overflowPunct w:val="0"/>
              <w:autoSpaceDE w:val="0"/>
              <w:autoSpaceDN w:val="0"/>
              <w:spacing w:line="250" w:lineRule="exact"/>
              <w:jc w:val="left"/>
              <w:rPr>
                <w:rFonts w:cs="宋体"/>
                <w:color w:val="000000"/>
                <w:kern w:val="0"/>
                <w:sz w:val="22"/>
              </w:rPr>
            </w:pPr>
            <w:r>
              <w:rPr>
                <w:rFonts w:hint="eastAsia" w:cs="宋体"/>
                <w:color w:val="000000"/>
                <w:kern w:val="0"/>
                <w:sz w:val="22"/>
              </w:rPr>
              <w:t>100%以下（含）计满分，每超出5%扣2分，扣完为止。</w:t>
            </w:r>
          </w:p>
        </w:tc>
        <w:tc>
          <w:tcPr>
            <w:tcW w:w="3135" w:type="dxa"/>
            <w:gridSpan w:val="2"/>
            <w:tcBorders>
              <w:top w:val="nil"/>
              <w:left w:val="nil"/>
              <w:bottom w:val="single" w:color="auto" w:sz="4" w:space="0"/>
              <w:right w:val="single" w:color="auto" w:sz="4" w:space="0"/>
            </w:tcBorders>
            <w:vAlign w:val="center"/>
          </w:tcPr>
          <w:p w14:paraId="6DDF6FF7">
            <w:pPr>
              <w:overflowPunct w:val="0"/>
              <w:autoSpaceDE w:val="0"/>
              <w:autoSpaceDN w:val="0"/>
              <w:spacing w:line="250" w:lineRule="exact"/>
              <w:jc w:val="left"/>
              <w:rPr>
                <w:rFonts w:cs="宋体"/>
                <w:color w:val="000000"/>
                <w:kern w:val="0"/>
                <w:sz w:val="22"/>
              </w:rPr>
            </w:pPr>
            <w:r>
              <w:rPr>
                <w:rFonts w:hint="eastAsia" w:cs="宋体"/>
                <w:color w:val="000000"/>
                <w:kern w:val="0"/>
                <w:sz w:val="22"/>
              </w:rPr>
              <w:t>楼堂馆所投资预算控制率=实际投资金额/批准投资金额×100% 。</w:t>
            </w:r>
          </w:p>
          <w:p w14:paraId="7F86BEEF">
            <w:pPr>
              <w:overflowPunct w:val="0"/>
              <w:autoSpaceDE w:val="0"/>
              <w:autoSpaceDN w:val="0"/>
              <w:spacing w:line="250" w:lineRule="exact"/>
              <w:jc w:val="left"/>
              <w:rPr>
                <w:rFonts w:cs="宋体"/>
                <w:color w:val="000000"/>
                <w:kern w:val="0"/>
                <w:sz w:val="22"/>
              </w:rPr>
            </w:pPr>
            <w:r>
              <w:rPr>
                <w:rFonts w:hint="eastAsia" w:cs="宋体"/>
                <w:color w:val="000000"/>
                <w:kern w:val="0"/>
                <w:sz w:val="22"/>
              </w:rPr>
              <w:t>该指标以2016年完工的新建楼堂馆所为评价内容。</w:t>
            </w:r>
          </w:p>
        </w:tc>
        <w:tc>
          <w:tcPr>
            <w:tcW w:w="525" w:type="dxa"/>
            <w:tcBorders>
              <w:top w:val="nil"/>
              <w:left w:val="nil"/>
              <w:bottom w:val="single" w:color="auto" w:sz="4" w:space="0"/>
              <w:right w:val="single" w:color="auto" w:sz="4" w:space="0"/>
            </w:tcBorders>
            <w:vAlign w:val="center"/>
          </w:tcPr>
          <w:p w14:paraId="2DB42A13">
            <w:pPr>
              <w:overflowPunct w:val="0"/>
              <w:autoSpaceDE w:val="0"/>
              <w:autoSpaceDN w:val="0"/>
              <w:spacing w:line="250" w:lineRule="exact"/>
              <w:ind w:firstLine="240" w:firstLineChars="100"/>
              <w:jc w:val="center"/>
              <w:rPr>
                <w:rFonts w:cs="宋体"/>
                <w:color w:val="000000"/>
                <w:kern w:val="0"/>
                <w:sz w:val="24"/>
              </w:rPr>
            </w:pPr>
            <w:r>
              <w:rPr>
                <w:rFonts w:hint="eastAsia" w:cs="宋体"/>
                <w:color w:val="000000"/>
                <w:kern w:val="0"/>
                <w:sz w:val="24"/>
              </w:rPr>
              <w:t>5</w:t>
            </w:r>
          </w:p>
        </w:tc>
      </w:tr>
      <w:tr w14:paraId="5E3CFE4F">
        <w:tblPrEx>
          <w:tblCellMar>
            <w:top w:w="0" w:type="dxa"/>
            <w:left w:w="28" w:type="dxa"/>
            <w:bottom w:w="0" w:type="dxa"/>
            <w:right w:w="28" w:type="dxa"/>
          </w:tblCellMar>
        </w:tblPrEx>
        <w:trPr>
          <w:trHeight w:val="1365" w:hRule="atLeast"/>
          <w:jc w:val="center"/>
        </w:trPr>
        <w:tc>
          <w:tcPr>
            <w:tcW w:w="552" w:type="dxa"/>
            <w:vMerge w:val="continue"/>
            <w:tcBorders>
              <w:top w:val="nil"/>
              <w:left w:val="single" w:color="auto" w:sz="4" w:space="0"/>
              <w:bottom w:val="single" w:color="000000" w:sz="4" w:space="0"/>
              <w:right w:val="single" w:color="auto" w:sz="4" w:space="0"/>
            </w:tcBorders>
            <w:vAlign w:val="center"/>
          </w:tcPr>
          <w:p w14:paraId="22F3F52E">
            <w:pPr>
              <w:overflowPunct w:val="0"/>
              <w:autoSpaceDE w:val="0"/>
              <w:autoSpaceDN w:val="0"/>
              <w:spacing w:line="250" w:lineRule="exact"/>
              <w:jc w:val="center"/>
              <w:rPr>
                <w:rFonts w:cs="宋体"/>
                <w:color w:val="000000"/>
                <w:sz w:val="24"/>
              </w:rPr>
            </w:pPr>
          </w:p>
        </w:tc>
        <w:tc>
          <w:tcPr>
            <w:tcW w:w="585" w:type="dxa"/>
            <w:vMerge w:val="continue"/>
            <w:tcBorders>
              <w:left w:val="single" w:color="auto" w:sz="4" w:space="0"/>
              <w:right w:val="single" w:color="auto" w:sz="4" w:space="0"/>
            </w:tcBorders>
            <w:vAlign w:val="center"/>
          </w:tcPr>
          <w:p w14:paraId="03F0C961">
            <w:pPr>
              <w:overflowPunct w:val="0"/>
              <w:autoSpaceDE w:val="0"/>
              <w:autoSpaceDN w:val="0"/>
              <w:spacing w:line="250" w:lineRule="exact"/>
              <w:jc w:val="center"/>
              <w:rPr>
                <w:rFonts w:cs="宋体"/>
                <w:color w:val="000000"/>
                <w:sz w:val="24"/>
              </w:rPr>
            </w:pPr>
          </w:p>
        </w:tc>
        <w:tc>
          <w:tcPr>
            <w:tcW w:w="705" w:type="dxa"/>
            <w:vMerge w:val="restart"/>
            <w:tcBorders>
              <w:top w:val="nil"/>
              <w:left w:val="single" w:color="auto" w:sz="4" w:space="0"/>
              <w:bottom w:val="single" w:color="000000" w:sz="4" w:space="0"/>
              <w:right w:val="single" w:color="auto" w:sz="4" w:space="0"/>
            </w:tcBorders>
            <w:vAlign w:val="center"/>
          </w:tcPr>
          <w:p w14:paraId="7F730954">
            <w:pPr>
              <w:overflowPunct w:val="0"/>
              <w:autoSpaceDE w:val="0"/>
              <w:autoSpaceDN w:val="0"/>
              <w:spacing w:line="250" w:lineRule="exact"/>
              <w:jc w:val="center"/>
              <w:rPr>
                <w:rFonts w:cs="宋体"/>
                <w:color w:val="000000"/>
                <w:kern w:val="0"/>
                <w:sz w:val="24"/>
              </w:rPr>
            </w:pPr>
            <w:r>
              <w:rPr>
                <w:rFonts w:hint="eastAsia" w:cs="宋体"/>
                <w:color w:val="000000"/>
                <w:kern w:val="0"/>
                <w:sz w:val="24"/>
              </w:rPr>
              <w:t>预算管理</w:t>
            </w:r>
          </w:p>
        </w:tc>
        <w:tc>
          <w:tcPr>
            <w:tcW w:w="600" w:type="dxa"/>
            <w:vMerge w:val="restart"/>
            <w:tcBorders>
              <w:top w:val="nil"/>
              <w:left w:val="single" w:color="auto" w:sz="4" w:space="0"/>
              <w:bottom w:val="single" w:color="000000" w:sz="4" w:space="0"/>
              <w:right w:val="single" w:color="auto" w:sz="4" w:space="0"/>
            </w:tcBorders>
            <w:vAlign w:val="center"/>
          </w:tcPr>
          <w:p w14:paraId="63A1C0FA">
            <w:pPr>
              <w:overflowPunct w:val="0"/>
              <w:autoSpaceDE w:val="0"/>
              <w:autoSpaceDN w:val="0"/>
              <w:spacing w:line="250" w:lineRule="exact"/>
              <w:jc w:val="center"/>
              <w:rPr>
                <w:rFonts w:cs="宋体"/>
                <w:color w:val="000000"/>
                <w:kern w:val="0"/>
                <w:sz w:val="24"/>
              </w:rPr>
            </w:pPr>
            <w:r>
              <w:rPr>
                <w:rFonts w:hint="eastAsia" w:cs="宋体"/>
                <w:color w:val="000000"/>
                <w:kern w:val="0"/>
                <w:sz w:val="24"/>
              </w:rPr>
              <w:t>（30分）</w:t>
            </w:r>
          </w:p>
        </w:tc>
        <w:tc>
          <w:tcPr>
            <w:tcW w:w="840" w:type="dxa"/>
            <w:tcBorders>
              <w:top w:val="nil"/>
              <w:left w:val="nil"/>
              <w:bottom w:val="single" w:color="auto" w:sz="4" w:space="0"/>
              <w:right w:val="single" w:color="auto" w:sz="4" w:space="0"/>
            </w:tcBorders>
            <w:vAlign w:val="center"/>
          </w:tcPr>
          <w:p w14:paraId="74EF1193">
            <w:pPr>
              <w:overflowPunct w:val="0"/>
              <w:autoSpaceDE w:val="0"/>
              <w:autoSpaceDN w:val="0"/>
              <w:spacing w:line="250" w:lineRule="exact"/>
              <w:jc w:val="center"/>
              <w:rPr>
                <w:rFonts w:cs="宋体"/>
                <w:color w:val="000000"/>
                <w:kern w:val="0"/>
                <w:sz w:val="24"/>
              </w:rPr>
            </w:pPr>
            <w:r>
              <w:rPr>
                <w:rFonts w:hint="eastAsia" w:cs="宋体"/>
                <w:color w:val="000000"/>
                <w:kern w:val="0"/>
                <w:sz w:val="24"/>
              </w:rPr>
              <w:t>公用经费控制率</w:t>
            </w:r>
          </w:p>
        </w:tc>
        <w:tc>
          <w:tcPr>
            <w:tcW w:w="510" w:type="dxa"/>
            <w:tcBorders>
              <w:top w:val="nil"/>
              <w:left w:val="nil"/>
              <w:bottom w:val="single" w:color="auto" w:sz="4" w:space="0"/>
              <w:right w:val="single" w:color="auto" w:sz="4" w:space="0"/>
            </w:tcBorders>
            <w:vAlign w:val="center"/>
          </w:tcPr>
          <w:p w14:paraId="6F1F1C38">
            <w:pPr>
              <w:overflowPunct w:val="0"/>
              <w:autoSpaceDE w:val="0"/>
              <w:autoSpaceDN w:val="0"/>
              <w:spacing w:line="250" w:lineRule="exact"/>
              <w:jc w:val="center"/>
              <w:rPr>
                <w:rFonts w:cs="宋体"/>
                <w:color w:val="000000"/>
                <w:kern w:val="0"/>
                <w:sz w:val="24"/>
              </w:rPr>
            </w:pPr>
            <w:r>
              <w:rPr>
                <w:rFonts w:hint="eastAsia" w:cs="宋体"/>
                <w:color w:val="000000"/>
                <w:kern w:val="0"/>
                <w:sz w:val="24"/>
              </w:rPr>
              <w:t>（7分）</w:t>
            </w:r>
          </w:p>
        </w:tc>
        <w:tc>
          <w:tcPr>
            <w:tcW w:w="2385" w:type="dxa"/>
            <w:tcBorders>
              <w:top w:val="nil"/>
              <w:left w:val="nil"/>
              <w:bottom w:val="single" w:color="auto" w:sz="4" w:space="0"/>
              <w:right w:val="single" w:color="auto" w:sz="4" w:space="0"/>
            </w:tcBorders>
            <w:vAlign w:val="center"/>
          </w:tcPr>
          <w:p w14:paraId="0901C8C4">
            <w:pPr>
              <w:overflowPunct w:val="0"/>
              <w:autoSpaceDE w:val="0"/>
              <w:autoSpaceDN w:val="0"/>
              <w:spacing w:line="250" w:lineRule="exact"/>
              <w:jc w:val="left"/>
              <w:rPr>
                <w:rFonts w:cs="宋体"/>
                <w:color w:val="000000"/>
                <w:kern w:val="0"/>
                <w:sz w:val="22"/>
              </w:rPr>
            </w:pPr>
            <w:r>
              <w:rPr>
                <w:rFonts w:hint="eastAsia" w:cs="宋体"/>
                <w:color w:val="000000"/>
                <w:kern w:val="0"/>
                <w:sz w:val="22"/>
              </w:rPr>
              <w:t>100%以下（含）计满分，每超出1%扣1分，扣完为止。</w:t>
            </w:r>
          </w:p>
        </w:tc>
        <w:tc>
          <w:tcPr>
            <w:tcW w:w="3135" w:type="dxa"/>
            <w:gridSpan w:val="2"/>
            <w:tcBorders>
              <w:top w:val="nil"/>
              <w:left w:val="nil"/>
              <w:bottom w:val="single" w:color="auto" w:sz="4" w:space="0"/>
              <w:right w:val="single" w:color="auto" w:sz="4" w:space="0"/>
            </w:tcBorders>
            <w:vAlign w:val="center"/>
          </w:tcPr>
          <w:p w14:paraId="305193FC">
            <w:pPr>
              <w:overflowPunct w:val="0"/>
              <w:autoSpaceDE w:val="0"/>
              <w:autoSpaceDN w:val="0"/>
              <w:spacing w:line="250" w:lineRule="exact"/>
              <w:jc w:val="left"/>
              <w:rPr>
                <w:rFonts w:cs="宋体"/>
                <w:color w:val="000000"/>
                <w:kern w:val="0"/>
                <w:sz w:val="22"/>
              </w:rPr>
            </w:pPr>
            <w:r>
              <w:rPr>
                <w:rFonts w:hint="eastAsia" w:cs="宋体"/>
                <w:color w:val="000000"/>
                <w:kern w:val="0"/>
                <w:sz w:val="22"/>
              </w:rPr>
              <w:t>公用经费控制率=（实际支出公用经费总额/预算安排公用经费总额）×100%。</w:t>
            </w:r>
          </w:p>
          <w:p w14:paraId="703BFE43">
            <w:pPr>
              <w:overflowPunct w:val="0"/>
              <w:autoSpaceDE w:val="0"/>
              <w:autoSpaceDN w:val="0"/>
              <w:spacing w:line="250" w:lineRule="exact"/>
              <w:jc w:val="left"/>
              <w:rPr>
                <w:rFonts w:cs="宋体"/>
                <w:color w:val="000000"/>
                <w:kern w:val="0"/>
                <w:sz w:val="22"/>
              </w:rPr>
            </w:pPr>
            <w:r>
              <w:rPr>
                <w:rFonts w:hint="eastAsia" w:cs="宋体"/>
                <w:color w:val="000000"/>
                <w:kern w:val="0"/>
                <w:sz w:val="22"/>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14:paraId="497FD025">
            <w:pPr>
              <w:overflowPunct w:val="0"/>
              <w:autoSpaceDE w:val="0"/>
              <w:autoSpaceDN w:val="0"/>
              <w:spacing w:line="250" w:lineRule="exact"/>
              <w:ind w:firstLine="240" w:firstLineChars="100"/>
              <w:jc w:val="center"/>
              <w:rPr>
                <w:rFonts w:cs="宋体"/>
                <w:color w:val="000000"/>
                <w:kern w:val="0"/>
                <w:sz w:val="24"/>
              </w:rPr>
            </w:pPr>
            <w:r>
              <w:rPr>
                <w:rFonts w:hint="eastAsia" w:cs="宋体"/>
                <w:color w:val="000000"/>
                <w:kern w:val="0"/>
                <w:sz w:val="24"/>
              </w:rPr>
              <w:t>7</w:t>
            </w:r>
          </w:p>
        </w:tc>
      </w:tr>
      <w:tr w14:paraId="0D5E6A06">
        <w:tblPrEx>
          <w:tblCellMar>
            <w:top w:w="0" w:type="dxa"/>
            <w:left w:w="28" w:type="dxa"/>
            <w:bottom w:w="0" w:type="dxa"/>
            <w:right w:w="28" w:type="dxa"/>
          </w:tblCellMar>
        </w:tblPrEx>
        <w:trPr>
          <w:trHeight w:val="1075" w:hRule="atLeast"/>
          <w:jc w:val="center"/>
        </w:trPr>
        <w:tc>
          <w:tcPr>
            <w:tcW w:w="552" w:type="dxa"/>
            <w:vMerge w:val="continue"/>
            <w:tcBorders>
              <w:top w:val="nil"/>
              <w:left w:val="single" w:color="auto" w:sz="4" w:space="0"/>
              <w:bottom w:val="single" w:color="000000" w:sz="4" w:space="0"/>
              <w:right w:val="single" w:color="auto" w:sz="4" w:space="0"/>
            </w:tcBorders>
            <w:vAlign w:val="center"/>
          </w:tcPr>
          <w:p w14:paraId="20D1E7BC">
            <w:pPr>
              <w:overflowPunct w:val="0"/>
              <w:autoSpaceDE w:val="0"/>
              <w:autoSpaceDN w:val="0"/>
              <w:spacing w:line="250" w:lineRule="exact"/>
              <w:jc w:val="center"/>
              <w:rPr>
                <w:rFonts w:cs="宋体"/>
                <w:color w:val="000000"/>
                <w:sz w:val="24"/>
              </w:rPr>
            </w:pPr>
          </w:p>
        </w:tc>
        <w:tc>
          <w:tcPr>
            <w:tcW w:w="585" w:type="dxa"/>
            <w:vMerge w:val="continue"/>
            <w:tcBorders>
              <w:left w:val="single" w:color="auto" w:sz="4" w:space="0"/>
              <w:bottom w:val="single" w:color="000000" w:sz="4" w:space="0"/>
              <w:right w:val="single" w:color="auto" w:sz="4" w:space="0"/>
            </w:tcBorders>
            <w:vAlign w:val="center"/>
          </w:tcPr>
          <w:p w14:paraId="60C7E517">
            <w:pPr>
              <w:overflowPunct w:val="0"/>
              <w:autoSpaceDE w:val="0"/>
              <w:autoSpaceDN w:val="0"/>
              <w:spacing w:line="250" w:lineRule="exact"/>
              <w:jc w:val="center"/>
              <w:rPr>
                <w:rFonts w:cs="宋体"/>
                <w:color w:val="000000"/>
                <w:sz w:val="24"/>
              </w:rPr>
            </w:pPr>
          </w:p>
        </w:tc>
        <w:tc>
          <w:tcPr>
            <w:tcW w:w="705" w:type="dxa"/>
            <w:vMerge w:val="continue"/>
            <w:tcBorders>
              <w:top w:val="nil"/>
              <w:left w:val="single" w:color="auto" w:sz="4" w:space="0"/>
              <w:bottom w:val="single" w:color="000000" w:sz="4" w:space="0"/>
              <w:right w:val="single" w:color="auto" w:sz="4" w:space="0"/>
            </w:tcBorders>
            <w:vAlign w:val="center"/>
          </w:tcPr>
          <w:p w14:paraId="68AF1771">
            <w:pPr>
              <w:overflowPunct w:val="0"/>
              <w:autoSpaceDE w:val="0"/>
              <w:autoSpaceDN w:val="0"/>
              <w:spacing w:line="250" w:lineRule="exact"/>
              <w:jc w:val="center"/>
              <w:rPr>
                <w:rFonts w:cs="宋体"/>
                <w:color w:val="000000"/>
                <w:sz w:val="24"/>
              </w:rPr>
            </w:pPr>
          </w:p>
        </w:tc>
        <w:tc>
          <w:tcPr>
            <w:tcW w:w="600" w:type="dxa"/>
            <w:vMerge w:val="continue"/>
            <w:tcBorders>
              <w:top w:val="nil"/>
              <w:left w:val="single" w:color="auto" w:sz="4" w:space="0"/>
              <w:bottom w:val="single" w:color="000000" w:sz="4" w:space="0"/>
              <w:right w:val="single" w:color="auto" w:sz="4" w:space="0"/>
            </w:tcBorders>
            <w:vAlign w:val="center"/>
          </w:tcPr>
          <w:p w14:paraId="6BCC2B20">
            <w:pPr>
              <w:overflowPunct w:val="0"/>
              <w:autoSpaceDE w:val="0"/>
              <w:autoSpaceDN w:val="0"/>
              <w:spacing w:line="250" w:lineRule="exact"/>
              <w:jc w:val="center"/>
              <w:rPr>
                <w:rFonts w:cs="宋体"/>
                <w:color w:val="000000"/>
                <w:sz w:val="24"/>
              </w:rPr>
            </w:pPr>
          </w:p>
        </w:tc>
        <w:tc>
          <w:tcPr>
            <w:tcW w:w="840" w:type="dxa"/>
            <w:tcBorders>
              <w:top w:val="nil"/>
              <w:left w:val="nil"/>
              <w:bottom w:val="single" w:color="auto" w:sz="4" w:space="0"/>
              <w:right w:val="single" w:color="auto" w:sz="4" w:space="0"/>
            </w:tcBorders>
            <w:vAlign w:val="center"/>
          </w:tcPr>
          <w:p w14:paraId="05DD98EC">
            <w:pPr>
              <w:overflowPunct w:val="0"/>
              <w:autoSpaceDE w:val="0"/>
              <w:autoSpaceDN w:val="0"/>
              <w:spacing w:line="250" w:lineRule="exact"/>
              <w:jc w:val="center"/>
              <w:rPr>
                <w:rFonts w:cs="宋体"/>
                <w:color w:val="000000"/>
                <w:kern w:val="0"/>
                <w:sz w:val="24"/>
              </w:rPr>
            </w:pPr>
            <w:r>
              <w:rPr>
                <w:rFonts w:hint="eastAsia" w:cs="宋体"/>
                <w:color w:val="000000"/>
                <w:kern w:val="0"/>
                <w:sz w:val="24"/>
              </w:rPr>
              <w:t>“三公”经费控制率</w:t>
            </w:r>
          </w:p>
        </w:tc>
        <w:tc>
          <w:tcPr>
            <w:tcW w:w="510" w:type="dxa"/>
            <w:tcBorders>
              <w:top w:val="nil"/>
              <w:left w:val="nil"/>
              <w:bottom w:val="single" w:color="auto" w:sz="4" w:space="0"/>
              <w:right w:val="single" w:color="auto" w:sz="4" w:space="0"/>
            </w:tcBorders>
            <w:vAlign w:val="center"/>
          </w:tcPr>
          <w:p w14:paraId="7F4D3A7B">
            <w:pPr>
              <w:overflowPunct w:val="0"/>
              <w:autoSpaceDE w:val="0"/>
              <w:autoSpaceDN w:val="0"/>
              <w:spacing w:line="250" w:lineRule="exact"/>
              <w:jc w:val="center"/>
              <w:rPr>
                <w:rFonts w:cs="宋体"/>
                <w:color w:val="000000"/>
                <w:kern w:val="0"/>
                <w:sz w:val="24"/>
              </w:rPr>
            </w:pPr>
            <w:r>
              <w:rPr>
                <w:rFonts w:hint="eastAsia" w:cs="宋体"/>
                <w:color w:val="000000"/>
                <w:kern w:val="0"/>
                <w:sz w:val="24"/>
              </w:rPr>
              <w:t>（8分）</w:t>
            </w:r>
          </w:p>
        </w:tc>
        <w:tc>
          <w:tcPr>
            <w:tcW w:w="2385" w:type="dxa"/>
            <w:tcBorders>
              <w:top w:val="nil"/>
              <w:left w:val="nil"/>
              <w:bottom w:val="single" w:color="auto" w:sz="4" w:space="0"/>
              <w:right w:val="single" w:color="auto" w:sz="4" w:space="0"/>
            </w:tcBorders>
            <w:vAlign w:val="center"/>
          </w:tcPr>
          <w:p w14:paraId="52C22E53">
            <w:pPr>
              <w:overflowPunct w:val="0"/>
              <w:autoSpaceDE w:val="0"/>
              <w:autoSpaceDN w:val="0"/>
              <w:spacing w:line="250" w:lineRule="exact"/>
              <w:jc w:val="left"/>
              <w:rPr>
                <w:rFonts w:cs="宋体"/>
                <w:color w:val="000000"/>
                <w:kern w:val="0"/>
                <w:sz w:val="22"/>
              </w:rPr>
            </w:pPr>
            <w:r>
              <w:rPr>
                <w:rFonts w:hint="eastAsia" w:cs="宋体"/>
                <w:color w:val="000000"/>
                <w:kern w:val="0"/>
                <w:sz w:val="22"/>
              </w:rPr>
              <w:t>100%以下（含）计满分，每超出1%扣1分，扣完为止。</w:t>
            </w:r>
          </w:p>
        </w:tc>
        <w:tc>
          <w:tcPr>
            <w:tcW w:w="3135" w:type="dxa"/>
            <w:gridSpan w:val="2"/>
            <w:tcBorders>
              <w:top w:val="nil"/>
              <w:left w:val="nil"/>
              <w:bottom w:val="single" w:color="auto" w:sz="4" w:space="0"/>
              <w:right w:val="single" w:color="auto" w:sz="4" w:space="0"/>
            </w:tcBorders>
            <w:vAlign w:val="center"/>
          </w:tcPr>
          <w:p w14:paraId="1A0CD50C">
            <w:pPr>
              <w:overflowPunct w:val="0"/>
              <w:autoSpaceDE w:val="0"/>
              <w:autoSpaceDN w:val="0"/>
              <w:spacing w:line="250" w:lineRule="exact"/>
              <w:jc w:val="left"/>
              <w:rPr>
                <w:rFonts w:cs="宋体"/>
                <w:color w:val="000000"/>
                <w:kern w:val="0"/>
                <w:sz w:val="22"/>
              </w:rPr>
            </w:pPr>
            <w:r>
              <w:rPr>
                <w:rFonts w:hint="eastAsia" w:cs="宋体"/>
                <w:color w:val="000000"/>
                <w:kern w:val="0"/>
                <w:sz w:val="22"/>
              </w:rPr>
              <w:t>“三公”经费控制率=（“三公”经费实际支出数/“三公”经费预算安排数）×100%。</w:t>
            </w:r>
          </w:p>
        </w:tc>
        <w:tc>
          <w:tcPr>
            <w:tcW w:w="525" w:type="dxa"/>
            <w:tcBorders>
              <w:top w:val="nil"/>
              <w:left w:val="nil"/>
              <w:bottom w:val="single" w:color="auto" w:sz="4" w:space="0"/>
              <w:right w:val="single" w:color="auto" w:sz="4" w:space="0"/>
            </w:tcBorders>
            <w:vAlign w:val="center"/>
          </w:tcPr>
          <w:p w14:paraId="4CF70510">
            <w:pPr>
              <w:overflowPunct w:val="0"/>
              <w:autoSpaceDE w:val="0"/>
              <w:autoSpaceDN w:val="0"/>
              <w:spacing w:line="250" w:lineRule="exact"/>
              <w:ind w:firstLine="240" w:firstLineChars="100"/>
              <w:jc w:val="center"/>
              <w:rPr>
                <w:rFonts w:cs="宋体"/>
                <w:color w:val="000000"/>
                <w:kern w:val="0"/>
                <w:sz w:val="24"/>
              </w:rPr>
            </w:pPr>
            <w:r>
              <w:rPr>
                <w:rFonts w:hint="eastAsia" w:cs="宋体"/>
                <w:color w:val="000000"/>
                <w:kern w:val="0"/>
                <w:sz w:val="24"/>
              </w:rPr>
              <w:t>8</w:t>
            </w:r>
          </w:p>
        </w:tc>
      </w:tr>
      <w:tr w14:paraId="34D62D7F">
        <w:tblPrEx>
          <w:tblCellMar>
            <w:top w:w="0" w:type="dxa"/>
            <w:left w:w="28" w:type="dxa"/>
            <w:bottom w:w="0" w:type="dxa"/>
            <w:right w:w="28" w:type="dxa"/>
          </w:tblCellMar>
        </w:tblPrEx>
        <w:trPr>
          <w:trHeight w:val="1785" w:hRule="atLeast"/>
          <w:jc w:val="center"/>
        </w:trPr>
        <w:tc>
          <w:tcPr>
            <w:tcW w:w="552" w:type="dxa"/>
            <w:vMerge w:val="restart"/>
            <w:tcBorders>
              <w:top w:val="single" w:color="auto" w:sz="4" w:space="0"/>
              <w:left w:val="single" w:color="auto" w:sz="4" w:space="0"/>
              <w:bottom w:val="single" w:color="000000" w:sz="4" w:space="0"/>
              <w:right w:val="single" w:color="auto" w:sz="4" w:space="0"/>
            </w:tcBorders>
            <w:vAlign w:val="center"/>
          </w:tcPr>
          <w:p w14:paraId="26C10FE6">
            <w:pPr>
              <w:overflowPunct w:val="0"/>
              <w:autoSpaceDE w:val="0"/>
              <w:autoSpaceDN w:val="0"/>
              <w:spacing w:line="270" w:lineRule="exact"/>
              <w:jc w:val="center"/>
              <w:rPr>
                <w:rFonts w:cs="宋体"/>
                <w:color w:val="000000"/>
                <w:kern w:val="0"/>
                <w:sz w:val="24"/>
              </w:rPr>
            </w:pPr>
            <w:r>
              <w:rPr>
                <w:rFonts w:hint="eastAsia" w:cs="宋体"/>
                <w:color w:val="000000"/>
                <w:kern w:val="0"/>
                <w:sz w:val="24"/>
              </w:rPr>
              <w:t>过</w:t>
            </w:r>
          </w:p>
          <w:p w14:paraId="0C337603">
            <w:pPr>
              <w:overflowPunct w:val="0"/>
              <w:autoSpaceDE w:val="0"/>
              <w:autoSpaceDN w:val="0"/>
              <w:spacing w:line="270" w:lineRule="exact"/>
              <w:jc w:val="center"/>
              <w:rPr>
                <w:rFonts w:cs="宋体"/>
                <w:color w:val="000000"/>
                <w:kern w:val="0"/>
                <w:sz w:val="24"/>
              </w:rPr>
            </w:pPr>
          </w:p>
          <w:p w14:paraId="38A5E0DF">
            <w:pPr>
              <w:overflowPunct w:val="0"/>
              <w:autoSpaceDE w:val="0"/>
              <w:autoSpaceDN w:val="0"/>
              <w:spacing w:line="270" w:lineRule="exact"/>
              <w:jc w:val="center"/>
              <w:rPr>
                <w:rFonts w:cs="宋体"/>
                <w:color w:val="000000"/>
                <w:kern w:val="0"/>
                <w:sz w:val="24"/>
              </w:rPr>
            </w:pPr>
            <w:r>
              <w:rPr>
                <w:rFonts w:hint="eastAsia" w:cs="宋体"/>
                <w:color w:val="000000"/>
                <w:kern w:val="0"/>
                <w:sz w:val="24"/>
              </w:rPr>
              <w:t>程</w:t>
            </w:r>
          </w:p>
        </w:tc>
        <w:tc>
          <w:tcPr>
            <w:tcW w:w="585" w:type="dxa"/>
            <w:vMerge w:val="restart"/>
            <w:tcBorders>
              <w:top w:val="single" w:color="auto" w:sz="4" w:space="0"/>
              <w:left w:val="single" w:color="auto" w:sz="4" w:space="0"/>
              <w:bottom w:val="single" w:color="000000" w:sz="4" w:space="0"/>
              <w:right w:val="single" w:color="auto" w:sz="4" w:space="0"/>
            </w:tcBorders>
            <w:vAlign w:val="center"/>
          </w:tcPr>
          <w:p w14:paraId="5DCDB923">
            <w:pPr>
              <w:overflowPunct w:val="0"/>
              <w:autoSpaceDE w:val="0"/>
              <w:autoSpaceDN w:val="0"/>
              <w:spacing w:line="270" w:lineRule="exact"/>
              <w:jc w:val="center"/>
              <w:rPr>
                <w:rFonts w:cs="宋体"/>
                <w:color w:val="000000"/>
                <w:kern w:val="0"/>
                <w:sz w:val="24"/>
              </w:rPr>
            </w:pPr>
            <w:r>
              <w:rPr>
                <w:rFonts w:hint="eastAsia" w:cs="宋体"/>
                <w:color w:val="000000"/>
                <w:kern w:val="0"/>
                <w:sz w:val="24"/>
              </w:rPr>
              <w:t>（50分）</w:t>
            </w:r>
          </w:p>
        </w:tc>
        <w:tc>
          <w:tcPr>
            <w:tcW w:w="705" w:type="dxa"/>
            <w:vMerge w:val="restart"/>
            <w:tcBorders>
              <w:top w:val="nil"/>
              <w:left w:val="nil"/>
              <w:bottom w:val="single" w:color="auto" w:sz="4" w:space="0"/>
              <w:right w:val="single" w:color="auto" w:sz="4" w:space="0"/>
            </w:tcBorders>
            <w:vAlign w:val="center"/>
          </w:tcPr>
          <w:p w14:paraId="12F2218F">
            <w:pPr>
              <w:overflowPunct w:val="0"/>
              <w:autoSpaceDE w:val="0"/>
              <w:autoSpaceDN w:val="0"/>
              <w:spacing w:line="270" w:lineRule="exact"/>
              <w:jc w:val="center"/>
              <w:rPr>
                <w:rFonts w:cs="宋体"/>
                <w:color w:val="000000"/>
                <w:kern w:val="0"/>
                <w:sz w:val="24"/>
              </w:rPr>
            </w:pPr>
            <w:r>
              <w:rPr>
                <w:rFonts w:hint="eastAsia" w:cs="宋体"/>
                <w:color w:val="000000"/>
                <w:kern w:val="0"/>
                <w:sz w:val="24"/>
              </w:rPr>
              <w:t>预算管理</w:t>
            </w:r>
          </w:p>
        </w:tc>
        <w:tc>
          <w:tcPr>
            <w:tcW w:w="600" w:type="dxa"/>
            <w:vMerge w:val="continue"/>
            <w:tcBorders>
              <w:top w:val="nil"/>
              <w:left w:val="single" w:color="auto" w:sz="4" w:space="0"/>
              <w:bottom w:val="single" w:color="000000" w:sz="4" w:space="0"/>
              <w:right w:val="single" w:color="auto" w:sz="4" w:space="0"/>
            </w:tcBorders>
            <w:vAlign w:val="center"/>
          </w:tcPr>
          <w:p w14:paraId="22CD1F4A">
            <w:pPr>
              <w:overflowPunct w:val="0"/>
              <w:autoSpaceDE w:val="0"/>
              <w:autoSpaceDN w:val="0"/>
              <w:spacing w:line="270" w:lineRule="exact"/>
              <w:jc w:val="center"/>
              <w:rPr>
                <w:rFonts w:cs="宋体"/>
                <w:color w:val="000000"/>
                <w:sz w:val="24"/>
              </w:rPr>
            </w:pPr>
          </w:p>
        </w:tc>
        <w:tc>
          <w:tcPr>
            <w:tcW w:w="840" w:type="dxa"/>
            <w:tcBorders>
              <w:top w:val="nil"/>
              <w:left w:val="nil"/>
              <w:bottom w:val="single" w:color="auto" w:sz="4" w:space="0"/>
              <w:right w:val="single" w:color="auto" w:sz="4" w:space="0"/>
            </w:tcBorders>
            <w:vAlign w:val="center"/>
          </w:tcPr>
          <w:p w14:paraId="7F47EBA1">
            <w:pPr>
              <w:overflowPunct w:val="0"/>
              <w:autoSpaceDE w:val="0"/>
              <w:autoSpaceDN w:val="0"/>
              <w:spacing w:line="270" w:lineRule="exact"/>
              <w:jc w:val="center"/>
              <w:rPr>
                <w:rFonts w:cs="宋体"/>
                <w:color w:val="000000"/>
                <w:kern w:val="0"/>
                <w:sz w:val="24"/>
              </w:rPr>
            </w:pPr>
            <w:r>
              <w:rPr>
                <w:rFonts w:hint="eastAsia" w:cs="宋体"/>
                <w:color w:val="000000"/>
                <w:kern w:val="0"/>
                <w:sz w:val="24"/>
              </w:rPr>
              <w:t>管理制度健全性</w:t>
            </w:r>
          </w:p>
        </w:tc>
        <w:tc>
          <w:tcPr>
            <w:tcW w:w="510" w:type="dxa"/>
            <w:tcBorders>
              <w:top w:val="nil"/>
              <w:left w:val="nil"/>
              <w:bottom w:val="single" w:color="auto" w:sz="4" w:space="0"/>
              <w:right w:val="single" w:color="auto" w:sz="4" w:space="0"/>
            </w:tcBorders>
            <w:vAlign w:val="center"/>
          </w:tcPr>
          <w:p w14:paraId="463806BE">
            <w:pPr>
              <w:overflowPunct w:val="0"/>
              <w:autoSpaceDE w:val="0"/>
              <w:autoSpaceDN w:val="0"/>
              <w:spacing w:line="270" w:lineRule="exact"/>
              <w:jc w:val="center"/>
              <w:rPr>
                <w:rFonts w:cs="宋体"/>
                <w:color w:val="000000"/>
                <w:kern w:val="0"/>
                <w:sz w:val="24"/>
              </w:rPr>
            </w:pPr>
            <w:r>
              <w:rPr>
                <w:rFonts w:hint="eastAsia" w:cs="宋体"/>
                <w:color w:val="000000"/>
                <w:kern w:val="0"/>
                <w:sz w:val="24"/>
              </w:rPr>
              <w:t>（8分）</w:t>
            </w:r>
          </w:p>
        </w:tc>
        <w:tc>
          <w:tcPr>
            <w:tcW w:w="2385" w:type="dxa"/>
            <w:tcBorders>
              <w:top w:val="nil"/>
              <w:left w:val="nil"/>
              <w:bottom w:val="single" w:color="auto" w:sz="4" w:space="0"/>
              <w:right w:val="single" w:color="auto" w:sz="4" w:space="0"/>
            </w:tcBorders>
            <w:vAlign w:val="center"/>
          </w:tcPr>
          <w:p w14:paraId="7FF8F7AC">
            <w:pPr>
              <w:overflowPunct w:val="0"/>
              <w:autoSpaceDE w:val="0"/>
              <w:autoSpaceDN w:val="0"/>
              <w:spacing w:line="270" w:lineRule="exact"/>
              <w:jc w:val="left"/>
              <w:rPr>
                <w:rFonts w:cs="宋体"/>
                <w:color w:val="000000"/>
                <w:kern w:val="0"/>
                <w:sz w:val="22"/>
              </w:rPr>
            </w:pPr>
            <w:r>
              <w:rPr>
                <w:rFonts w:hint="eastAsia" w:cs="宋体"/>
                <w:color w:val="000000"/>
                <w:kern w:val="0"/>
                <w:sz w:val="22"/>
              </w:rPr>
              <w:t>每出现一例不符合要求的扣2分，扣完为止。</w:t>
            </w:r>
          </w:p>
        </w:tc>
        <w:tc>
          <w:tcPr>
            <w:tcW w:w="3135" w:type="dxa"/>
            <w:gridSpan w:val="2"/>
            <w:tcBorders>
              <w:top w:val="nil"/>
              <w:left w:val="nil"/>
              <w:bottom w:val="single" w:color="auto" w:sz="4" w:space="0"/>
              <w:right w:val="single" w:color="auto" w:sz="4" w:space="0"/>
            </w:tcBorders>
            <w:vAlign w:val="center"/>
          </w:tcPr>
          <w:p w14:paraId="0FCB3A52">
            <w:pPr>
              <w:overflowPunct w:val="0"/>
              <w:autoSpaceDE w:val="0"/>
              <w:autoSpaceDN w:val="0"/>
              <w:spacing w:line="270" w:lineRule="exact"/>
              <w:jc w:val="left"/>
              <w:rPr>
                <w:rFonts w:cs="宋体"/>
                <w:color w:val="000000"/>
                <w:kern w:val="0"/>
                <w:sz w:val="22"/>
              </w:rPr>
            </w:pPr>
            <w:r>
              <w:rPr>
                <w:rFonts w:hint="eastAsia" w:cs="宋体"/>
                <w:color w:val="000000"/>
                <w:kern w:val="0"/>
                <w:sz w:val="22"/>
              </w:rPr>
              <w:t>①有内部财务管理制度、会计核算制度等管理制度；</w:t>
            </w:r>
          </w:p>
          <w:p w14:paraId="2735FF91">
            <w:pPr>
              <w:overflowPunct w:val="0"/>
              <w:autoSpaceDE w:val="0"/>
              <w:autoSpaceDN w:val="0"/>
              <w:spacing w:line="270" w:lineRule="exact"/>
              <w:jc w:val="left"/>
              <w:rPr>
                <w:rFonts w:cs="宋体"/>
                <w:color w:val="000000"/>
                <w:kern w:val="0"/>
                <w:sz w:val="22"/>
              </w:rPr>
            </w:pPr>
            <w:r>
              <w:rPr>
                <w:rFonts w:hint="eastAsia" w:cs="宋体"/>
                <w:color w:val="000000"/>
                <w:kern w:val="0"/>
                <w:sz w:val="22"/>
              </w:rPr>
              <w:t>②有本部门厉行节约制度；</w:t>
            </w:r>
          </w:p>
          <w:p w14:paraId="63808A74">
            <w:pPr>
              <w:overflowPunct w:val="0"/>
              <w:autoSpaceDE w:val="0"/>
              <w:autoSpaceDN w:val="0"/>
              <w:spacing w:line="270" w:lineRule="exact"/>
              <w:jc w:val="left"/>
              <w:rPr>
                <w:rFonts w:cs="宋体"/>
                <w:color w:val="000000"/>
                <w:kern w:val="0"/>
                <w:sz w:val="22"/>
              </w:rPr>
            </w:pPr>
            <w:r>
              <w:rPr>
                <w:rFonts w:hint="eastAsia" w:cs="宋体"/>
                <w:color w:val="000000"/>
                <w:kern w:val="0"/>
                <w:sz w:val="22"/>
              </w:rPr>
              <w:t>③相关管理制度合法、合规、完整；④相关管理制度得到有效执行。</w:t>
            </w:r>
          </w:p>
        </w:tc>
        <w:tc>
          <w:tcPr>
            <w:tcW w:w="525" w:type="dxa"/>
            <w:tcBorders>
              <w:top w:val="nil"/>
              <w:left w:val="nil"/>
              <w:bottom w:val="single" w:color="auto" w:sz="4" w:space="0"/>
              <w:right w:val="single" w:color="auto" w:sz="4" w:space="0"/>
            </w:tcBorders>
            <w:vAlign w:val="center"/>
          </w:tcPr>
          <w:p w14:paraId="6E5E0C51">
            <w:pPr>
              <w:overflowPunct w:val="0"/>
              <w:autoSpaceDE w:val="0"/>
              <w:autoSpaceDN w:val="0"/>
              <w:spacing w:line="240" w:lineRule="exact"/>
              <w:ind w:firstLine="240" w:firstLineChars="100"/>
              <w:jc w:val="center"/>
              <w:rPr>
                <w:rFonts w:cs="宋体"/>
                <w:color w:val="000000"/>
                <w:kern w:val="0"/>
                <w:sz w:val="24"/>
              </w:rPr>
            </w:pPr>
            <w:r>
              <w:rPr>
                <w:rFonts w:hint="eastAsia" w:cs="宋体"/>
                <w:color w:val="000000"/>
                <w:kern w:val="0"/>
                <w:sz w:val="24"/>
              </w:rPr>
              <w:t>8</w:t>
            </w:r>
          </w:p>
        </w:tc>
      </w:tr>
      <w:tr w14:paraId="17758687">
        <w:tblPrEx>
          <w:tblCellMar>
            <w:top w:w="0" w:type="dxa"/>
            <w:left w:w="28" w:type="dxa"/>
            <w:bottom w:w="0" w:type="dxa"/>
            <w:right w:w="28" w:type="dxa"/>
          </w:tblCellMar>
        </w:tblPrEx>
        <w:trPr>
          <w:trHeight w:val="2415" w:hRule="atLeast"/>
          <w:jc w:val="center"/>
        </w:trPr>
        <w:tc>
          <w:tcPr>
            <w:tcW w:w="552" w:type="dxa"/>
            <w:vMerge w:val="continue"/>
            <w:tcBorders>
              <w:top w:val="single" w:color="auto" w:sz="4" w:space="0"/>
              <w:left w:val="single" w:color="auto" w:sz="4" w:space="0"/>
              <w:bottom w:val="single" w:color="000000" w:sz="4" w:space="0"/>
              <w:right w:val="single" w:color="auto" w:sz="4" w:space="0"/>
            </w:tcBorders>
            <w:vAlign w:val="center"/>
          </w:tcPr>
          <w:p w14:paraId="06AB4E1D">
            <w:pPr>
              <w:overflowPunct w:val="0"/>
              <w:autoSpaceDE w:val="0"/>
              <w:autoSpaceDN w:val="0"/>
              <w:spacing w:line="270" w:lineRule="exact"/>
              <w:jc w:val="center"/>
              <w:rPr>
                <w:rFonts w:cs="宋体"/>
                <w:color w:val="000000"/>
                <w:sz w:val="24"/>
              </w:rPr>
            </w:pPr>
          </w:p>
        </w:tc>
        <w:tc>
          <w:tcPr>
            <w:tcW w:w="585" w:type="dxa"/>
            <w:vMerge w:val="continue"/>
            <w:tcBorders>
              <w:top w:val="single" w:color="auto" w:sz="4" w:space="0"/>
              <w:left w:val="single" w:color="auto" w:sz="4" w:space="0"/>
              <w:bottom w:val="single" w:color="000000" w:sz="4" w:space="0"/>
              <w:right w:val="single" w:color="auto" w:sz="4" w:space="0"/>
            </w:tcBorders>
            <w:vAlign w:val="center"/>
          </w:tcPr>
          <w:p w14:paraId="147040DE">
            <w:pPr>
              <w:overflowPunct w:val="0"/>
              <w:autoSpaceDE w:val="0"/>
              <w:autoSpaceDN w:val="0"/>
              <w:spacing w:line="270" w:lineRule="exact"/>
              <w:jc w:val="center"/>
              <w:rPr>
                <w:rFonts w:cs="宋体"/>
                <w:color w:val="000000"/>
                <w:sz w:val="24"/>
              </w:rPr>
            </w:pPr>
          </w:p>
        </w:tc>
        <w:tc>
          <w:tcPr>
            <w:tcW w:w="705" w:type="dxa"/>
            <w:vMerge w:val="continue"/>
            <w:tcBorders>
              <w:top w:val="nil"/>
              <w:left w:val="nil"/>
              <w:bottom w:val="single" w:color="auto" w:sz="4" w:space="0"/>
              <w:right w:val="single" w:color="auto" w:sz="4" w:space="0"/>
            </w:tcBorders>
            <w:vAlign w:val="center"/>
          </w:tcPr>
          <w:p w14:paraId="1A0537E7">
            <w:pPr>
              <w:overflowPunct w:val="0"/>
              <w:autoSpaceDE w:val="0"/>
              <w:autoSpaceDN w:val="0"/>
              <w:spacing w:line="270" w:lineRule="exact"/>
              <w:jc w:val="center"/>
              <w:rPr>
                <w:rFonts w:cs="宋体"/>
                <w:color w:val="000000"/>
                <w:sz w:val="24"/>
              </w:rPr>
            </w:pPr>
          </w:p>
        </w:tc>
        <w:tc>
          <w:tcPr>
            <w:tcW w:w="600" w:type="dxa"/>
            <w:vMerge w:val="continue"/>
            <w:tcBorders>
              <w:top w:val="nil"/>
              <w:left w:val="single" w:color="auto" w:sz="4" w:space="0"/>
              <w:bottom w:val="single" w:color="000000" w:sz="4" w:space="0"/>
              <w:right w:val="single" w:color="auto" w:sz="4" w:space="0"/>
            </w:tcBorders>
            <w:vAlign w:val="center"/>
          </w:tcPr>
          <w:p w14:paraId="11E62993">
            <w:pPr>
              <w:overflowPunct w:val="0"/>
              <w:autoSpaceDE w:val="0"/>
              <w:autoSpaceDN w:val="0"/>
              <w:spacing w:line="270" w:lineRule="exact"/>
              <w:jc w:val="center"/>
              <w:rPr>
                <w:rFonts w:cs="宋体"/>
                <w:color w:val="000000"/>
                <w:sz w:val="24"/>
              </w:rPr>
            </w:pPr>
          </w:p>
        </w:tc>
        <w:tc>
          <w:tcPr>
            <w:tcW w:w="840" w:type="dxa"/>
            <w:tcBorders>
              <w:top w:val="nil"/>
              <w:left w:val="nil"/>
              <w:bottom w:val="single" w:color="auto" w:sz="4" w:space="0"/>
              <w:right w:val="single" w:color="auto" w:sz="4" w:space="0"/>
            </w:tcBorders>
            <w:vAlign w:val="center"/>
          </w:tcPr>
          <w:p w14:paraId="295538A4">
            <w:pPr>
              <w:overflowPunct w:val="0"/>
              <w:autoSpaceDE w:val="0"/>
              <w:autoSpaceDN w:val="0"/>
              <w:spacing w:line="270" w:lineRule="exact"/>
              <w:jc w:val="center"/>
              <w:rPr>
                <w:rFonts w:cs="宋体"/>
                <w:color w:val="000000"/>
                <w:kern w:val="0"/>
                <w:sz w:val="24"/>
              </w:rPr>
            </w:pPr>
            <w:r>
              <w:rPr>
                <w:rFonts w:hint="eastAsia" w:cs="宋体"/>
                <w:color w:val="000000"/>
                <w:kern w:val="0"/>
                <w:sz w:val="24"/>
              </w:rPr>
              <w:t>资金使用合规性</w:t>
            </w:r>
          </w:p>
        </w:tc>
        <w:tc>
          <w:tcPr>
            <w:tcW w:w="510" w:type="dxa"/>
            <w:tcBorders>
              <w:top w:val="nil"/>
              <w:left w:val="nil"/>
              <w:bottom w:val="single" w:color="auto" w:sz="4" w:space="0"/>
              <w:right w:val="single" w:color="auto" w:sz="4" w:space="0"/>
            </w:tcBorders>
            <w:vAlign w:val="center"/>
          </w:tcPr>
          <w:p w14:paraId="7C646C4B">
            <w:pPr>
              <w:overflowPunct w:val="0"/>
              <w:autoSpaceDE w:val="0"/>
              <w:autoSpaceDN w:val="0"/>
              <w:spacing w:line="270" w:lineRule="exact"/>
              <w:jc w:val="center"/>
              <w:rPr>
                <w:rFonts w:cs="宋体"/>
                <w:color w:val="000000"/>
                <w:kern w:val="0"/>
                <w:sz w:val="24"/>
              </w:rPr>
            </w:pPr>
            <w:r>
              <w:rPr>
                <w:rFonts w:hint="eastAsia" w:cs="宋体"/>
                <w:color w:val="000000"/>
                <w:kern w:val="0"/>
                <w:sz w:val="24"/>
              </w:rPr>
              <w:t>（5分）</w:t>
            </w:r>
          </w:p>
        </w:tc>
        <w:tc>
          <w:tcPr>
            <w:tcW w:w="2385" w:type="dxa"/>
            <w:tcBorders>
              <w:top w:val="nil"/>
              <w:left w:val="nil"/>
              <w:bottom w:val="single" w:color="auto" w:sz="4" w:space="0"/>
              <w:right w:val="single" w:color="auto" w:sz="4" w:space="0"/>
            </w:tcBorders>
            <w:vAlign w:val="center"/>
          </w:tcPr>
          <w:p w14:paraId="5F47CF89">
            <w:pPr>
              <w:overflowPunct w:val="0"/>
              <w:autoSpaceDE w:val="0"/>
              <w:autoSpaceDN w:val="0"/>
              <w:spacing w:line="270" w:lineRule="exact"/>
              <w:ind w:firstLine="220" w:firstLineChars="100"/>
              <w:jc w:val="left"/>
              <w:rPr>
                <w:rFonts w:cs="宋体"/>
                <w:color w:val="000000"/>
                <w:kern w:val="0"/>
                <w:sz w:val="22"/>
              </w:rPr>
            </w:pPr>
          </w:p>
          <w:p w14:paraId="1B9E381C">
            <w:pPr>
              <w:overflowPunct w:val="0"/>
              <w:autoSpaceDE w:val="0"/>
              <w:autoSpaceDN w:val="0"/>
              <w:spacing w:line="270" w:lineRule="exact"/>
              <w:jc w:val="left"/>
              <w:rPr>
                <w:rFonts w:cs="宋体"/>
                <w:color w:val="000000"/>
                <w:kern w:val="0"/>
                <w:sz w:val="22"/>
              </w:rPr>
            </w:pPr>
            <w:r>
              <w:rPr>
                <w:rFonts w:hint="eastAsia" w:cs="宋体"/>
                <w:color w:val="000000"/>
                <w:kern w:val="0"/>
                <w:sz w:val="22"/>
              </w:rPr>
              <w:t>每出现一例不符合要求的扣1分，扣完为止。</w:t>
            </w:r>
          </w:p>
        </w:tc>
        <w:tc>
          <w:tcPr>
            <w:tcW w:w="3135" w:type="dxa"/>
            <w:gridSpan w:val="2"/>
            <w:tcBorders>
              <w:top w:val="nil"/>
              <w:left w:val="nil"/>
              <w:bottom w:val="single" w:color="auto" w:sz="4" w:space="0"/>
              <w:right w:val="single" w:color="auto" w:sz="4" w:space="0"/>
            </w:tcBorders>
            <w:vAlign w:val="center"/>
          </w:tcPr>
          <w:p w14:paraId="4A2FA21C">
            <w:pPr>
              <w:overflowPunct w:val="0"/>
              <w:autoSpaceDE w:val="0"/>
              <w:autoSpaceDN w:val="0"/>
              <w:spacing w:line="270" w:lineRule="exact"/>
              <w:jc w:val="left"/>
              <w:rPr>
                <w:rFonts w:cs="宋体"/>
                <w:color w:val="000000"/>
                <w:kern w:val="0"/>
                <w:sz w:val="22"/>
              </w:rPr>
            </w:pPr>
            <w:r>
              <w:rPr>
                <w:rFonts w:hint="eastAsia" w:cs="宋体"/>
                <w:color w:val="000000"/>
                <w:kern w:val="0"/>
                <w:sz w:val="22"/>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tc>
        <w:tc>
          <w:tcPr>
            <w:tcW w:w="525" w:type="dxa"/>
            <w:tcBorders>
              <w:top w:val="nil"/>
              <w:left w:val="nil"/>
              <w:bottom w:val="single" w:color="auto" w:sz="4" w:space="0"/>
              <w:right w:val="single" w:color="auto" w:sz="4" w:space="0"/>
            </w:tcBorders>
            <w:vAlign w:val="center"/>
          </w:tcPr>
          <w:p w14:paraId="63B18116">
            <w:pPr>
              <w:overflowPunct w:val="0"/>
              <w:autoSpaceDE w:val="0"/>
              <w:autoSpaceDN w:val="0"/>
              <w:spacing w:line="240" w:lineRule="exact"/>
              <w:ind w:firstLine="240" w:firstLineChars="100"/>
              <w:jc w:val="center"/>
              <w:rPr>
                <w:rFonts w:cs="宋体"/>
                <w:color w:val="000000"/>
                <w:kern w:val="0"/>
                <w:sz w:val="24"/>
              </w:rPr>
            </w:pPr>
            <w:r>
              <w:rPr>
                <w:rFonts w:hint="eastAsia" w:cs="宋体"/>
                <w:color w:val="000000"/>
                <w:kern w:val="0"/>
                <w:sz w:val="24"/>
              </w:rPr>
              <w:t>5</w:t>
            </w:r>
          </w:p>
        </w:tc>
      </w:tr>
      <w:tr w14:paraId="715A493C">
        <w:tblPrEx>
          <w:tblCellMar>
            <w:top w:w="0" w:type="dxa"/>
            <w:left w:w="28" w:type="dxa"/>
            <w:bottom w:w="0" w:type="dxa"/>
            <w:right w:w="28" w:type="dxa"/>
          </w:tblCellMar>
        </w:tblPrEx>
        <w:trPr>
          <w:trHeight w:val="1455" w:hRule="atLeast"/>
          <w:jc w:val="center"/>
        </w:trPr>
        <w:tc>
          <w:tcPr>
            <w:tcW w:w="552" w:type="dxa"/>
            <w:vMerge w:val="continue"/>
            <w:tcBorders>
              <w:top w:val="single" w:color="auto" w:sz="4" w:space="0"/>
              <w:left w:val="single" w:color="auto" w:sz="4" w:space="0"/>
              <w:bottom w:val="single" w:color="000000" w:sz="4" w:space="0"/>
              <w:right w:val="single" w:color="auto" w:sz="4" w:space="0"/>
            </w:tcBorders>
            <w:vAlign w:val="center"/>
          </w:tcPr>
          <w:p w14:paraId="7A6E8240">
            <w:pPr>
              <w:overflowPunct w:val="0"/>
              <w:autoSpaceDE w:val="0"/>
              <w:autoSpaceDN w:val="0"/>
              <w:spacing w:line="270" w:lineRule="exact"/>
              <w:jc w:val="center"/>
              <w:rPr>
                <w:rFonts w:cs="宋体"/>
                <w:color w:val="000000"/>
                <w:sz w:val="24"/>
              </w:rPr>
            </w:pPr>
          </w:p>
        </w:tc>
        <w:tc>
          <w:tcPr>
            <w:tcW w:w="585" w:type="dxa"/>
            <w:vMerge w:val="continue"/>
            <w:tcBorders>
              <w:top w:val="single" w:color="auto" w:sz="4" w:space="0"/>
              <w:left w:val="single" w:color="auto" w:sz="4" w:space="0"/>
              <w:bottom w:val="single" w:color="000000" w:sz="4" w:space="0"/>
              <w:right w:val="single" w:color="auto" w:sz="4" w:space="0"/>
            </w:tcBorders>
            <w:vAlign w:val="center"/>
          </w:tcPr>
          <w:p w14:paraId="2BC789A9">
            <w:pPr>
              <w:overflowPunct w:val="0"/>
              <w:autoSpaceDE w:val="0"/>
              <w:autoSpaceDN w:val="0"/>
              <w:spacing w:line="270" w:lineRule="exact"/>
              <w:jc w:val="center"/>
              <w:rPr>
                <w:rFonts w:cs="宋体"/>
                <w:color w:val="000000"/>
                <w:sz w:val="24"/>
              </w:rPr>
            </w:pPr>
          </w:p>
        </w:tc>
        <w:tc>
          <w:tcPr>
            <w:tcW w:w="705" w:type="dxa"/>
            <w:vMerge w:val="continue"/>
            <w:tcBorders>
              <w:top w:val="nil"/>
              <w:left w:val="nil"/>
              <w:bottom w:val="single" w:color="auto" w:sz="4" w:space="0"/>
              <w:right w:val="single" w:color="auto" w:sz="4" w:space="0"/>
            </w:tcBorders>
            <w:vAlign w:val="center"/>
          </w:tcPr>
          <w:p w14:paraId="282CF4E3">
            <w:pPr>
              <w:overflowPunct w:val="0"/>
              <w:autoSpaceDE w:val="0"/>
              <w:autoSpaceDN w:val="0"/>
              <w:spacing w:line="270" w:lineRule="exact"/>
              <w:jc w:val="center"/>
              <w:rPr>
                <w:rFonts w:cs="宋体"/>
                <w:color w:val="000000"/>
                <w:sz w:val="24"/>
              </w:rPr>
            </w:pPr>
          </w:p>
        </w:tc>
        <w:tc>
          <w:tcPr>
            <w:tcW w:w="600" w:type="dxa"/>
            <w:vMerge w:val="continue"/>
            <w:tcBorders>
              <w:top w:val="nil"/>
              <w:left w:val="single" w:color="auto" w:sz="4" w:space="0"/>
              <w:bottom w:val="single" w:color="000000" w:sz="4" w:space="0"/>
              <w:right w:val="single" w:color="auto" w:sz="4" w:space="0"/>
            </w:tcBorders>
            <w:vAlign w:val="center"/>
          </w:tcPr>
          <w:p w14:paraId="2D6A3088">
            <w:pPr>
              <w:overflowPunct w:val="0"/>
              <w:autoSpaceDE w:val="0"/>
              <w:autoSpaceDN w:val="0"/>
              <w:spacing w:line="270" w:lineRule="exact"/>
              <w:jc w:val="center"/>
              <w:rPr>
                <w:rFonts w:cs="宋体"/>
                <w:color w:val="000000"/>
                <w:sz w:val="24"/>
              </w:rPr>
            </w:pPr>
          </w:p>
        </w:tc>
        <w:tc>
          <w:tcPr>
            <w:tcW w:w="840" w:type="dxa"/>
            <w:tcBorders>
              <w:top w:val="nil"/>
              <w:left w:val="nil"/>
              <w:bottom w:val="single" w:color="auto" w:sz="4" w:space="0"/>
              <w:right w:val="single" w:color="auto" w:sz="4" w:space="0"/>
            </w:tcBorders>
            <w:vAlign w:val="center"/>
          </w:tcPr>
          <w:p w14:paraId="3FA4A598">
            <w:pPr>
              <w:overflowPunct w:val="0"/>
              <w:autoSpaceDE w:val="0"/>
              <w:autoSpaceDN w:val="0"/>
              <w:spacing w:line="270" w:lineRule="exact"/>
              <w:jc w:val="center"/>
              <w:rPr>
                <w:rFonts w:cs="宋体"/>
                <w:color w:val="000000"/>
                <w:kern w:val="0"/>
                <w:sz w:val="24"/>
              </w:rPr>
            </w:pPr>
            <w:r>
              <w:rPr>
                <w:rFonts w:hint="eastAsia" w:cs="宋体"/>
                <w:color w:val="000000"/>
                <w:kern w:val="0"/>
                <w:sz w:val="24"/>
              </w:rPr>
              <w:t>预决算信息公开性</w:t>
            </w:r>
          </w:p>
        </w:tc>
        <w:tc>
          <w:tcPr>
            <w:tcW w:w="510" w:type="dxa"/>
            <w:tcBorders>
              <w:top w:val="nil"/>
              <w:left w:val="nil"/>
              <w:bottom w:val="single" w:color="auto" w:sz="4" w:space="0"/>
              <w:right w:val="single" w:color="auto" w:sz="4" w:space="0"/>
            </w:tcBorders>
            <w:vAlign w:val="center"/>
          </w:tcPr>
          <w:p w14:paraId="4F9E0704">
            <w:pPr>
              <w:overflowPunct w:val="0"/>
              <w:autoSpaceDE w:val="0"/>
              <w:autoSpaceDN w:val="0"/>
              <w:spacing w:line="270" w:lineRule="exact"/>
              <w:jc w:val="center"/>
              <w:rPr>
                <w:rFonts w:cs="宋体"/>
                <w:color w:val="000000"/>
                <w:kern w:val="0"/>
                <w:sz w:val="24"/>
              </w:rPr>
            </w:pPr>
            <w:r>
              <w:rPr>
                <w:rFonts w:hint="eastAsia" w:cs="宋体"/>
                <w:color w:val="000000"/>
                <w:kern w:val="0"/>
                <w:sz w:val="24"/>
              </w:rPr>
              <w:t>（2分）</w:t>
            </w:r>
          </w:p>
        </w:tc>
        <w:tc>
          <w:tcPr>
            <w:tcW w:w="2385" w:type="dxa"/>
            <w:tcBorders>
              <w:top w:val="nil"/>
              <w:left w:val="nil"/>
              <w:bottom w:val="single" w:color="auto" w:sz="4" w:space="0"/>
              <w:right w:val="single" w:color="auto" w:sz="4" w:space="0"/>
            </w:tcBorders>
            <w:vAlign w:val="center"/>
          </w:tcPr>
          <w:p w14:paraId="4EC72A6F">
            <w:pPr>
              <w:overflowPunct w:val="0"/>
              <w:autoSpaceDE w:val="0"/>
              <w:autoSpaceDN w:val="0"/>
              <w:spacing w:line="270" w:lineRule="exact"/>
              <w:jc w:val="left"/>
              <w:rPr>
                <w:rFonts w:cs="宋体"/>
                <w:color w:val="000000"/>
                <w:kern w:val="0"/>
                <w:sz w:val="22"/>
              </w:rPr>
            </w:pPr>
            <w:r>
              <w:rPr>
                <w:rFonts w:hint="eastAsia" w:cs="宋体"/>
                <w:color w:val="000000"/>
                <w:kern w:val="0"/>
                <w:sz w:val="22"/>
              </w:rPr>
              <w:t>每出现一例不符合要求的扣1分，扣完为止。</w:t>
            </w:r>
          </w:p>
        </w:tc>
        <w:tc>
          <w:tcPr>
            <w:tcW w:w="3135" w:type="dxa"/>
            <w:gridSpan w:val="2"/>
            <w:tcBorders>
              <w:top w:val="nil"/>
              <w:left w:val="nil"/>
              <w:bottom w:val="single" w:color="auto" w:sz="4" w:space="0"/>
              <w:right w:val="single" w:color="auto" w:sz="4" w:space="0"/>
            </w:tcBorders>
            <w:vAlign w:val="center"/>
          </w:tcPr>
          <w:p w14:paraId="33336A55">
            <w:pPr>
              <w:overflowPunct w:val="0"/>
              <w:autoSpaceDE w:val="0"/>
              <w:autoSpaceDN w:val="0"/>
              <w:spacing w:line="270" w:lineRule="exact"/>
              <w:jc w:val="left"/>
              <w:rPr>
                <w:rFonts w:cs="宋体"/>
                <w:color w:val="000000"/>
                <w:kern w:val="0"/>
                <w:sz w:val="22"/>
              </w:rPr>
            </w:pPr>
            <w:r>
              <w:rPr>
                <w:rFonts w:hint="eastAsia" w:cs="宋体"/>
                <w:color w:val="000000"/>
                <w:kern w:val="0"/>
                <w:sz w:val="22"/>
              </w:rPr>
              <w:t>①按规定内容公开预决算信息；</w:t>
            </w:r>
          </w:p>
          <w:p w14:paraId="0E1B0BF3">
            <w:pPr>
              <w:overflowPunct w:val="0"/>
              <w:autoSpaceDE w:val="0"/>
              <w:autoSpaceDN w:val="0"/>
              <w:spacing w:line="270" w:lineRule="exact"/>
              <w:jc w:val="left"/>
              <w:rPr>
                <w:rFonts w:cs="宋体"/>
                <w:color w:val="000000"/>
                <w:kern w:val="0"/>
                <w:sz w:val="22"/>
              </w:rPr>
            </w:pPr>
            <w:r>
              <w:rPr>
                <w:rFonts w:hint="eastAsia" w:cs="宋体"/>
                <w:color w:val="000000"/>
                <w:kern w:val="0"/>
                <w:sz w:val="22"/>
              </w:rPr>
              <w:t>②按规定时限公开预决算信息；</w:t>
            </w:r>
          </w:p>
          <w:p w14:paraId="01B4359E">
            <w:pPr>
              <w:overflowPunct w:val="0"/>
              <w:autoSpaceDE w:val="0"/>
              <w:autoSpaceDN w:val="0"/>
              <w:spacing w:line="270" w:lineRule="exact"/>
              <w:jc w:val="left"/>
              <w:rPr>
                <w:rFonts w:cs="宋体"/>
                <w:color w:val="000000"/>
                <w:kern w:val="0"/>
                <w:sz w:val="22"/>
              </w:rPr>
            </w:pPr>
            <w:r>
              <w:rPr>
                <w:rFonts w:hint="eastAsia" w:cs="宋体"/>
                <w:color w:val="000000"/>
                <w:kern w:val="0"/>
                <w:sz w:val="22"/>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14:paraId="6EEC700C">
            <w:pPr>
              <w:overflowPunct w:val="0"/>
              <w:autoSpaceDE w:val="0"/>
              <w:autoSpaceDN w:val="0"/>
              <w:spacing w:line="240" w:lineRule="exact"/>
              <w:ind w:firstLine="240" w:firstLineChars="100"/>
              <w:jc w:val="center"/>
              <w:rPr>
                <w:rFonts w:cs="宋体"/>
                <w:color w:val="000000"/>
                <w:kern w:val="0"/>
                <w:sz w:val="24"/>
              </w:rPr>
            </w:pPr>
            <w:r>
              <w:rPr>
                <w:rFonts w:hint="eastAsia" w:cs="宋体"/>
                <w:color w:val="000000"/>
                <w:kern w:val="0"/>
                <w:sz w:val="24"/>
              </w:rPr>
              <w:t>2</w:t>
            </w:r>
          </w:p>
        </w:tc>
      </w:tr>
      <w:tr w14:paraId="1E71737D">
        <w:tblPrEx>
          <w:tblCellMar>
            <w:top w:w="0" w:type="dxa"/>
            <w:left w:w="28" w:type="dxa"/>
            <w:bottom w:w="0" w:type="dxa"/>
            <w:right w:w="28" w:type="dxa"/>
          </w:tblCellMar>
        </w:tblPrEx>
        <w:trPr>
          <w:trHeight w:val="901" w:hRule="atLeast"/>
          <w:jc w:val="center"/>
        </w:trPr>
        <w:tc>
          <w:tcPr>
            <w:tcW w:w="552" w:type="dxa"/>
            <w:vMerge w:val="restart"/>
            <w:tcBorders>
              <w:top w:val="nil"/>
              <w:left w:val="single" w:color="auto" w:sz="4" w:space="0"/>
              <w:bottom w:val="single" w:color="000000" w:sz="4" w:space="0"/>
              <w:right w:val="single" w:color="auto" w:sz="4" w:space="0"/>
            </w:tcBorders>
            <w:vAlign w:val="center"/>
          </w:tcPr>
          <w:p w14:paraId="3005CA6B">
            <w:pPr>
              <w:overflowPunct w:val="0"/>
              <w:autoSpaceDE w:val="0"/>
              <w:autoSpaceDN w:val="0"/>
              <w:spacing w:line="270" w:lineRule="exact"/>
              <w:jc w:val="center"/>
              <w:rPr>
                <w:rFonts w:cs="宋体"/>
                <w:color w:val="000000"/>
                <w:kern w:val="0"/>
                <w:sz w:val="24"/>
              </w:rPr>
            </w:pPr>
            <w:r>
              <w:rPr>
                <w:rFonts w:hint="eastAsia" w:cs="宋体"/>
                <w:color w:val="000000"/>
                <w:kern w:val="0"/>
                <w:sz w:val="24"/>
              </w:rPr>
              <w:t>产</w:t>
            </w:r>
          </w:p>
          <w:p w14:paraId="306FCB22">
            <w:pPr>
              <w:overflowPunct w:val="0"/>
              <w:autoSpaceDE w:val="0"/>
              <w:autoSpaceDN w:val="0"/>
              <w:spacing w:line="270" w:lineRule="exact"/>
              <w:jc w:val="center"/>
              <w:rPr>
                <w:rFonts w:cs="宋体"/>
                <w:color w:val="000000"/>
                <w:kern w:val="0"/>
                <w:sz w:val="24"/>
              </w:rPr>
            </w:pPr>
            <w:r>
              <w:rPr>
                <w:rFonts w:hint="eastAsia" w:cs="宋体"/>
                <w:color w:val="000000"/>
                <w:kern w:val="0"/>
                <w:sz w:val="24"/>
              </w:rPr>
              <w:t>出</w:t>
            </w:r>
          </w:p>
          <w:p w14:paraId="20539E6A">
            <w:pPr>
              <w:overflowPunct w:val="0"/>
              <w:autoSpaceDE w:val="0"/>
              <w:autoSpaceDN w:val="0"/>
              <w:spacing w:line="270" w:lineRule="exact"/>
              <w:jc w:val="center"/>
              <w:rPr>
                <w:rFonts w:cs="宋体"/>
                <w:color w:val="000000"/>
                <w:kern w:val="0"/>
                <w:sz w:val="24"/>
              </w:rPr>
            </w:pPr>
            <w:r>
              <w:rPr>
                <w:rFonts w:hint="eastAsia" w:cs="宋体"/>
                <w:color w:val="000000"/>
                <w:kern w:val="0"/>
                <w:sz w:val="24"/>
              </w:rPr>
              <w:t>及</w:t>
            </w:r>
          </w:p>
          <w:p w14:paraId="32EA8126">
            <w:pPr>
              <w:overflowPunct w:val="0"/>
              <w:autoSpaceDE w:val="0"/>
              <w:autoSpaceDN w:val="0"/>
              <w:spacing w:line="270" w:lineRule="exact"/>
              <w:jc w:val="center"/>
              <w:rPr>
                <w:rFonts w:cs="宋体"/>
                <w:color w:val="000000"/>
                <w:kern w:val="0"/>
                <w:sz w:val="24"/>
              </w:rPr>
            </w:pPr>
            <w:r>
              <w:rPr>
                <w:rFonts w:hint="eastAsia" w:cs="宋体"/>
                <w:color w:val="000000"/>
                <w:kern w:val="0"/>
                <w:sz w:val="24"/>
              </w:rPr>
              <w:t>效</w:t>
            </w:r>
          </w:p>
          <w:p w14:paraId="5A413E81">
            <w:pPr>
              <w:overflowPunct w:val="0"/>
              <w:autoSpaceDE w:val="0"/>
              <w:autoSpaceDN w:val="0"/>
              <w:spacing w:line="270" w:lineRule="exact"/>
              <w:jc w:val="center"/>
              <w:rPr>
                <w:rFonts w:cs="宋体"/>
                <w:color w:val="000000"/>
                <w:kern w:val="0"/>
                <w:sz w:val="24"/>
              </w:rPr>
            </w:pPr>
            <w:r>
              <w:rPr>
                <w:rFonts w:hint="eastAsia" w:cs="宋体"/>
                <w:color w:val="000000"/>
                <w:kern w:val="0"/>
                <w:sz w:val="24"/>
              </w:rPr>
              <w:t>率</w:t>
            </w:r>
          </w:p>
        </w:tc>
        <w:tc>
          <w:tcPr>
            <w:tcW w:w="585" w:type="dxa"/>
            <w:vMerge w:val="restart"/>
            <w:tcBorders>
              <w:top w:val="nil"/>
              <w:left w:val="single" w:color="auto" w:sz="4" w:space="0"/>
              <w:bottom w:val="single" w:color="000000" w:sz="4" w:space="0"/>
              <w:right w:val="single" w:color="auto" w:sz="4" w:space="0"/>
            </w:tcBorders>
            <w:vAlign w:val="center"/>
          </w:tcPr>
          <w:p w14:paraId="6C39D70E">
            <w:pPr>
              <w:overflowPunct w:val="0"/>
              <w:autoSpaceDE w:val="0"/>
              <w:autoSpaceDN w:val="0"/>
              <w:spacing w:line="270" w:lineRule="exact"/>
              <w:jc w:val="center"/>
              <w:rPr>
                <w:rFonts w:cs="宋体"/>
                <w:color w:val="000000"/>
                <w:kern w:val="0"/>
                <w:sz w:val="24"/>
              </w:rPr>
            </w:pPr>
            <w:r>
              <w:rPr>
                <w:rFonts w:hint="eastAsia" w:cs="宋体"/>
                <w:color w:val="000000"/>
                <w:kern w:val="0"/>
                <w:sz w:val="24"/>
              </w:rPr>
              <w:t>（35分）</w:t>
            </w:r>
          </w:p>
        </w:tc>
        <w:tc>
          <w:tcPr>
            <w:tcW w:w="705" w:type="dxa"/>
            <w:tcBorders>
              <w:top w:val="nil"/>
              <w:left w:val="nil"/>
              <w:bottom w:val="single" w:color="auto" w:sz="4" w:space="0"/>
              <w:right w:val="single" w:color="auto" w:sz="4" w:space="0"/>
            </w:tcBorders>
            <w:vAlign w:val="center"/>
          </w:tcPr>
          <w:p w14:paraId="2A781DFD">
            <w:pPr>
              <w:overflowPunct w:val="0"/>
              <w:autoSpaceDE w:val="0"/>
              <w:autoSpaceDN w:val="0"/>
              <w:spacing w:line="270" w:lineRule="exact"/>
              <w:jc w:val="center"/>
              <w:rPr>
                <w:rFonts w:cs="宋体"/>
                <w:color w:val="000000"/>
                <w:kern w:val="0"/>
                <w:sz w:val="24"/>
              </w:rPr>
            </w:pPr>
            <w:r>
              <w:rPr>
                <w:rFonts w:hint="eastAsia" w:cs="宋体"/>
                <w:color w:val="000000"/>
                <w:kern w:val="0"/>
                <w:sz w:val="24"/>
              </w:rPr>
              <w:t>职责履行</w:t>
            </w:r>
          </w:p>
        </w:tc>
        <w:tc>
          <w:tcPr>
            <w:tcW w:w="600" w:type="dxa"/>
            <w:tcBorders>
              <w:top w:val="nil"/>
              <w:left w:val="nil"/>
              <w:bottom w:val="single" w:color="auto" w:sz="4" w:space="0"/>
              <w:right w:val="single" w:color="auto" w:sz="4" w:space="0"/>
            </w:tcBorders>
            <w:vAlign w:val="center"/>
          </w:tcPr>
          <w:p w14:paraId="6D3D8FB0">
            <w:pPr>
              <w:overflowPunct w:val="0"/>
              <w:autoSpaceDE w:val="0"/>
              <w:autoSpaceDN w:val="0"/>
              <w:spacing w:line="270" w:lineRule="exact"/>
              <w:jc w:val="center"/>
              <w:rPr>
                <w:rFonts w:cs="宋体"/>
                <w:color w:val="000000"/>
                <w:kern w:val="0"/>
                <w:sz w:val="24"/>
              </w:rPr>
            </w:pPr>
            <w:r>
              <w:rPr>
                <w:rFonts w:hint="eastAsia" w:cs="宋体"/>
                <w:color w:val="000000"/>
                <w:kern w:val="0"/>
                <w:sz w:val="24"/>
              </w:rPr>
              <w:t>（8分）</w:t>
            </w:r>
          </w:p>
        </w:tc>
        <w:tc>
          <w:tcPr>
            <w:tcW w:w="840" w:type="dxa"/>
            <w:tcBorders>
              <w:top w:val="nil"/>
              <w:left w:val="nil"/>
              <w:bottom w:val="nil"/>
              <w:right w:val="single" w:color="auto" w:sz="4" w:space="0"/>
            </w:tcBorders>
            <w:vAlign w:val="center"/>
          </w:tcPr>
          <w:p w14:paraId="67CD832D">
            <w:pPr>
              <w:overflowPunct w:val="0"/>
              <w:autoSpaceDE w:val="0"/>
              <w:autoSpaceDN w:val="0"/>
              <w:spacing w:line="270" w:lineRule="exact"/>
              <w:jc w:val="center"/>
              <w:rPr>
                <w:rFonts w:cs="宋体"/>
                <w:color w:val="000000"/>
                <w:kern w:val="0"/>
                <w:sz w:val="24"/>
              </w:rPr>
            </w:pPr>
            <w:r>
              <w:rPr>
                <w:rFonts w:hint="eastAsia" w:cs="宋体"/>
                <w:color w:val="000000"/>
                <w:kern w:val="0"/>
                <w:sz w:val="24"/>
              </w:rPr>
              <w:t>目标任务实际完成率</w:t>
            </w:r>
          </w:p>
        </w:tc>
        <w:tc>
          <w:tcPr>
            <w:tcW w:w="510" w:type="dxa"/>
            <w:tcBorders>
              <w:top w:val="nil"/>
              <w:left w:val="nil"/>
              <w:bottom w:val="single" w:color="auto" w:sz="4" w:space="0"/>
              <w:right w:val="single" w:color="auto" w:sz="4" w:space="0"/>
            </w:tcBorders>
            <w:vAlign w:val="center"/>
          </w:tcPr>
          <w:p w14:paraId="16D70E07">
            <w:pPr>
              <w:overflowPunct w:val="0"/>
              <w:autoSpaceDE w:val="0"/>
              <w:autoSpaceDN w:val="0"/>
              <w:spacing w:line="270" w:lineRule="exact"/>
              <w:jc w:val="center"/>
              <w:rPr>
                <w:rFonts w:cs="宋体"/>
                <w:color w:val="000000"/>
                <w:kern w:val="0"/>
                <w:sz w:val="24"/>
              </w:rPr>
            </w:pPr>
            <w:r>
              <w:rPr>
                <w:rFonts w:hint="eastAsia" w:cs="宋体"/>
                <w:color w:val="000000"/>
                <w:kern w:val="0"/>
                <w:sz w:val="24"/>
              </w:rPr>
              <w:t>（8分）</w:t>
            </w:r>
          </w:p>
        </w:tc>
        <w:tc>
          <w:tcPr>
            <w:tcW w:w="2385" w:type="dxa"/>
            <w:tcBorders>
              <w:top w:val="nil"/>
              <w:left w:val="nil"/>
              <w:bottom w:val="single" w:color="auto" w:sz="4" w:space="0"/>
              <w:right w:val="single" w:color="auto" w:sz="4" w:space="0"/>
            </w:tcBorders>
            <w:vAlign w:val="center"/>
          </w:tcPr>
          <w:p w14:paraId="1F659DBC">
            <w:pPr>
              <w:overflowPunct w:val="0"/>
              <w:autoSpaceDE w:val="0"/>
              <w:autoSpaceDN w:val="0"/>
              <w:spacing w:line="270" w:lineRule="exact"/>
              <w:jc w:val="left"/>
              <w:rPr>
                <w:rFonts w:cs="宋体"/>
                <w:color w:val="000000"/>
                <w:kern w:val="0"/>
                <w:sz w:val="22"/>
              </w:rPr>
            </w:pPr>
            <w:r>
              <w:rPr>
                <w:rFonts w:hint="eastAsia" w:cs="宋体"/>
                <w:color w:val="000000"/>
                <w:kern w:val="0"/>
                <w:sz w:val="22"/>
              </w:rPr>
              <w:t>该项得分=（年度综合目标管理考核得分/总分）*8</w:t>
            </w:r>
          </w:p>
        </w:tc>
        <w:tc>
          <w:tcPr>
            <w:tcW w:w="3135" w:type="dxa"/>
            <w:gridSpan w:val="2"/>
            <w:tcBorders>
              <w:top w:val="nil"/>
              <w:left w:val="nil"/>
              <w:bottom w:val="single" w:color="auto" w:sz="4" w:space="0"/>
              <w:right w:val="single" w:color="auto" w:sz="4" w:space="0"/>
            </w:tcBorders>
            <w:vAlign w:val="center"/>
          </w:tcPr>
          <w:p w14:paraId="33A032E1">
            <w:pPr>
              <w:overflowPunct w:val="0"/>
              <w:autoSpaceDE w:val="0"/>
              <w:autoSpaceDN w:val="0"/>
              <w:spacing w:line="270" w:lineRule="exact"/>
              <w:jc w:val="left"/>
              <w:rPr>
                <w:rFonts w:cs="宋体"/>
                <w:color w:val="000000"/>
                <w:kern w:val="0"/>
                <w:sz w:val="22"/>
              </w:rPr>
            </w:pPr>
            <w:r>
              <w:rPr>
                <w:rFonts w:hint="eastAsia" w:cs="宋体"/>
                <w:color w:val="000000"/>
                <w:kern w:val="0"/>
                <w:sz w:val="22"/>
              </w:rPr>
              <w:t>根据区年度综合目标管理考核得分折算。</w:t>
            </w:r>
          </w:p>
        </w:tc>
        <w:tc>
          <w:tcPr>
            <w:tcW w:w="525" w:type="dxa"/>
            <w:tcBorders>
              <w:top w:val="nil"/>
              <w:left w:val="nil"/>
              <w:bottom w:val="single" w:color="auto" w:sz="4" w:space="0"/>
              <w:right w:val="single" w:color="auto" w:sz="4" w:space="0"/>
            </w:tcBorders>
            <w:vAlign w:val="center"/>
          </w:tcPr>
          <w:p w14:paraId="53749010">
            <w:pPr>
              <w:overflowPunct w:val="0"/>
              <w:autoSpaceDE w:val="0"/>
              <w:autoSpaceDN w:val="0"/>
              <w:spacing w:line="240" w:lineRule="exact"/>
              <w:ind w:firstLine="240" w:firstLineChars="100"/>
              <w:jc w:val="center"/>
              <w:rPr>
                <w:rFonts w:cs="宋体"/>
                <w:color w:val="000000"/>
                <w:kern w:val="0"/>
                <w:sz w:val="24"/>
              </w:rPr>
            </w:pPr>
            <w:r>
              <w:rPr>
                <w:rFonts w:hint="eastAsia" w:cs="宋体"/>
                <w:color w:val="000000"/>
                <w:kern w:val="0"/>
                <w:sz w:val="24"/>
              </w:rPr>
              <w:t>8</w:t>
            </w:r>
          </w:p>
        </w:tc>
      </w:tr>
      <w:tr w14:paraId="54A766A6">
        <w:tblPrEx>
          <w:tblCellMar>
            <w:top w:w="0" w:type="dxa"/>
            <w:left w:w="28" w:type="dxa"/>
            <w:bottom w:w="0" w:type="dxa"/>
            <w:right w:w="28" w:type="dxa"/>
          </w:tblCellMar>
        </w:tblPrEx>
        <w:trPr>
          <w:trHeight w:val="567" w:hRule="atLeast"/>
          <w:jc w:val="center"/>
        </w:trPr>
        <w:tc>
          <w:tcPr>
            <w:tcW w:w="552" w:type="dxa"/>
            <w:vMerge w:val="continue"/>
            <w:tcBorders>
              <w:top w:val="nil"/>
              <w:left w:val="single" w:color="auto" w:sz="4" w:space="0"/>
              <w:bottom w:val="single" w:color="000000" w:sz="4" w:space="0"/>
              <w:right w:val="single" w:color="auto" w:sz="4" w:space="0"/>
            </w:tcBorders>
            <w:vAlign w:val="center"/>
          </w:tcPr>
          <w:p w14:paraId="2AD31299">
            <w:pPr>
              <w:overflowPunct w:val="0"/>
              <w:autoSpaceDE w:val="0"/>
              <w:autoSpaceDN w:val="0"/>
              <w:spacing w:line="270" w:lineRule="exact"/>
              <w:jc w:val="center"/>
              <w:rPr>
                <w:rFonts w:cs="宋体"/>
                <w:color w:val="000000"/>
                <w:sz w:val="24"/>
              </w:rPr>
            </w:pPr>
          </w:p>
        </w:tc>
        <w:tc>
          <w:tcPr>
            <w:tcW w:w="585" w:type="dxa"/>
            <w:vMerge w:val="continue"/>
            <w:tcBorders>
              <w:top w:val="nil"/>
              <w:left w:val="single" w:color="auto" w:sz="4" w:space="0"/>
              <w:bottom w:val="single" w:color="000000" w:sz="4" w:space="0"/>
              <w:right w:val="single" w:color="auto" w:sz="4" w:space="0"/>
            </w:tcBorders>
            <w:vAlign w:val="center"/>
          </w:tcPr>
          <w:p w14:paraId="06F35BEE">
            <w:pPr>
              <w:overflowPunct w:val="0"/>
              <w:autoSpaceDE w:val="0"/>
              <w:autoSpaceDN w:val="0"/>
              <w:spacing w:line="270" w:lineRule="exact"/>
              <w:jc w:val="center"/>
              <w:rPr>
                <w:rFonts w:cs="宋体"/>
                <w:color w:val="000000"/>
                <w:sz w:val="24"/>
              </w:rPr>
            </w:pPr>
          </w:p>
        </w:tc>
        <w:tc>
          <w:tcPr>
            <w:tcW w:w="705" w:type="dxa"/>
            <w:vMerge w:val="restart"/>
            <w:tcBorders>
              <w:top w:val="nil"/>
              <w:left w:val="single" w:color="auto" w:sz="4" w:space="0"/>
              <w:bottom w:val="single" w:color="000000" w:sz="4" w:space="0"/>
              <w:right w:val="single" w:color="auto" w:sz="4" w:space="0"/>
            </w:tcBorders>
            <w:vAlign w:val="center"/>
          </w:tcPr>
          <w:p w14:paraId="22D6843D">
            <w:pPr>
              <w:overflowPunct w:val="0"/>
              <w:autoSpaceDE w:val="0"/>
              <w:autoSpaceDN w:val="0"/>
              <w:spacing w:line="270" w:lineRule="exact"/>
              <w:jc w:val="center"/>
              <w:rPr>
                <w:rFonts w:cs="宋体"/>
                <w:color w:val="000000"/>
                <w:kern w:val="0"/>
                <w:sz w:val="24"/>
              </w:rPr>
            </w:pPr>
            <w:r>
              <w:rPr>
                <w:rFonts w:hint="eastAsia" w:cs="宋体"/>
                <w:color w:val="000000"/>
                <w:kern w:val="0"/>
                <w:sz w:val="24"/>
              </w:rPr>
              <w:t>履职 效益</w:t>
            </w:r>
          </w:p>
        </w:tc>
        <w:tc>
          <w:tcPr>
            <w:tcW w:w="600" w:type="dxa"/>
            <w:vMerge w:val="restart"/>
            <w:tcBorders>
              <w:top w:val="nil"/>
              <w:left w:val="single" w:color="auto" w:sz="4" w:space="0"/>
              <w:bottom w:val="single" w:color="000000" w:sz="4" w:space="0"/>
              <w:right w:val="single" w:color="auto" w:sz="4" w:space="0"/>
            </w:tcBorders>
            <w:vAlign w:val="center"/>
          </w:tcPr>
          <w:p w14:paraId="2B18F41E">
            <w:pPr>
              <w:overflowPunct w:val="0"/>
              <w:autoSpaceDE w:val="0"/>
              <w:autoSpaceDN w:val="0"/>
              <w:spacing w:line="270" w:lineRule="exact"/>
              <w:jc w:val="center"/>
              <w:rPr>
                <w:rFonts w:cs="宋体"/>
                <w:color w:val="000000"/>
                <w:kern w:val="0"/>
                <w:sz w:val="24"/>
              </w:rPr>
            </w:pPr>
            <w:r>
              <w:rPr>
                <w:rFonts w:hint="eastAsia" w:cs="宋体"/>
                <w:color w:val="000000"/>
                <w:kern w:val="0"/>
                <w:sz w:val="24"/>
              </w:rPr>
              <w:t>（15分）</w:t>
            </w:r>
          </w:p>
        </w:tc>
        <w:tc>
          <w:tcPr>
            <w:tcW w:w="840" w:type="dxa"/>
            <w:tcBorders>
              <w:top w:val="single" w:color="auto" w:sz="4" w:space="0"/>
              <w:left w:val="nil"/>
              <w:bottom w:val="single" w:color="auto" w:sz="4" w:space="0"/>
              <w:right w:val="single" w:color="auto" w:sz="4" w:space="0"/>
            </w:tcBorders>
            <w:vAlign w:val="center"/>
          </w:tcPr>
          <w:p w14:paraId="1DEE33B3">
            <w:pPr>
              <w:overflowPunct w:val="0"/>
              <w:autoSpaceDE w:val="0"/>
              <w:autoSpaceDN w:val="0"/>
              <w:spacing w:line="270" w:lineRule="exact"/>
              <w:jc w:val="center"/>
              <w:rPr>
                <w:rFonts w:cs="宋体"/>
                <w:color w:val="000000"/>
                <w:kern w:val="0"/>
                <w:sz w:val="24"/>
              </w:rPr>
            </w:pPr>
            <w:r>
              <w:rPr>
                <w:rFonts w:hint="eastAsia" w:cs="宋体"/>
                <w:color w:val="000000"/>
                <w:kern w:val="0"/>
                <w:sz w:val="24"/>
              </w:rPr>
              <w:t>经济效益</w:t>
            </w:r>
          </w:p>
        </w:tc>
        <w:tc>
          <w:tcPr>
            <w:tcW w:w="510" w:type="dxa"/>
            <w:tcBorders>
              <w:top w:val="nil"/>
              <w:left w:val="single" w:color="auto" w:sz="4" w:space="0"/>
              <w:bottom w:val="single" w:color="auto" w:sz="4" w:space="0"/>
              <w:right w:val="single" w:color="auto" w:sz="4" w:space="0"/>
            </w:tcBorders>
            <w:vAlign w:val="center"/>
          </w:tcPr>
          <w:p w14:paraId="0C0B889A">
            <w:pPr>
              <w:overflowPunct w:val="0"/>
              <w:autoSpaceDE w:val="0"/>
              <w:autoSpaceDN w:val="0"/>
              <w:spacing w:line="270" w:lineRule="exact"/>
              <w:jc w:val="center"/>
              <w:rPr>
                <w:rFonts w:cs="宋体"/>
                <w:color w:val="000000"/>
                <w:kern w:val="0"/>
                <w:sz w:val="24"/>
              </w:rPr>
            </w:pPr>
            <w:r>
              <w:rPr>
                <w:rFonts w:hint="eastAsia" w:cs="宋体"/>
                <w:color w:val="000000"/>
                <w:kern w:val="0"/>
                <w:sz w:val="24"/>
              </w:rPr>
              <w:t>（5人）</w:t>
            </w:r>
          </w:p>
        </w:tc>
        <w:tc>
          <w:tcPr>
            <w:tcW w:w="5520" w:type="dxa"/>
            <w:gridSpan w:val="3"/>
            <w:vMerge w:val="restart"/>
            <w:tcBorders>
              <w:top w:val="single" w:color="auto" w:sz="4" w:space="0"/>
              <w:left w:val="single" w:color="auto" w:sz="4" w:space="0"/>
              <w:bottom w:val="nil"/>
              <w:right w:val="single" w:color="000000" w:sz="4" w:space="0"/>
            </w:tcBorders>
            <w:vAlign w:val="center"/>
          </w:tcPr>
          <w:p w14:paraId="7E9B824E">
            <w:pPr>
              <w:overflowPunct w:val="0"/>
              <w:autoSpaceDE w:val="0"/>
              <w:autoSpaceDN w:val="0"/>
              <w:spacing w:line="270" w:lineRule="exact"/>
              <w:jc w:val="left"/>
              <w:rPr>
                <w:rFonts w:cs="宋体"/>
                <w:color w:val="000000"/>
                <w:kern w:val="0"/>
                <w:sz w:val="22"/>
              </w:rPr>
            </w:pPr>
            <w:r>
              <w:rPr>
                <w:rFonts w:hint="eastAsia" w:cs="宋体"/>
                <w:color w:val="000000"/>
                <w:kern w:val="0"/>
                <w:sz w:val="22"/>
              </w:rPr>
              <w:t>此三项指标为设置部门整体支出绩效评价指标时必须考虑的要素，可根据部门实际情况有选择地进行设置，并将其细化为相应的个性化指标。</w:t>
            </w:r>
          </w:p>
        </w:tc>
        <w:tc>
          <w:tcPr>
            <w:tcW w:w="525" w:type="dxa"/>
            <w:vMerge w:val="restart"/>
            <w:tcBorders>
              <w:top w:val="nil"/>
              <w:left w:val="nil"/>
              <w:right w:val="single" w:color="auto" w:sz="4" w:space="0"/>
            </w:tcBorders>
            <w:vAlign w:val="center"/>
          </w:tcPr>
          <w:p w14:paraId="119B4B63">
            <w:pPr>
              <w:overflowPunct w:val="0"/>
              <w:autoSpaceDE w:val="0"/>
              <w:autoSpaceDN w:val="0"/>
              <w:spacing w:line="240" w:lineRule="exact"/>
              <w:ind w:firstLine="240" w:firstLineChars="100"/>
              <w:jc w:val="center"/>
              <w:rPr>
                <w:rFonts w:cs="宋体"/>
                <w:color w:val="000000"/>
                <w:kern w:val="0"/>
                <w:sz w:val="24"/>
              </w:rPr>
            </w:pPr>
          </w:p>
          <w:p w14:paraId="17952D3D">
            <w:pPr>
              <w:overflowPunct w:val="0"/>
              <w:autoSpaceDE w:val="0"/>
              <w:autoSpaceDN w:val="0"/>
              <w:spacing w:line="240" w:lineRule="exact"/>
              <w:ind w:firstLine="240" w:firstLineChars="100"/>
              <w:jc w:val="center"/>
              <w:rPr>
                <w:rFonts w:cs="宋体"/>
                <w:color w:val="000000"/>
                <w:kern w:val="0"/>
                <w:sz w:val="24"/>
              </w:rPr>
            </w:pPr>
            <w:r>
              <w:rPr>
                <w:rFonts w:hint="eastAsia" w:cs="宋体"/>
                <w:color w:val="000000"/>
                <w:kern w:val="0"/>
                <w:sz w:val="24"/>
              </w:rPr>
              <w:t>15</w:t>
            </w:r>
          </w:p>
        </w:tc>
      </w:tr>
      <w:tr w14:paraId="6E0EF181">
        <w:tblPrEx>
          <w:tblCellMar>
            <w:top w:w="0" w:type="dxa"/>
            <w:left w:w="28" w:type="dxa"/>
            <w:bottom w:w="0" w:type="dxa"/>
            <w:right w:w="28" w:type="dxa"/>
          </w:tblCellMar>
        </w:tblPrEx>
        <w:trPr>
          <w:trHeight w:val="567" w:hRule="atLeast"/>
          <w:jc w:val="center"/>
        </w:trPr>
        <w:tc>
          <w:tcPr>
            <w:tcW w:w="552" w:type="dxa"/>
            <w:vMerge w:val="continue"/>
            <w:tcBorders>
              <w:top w:val="nil"/>
              <w:left w:val="single" w:color="auto" w:sz="4" w:space="0"/>
              <w:bottom w:val="single" w:color="000000" w:sz="4" w:space="0"/>
              <w:right w:val="single" w:color="auto" w:sz="4" w:space="0"/>
            </w:tcBorders>
            <w:vAlign w:val="center"/>
          </w:tcPr>
          <w:p w14:paraId="6DEAF8BE">
            <w:pPr>
              <w:overflowPunct w:val="0"/>
              <w:autoSpaceDE w:val="0"/>
              <w:autoSpaceDN w:val="0"/>
              <w:spacing w:line="270" w:lineRule="exact"/>
              <w:jc w:val="center"/>
              <w:rPr>
                <w:rFonts w:cs="宋体"/>
                <w:color w:val="000000"/>
                <w:sz w:val="24"/>
              </w:rPr>
            </w:pPr>
          </w:p>
        </w:tc>
        <w:tc>
          <w:tcPr>
            <w:tcW w:w="585" w:type="dxa"/>
            <w:vMerge w:val="continue"/>
            <w:tcBorders>
              <w:top w:val="nil"/>
              <w:left w:val="single" w:color="auto" w:sz="4" w:space="0"/>
              <w:bottom w:val="single" w:color="000000" w:sz="4" w:space="0"/>
              <w:right w:val="single" w:color="auto" w:sz="4" w:space="0"/>
            </w:tcBorders>
            <w:vAlign w:val="center"/>
          </w:tcPr>
          <w:p w14:paraId="30D2B67F">
            <w:pPr>
              <w:overflowPunct w:val="0"/>
              <w:autoSpaceDE w:val="0"/>
              <w:autoSpaceDN w:val="0"/>
              <w:spacing w:line="270" w:lineRule="exact"/>
              <w:jc w:val="center"/>
              <w:rPr>
                <w:rFonts w:cs="宋体"/>
                <w:color w:val="000000"/>
                <w:sz w:val="24"/>
              </w:rPr>
            </w:pPr>
          </w:p>
        </w:tc>
        <w:tc>
          <w:tcPr>
            <w:tcW w:w="705" w:type="dxa"/>
            <w:vMerge w:val="continue"/>
            <w:tcBorders>
              <w:top w:val="nil"/>
              <w:left w:val="single" w:color="auto" w:sz="4" w:space="0"/>
              <w:bottom w:val="single" w:color="000000" w:sz="4" w:space="0"/>
              <w:right w:val="single" w:color="auto" w:sz="4" w:space="0"/>
            </w:tcBorders>
            <w:vAlign w:val="center"/>
          </w:tcPr>
          <w:p w14:paraId="0B0608DD">
            <w:pPr>
              <w:overflowPunct w:val="0"/>
              <w:autoSpaceDE w:val="0"/>
              <w:autoSpaceDN w:val="0"/>
              <w:spacing w:line="270" w:lineRule="exact"/>
              <w:jc w:val="center"/>
              <w:rPr>
                <w:rFonts w:cs="宋体"/>
                <w:color w:val="000000"/>
                <w:sz w:val="24"/>
              </w:rPr>
            </w:pPr>
          </w:p>
        </w:tc>
        <w:tc>
          <w:tcPr>
            <w:tcW w:w="600" w:type="dxa"/>
            <w:vMerge w:val="continue"/>
            <w:tcBorders>
              <w:top w:val="nil"/>
              <w:left w:val="single" w:color="auto" w:sz="4" w:space="0"/>
              <w:bottom w:val="single" w:color="000000" w:sz="4" w:space="0"/>
              <w:right w:val="single" w:color="auto" w:sz="4" w:space="0"/>
            </w:tcBorders>
            <w:vAlign w:val="center"/>
          </w:tcPr>
          <w:p w14:paraId="259C61B8">
            <w:pPr>
              <w:overflowPunct w:val="0"/>
              <w:autoSpaceDE w:val="0"/>
              <w:autoSpaceDN w:val="0"/>
              <w:spacing w:line="270" w:lineRule="exact"/>
              <w:jc w:val="center"/>
              <w:rPr>
                <w:rFonts w:cs="宋体"/>
                <w:color w:val="000000"/>
                <w:sz w:val="24"/>
              </w:rPr>
            </w:pPr>
          </w:p>
        </w:tc>
        <w:tc>
          <w:tcPr>
            <w:tcW w:w="840" w:type="dxa"/>
            <w:tcBorders>
              <w:top w:val="nil"/>
              <w:left w:val="nil"/>
              <w:bottom w:val="single" w:color="auto" w:sz="4" w:space="0"/>
              <w:right w:val="single" w:color="auto" w:sz="4" w:space="0"/>
            </w:tcBorders>
            <w:vAlign w:val="center"/>
          </w:tcPr>
          <w:p w14:paraId="36E97CA3">
            <w:pPr>
              <w:overflowPunct w:val="0"/>
              <w:autoSpaceDE w:val="0"/>
              <w:autoSpaceDN w:val="0"/>
              <w:spacing w:line="270" w:lineRule="exact"/>
              <w:jc w:val="center"/>
              <w:rPr>
                <w:rFonts w:cs="宋体"/>
                <w:color w:val="000000"/>
                <w:kern w:val="0"/>
                <w:sz w:val="24"/>
              </w:rPr>
            </w:pPr>
            <w:r>
              <w:rPr>
                <w:rFonts w:hint="eastAsia" w:cs="宋体"/>
                <w:color w:val="000000"/>
                <w:kern w:val="0"/>
                <w:sz w:val="24"/>
              </w:rPr>
              <w:t>社会效益</w:t>
            </w:r>
          </w:p>
        </w:tc>
        <w:tc>
          <w:tcPr>
            <w:tcW w:w="510" w:type="dxa"/>
            <w:tcBorders>
              <w:top w:val="single" w:color="auto" w:sz="4" w:space="0"/>
              <w:left w:val="single" w:color="auto" w:sz="4" w:space="0"/>
              <w:bottom w:val="single" w:color="auto" w:sz="4" w:space="0"/>
              <w:right w:val="single" w:color="auto" w:sz="4" w:space="0"/>
            </w:tcBorders>
            <w:vAlign w:val="center"/>
          </w:tcPr>
          <w:p w14:paraId="19A6ED70">
            <w:pPr>
              <w:overflowPunct w:val="0"/>
              <w:autoSpaceDE w:val="0"/>
              <w:autoSpaceDN w:val="0"/>
              <w:spacing w:line="270" w:lineRule="exact"/>
              <w:jc w:val="center"/>
              <w:rPr>
                <w:rFonts w:cs="宋体"/>
                <w:color w:val="000000"/>
                <w:kern w:val="0"/>
                <w:sz w:val="24"/>
              </w:rPr>
            </w:pPr>
            <w:r>
              <w:rPr>
                <w:rFonts w:hint="eastAsia" w:cs="宋体"/>
                <w:color w:val="000000"/>
                <w:kern w:val="0"/>
                <w:sz w:val="24"/>
              </w:rPr>
              <w:t>（5分）</w:t>
            </w:r>
          </w:p>
        </w:tc>
        <w:tc>
          <w:tcPr>
            <w:tcW w:w="5520" w:type="dxa"/>
            <w:gridSpan w:val="3"/>
            <w:vMerge w:val="continue"/>
            <w:tcBorders>
              <w:top w:val="single" w:color="auto" w:sz="4" w:space="0"/>
              <w:left w:val="single" w:color="auto" w:sz="4" w:space="0"/>
              <w:bottom w:val="nil"/>
              <w:right w:val="single" w:color="000000" w:sz="4" w:space="0"/>
            </w:tcBorders>
            <w:vAlign w:val="center"/>
          </w:tcPr>
          <w:p w14:paraId="6179D2FF">
            <w:pPr>
              <w:overflowPunct w:val="0"/>
              <w:autoSpaceDE w:val="0"/>
              <w:autoSpaceDN w:val="0"/>
              <w:spacing w:line="270" w:lineRule="exact"/>
              <w:ind w:firstLine="220" w:firstLineChars="100"/>
              <w:jc w:val="left"/>
              <w:rPr>
                <w:rFonts w:cs="宋体"/>
                <w:color w:val="000000"/>
                <w:sz w:val="22"/>
              </w:rPr>
            </w:pPr>
          </w:p>
        </w:tc>
        <w:tc>
          <w:tcPr>
            <w:tcW w:w="525" w:type="dxa"/>
            <w:vMerge w:val="continue"/>
            <w:tcBorders>
              <w:left w:val="nil"/>
              <w:right w:val="single" w:color="auto" w:sz="4" w:space="0"/>
            </w:tcBorders>
            <w:vAlign w:val="center"/>
          </w:tcPr>
          <w:p w14:paraId="06418EF3">
            <w:pPr>
              <w:overflowPunct w:val="0"/>
              <w:autoSpaceDE w:val="0"/>
              <w:autoSpaceDN w:val="0"/>
              <w:spacing w:line="240" w:lineRule="exact"/>
              <w:ind w:firstLine="240" w:firstLineChars="100"/>
              <w:jc w:val="center"/>
              <w:rPr>
                <w:rFonts w:cs="宋体"/>
                <w:color w:val="000000"/>
                <w:kern w:val="0"/>
                <w:sz w:val="24"/>
              </w:rPr>
            </w:pPr>
          </w:p>
        </w:tc>
      </w:tr>
      <w:tr w14:paraId="1F6871A5">
        <w:tblPrEx>
          <w:tblCellMar>
            <w:top w:w="0" w:type="dxa"/>
            <w:left w:w="28" w:type="dxa"/>
            <w:bottom w:w="0" w:type="dxa"/>
            <w:right w:w="28" w:type="dxa"/>
          </w:tblCellMar>
        </w:tblPrEx>
        <w:trPr>
          <w:trHeight w:val="567" w:hRule="atLeast"/>
          <w:jc w:val="center"/>
        </w:trPr>
        <w:tc>
          <w:tcPr>
            <w:tcW w:w="552" w:type="dxa"/>
            <w:vMerge w:val="continue"/>
            <w:tcBorders>
              <w:top w:val="nil"/>
              <w:left w:val="single" w:color="auto" w:sz="4" w:space="0"/>
              <w:bottom w:val="single" w:color="000000" w:sz="4" w:space="0"/>
              <w:right w:val="single" w:color="auto" w:sz="4" w:space="0"/>
            </w:tcBorders>
            <w:vAlign w:val="center"/>
          </w:tcPr>
          <w:p w14:paraId="13592391">
            <w:pPr>
              <w:overflowPunct w:val="0"/>
              <w:autoSpaceDE w:val="0"/>
              <w:autoSpaceDN w:val="0"/>
              <w:spacing w:line="270" w:lineRule="exact"/>
              <w:jc w:val="center"/>
              <w:rPr>
                <w:rFonts w:cs="宋体"/>
                <w:color w:val="000000"/>
                <w:sz w:val="24"/>
              </w:rPr>
            </w:pPr>
          </w:p>
        </w:tc>
        <w:tc>
          <w:tcPr>
            <w:tcW w:w="585" w:type="dxa"/>
            <w:vMerge w:val="continue"/>
            <w:tcBorders>
              <w:top w:val="nil"/>
              <w:left w:val="single" w:color="auto" w:sz="4" w:space="0"/>
              <w:bottom w:val="single" w:color="000000" w:sz="4" w:space="0"/>
              <w:right w:val="single" w:color="auto" w:sz="4" w:space="0"/>
            </w:tcBorders>
            <w:vAlign w:val="center"/>
          </w:tcPr>
          <w:p w14:paraId="167404B8">
            <w:pPr>
              <w:overflowPunct w:val="0"/>
              <w:autoSpaceDE w:val="0"/>
              <w:autoSpaceDN w:val="0"/>
              <w:spacing w:line="270" w:lineRule="exact"/>
              <w:jc w:val="center"/>
              <w:rPr>
                <w:rFonts w:cs="宋体"/>
                <w:color w:val="000000"/>
                <w:sz w:val="24"/>
              </w:rPr>
            </w:pPr>
          </w:p>
        </w:tc>
        <w:tc>
          <w:tcPr>
            <w:tcW w:w="705" w:type="dxa"/>
            <w:vMerge w:val="continue"/>
            <w:tcBorders>
              <w:top w:val="nil"/>
              <w:left w:val="single" w:color="auto" w:sz="4" w:space="0"/>
              <w:bottom w:val="single" w:color="000000" w:sz="4" w:space="0"/>
              <w:right w:val="single" w:color="auto" w:sz="4" w:space="0"/>
            </w:tcBorders>
            <w:vAlign w:val="center"/>
          </w:tcPr>
          <w:p w14:paraId="446DF324">
            <w:pPr>
              <w:overflowPunct w:val="0"/>
              <w:autoSpaceDE w:val="0"/>
              <w:autoSpaceDN w:val="0"/>
              <w:spacing w:line="270" w:lineRule="exact"/>
              <w:jc w:val="center"/>
              <w:rPr>
                <w:rFonts w:cs="宋体"/>
                <w:color w:val="000000"/>
                <w:sz w:val="24"/>
              </w:rPr>
            </w:pPr>
          </w:p>
        </w:tc>
        <w:tc>
          <w:tcPr>
            <w:tcW w:w="600" w:type="dxa"/>
            <w:vMerge w:val="continue"/>
            <w:tcBorders>
              <w:top w:val="nil"/>
              <w:left w:val="single" w:color="auto" w:sz="4" w:space="0"/>
              <w:bottom w:val="single" w:color="000000" w:sz="4" w:space="0"/>
              <w:right w:val="single" w:color="auto" w:sz="4" w:space="0"/>
            </w:tcBorders>
            <w:vAlign w:val="center"/>
          </w:tcPr>
          <w:p w14:paraId="30F40AFE">
            <w:pPr>
              <w:overflowPunct w:val="0"/>
              <w:autoSpaceDE w:val="0"/>
              <w:autoSpaceDN w:val="0"/>
              <w:spacing w:line="270" w:lineRule="exact"/>
              <w:jc w:val="center"/>
              <w:rPr>
                <w:rFonts w:cs="宋体"/>
                <w:color w:val="000000"/>
                <w:sz w:val="24"/>
              </w:rPr>
            </w:pPr>
          </w:p>
        </w:tc>
        <w:tc>
          <w:tcPr>
            <w:tcW w:w="840" w:type="dxa"/>
            <w:tcBorders>
              <w:top w:val="single" w:color="auto" w:sz="4" w:space="0"/>
              <w:left w:val="nil"/>
              <w:bottom w:val="single" w:color="auto" w:sz="4" w:space="0"/>
              <w:right w:val="single" w:color="auto" w:sz="4" w:space="0"/>
            </w:tcBorders>
            <w:vAlign w:val="center"/>
          </w:tcPr>
          <w:p w14:paraId="24CDDDA9">
            <w:pPr>
              <w:overflowPunct w:val="0"/>
              <w:autoSpaceDE w:val="0"/>
              <w:autoSpaceDN w:val="0"/>
              <w:spacing w:line="270" w:lineRule="exact"/>
              <w:jc w:val="center"/>
              <w:rPr>
                <w:rFonts w:cs="宋体"/>
                <w:color w:val="000000"/>
                <w:kern w:val="0"/>
                <w:sz w:val="24"/>
              </w:rPr>
            </w:pPr>
            <w:r>
              <w:rPr>
                <w:rFonts w:hint="eastAsia" w:cs="宋体"/>
                <w:color w:val="000000"/>
                <w:kern w:val="0"/>
                <w:sz w:val="24"/>
              </w:rPr>
              <w:t>生态效益</w:t>
            </w:r>
          </w:p>
        </w:tc>
        <w:tc>
          <w:tcPr>
            <w:tcW w:w="510" w:type="dxa"/>
            <w:tcBorders>
              <w:top w:val="single" w:color="auto" w:sz="4" w:space="0"/>
              <w:left w:val="single" w:color="auto" w:sz="4" w:space="0"/>
              <w:bottom w:val="nil"/>
              <w:right w:val="single" w:color="auto" w:sz="4" w:space="0"/>
            </w:tcBorders>
            <w:vAlign w:val="center"/>
          </w:tcPr>
          <w:p w14:paraId="37705E0B">
            <w:pPr>
              <w:overflowPunct w:val="0"/>
              <w:autoSpaceDE w:val="0"/>
              <w:autoSpaceDN w:val="0"/>
              <w:spacing w:line="270" w:lineRule="exact"/>
              <w:jc w:val="center"/>
              <w:rPr>
                <w:rFonts w:cs="宋体"/>
                <w:color w:val="000000"/>
                <w:kern w:val="0"/>
                <w:sz w:val="24"/>
              </w:rPr>
            </w:pPr>
            <w:r>
              <w:rPr>
                <w:rFonts w:hint="eastAsia" w:cs="宋体"/>
                <w:color w:val="000000"/>
                <w:kern w:val="0"/>
                <w:sz w:val="24"/>
              </w:rPr>
              <w:t>（5分）</w:t>
            </w:r>
          </w:p>
        </w:tc>
        <w:tc>
          <w:tcPr>
            <w:tcW w:w="5520" w:type="dxa"/>
            <w:gridSpan w:val="3"/>
            <w:vMerge w:val="continue"/>
            <w:tcBorders>
              <w:top w:val="single" w:color="auto" w:sz="4" w:space="0"/>
              <w:left w:val="single" w:color="auto" w:sz="4" w:space="0"/>
              <w:bottom w:val="nil"/>
              <w:right w:val="single" w:color="000000" w:sz="4" w:space="0"/>
            </w:tcBorders>
            <w:vAlign w:val="center"/>
          </w:tcPr>
          <w:p w14:paraId="6FB4BFE0">
            <w:pPr>
              <w:overflowPunct w:val="0"/>
              <w:autoSpaceDE w:val="0"/>
              <w:autoSpaceDN w:val="0"/>
              <w:spacing w:line="270" w:lineRule="exact"/>
              <w:ind w:firstLine="220" w:firstLineChars="100"/>
              <w:jc w:val="left"/>
              <w:rPr>
                <w:rFonts w:cs="宋体"/>
                <w:color w:val="000000"/>
                <w:sz w:val="22"/>
              </w:rPr>
            </w:pPr>
          </w:p>
        </w:tc>
        <w:tc>
          <w:tcPr>
            <w:tcW w:w="525" w:type="dxa"/>
            <w:vMerge w:val="continue"/>
            <w:tcBorders>
              <w:left w:val="nil"/>
              <w:bottom w:val="nil"/>
              <w:right w:val="single" w:color="auto" w:sz="4" w:space="0"/>
            </w:tcBorders>
            <w:vAlign w:val="center"/>
          </w:tcPr>
          <w:p w14:paraId="403644F3">
            <w:pPr>
              <w:overflowPunct w:val="0"/>
              <w:autoSpaceDE w:val="0"/>
              <w:autoSpaceDN w:val="0"/>
              <w:spacing w:line="240" w:lineRule="exact"/>
              <w:ind w:firstLine="240" w:firstLineChars="100"/>
              <w:jc w:val="center"/>
              <w:rPr>
                <w:rFonts w:cs="宋体"/>
                <w:color w:val="000000"/>
                <w:sz w:val="24"/>
              </w:rPr>
            </w:pPr>
          </w:p>
        </w:tc>
      </w:tr>
      <w:tr w14:paraId="18B30C1A">
        <w:tblPrEx>
          <w:tblCellMar>
            <w:top w:w="0" w:type="dxa"/>
            <w:left w:w="28" w:type="dxa"/>
            <w:bottom w:w="0" w:type="dxa"/>
            <w:right w:w="28" w:type="dxa"/>
          </w:tblCellMar>
        </w:tblPrEx>
        <w:trPr>
          <w:trHeight w:val="1785" w:hRule="atLeast"/>
          <w:jc w:val="center"/>
        </w:trPr>
        <w:tc>
          <w:tcPr>
            <w:tcW w:w="552" w:type="dxa"/>
            <w:vMerge w:val="continue"/>
            <w:tcBorders>
              <w:top w:val="nil"/>
              <w:left w:val="single" w:color="auto" w:sz="4" w:space="0"/>
              <w:bottom w:val="single" w:color="000000" w:sz="4" w:space="0"/>
              <w:right w:val="single" w:color="auto" w:sz="4" w:space="0"/>
            </w:tcBorders>
            <w:vAlign w:val="center"/>
          </w:tcPr>
          <w:p w14:paraId="25DDDE66">
            <w:pPr>
              <w:overflowPunct w:val="0"/>
              <w:autoSpaceDE w:val="0"/>
              <w:autoSpaceDN w:val="0"/>
              <w:spacing w:line="270" w:lineRule="exact"/>
              <w:jc w:val="center"/>
              <w:rPr>
                <w:rFonts w:cs="宋体"/>
                <w:color w:val="000000"/>
                <w:sz w:val="24"/>
              </w:rPr>
            </w:pPr>
          </w:p>
        </w:tc>
        <w:tc>
          <w:tcPr>
            <w:tcW w:w="585" w:type="dxa"/>
            <w:vMerge w:val="continue"/>
            <w:tcBorders>
              <w:top w:val="nil"/>
              <w:left w:val="single" w:color="auto" w:sz="4" w:space="0"/>
              <w:bottom w:val="single" w:color="000000" w:sz="4" w:space="0"/>
              <w:right w:val="single" w:color="auto" w:sz="4" w:space="0"/>
            </w:tcBorders>
            <w:vAlign w:val="center"/>
          </w:tcPr>
          <w:p w14:paraId="6D366A52">
            <w:pPr>
              <w:overflowPunct w:val="0"/>
              <w:autoSpaceDE w:val="0"/>
              <w:autoSpaceDN w:val="0"/>
              <w:spacing w:line="270" w:lineRule="exact"/>
              <w:jc w:val="center"/>
              <w:rPr>
                <w:rFonts w:cs="宋体"/>
                <w:color w:val="000000"/>
                <w:sz w:val="24"/>
              </w:rPr>
            </w:pPr>
          </w:p>
        </w:tc>
        <w:tc>
          <w:tcPr>
            <w:tcW w:w="705" w:type="dxa"/>
            <w:vMerge w:val="continue"/>
            <w:tcBorders>
              <w:top w:val="nil"/>
              <w:left w:val="single" w:color="auto" w:sz="4" w:space="0"/>
              <w:bottom w:val="single" w:color="000000" w:sz="4" w:space="0"/>
              <w:right w:val="single" w:color="auto" w:sz="4" w:space="0"/>
            </w:tcBorders>
            <w:vAlign w:val="center"/>
          </w:tcPr>
          <w:p w14:paraId="75D69D0B">
            <w:pPr>
              <w:overflowPunct w:val="0"/>
              <w:autoSpaceDE w:val="0"/>
              <w:autoSpaceDN w:val="0"/>
              <w:spacing w:line="270" w:lineRule="exact"/>
              <w:jc w:val="center"/>
              <w:rPr>
                <w:rFonts w:cs="宋体"/>
                <w:color w:val="000000"/>
                <w:sz w:val="24"/>
              </w:rPr>
            </w:pPr>
          </w:p>
        </w:tc>
        <w:tc>
          <w:tcPr>
            <w:tcW w:w="600" w:type="dxa"/>
            <w:vMerge w:val="restart"/>
            <w:tcBorders>
              <w:top w:val="nil"/>
              <w:left w:val="single" w:color="auto" w:sz="4" w:space="0"/>
              <w:bottom w:val="single" w:color="000000" w:sz="4" w:space="0"/>
              <w:right w:val="single" w:color="auto" w:sz="4" w:space="0"/>
            </w:tcBorders>
            <w:vAlign w:val="center"/>
          </w:tcPr>
          <w:p w14:paraId="133A7BFD">
            <w:pPr>
              <w:overflowPunct w:val="0"/>
              <w:autoSpaceDE w:val="0"/>
              <w:autoSpaceDN w:val="0"/>
              <w:spacing w:line="270" w:lineRule="exact"/>
              <w:jc w:val="center"/>
              <w:rPr>
                <w:rFonts w:cs="宋体"/>
                <w:color w:val="000000"/>
                <w:kern w:val="0"/>
                <w:sz w:val="24"/>
              </w:rPr>
            </w:pPr>
            <w:r>
              <w:rPr>
                <w:rFonts w:hint="eastAsia" w:cs="宋体"/>
                <w:color w:val="000000"/>
                <w:kern w:val="0"/>
                <w:sz w:val="24"/>
              </w:rPr>
              <w:t>（12分）</w:t>
            </w:r>
          </w:p>
        </w:tc>
        <w:tc>
          <w:tcPr>
            <w:tcW w:w="840" w:type="dxa"/>
            <w:tcBorders>
              <w:top w:val="nil"/>
              <w:left w:val="nil"/>
              <w:bottom w:val="single" w:color="auto" w:sz="4" w:space="0"/>
              <w:right w:val="single" w:color="auto" w:sz="4" w:space="0"/>
            </w:tcBorders>
            <w:vAlign w:val="center"/>
          </w:tcPr>
          <w:p w14:paraId="3F01AE27">
            <w:pPr>
              <w:overflowPunct w:val="0"/>
              <w:autoSpaceDE w:val="0"/>
              <w:autoSpaceDN w:val="0"/>
              <w:spacing w:line="270" w:lineRule="exact"/>
              <w:jc w:val="center"/>
              <w:rPr>
                <w:rFonts w:cs="宋体"/>
                <w:color w:val="000000"/>
                <w:kern w:val="0"/>
                <w:sz w:val="24"/>
              </w:rPr>
            </w:pPr>
            <w:r>
              <w:rPr>
                <w:rFonts w:hint="eastAsia" w:cs="宋体"/>
                <w:color w:val="000000"/>
                <w:kern w:val="0"/>
                <w:sz w:val="24"/>
              </w:rPr>
              <w:t>行政效能</w:t>
            </w:r>
          </w:p>
        </w:tc>
        <w:tc>
          <w:tcPr>
            <w:tcW w:w="510" w:type="dxa"/>
            <w:tcBorders>
              <w:top w:val="single" w:color="auto" w:sz="4" w:space="0"/>
              <w:left w:val="nil"/>
              <w:bottom w:val="single" w:color="auto" w:sz="4" w:space="0"/>
              <w:right w:val="single" w:color="auto" w:sz="4" w:space="0"/>
            </w:tcBorders>
            <w:vAlign w:val="center"/>
          </w:tcPr>
          <w:p w14:paraId="64A4DB10">
            <w:pPr>
              <w:overflowPunct w:val="0"/>
              <w:autoSpaceDE w:val="0"/>
              <w:autoSpaceDN w:val="0"/>
              <w:spacing w:line="270" w:lineRule="exact"/>
              <w:jc w:val="center"/>
              <w:rPr>
                <w:rFonts w:cs="宋体"/>
                <w:color w:val="000000"/>
                <w:kern w:val="0"/>
                <w:sz w:val="24"/>
              </w:rPr>
            </w:pPr>
            <w:r>
              <w:rPr>
                <w:rFonts w:hint="eastAsia" w:cs="宋体"/>
                <w:color w:val="000000"/>
                <w:kern w:val="0"/>
                <w:sz w:val="24"/>
              </w:rPr>
              <w:t>（6分）</w:t>
            </w:r>
          </w:p>
        </w:tc>
        <w:tc>
          <w:tcPr>
            <w:tcW w:w="2610" w:type="dxa"/>
            <w:gridSpan w:val="2"/>
            <w:tcBorders>
              <w:top w:val="single" w:color="auto" w:sz="4" w:space="0"/>
              <w:left w:val="nil"/>
              <w:bottom w:val="single" w:color="auto" w:sz="4" w:space="0"/>
              <w:right w:val="single" w:color="auto" w:sz="4" w:space="0"/>
            </w:tcBorders>
            <w:vAlign w:val="center"/>
          </w:tcPr>
          <w:p w14:paraId="004C01D5">
            <w:pPr>
              <w:overflowPunct w:val="0"/>
              <w:autoSpaceDE w:val="0"/>
              <w:autoSpaceDN w:val="0"/>
              <w:spacing w:line="270" w:lineRule="exact"/>
              <w:jc w:val="left"/>
              <w:rPr>
                <w:rFonts w:cs="宋体"/>
                <w:color w:val="000000"/>
                <w:kern w:val="0"/>
                <w:sz w:val="22"/>
              </w:rPr>
            </w:pPr>
            <w:r>
              <w:rPr>
                <w:rFonts w:hint="eastAsia" w:cs="宋体"/>
                <w:color w:val="000000"/>
                <w:kern w:val="0"/>
                <w:sz w:val="22"/>
              </w:rPr>
              <w:t>促进部门改进文风会风，加强经费及资产管理，推动网上办事，提高行政效率，降低行政成本效果较好的计6分；一般3分；无效果或者效果不明显0分。</w:t>
            </w:r>
          </w:p>
        </w:tc>
        <w:tc>
          <w:tcPr>
            <w:tcW w:w="2910" w:type="dxa"/>
            <w:tcBorders>
              <w:top w:val="single" w:color="auto" w:sz="4" w:space="0"/>
              <w:left w:val="nil"/>
              <w:bottom w:val="single" w:color="auto" w:sz="4" w:space="0"/>
              <w:right w:val="single" w:color="auto" w:sz="4" w:space="0"/>
            </w:tcBorders>
            <w:vAlign w:val="center"/>
          </w:tcPr>
          <w:p w14:paraId="194B334F">
            <w:pPr>
              <w:overflowPunct w:val="0"/>
              <w:autoSpaceDE w:val="0"/>
              <w:autoSpaceDN w:val="0"/>
              <w:spacing w:line="270" w:lineRule="exact"/>
              <w:jc w:val="left"/>
              <w:rPr>
                <w:rFonts w:cs="宋体"/>
                <w:color w:val="000000"/>
                <w:kern w:val="0"/>
                <w:sz w:val="22"/>
              </w:rPr>
            </w:pPr>
            <w:r>
              <w:rPr>
                <w:rFonts w:hint="eastAsia" w:cs="宋体"/>
                <w:color w:val="000000"/>
                <w:kern w:val="0"/>
                <w:sz w:val="22"/>
              </w:rPr>
              <w:t>根据部门自评材料评定。</w:t>
            </w:r>
          </w:p>
        </w:tc>
        <w:tc>
          <w:tcPr>
            <w:tcW w:w="525" w:type="dxa"/>
            <w:tcBorders>
              <w:top w:val="single" w:color="auto" w:sz="4" w:space="0"/>
              <w:left w:val="nil"/>
              <w:bottom w:val="single" w:color="auto" w:sz="4" w:space="0"/>
              <w:right w:val="single" w:color="auto" w:sz="4" w:space="0"/>
            </w:tcBorders>
            <w:vAlign w:val="center"/>
          </w:tcPr>
          <w:p w14:paraId="31A08E95">
            <w:pPr>
              <w:overflowPunct w:val="0"/>
              <w:autoSpaceDE w:val="0"/>
              <w:autoSpaceDN w:val="0"/>
              <w:spacing w:line="240" w:lineRule="exact"/>
              <w:ind w:firstLine="240" w:firstLineChars="100"/>
              <w:jc w:val="center"/>
              <w:rPr>
                <w:rFonts w:cs="宋体"/>
                <w:color w:val="000000"/>
                <w:kern w:val="0"/>
                <w:sz w:val="24"/>
              </w:rPr>
            </w:pPr>
            <w:r>
              <w:rPr>
                <w:rFonts w:hint="eastAsia" w:cs="宋体"/>
                <w:color w:val="000000"/>
                <w:kern w:val="0"/>
                <w:sz w:val="24"/>
              </w:rPr>
              <w:t>6</w:t>
            </w:r>
          </w:p>
        </w:tc>
      </w:tr>
      <w:tr w14:paraId="2617AA30">
        <w:tblPrEx>
          <w:tblCellMar>
            <w:top w:w="0" w:type="dxa"/>
            <w:left w:w="28" w:type="dxa"/>
            <w:bottom w:w="0" w:type="dxa"/>
            <w:right w:w="28" w:type="dxa"/>
          </w:tblCellMar>
        </w:tblPrEx>
        <w:trPr>
          <w:trHeight w:val="1425" w:hRule="atLeast"/>
          <w:jc w:val="center"/>
        </w:trPr>
        <w:tc>
          <w:tcPr>
            <w:tcW w:w="552" w:type="dxa"/>
            <w:vMerge w:val="continue"/>
            <w:tcBorders>
              <w:top w:val="nil"/>
              <w:left w:val="single" w:color="auto" w:sz="4" w:space="0"/>
              <w:bottom w:val="single" w:color="auto" w:sz="4" w:space="0"/>
              <w:right w:val="single" w:color="auto" w:sz="4" w:space="0"/>
            </w:tcBorders>
            <w:vAlign w:val="center"/>
          </w:tcPr>
          <w:p w14:paraId="24910894">
            <w:pPr>
              <w:overflowPunct w:val="0"/>
              <w:autoSpaceDE w:val="0"/>
              <w:autoSpaceDN w:val="0"/>
              <w:spacing w:line="270" w:lineRule="exact"/>
              <w:jc w:val="center"/>
              <w:rPr>
                <w:rFonts w:cs="宋体"/>
                <w:color w:val="000000"/>
                <w:sz w:val="24"/>
              </w:rPr>
            </w:pPr>
          </w:p>
        </w:tc>
        <w:tc>
          <w:tcPr>
            <w:tcW w:w="585" w:type="dxa"/>
            <w:vMerge w:val="continue"/>
            <w:tcBorders>
              <w:top w:val="nil"/>
              <w:left w:val="single" w:color="auto" w:sz="4" w:space="0"/>
              <w:bottom w:val="single" w:color="auto" w:sz="4" w:space="0"/>
              <w:right w:val="single" w:color="auto" w:sz="4" w:space="0"/>
            </w:tcBorders>
            <w:vAlign w:val="center"/>
          </w:tcPr>
          <w:p w14:paraId="04A27A6F">
            <w:pPr>
              <w:overflowPunct w:val="0"/>
              <w:autoSpaceDE w:val="0"/>
              <w:autoSpaceDN w:val="0"/>
              <w:spacing w:line="270" w:lineRule="exact"/>
              <w:jc w:val="center"/>
              <w:rPr>
                <w:rFonts w:cs="宋体"/>
                <w:color w:val="000000"/>
                <w:sz w:val="24"/>
              </w:rPr>
            </w:pPr>
          </w:p>
        </w:tc>
        <w:tc>
          <w:tcPr>
            <w:tcW w:w="705" w:type="dxa"/>
            <w:vMerge w:val="continue"/>
            <w:tcBorders>
              <w:top w:val="nil"/>
              <w:left w:val="single" w:color="auto" w:sz="4" w:space="0"/>
              <w:bottom w:val="single" w:color="auto" w:sz="4" w:space="0"/>
              <w:right w:val="single" w:color="auto" w:sz="4" w:space="0"/>
            </w:tcBorders>
            <w:vAlign w:val="center"/>
          </w:tcPr>
          <w:p w14:paraId="6EA9EAAF">
            <w:pPr>
              <w:overflowPunct w:val="0"/>
              <w:autoSpaceDE w:val="0"/>
              <w:autoSpaceDN w:val="0"/>
              <w:spacing w:line="270" w:lineRule="exact"/>
              <w:jc w:val="center"/>
              <w:rPr>
                <w:rFonts w:cs="宋体"/>
                <w:color w:val="000000"/>
                <w:sz w:val="24"/>
              </w:rPr>
            </w:pPr>
          </w:p>
        </w:tc>
        <w:tc>
          <w:tcPr>
            <w:tcW w:w="600" w:type="dxa"/>
            <w:vMerge w:val="continue"/>
            <w:tcBorders>
              <w:top w:val="nil"/>
              <w:left w:val="single" w:color="auto" w:sz="4" w:space="0"/>
              <w:bottom w:val="single" w:color="auto" w:sz="4" w:space="0"/>
              <w:right w:val="single" w:color="auto" w:sz="4" w:space="0"/>
            </w:tcBorders>
            <w:vAlign w:val="center"/>
          </w:tcPr>
          <w:p w14:paraId="34683A0F">
            <w:pPr>
              <w:overflowPunct w:val="0"/>
              <w:autoSpaceDE w:val="0"/>
              <w:autoSpaceDN w:val="0"/>
              <w:spacing w:line="270" w:lineRule="exact"/>
              <w:jc w:val="center"/>
              <w:rPr>
                <w:rFonts w:cs="宋体"/>
                <w:color w:val="000000"/>
                <w:sz w:val="24"/>
              </w:rPr>
            </w:pPr>
          </w:p>
        </w:tc>
        <w:tc>
          <w:tcPr>
            <w:tcW w:w="840" w:type="dxa"/>
            <w:tcBorders>
              <w:top w:val="nil"/>
              <w:left w:val="nil"/>
              <w:bottom w:val="single" w:color="auto" w:sz="4" w:space="0"/>
              <w:right w:val="single" w:color="auto" w:sz="4" w:space="0"/>
            </w:tcBorders>
            <w:vAlign w:val="center"/>
          </w:tcPr>
          <w:p w14:paraId="699C875C">
            <w:pPr>
              <w:overflowPunct w:val="0"/>
              <w:autoSpaceDE w:val="0"/>
              <w:autoSpaceDN w:val="0"/>
              <w:spacing w:line="270" w:lineRule="exact"/>
              <w:jc w:val="center"/>
              <w:rPr>
                <w:rFonts w:cs="宋体"/>
                <w:color w:val="000000"/>
                <w:kern w:val="0"/>
                <w:sz w:val="24"/>
              </w:rPr>
            </w:pPr>
            <w:r>
              <w:rPr>
                <w:rFonts w:hint="eastAsia" w:cs="宋体"/>
                <w:color w:val="000000"/>
                <w:kern w:val="0"/>
                <w:sz w:val="24"/>
              </w:rPr>
              <w:t>社会公众或服务对象满意度</w:t>
            </w:r>
          </w:p>
        </w:tc>
        <w:tc>
          <w:tcPr>
            <w:tcW w:w="510" w:type="dxa"/>
            <w:tcBorders>
              <w:top w:val="nil"/>
              <w:left w:val="nil"/>
              <w:bottom w:val="single" w:color="auto" w:sz="4" w:space="0"/>
              <w:right w:val="single" w:color="auto" w:sz="4" w:space="0"/>
            </w:tcBorders>
            <w:vAlign w:val="center"/>
          </w:tcPr>
          <w:p w14:paraId="6C7D1AB5">
            <w:pPr>
              <w:overflowPunct w:val="0"/>
              <w:autoSpaceDE w:val="0"/>
              <w:autoSpaceDN w:val="0"/>
              <w:spacing w:line="270" w:lineRule="exact"/>
              <w:jc w:val="center"/>
              <w:rPr>
                <w:rFonts w:cs="宋体"/>
                <w:color w:val="000000"/>
                <w:kern w:val="0"/>
                <w:sz w:val="24"/>
              </w:rPr>
            </w:pPr>
            <w:r>
              <w:rPr>
                <w:rFonts w:hint="eastAsia" w:cs="宋体"/>
                <w:color w:val="000000"/>
                <w:kern w:val="0"/>
                <w:sz w:val="24"/>
              </w:rPr>
              <w:t>（6分）</w:t>
            </w:r>
          </w:p>
        </w:tc>
        <w:tc>
          <w:tcPr>
            <w:tcW w:w="2610" w:type="dxa"/>
            <w:gridSpan w:val="2"/>
            <w:tcBorders>
              <w:top w:val="nil"/>
              <w:left w:val="nil"/>
              <w:bottom w:val="single" w:color="auto" w:sz="4" w:space="0"/>
              <w:right w:val="single" w:color="auto" w:sz="4" w:space="0"/>
            </w:tcBorders>
            <w:vAlign w:val="center"/>
          </w:tcPr>
          <w:p w14:paraId="279A22A9">
            <w:pPr>
              <w:overflowPunct w:val="0"/>
              <w:autoSpaceDE w:val="0"/>
              <w:autoSpaceDN w:val="0"/>
              <w:spacing w:line="270" w:lineRule="exact"/>
              <w:jc w:val="left"/>
              <w:rPr>
                <w:rFonts w:cs="宋体"/>
                <w:color w:val="000000"/>
                <w:kern w:val="0"/>
                <w:sz w:val="22"/>
              </w:rPr>
            </w:pPr>
            <w:r>
              <w:rPr>
                <w:rFonts w:hint="eastAsia" w:cs="宋体"/>
                <w:color w:val="000000"/>
                <w:kern w:val="0"/>
                <w:sz w:val="22"/>
              </w:rPr>
              <w:t>90%（含）以上计6分；</w:t>
            </w:r>
          </w:p>
          <w:p w14:paraId="452A06D1">
            <w:pPr>
              <w:overflowPunct w:val="0"/>
              <w:autoSpaceDE w:val="0"/>
              <w:autoSpaceDN w:val="0"/>
              <w:spacing w:line="270" w:lineRule="exact"/>
              <w:jc w:val="left"/>
              <w:rPr>
                <w:rFonts w:cs="宋体"/>
                <w:color w:val="000000"/>
                <w:kern w:val="0"/>
                <w:sz w:val="22"/>
              </w:rPr>
            </w:pPr>
            <w:r>
              <w:rPr>
                <w:rFonts w:hint="eastAsia" w:cs="宋体"/>
                <w:color w:val="000000"/>
                <w:kern w:val="0"/>
                <w:sz w:val="22"/>
              </w:rPr>
              <w:t>80%（含）-90%，计4分；</w:t>
            </w:r>
          </w:p>
          <w:p w14:paraId="7DDD8BCC">
            <w:pPr>
              <w:overflowPunct w:val="0"/>
              <w:autoSpaceDE w:val="0"/>
              <w:autoSpaceDN w:val="0"/>
              <w:spacing w:line="270" w:lineRule="exact"/>
              <w:jc w:val="left"/>
              <w:rPr>
                <w:rFonts w:cs="宋体"/>
                <w:color w:val="000000"/>
                <w:kern w:val="0"/>
                <w:sz w:val="22"/>
              </w:rPr>
            </w:pPr>
            <w:r>
              <w:rPr>
                <w:rFonts w:hint="eastAsia" w:cs="宋体"/>
                <w:color w:val="000000"/>
                <w:kern w:val="0"/>
                <w:sz w:val="22"/>
              </w:rPr>
              <w:t>70%（含）-80%，计2分；</w:t>
            </w:r>
          </w:p>
          <w:p w14:paraId="0CF83C2E">
            <w:pPr>
              <w:overflowPunct w:val="0"/>
              <w:autoSpaceDE w:val="0"/>
              <w:autoSpaceDN w:val="0"/>
              <w:spacing w:line="270" w:lineRule="exact"/>
              <w:jc w:val="left"/>
              <w:rPr>
                <w:rFonts w:cs="宋体"/>
                <w:color w:val="000000"/>
                <w:kern w:val="0"/>
                <w:sz w:val="22"/>
              </w:rPr>
            </w:pPr>
            <w:r>
              <w:rPr>
                <w:rFonts w:hint="eastAsia" w:cs="宋体"/>
                <w:color w:val="000000"/>
                <w:kern w:val="0"/>
                <w:sz w:val="22"/>
              </w:rPr>
              <w:t>低于70%计0分。</w:t>
            </w:r>
          </w:p>
        </w:tc>
        <w:tc>
          <w:tcPr>
            <w:tcW w:w="2910" w:type="dxa"/>
            <w:tcBorders>
              <w:top w:val="nil"/>
              <w:left w:val="nil"/>
              <w:bottom w:val="single" w:color="auto" w:sz="4" w:space="0"/>
              <w:right w:val="single" w:color="auto" w:sz="4" w:space="0"/>
            </w:tcBorders>
            <w:vAlign w:val="center"/>
          </w:tcPr>
          <w:p w14:paraId="2CFE4DCD">
            <w:pPr>
              <w:overflowPunct w:val="0"/>
              <w:autoSpaceDE w:val="0"/>
              <w:autoSpaceDN w:val="0"/>
              <w:spacing w:line="270" w:lineRule="exact"/>
              <w:jc w:val="left"/>
              <w:rPr>
                <w:rFonts w:cs="宋体"/>
                <w:color w:val="000000"/>
                <w:kern w:val="0"/>
                <w:sz w:val="22"/>
              </w:rPr>
            </w:pPr>
            <w:r>
              <w:rPr>
                <w:rFonts w:hint="eastAsia" w:cs="宋体"/>
                <w:color w:val="000000"/>
                <w:kern w:val="0"/>
                <w:sz w:val="22"/>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14:paraId="744CAD9A">
            <w:pPr>
              <w:overflowPunct w:val="0"/>
              <w:autoSpaceDE w:val="0"/>
              <w:autoSpaceDN w:val="0"/>
              <w:spacing w:line="240" w:lineRule="exact"/>
              <w:ind w:firstLine="240" w:firstLineChars="100"/>
              <w:jc w:val="center"/>
              <w:rPr>
                <w:rFonts w:cs="宋体"/>
                <w:color w:val="000000"/>
                <w:kern w:val="0"/>
                <w:sz w:val="24"/>
              </w:rPr>
            </w:pPr>
            <w:r>
              <w:rPr>
                <w:rFonts w:hint="eastAsia" w:cs="宋体"/>
                <w:color w:val="000000"/>
                <w:kern w:val="0"/>
                <w:sz w:val="24"/>
              </w:rPr>
              <w:t>6</w:t>
            </w:r>
          </w:p>
        </w:tc>
      </w:tr>
      <w:tr w14:paraId="0DD2227E">
        <w:tblPrEx>
          <w:tblCellMar>
            <w:top w:w="0" w:type="dxa"/>
            <w:left w:w="28" w:type="dxa"/>
            <w:bottom w:w="0" w:type="dxa"/>
            <w:right w:w="28" w:type="dxa"/>
          </w:tblCellMar>
        </w:tblPrEx>
        <w:trPr>
          <w:trHeight w:val="567" w:hRule="atLeast"/>
          <w:jc w:val="center"/>
        </w:trPr>
        <w:tc>
          <w:tcPr>
            <w:tcW w:w="2442" w:type="dxa"/>
            <w:gridSpan w:val="4"/>
            <w:tcBorders>
              <w:top w:val="single" w:color="auto" w:sz="4" w:space="0"/>
              <w:left w:val="single" w:color="auto" w:sz="4" w:space="0"/>
              <w:bottom w:val="single" w:color="auto" w:sz="4" w:space="0"/>
              <w:right w:val="single" w:color="auto" w:sz="4" w:space="0"/>
            </w:tcBorders>
            <w:vAlign w:val="center"/>
          </w:tcPr>
          <w:p w14:paraId="52A19852">
            <w:pPr>
              <w:overflowPunct w:val="0"/>
              <w:autoSpaceDE w:val="0"/>
              <w:autoSpaceDN w:val="0"/>
              <w:spacing w:line="240" w:lineRule="exact"/>
              <w:jc w:val="center"/>
              <w:rPr>
                <w:rFonts w:cs="宋体"/>
                <w:color w:val="000000"/>
                <w:kern w:val="0"/>
                <w:sz w:val="24"/>
              </w:rPr>
            </w:pPr>
            <w:r>
              <w:rPr>
                <w:rFonts w:hint="eastAsia" w:cs="宋体"/>
                <w:color w:val="000000"/>
                <w:sz w:val="24"/>
              </w:rPr>
              <w:t>合计</w:t>
            </w:r>
          </w:p>
        </w:tc>
        <w:tc>
          <w:tcPr>
            <w:tcW w:w="7395" w:type="dxa"/>
            <w:gridSpan w:val="6"/>
            <w:tcBorders>
              <w:top w:val="single" w:color="auto" w:sz="4" w:space="0"/>
              <w:left w:val="single" w:color="auto" w:sz="4" w:space="0"/>
              <w:bottom w:val="single" w:color="auto" w:sz="4" w:space="0"/>
              <w:right w:val="single" w:color="auto" w:sz="4" w:space="0"/>
            </w:tcBorders>
            <w:vAlign w:val="center"/>
          </w:tcPr>
          <w:p w14:paraId="78DCC585">
            <w:pPr>
              <w:overflowPunct w:val="0"/>
              <w:autoSpaceDE w:val="0"/>
              <w:autoSpaceDN w:val="0"/>
              <w:spacing w:line="240" w:lineRule="exact"/>
              <w:jc w:val="center"/>
              <w:rPr>
                <w:rFonts w:cs="宋体"/>
                <w:color w:val="000000"/>
                <w:kern w:val="0"/>
                <w:sz w:val="24"/>
              </w:rPr>
            </w:pPr>
            <w:r>
              <w:rPr>
                <w:rFonts w:hint="eastAsia" w:cs="宋体"/>
                <w:color w:val="000000"/>
                <w:kern w:val="0"/>
                <w:sz w:val="24"/>
              </w:rPr>
              <w:t>95</w:t>
            </w:r>
          </w:p>
        </w:tc>
      </w:tr>
    </w:tbl>
    <w:p w14:paraId="75906287">
      <w:pPr>
        <w:spacing w:beforeLines="50" w:afterLines="50" w:line="360" w:lineRule="auto"/>
        <w:rPr>
          <w:rFonts w:cs="宋体"/>
          <w:b/>
          <w:bCs/>
          <w:color w:val="000000"/>
          <w:sz w:val="32"/>
          <w:szCs w:val="32"/>
        </w:rPr>
      </w:pPr>
    </w:p>
    <w:p w14:paraId="5A5797B5">
      <w:pPr>
        <w:pStyle w:val="14"/>
        <w:spacing w:line="600" w:lineRule="exact"/>
        <w:rPr>
          <w:rFonts w:ascii="Times New Roman" w:hAnsi="Times New Roman" w:eastAsia="仿宋_GB2312"/>
          <w:sz w:val="32"/>
          <w:szCs w:val="32"/>
        </w:rPr>
      </w:pPr>
    </w:p>
    <w:p w14:paraId="7116BC3C">
      <w:pPr>
        <w:pStyle w:val="14"/>
        <w:jc w:val="center"/>
        <w:rPr>
          <w:sz w:val="72"/>
          <w:szCs w:val="72"/>
        </w:rPr>
      </w:pPr>
    </w:p>
    <w:p w14:paraId="260B6692">
      <w:pPr>
        <w:pStyle w:val="14"/>
        <w:jc w:val="center"/>
        <w:rPr>
          <w:sz w:val="72"/>
          <w:szCs w:val="72"/>
        </w:rPr>
      </w:pPr>
    </w:p>
    <w:p w14:paraId="3510B838">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9855FE"/>
    <w:multiLevelType w:val="multilevel"/>
    <w:tmpl w:val="3C9855FE"/>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YyYTQ1NWQzMTdjZGQ5NjNjMGQwMDAzNzkyZTNmZTIifQ=="/>
  </w:docVars>
  <w:rsids>
    <w:rsidRoot w:val="004506F9"/>
    <w:rsid w:val="00010475"/>
    <w:rsid w:val="00017A0A"/>
    <w:rsid w:val="00017DD2"/>
    <w:rsid w:val="0002229B"/>
    <w:rsid w:val="00025EFC"/>
    <w:rsid w:val="000273BD"/>
    <w:rsid w:val="00040CBC"/>
    <w:rsid w:val="000415B7"/>
    <w:rsid w:val="00041C87"/>
    <w:rsid w:val="00041E3F"/>
    <w:rsid w:val="00055DAA"/>
    <w:rsid w:val="00061F7B"/>
    <w:rsid w:val="000658A3"/>
    <w:rsid w:val="00074155"/>
    <w:rsid w:val="000A2FB6"/>
    <w:rsid w:val="000A3F69"/>
    <w:rsid w:val="000B37B5"/>
    <w:rsid w:val="000B6637"/>
    <w:rsid w:val="000C59B7"/>
    <w:rsid w:val="00103957"/>
    <w:rsid w:val="00104672"/>
    <w:rsid w:val="00152C6D"/>
    <w:rsid w:val="00162D39"/>
    <w:rsid w:val="001678BD"/>
    <w:rsid w:val="00182373"/>
    <w:rsid w:val="001826B2"/>
    <w:rsid w:val="00195D4A"/>
    <w:rsid w:val="001A213A"/>
    <w:rsid w:val="001A67DB"/>
    <w:rsid w:val="001C3C29"/>
    <w:rsid w:val="001D4785"/>
    <w:rsid w:val="001D51E5"/>
    <w:rsid w:val="001E080D"/>
    <w:rsid w:val="001E53D0"/>
    <w:rsid w:val="001F0C3B"/>
    <w:rsid w:val="001F7575"/>
    <w:rsid w:val="00202C82"/>
    <w:rsid w:val="002105F4"/>
    <w:rsid w:val="00214427"/>
    <w:rsid w:val="00226CB7"/>
    <w:rsid w:val="00233BC1"/>
    <w:rsid w:val="00243F50"/>
    <w:rsid w:val="00246E1C"/>
    <w:rsid w:val="00247FA4"/>
    <w:rsid w:val="002562EF"/>
    <w:rsid w:val="00264552"/>
    <w:rsid w:val="002648AF"/>
    <w:rsid w:val="00264EF9"/>
    <w:rsid w:val="00265724"/>
    <w:rsid w:val="002674F3"/>
    <w:rsid w:val="00272DC9"/>
    <w:rsid w:val="0027426B"/>
    <w:rsid w:val="00283C3C"/>
    <w:rsid w:val="002D498E"/>
    <w:rsid w:val="002E0A30"/>
    <w:rsid w:val="002F5B40"/>
    <w:rsid w:val="00304C3B"/>
    <w:rsid w:val="003056C1"/>
    <w:rsid w:val="00306B09"/>
    <w:rsid w:val="0030777E"/>
    <w:rsid w:val="003130C4"/>
    <w:rsid w:val="0031339D"/>
    <w:rsid w:val="00316C4B"/>
    <w:rsid w:val="0032192B"/>
    <w:rsid w:val="00331F54"/>
    <w:rsid w:val="003479BD"/>
    <w:rsid w:val="003570C4"/>
    <w:rsid w:val="00360004"/>
    <w:rsid w:val="0037197D"/>
    <w:rsid w:val="003768D5"/>
    <w:rsid w:val="003926B9"/>
    <w:rsid w:val="003A2789"/>
    <w:rsid w:val="003B0DA4"/>
    <w:rsid w:val="003C143A"/>
    <w:rsid w:val="003C47E6"/>
    <w:rsid w:val="003C4DE9"/>
    <w:rsid w:val="003C4FC2"/>
    <w:rsid w:val="003E171E"/>
    <w:rsid w:val="00410DF3"/>
    <w:rsid w:val="00416E61"/>
    <w:rsid w:val="0042790C"/>
    <w:rsid w:val="004506F9"/>
    <w:rsid w:val="004717A2"/>
    <w:rsid w:val="004730B7"/>
    <w:rsid w:val="00473DF3"/>
    <w:rsid w:val="00487911"/>
    <w:rsid w:val="00491741"/>
    <w:rsid w:val="004B0CEE"/>
    <w:rsid w:val="004C634A"/>
    <w:rsid w:val="004D478A"/>
    <w:rsid w:val="004E53F4"/>
    <w:rsid w:val="004F0C95"/>
    <w:rsid w:val="00500E5F"/>
    <w:rsid w:val="005122EF"/>
    <w:rsid w:val="0051441A"/>
    <w:rsid w:val="00517C33"/>
    <w:rsid w:val="00517D5F"/>
    <w:rsid w:val="00523644"/>
    <w:rsid w:val="0054069E"/>
    <w:rsid w:val="00541B8B"/>
    <w:rsid w:val="00544866"/>
    <w:rsid w:val="00572876"/>
    <w:rsid w:val="005767CC"/>
    <w:rsid w:val="00577F94"/>
    <w:rsid w:val="00586E8D"/>
    <w:rsid w:val="00590D9F"/>
    <w:rsid w:val="00595D26"/>
    <w:rsid w:val="00596311"/>
    <w:rsid w:val="005A31ED"/>
    <w:rsid w:val="005A74E6"/>
    <w:rsid w:val="005B404E"/>
    <w:rsid w:val="005B746C"/>
    <w:rsid w:val="005D4D55"/>
    <w:rsid w:val="005D6E21"/>
    <w:rsid w:val="005E2CFB"/>
    <w:rsid w:val="005E3006"/>
    <w:rsid w:val="005F2043"/>
    <w:rsid w:val="005F2103"/>
    <w:rsid w:val="005F3D1C"/>
    <w:rsid w:val="00605C68"/>
    <w:rsid w:val="006129CB"/>
    <w:rsid w:val="0062378F"/>
    <w:rsid w:val="00641842"/>
    <w:rsid w:val="00647A8E"/>
    <w:rsid w:val="00651EEC"/>
    <w:rsid w:val="006544F8"/>
    <w:rsid w:val="006606A3"/>
    <w:rsid w:val="006645C3"/>
    <w:rsid w:val="00686673"/>
    <w:rsid w:val="00691E8C"/>
    <w:rsid w:val="006A22C4"/>
    <w:rsid w:val="006A351B"/>
    <w:rsid w:val="006B0422"/>
    <w:rsid w:val="006B4CB3"/>
    <w:rsid w:val="006C1B53"/>
    <w:rsid w:val="006C556F"/>
    <w:rsid w:val="006C5637"/>
    <w:rsid w:val="006D7730"/>
    <w:rsid w:val="006E0F57"/>
    <w:rsid w:val="006E5284"/>
    <w:rsid w:val="006F3EB5"/>
    <w:rsid w:val="00701BD1"/>
    <w:rsid w:val="00702E34"/>
    <w:rsid w:val="00704395"/>
    <w:rsid w:val="00710FE7"/>
    <w:rsid w:val="00717621"/>
    <w:rsid w:val="00720FF1"/>
    <w:rsid w:val="00727A53"/>
    <w:rsid w:val="00743ED2"/>
    <w:rsid w:val="0076196E"/>
    <w:rsid w:val="00767E4B"/>
    <w:rsid w:val="00787B42"/>
    <w:rsid w:val="00795A86"/>
    <w:rsid w:val="007C4539"/>
    <w:rsid w:val="007E3ADD"/>
    <w:rsid w:val="007F3657"/>
    <w:rsid w:val="0081130E"/>
    <w:rsid w:val="00812B17"/>
    <w:rsid w:val="00812ED5"/>
    <w:rsid w:val="008258E1"/>
    <w:rsid w:val="008277D9"/>
    <w:rsid w:val="008339A2"/>
    <w:rsid w:val="0084478C"/>
    <w:rsid w:val="00851460"/>
    <w:rsid w:val="00853D92"/>
    <w:rsid w:val="0086638C"/>
    <w:rsid w:val="008850F1"/>
    <w:rsid w:val="0088608B"/>
    <w:rsid w:val="00893EC0"/>
    <w:rsid w:val="008A3E8D"/>
    <w:rsid w:val="008C771E"/>
    <w:rsid w:val="008E351F"/>
    <w:rsid w:val="00901E48"/>
    <w:rsid w:val="009054E8"/>
    <w:rsid w:val="009237C4"/>
    <w:rsid w:val="00943241"/>
    <w:rsid w:val="00944C48"/>
    <w:rsid w:val="00944C8B"/>
    <w:rsid w:val="00950252"/>
    <w:rsid w:val="00967F5D"/>
    <w:rsid w:val="00973AF5"/>
    <w:rsid w:val="00981F88"/>
    <w:rsid w:val="00982530"/>
    <w:rsid w:val="00992CBE"/>
    <w:rsid w:val="009964F6"/>
    <w:rsid w:val="009A0F95"/>
    <w:rsid w:val="009A4273"/>
    <w:rsid w:val="009B3ADF"/>
    <w:rsid w:val="009C3B52"/>
    <w:rsid w:val="009D5EE9"/>
    <w:rsid w:val="009E6817"/>
    <w:rsid w:val="009E6E9A"/>
    <w:rsid w:val="009F7EA9"/>
    <w:rsid w:val="00A01D2B"/>
    <w:rsid w:val="00A12269"/>
    <w:rsid w:val="00A13401"/>
    <w:rsid w:val="00A42218"/>
    <w:rsid w:val="00A503E9"/>
    <w:rsid w:val="00A62589"/>
    <w:rsid w:val="00A70249"/>
    <w:rsid w:val="00A70B02"/>
    <w:rsid w:val="00A71D9F"/>
    <w:rsid w:val="00A84BAD"/>
    <w:rsid w:val="00A92E9F"/>
    <w:rsid w:val="00A95572"/>
    <w:rsid w:val="00AA5462"/>
    <w:rsid w:val="00AB18FF"/>
    <w:rsid w:val="00AC313E"/>
    <w:rsid w:val="00AC40C0"/>
    <w:rsid w:val="00AF31C1"/>
    <w:rsid w:val="00B33BEA"/>
    <w:rsid w:val="00B4056C"/>
    <w:rsid w:val="00B42F2E"/>
    <w:rsid w:val="00B537DD"/>
    <w:rsid w:val="00B57C9F"/>
    <w:rsid w:val="00B63107"/>
    <w:rsid w:val="00B63572"/>
    <w:rsid w:val="00B845B3"/>
    <w:rsid w:val="00B85D8B"/>
    <w:rsid w:val="00B96B0A"/>
    <w:rsid w:val="00BA283B"/>
    <w:rsid w:val="00BA66A8"/>
    <w:rsid w:val="00BB4A40"/>
    <w:rsid w:val="00BC397E"/>
    <w:rsid w:val="00BD6C3E"/>
    <w:rsid w:val="00BE3674"/>
    <w:rsid w:val="00BF12A6"/>
    <w:rsid w:val="00BF29E5"/>
    <w:rsid w:val="00BF4CE3"/>
    <w:rsid w:val="00C06761"/>
    <w:rsid w:val="00C10681"/>
    <w:rsid w:val="00C3049A"/>
    <w:rsid w:val="00C31B1E"/>
    <w:rsid w:val="00C37549"/>
    <w:rsid w:val="00C41E80"/>
    <w:rsid w:val="00C52F55"/>
    <w:rsid w:val="00C74F6F"/>
    <w:rsid w:val="00C77645"/>
    <w:rsid w:val="00C8363E"/>
    <w:rsid w:val="00C90301"/>
    <w:rsid w:val="00C91B87"/>
    <w:rsid w:val="00CC0483"/>
    <w:rsid w:val="00CD3C5A"/>
    <w:rsid w:val="00CD4CF5"/>
    <w:rsid w:val="00CE04C3"/>
    <w:rsid w:val="00CE76A0"/>
    <w:rsid w:val="00D148C6"/>
    <w:rsid w:val="00D17A8A"/>
    <w:rsid w:val="00D35FD2"/>
    <w:rsid w:val="00D415BA"/>
    <w:rsid w:val="00D50C47"/>
    <w:rsid w:val="00D5404A"/>
    <w:rsid w:val="00D604B1"/>
    <w:rsid w:val="00D63780"/>
    <w:rsid w:val="00D644EE"/>
    <w:rsid w:val="00D656A0"/>
    <w:rsid w:val="00D76A9D"/>
    <w:rsid w:val="00D83AFF"/>
    <w:rsid w:val="00DA11A0"/>
    <w:rsid w:val="00DD06FF"/>
    <w:rsid w:val="00DD57A1"/>
    <w:rsid w:val="00DD5FE9"/>
    <w:rsid w:val="00DD6172"/>
    <w:rsid w:val="00DD79B8"/>
    <w:rsid w:val="00DE08B6"/>
    <w:rsid w:val="00DF1ABE"/>
    <w:rsid w:val="00DF5132"/>
    <w:rsid w:val="00E00C7A"/>
    <w:rsid w:val="00E12887"/>
    <w:rsid w:val="00E36782"/>
    <w:rsid w:val="00E37D6C"/>
    <w:rsid w:val="00E43534"/>
    <w:rsid w:val="00E55B68"/>
    <w:rsid w:val="00E561AE"/>
    <w:rsid w:val="00E56FD8"/>
    <w:rsid w:val="00E66C4F"/>
    <w:rsid w:val="00E67BE6"/>
    <w:rsid w:val="00E70075"/>
    <w:rsid w:val="00E713AF"/>
    <w:rsid w:val="00E8605B"/>
    <w:rsid w:val="00E8683C"/>
    <w:rsid w:val="00EA2B72"/>
    <w:rsid w:val="00EA2BAE"/>
    <w:rsid w:val="00EC6908"/>
    <w:rsid w:val="00EC7353"/>
    <w:rsid w:val="00ED0E24"/>
    <w:rsid w:val="00ED2963"/>
    <w:rsid w:val="00ED7AEB"/>
    <w:rsid w:val="00F04F9D"/>
    <w:rsid w:val="00F3219B"/>
    <w:rsid w:val="00F34850"/>
    <w:rsid w:val="00F46539"/>
    <w:rsid w:val="00F4710F"/>
    <w:rsid w:val="00F74360"/>
    <w:rsid w:val="00F91BB9"/>
    <w:rsid w:val="00FB000B"/>
    <w:rsid w:val="00FB462F"/>
    <w:rsid w:val="00FC20AE"/>
    <w:rsid w:val="00FD71F7"/>
    <w:rsid w:val="00FE16FA"/>
    <w:rsid w:val="00FE328A"/>
    <w:rsid w:val="00FE6269"/>
    <w:rsid w:val="00FF4B53"/>
    <w:rsid w:val="00FF5CD6"/>
    <w:rsid w:val="09480D5F"/>
    <w:rsid w:val="1D97DEFF"/>
    <w:rsid w:val="1DFF72E5"/>
    <w:rsid w:val="1EFC6F07"/>
    <w:rsid w:val="206B1ED2"/>
    <w:rsid w:val="2FDF85B8"/>
    <w:rsid w:val="2FFFEE04"/>
    <w:rsid w:val="34DF85B0"/>
    <w:rsid w:val="3B8F36BC"/>
    <w:rsid w:val="461F7F9A"/>
    <w:rsid w:val="491FF225"/>
    <w:rsid w:val="4FFD214C"/>
    <w:rsid w:val="5777D4F5"/>
    <w:rsid w:val="59DD8326"/>
    <w:rsid w:val="5DEF592A"/>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link w:val="21"/>
    <w:semiHidden/>
    <w:unhideWhenUsed/>
    <w:uiPriority w:val="99"/>
    <w:pPr>
      <w:spacing w:after="12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rPr>
      <w:rFonts w:ascii="Times New Roman" w:hAnsi="Times New Roman" w:eastAsia="宋体" w:cs="Times New Roman"/>
      <w:szCs w:val="24"/>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paragraph" w:customStyle="1" w:styleId="20">
    <w:name w:val="新正文"/>
    <w:basedOn w:val="1"/>
    <w:qFormat/>
    <w:uiPriority w:val="99"/>
    <w:pPr>
      <w:spacing w:line="600" w:lineRule="exact"/>
      <w:ind w:firstLine="880"/>
      <w:contextualSpacing/>
    </w:pPr>
    <w:rPr>
      <w:rFonts w:ascii="Times New Roman" w:hAnsi="Times New Roman" w:eastAsia="宋体" w:cs="Times New Roman"/>
      <w:szCs w:val="24"/>
    </w:rPr>
  </w:style>
  <w:style w:type="character" w:customStyle="1" w:styleId="21">
    <w:name w:val="正文文本 Char"/>
    <w:basedOn w:val="11"/>
    <w:link w:val="5"/>
    <w:semiHidden/>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18348E-E02B-481E-9B1C-56F525188B9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2584</Words>
  <Characters>2728</Characters>
  <Lines>171</Lines>
  <Paragraphs>48</Paragraphs>
  <TotalTime>526</TotalTime>
  <ScaleCrop>false</ScaleCrop>
  <LinksUpToDate>false</LinksUpToDate>
  <CharactersWithSpaces>2825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程治国</cp:lastModifiedBy>
  <cp:lastPrinted>2025-09-18T09:12:00Z</cp:lastPrinted>
  <dcterms:modified xsi:type="dcterms:W3CDTF">2026-02-13T02:41:56Z</dcterms:modified>
  <cp:revision>249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E4B11543A613478682809B6B3950A1F1_13</vt:lpwstr>
  </property>
  <property fmtid="{D5CDD505-2E9C-101B-9397-08002B2CF9AE}" pid="4" name="KSOTemplateDocerSaveRecord">
    <vt:lpwstr>eyJoZGlkIjoiMTI4ZTVmNmRhYjc4NjczNDc1N2E5MTMzMzQ1MjVhMzkiLCJ1c2VySWQiOiI0MTYyMTA0MjkifQ==</vt:lpwstr>
  </property>
</Properties>
</file>