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5"/>
        <w:jc w:val="center"/>
        <w:rPr>
          <w:sz w:val="56"/>
          <w:szCs w:val="56"/>
        </w:rPr>
      </w:pPr>
    </w:p>
    <w:p w14:paraId="079F396E">
      <w:pPr>
        <w:pStyle w:val="15"/>
        <w:jc w:val="center"/>
        <w:rPr>
          <w:sz w:val="84"/>
          <w:szCs w:val="84"/>
        </w:rPr>
      </w:pPr>
    </w:p>
    <w:p w14:paraId="07A96BF3">
      <w:pPr>
        <w:pStyle w:val="15"/>
        <w:jc w:val="center"/>
        <w:rPr>
          <w:sz w:val="84"/>
          <w:szCs w:val="84"/>
        </w:rPr>
      </w:pPr>
    </w:p>
    <w:p w14:paraId="2FDB9981">
      <w:pPr>
        <w:pStyle w:val="15"/>
        <w:jc w:val="center"/>
        <w:rPr>
          <w:rFonts w:hint="eastAsia" w:ascii="方正大标宋简体" w:hAnsi="方正大标宋简体" w:eastAsia="方正大标宋简体" w:cs="方正大标宋简体"/>
          <w:sz w:val="48"/>
          <w:szCs w:val="48"/>
        </w:rPr>
      </w:pPr>
      <w:r>
        <w:rPr>
          <w:rFonts w:hint="eastAsia" w:ascii="方正大标宋简体" w:hAnsi="方正大标宋简体" w:eastAsia="方正大标宋简体" w:cs="方正大标宋简体"/>
          <w:sz w:val="48"/>
          <w:szCs w:val="48"/>
        </w:rPr>
        <w:t>202</w:t>
      </w:r>
      <w:r>
        <w:rPr>
          <w:rFonts w:hint="eastAsia" w:ascii="方正大标宋简体" w:hAnsi="方正大标宋简体" w:eastAsia="方正大标宋简体" w:cs="方正大标宋简体"/>
          <w:sz w:val="48"/>
          <w:szCs w:val="48"/>
          <w:lang w:val="en-US" w:eastAsia="zh-CN"/>
        </w:rPr>
        <w:t>4</w:t>
      </w:r>
      <w:r>
        <w:rPr>
          <w:rFonts w:hint="eastAsia" w:ascii="方正大标宋简体" w:hAnsi="方正大标宋简体" w:eastAsia="方正大标宋简体" w:cs="方正大标宋简体"/>
          <w:sz w:val="48"/>
          <w:szCs w:val="48"/>
        </w:rPr>
        <w:t>年度</w:t>
      </w:r>
    </w:p>
    <w:p w14:paraId="75537D4E">
      <w:pPr>
        <w:pStyle w:val="15"/>
        <w:jc w:val="center"/>
        <w:rPr>
          <w:rFonts w:hint="eastAsia" w:ascii="方正大标宋简体" w:hAnsi="方正大标宋简体" w:eastAsia="方正大标宋简体" w:cs="方正大标宋简体"/>
          <w:sz w:val="48"/>
          <w:szCs w:val="48"/>
        </w:rPr>
      </w:pPr>
      <w:r>
        <w:rPr>
          <w:rFonts w:hint="eastAsia" w:ascii="方正大标宋简体" w:hAnsi="方正大标宋简体" w:eastAsia="方正大标宋简体" w:cs="方正大标宋简体"/>
          <w:sz w:val="48"/>
          <w:szCs w:val="48"/>
          <w:lang w:eastAsia="zh-CN"/>
        </w:rPr>
        <w:t>益阳市大通湖区商务和文化旅游广电体育局</w:t>
      </w:r>
      <w:r>
        <w:rPr>
          <w:rFonts w:hint="eastAsia" w:ascii="方正大标宋简体" w:hAnsi="方正大标宋简体" w:eastAsia="方正大标宋简体" w:cs="方正大标宋简体"/>
          <w:sz w:val="48"/>
          <w:szCs w:val="48"/>
        </w:rPr>
        <w:t>决算</w:t>
      </w:r>
    </w:p>
    <w:p w14:paraId="17955E04">
      <w:pPr>
        <w:pStyle w:val="15"/>
        <w:jc w:val="center"/>
        <w:rPr>
          <w:rFonts w:hint="eastAsia" w:ascii="方正小标宋_GBK" w:hAnsi="方正小标宋_GBK" w:eastAsia="方正小标宋_GBK" w:cs="方正小标宋_GBK"/>
          <w:sz w:val="56"/>
          <w:szCs w:val="56"/>
        </w:rPr>
      </w:pPr>
    </w:p>
    <w:p w14:paraId="4E385BA2">
      <w:pPr>
        <w:pStyle w:val="15"/>
        <w:jc w:val="center"/>
        <w:rPr>
          <w:sz w:val="56"/>
          <w:szCs w:val="56"/>
        </w:rPr>
      </w:pPr>
    </w:p>
    <w:p w14:paraId="2AC362FF">
      <w:pPr>
        <w:pStyle w:val="15"/>
        <w:jc w:val="center"/>
        <w:rPr>
          <w:sz w:val="56"/>
          <w:szCs w:val="56"/>
        </w:rPr>
      </w:pPr>
    </w:p>
    <w:p w14:paraId="0B2E6354">
      <w:pPr>
        <w:pStyle w:val="15"/>
        <w:jc w:val="center"/>
        <w:rPr>
          <w:sz w:val="56"/>
          <w:szCs w:val="56"/>
        </w:rPr>
      </w:pPr>
    </w:p>
    <w:p w14:paraId="37DB8C44">
      <w:pPr>
        <w:pStyle w:val="15"/>
        <w:jc w:val="center"/>
        <w:rPr>
          <w:sz w:val="56"/>
          <w:szCs w:val="56"/>
        </w:rPr>
      </w:pPr>
    </w:p>
    <w:p w14:paraId="571AC636">
      <w:pPr>
        <w:pStyle w:val="15"/>
        <w:jc w:val="center"/>
        <w:rPr>
          <w:sz w:val="56"/>
          <w:szCs w:val="56"/>
        </w:rPr>
      </w:pPr>
    </w:p>
    <w:p w14:paraId="76033AD0">
      <w:pPr>
        <w:pStyle w:val="15"/>
        <w:jc w:val="center"/>
        <w:rPr>
          <w:sz w:val="56"/>
          <w:szCs w:val="56"/>
        </w:rPr>
      </w:pPr>
    </w:p>
    <w:p w14:paraId="136EFB9E">
      <w:pPr>
        <w:pStyle w:val="15"/>
        <w:jc w:val="center"/>
        <w:rPr>
          <w:sz w:val="32"/>
          <w:szCs w:val="32"/>
        </w:rPr>
      </w:pPr>
    </w:p>
    <w:p w14:paraId="0C0F31AA">
      <w:pPr>
        <w:pStyle w:val="15"/>
        <w:jc w:val="center"/>
        <w:rPr>
          <w:sz w:val="32"/>
          <w:szCs w:val="32"/>
        </w:rPr>
      </w:pPr>
    </w:p>
    <w:p w14:paraId="7C9F6555">
      <w:pPr>
        <w:pStyle w:val="15"/>
        <w:jc w:val="center"/>
        <w:rPr>
          <w:sz w:val="32"/>
          <w:szCs w:val="32"/>
        </w:rPr>
      </w:pPr>
    </w:p>
    <w:p w14:paraId="5CE125CF">
      <w:pPr>
        <w:pStyle w:val="15"/>
        <w:jc w:val="center"/>
        <w:rPr>
          <w:sz w:val="32"/>
          <w:szCs w:val="32"/>
        </w:rPr>
      </w:pPr>
    </w:p>
    <w:p w14:paraId="7AB502D9">
      <w:pPr>
        <w:pStyle w:val="15"/>
        <w:spacing w:line="500" w:lineRule="exact"/>
        <w:ind w:firstLine="4680" w:firstLineChars="1300"/>
        <w:jc w:val="both"/>
        <w:rPr>
          <w:rFonts w:hint="eastAsia" w:ascii="方正小标宋简体" w:hAnsi="方正小标宋简体" w:eastAsia="方正小标宋简体" w:cs="方正小标宋简体"/>
          <w:b w:val="0"/>
          <w:bCs/>
          <w:sz w:val="36"/>
          <w:szCs w:val="28"/>
        </w:rPr>
      </w:pPr>
      <w:r>
        <w:rPr>
          <w:rFonts w:hint="eastAsia" w:ascii="方正小标宋简体" w:hAnsi="方正小标宋简体" w:eastAsia="方正小标宋简体" w:cs="方正小标宋简体"/>
          <w:b w:val="0"/>
          <w:bCs/>
          <w:sz w:val="36"/>
          <w:szCs w:val="28"/>
        </w:rPr>
        <w:t>目录</w:t>
      </w:r>
    </w:p>
    <w:p w14:paraId="2B345818">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w:t>
      </w:r>
      <w:r>
        <w:rPr>
          <w:rFonts w:hint="eastAsia" w:hAnsi="黑体" w:cs="黑体"/>
          <w:b w:val="0"/>
          <w:bCs/>
          <w:sz w:val="28"/>
          <w:szCs w:val="28"/>
          <w:lang w:eastAsia="zh-CN"/>
        </w:rPr>
        <w:t>大通湖区商务和文化旅游广电体育局</w:t>
      </w:r>
      <w:r>
        <w:rPr>
          <w:rFonts w:hint="eastAsia" w:ascii="黑体" w:hAnsi="黑体" w:eastAsia="黑体" w:cs="黑体"/>
          <w:b w:val="0"/>
          <w:bCs/>
          <w:sz w:val="28"/>
          <w:szCs w:val="28"/>
        </w:rPr>
        <w:t>概况</w:t>
      </w:r>
    </w:p>
    <w:p w14:paraId="41F422C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2024年度</w:t>
      </w:r>
      <w:r>
        <w:rPr>
          <w:rFonts w:hint="eastAsia" w:ascii="黑体" w:hAnsi="黑体" w:eastAsia="黑体" w:cs="黑体"/>
          <w:b w:val="0"/>
          <w:bCs/>
          <w:sz w:val="28"/>
          <w:szCs w:val="28"/>
        </w:rPr>
        <w:t>部门决算情况说明</w:t>
      </w:r>
    </w:p>
    <w:p w14:paraId="21FAF11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“三公”经费</w:t>
      </w:r>
      <w:r>
        <w:rPr>
          <w:rFonts w:hint="eastAsia" w:ascii="仿宋_GB2312" w:hAnsi="仿宋_GB2312" w:eastAsia="仿宋_GB2312" w:cs="仿宋_GB2312"/>
          <w:color w:val="000000"/>
          <w:kern w:val="0"/>
          <w:sz w:val="28"/>
          <w:szCs w:val="28"/>
        </w:rPr>
        <w:t>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5"/>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73BD90DD">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 xml:space="preserve">第一部分 </w:t>
      </w:r>
    </w:p>
    <w:p w14:paraId="20697524">
      <w:pPr>
        <w:pStyle w:val="15"/>
        <w:jc w:val="center"/>
        <w:rPr>
          <w:rFonts w:hint="eastAsia" w:ascii="方正大标宋简体" w:hAnsi="方正大标宋简体" w:eastAsia="方正大标宋简体" w:cs="方正大标宋简体"/>
          <w:sz w:val="48"/>
          <w:szCs w:val="48"/>
          <w:lang w:eastAsia="zh-CN"/>
        </w:rPr>
      </w:pPr>
    </w:p>
    <w:p w14:paraId="2CBA45C0">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益阳市大通湖区商务和文化旅游广电体育局概况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36E97B49">
      <w:pPr>
        <w:jc w:val="center"/>
        <w:rPr>
          <w:sz w:val="72"/>
          <w:szCs w:val="72"/>
        </w:rPr>
      </w:pPr>
    </w:p>
    <w:p w14:paraId="68448E9B">
      <w:pPr>
        <w:pStyle w:val="16"/>
        <w:numPr>
          <w:ilvl w:val="0"/>
          <w:numId w:val="0"/>
        </w:numPr>
        <w:ind w:firstLine="640" w:firstLineChars="200"/>
        <w:jc w:val="left"/>
        <w:rPr>
          <w:rFonts w:hint="eastAsia" w:ascii="黑体" w:hAnsi="黑体" w:eastAsia="黑体" w:cs="黑体"/>
          <w:b w:val="0"/>
          <w:bCs w:val="0"/>
          <w:sz w:val="32"/>
          <w:szCs w:val="32"/>
          <w:lang w:eastAsia="zh-CN"/>
        </w:rPr>
      </w:pPr>
    </w:p>
    <w:p w14:paraId="753B0694">
      <w:pPr>
        <w:pStyle w:val="16"/>
        <w:numPr>
          <w:ilvl w:val="0"/>
          <w:numId w:val="0"/>
        </w:numPr>
        <w:ind w:firstLine="640" w:firstLineChars="200"/>
        <w:jc w:val="left"/>
        <w:rPr>
          <w:rFonts w:hint="eastAsia" w:ascii="黑体" w:hAnsi="黑体" w:eastAsia="黑体" w:cs="黑体"/>
          <w:b w:val="0"/>
          <w:bCs w:val="0"/>
          <w:sz w:val="32"/>
          <w:szCs w:val="32"/>
          <w:lang w:eastAsia="zh-CN"/>
        </w:rPr>
      </w:pPr>
    </w:p>
    <w:p w14:paraId="6886D7EF">
      <w:pPr>
        <w:pStyle w:val="16"/>
        <w:numPr>
          <w:ilvl w:val="0"/>
          <w:numId w:val="0"/>
        </w:numPr>
        <w:ind w:firstLine="640" w:firstLineChars="200"/>
        <w:jc w:val="left"/>
        <w:rPr>
          <w:rFonts w:hint="eastAsia" w:ascii="黑体" w:hAnsi="黑体" w:eastAsia="黑体" w:cs="黑体"/>
          <w:b w:val="0"/>
          <w:bCs w:val="0"/>
          <w:sz w:val="32"/>
          <w:szCs w:val="32"/>
          <w:lang w:eastAsia="zh-CN"/>
        </w:rPr>
      </w:pPr>
    </w:p>
    <w:p w14:paraId="54DD0CC6">
      <w:pPr>
        <w:pStyle w:val="16"/>
        <w:numPr>
          <w:ilvl w:val="0"/>
          <w:numId w:val="0"/>
        </w:numPr>
        <w:ind w:firstLine="640" w:firstLineChars="200"/>
        <w:jc w:val="left"/>
        <w:rPr>
          <w:rFonts w:hint="eastAsia" w:ascii="黑体" w:hAnsi="黑体" w:eastAsia="黑体" w:cs="黑体"/>
          <w:b w:val="0"/>
          <w:bCs w:val="0"/>
          <w:sz w:val="32"/>
          <w:szCs w:val="32"/>
          <w:lang w:eastAsia="zh-CN"/>
        </w:rPr>
      </w:pPr>
    </w:p>
    <w:p w14:paraId="0561FB19">
      <w:pPr>
        <w:pStyle w:val="16"/>
        <w:numPr>
          <w:ilvl w:val="0"/>
          <w:numId w:val="0"/>
        </w:numPr>
        <w:ind w:firstLine="640" w:firstLineChars="200"/>
        <w:jc w:val="left"/>
        <w:rPr>
          <w:rFonts w:hint="eastAsia" w:ascii="黑体" w:hAnsi="黑体" w:eastAsia="黑体" w:cs="黑体"/>
          <w:b w:val="0"/>
          <w:bCs w:val="0"/>
          <w:sz w:val="32"/>
          <w:szCs w:val="32"/>
          <w:lang w:eastAsia="zh-CN"/>
        </w:rPr>
      </w:pPr>
    </w:p>
    <w:p w14:paraId="33C73792">
      <w:pPr>
        <w:pStyle w:val="16"/>
        <w:numPr>
          <w:ilvl w:val="0"/>
          <w:numId w:val="0"/>
        </w:numPr>
        <w:ind w:firstLine="640" w:firstLineChars="200"/>
        <w:jc w:val="left"/>
        <w:rPr>
          <w:rFonts w:hint="eastAsia" w:ascii="黑体" w:hAnsi="黑体" w:eastAsia="黑体" w:cs="黑体"/>
          <w:b w:val="0"/>
          <w:bCs w:val="0"/>
          <w:sz w:val="32"/>
          <w:szCs w:val="32"/>
          <w:lang w:eastAsia="zh-CN"/>
        </w:rPr>
      </w:pPr>
    </w:p>
    <w:p w14:paraId="262A74A4">
      <w:pPr>
        <w:pStyle w:val="16"/>
        <w:numPr>
          <w:ilvl w:val="0"/>
          <w:numId w:val="0"/>
        </w:numPr>
        <w:ind w:firstLine="640" w:firstLineChars="200"/>
        <w:jc w:val="left"/>
        <w:rPr>
          <w:rFonts w:hint="eastAsia" w:ascii="黑体" w:hAnsi="黑体" w:eastAsia="黑体" w:cs="黑体"/>
          <w:b w:val="0"/>
          <w:bCs w:val="0"/>
          <w:sz w:val="32"/>
          <w:szCs w:val="32"/>
          <w:lang w:eastAsia="zh-CN"/>
        </w:rPr>
      </w:pPr>
    </w:p>
    <w:p w14:paraId="134839F3">
      <w:pPr>
        <w:pStyle w:val="16"/>
        <w:numPr>
          <w:ilvl w:val="0"/>
          <w:numId w:val="0"/>
        </w:numPr>
        <w:ind w:firstLine="640" w:firstLineChars="200"/>
        <w:jc w:val="left"/>
        <w:rPr>
          <w:rFonts w:hint="eastAsia" w:ascii="黑体" w:hAnsi="黑体" w:eastAsia="黑体" w:cs="黑体"/>
          <w:b w:val="0"/>
          <w:bCs w:val="0"/>
          <w:sz w:val="32"/>
          <w:szCs w:val="32"/>
          <w:lang w:eastAsia="zh-CN"/>
        </w:rPr>
      </w:pPr>
    </w:p>
    <w:p w14:paraId="4716331A">
      <w:pPr>
        <w:pStyle w:val="16"/>
        <w:numPr>
          <w:ilvl w:val="0"/>
          <w:numId w:val="0"/>
        </w:numPr>
        <w:ind w:firstLine="640" w:firstLineChars="200"/>
        <w:jc w:val="left"/>
        <w:rPr>
          <w:rFonts w:hint="eastAsia" w:ascii="黑体" w:hAnsi="黑体" w:eastAsia="黑体" w:cs="黑体"/>
          <w:b w:val="0"/>
          <w:bCs w:val="0"/>
          <w:sz w:val="32"/>
          <w:szCs w:val="32"/>
          <w:lang w:eastAsia="zh-CN"/>
        </w:rPr>
      </w:pPr>
    </w:p>
    <w:p w14:paraId="5F11E64E">
      <w:pPr>
        <w:pStyle w:val="16"/>
        <w:keepNext w:val="0"/>
        <w:keepLines w:val="0"/>
        <w:pageBreakBefore w:val="0"/>
        <w:numPr>
          <w:ilvl w:val="0"/>
          <w:numId w:val="0"/>
        </w:numPr>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17CB5E82">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val="en-US" w:eastAsia="zh-CN"/>
        </w:rPr>
        <w:t>负责招商引资工作规划的制定，指导协调区直部门和乡镇开展招商引资工作。负责宣传推介招商项目，建立招商引资项目库、人员库、信息库，统一对外发布招商项目和信息；协调组织重大招商引资活动。负责投资项目的开发论证、包装、对外发布；负责区本级重点招商引资项目的咨询、跟踪调度和协调推进；负责外商投资项目合同、章程的审核及其变更备案；协调外商投资项目的联络和项目落户跟踪工作；负责全区利用内、外资的统计工作。负责为境外、境内区</w:t>
      </w:r>
      <w:r>
        <w:rPr>
          <w:rFonts w:hint="eastAsia" w:ascii="仿宋_GB2312" w:hAnsi="仿宋_GB2312" w:eastAsia="仿宋_GB2312" w:cs="仿宋_GB2312"/>
          <w:i w:val="0"/>
          <w:iCs w:val="0"/>
          <w:color w:val="333333"/>
          <w:sz w:val="32"/>
          <w:szCs w:val="32"/>
          <w:shd w:val="clear" w:color="auto" w:fill="auto"/>
          <w:lang w:val="en-US" w:eastAsia="zh-CN"/>
        </w:rPr>
        <w:t>域外落户我</w:t>
      </w:r>
      <w:r>
        <w:rPr>
          <w:rFonts w:hint="eastAsia" w:ascii="仿宋_GB2312" w:hAnsi="仿宋_GB2312" w:eastAsia="仿宋_GB2312" w:cs="仿宋_GB2312"/>
          <w:color w:val="333333"/>
          <w:sz w:val="32"/>
          <w:szCs w:val="32"/>
          <w:lang w:val="en-US" w:eastAsia="zh-CN"/>
        </w:rPr>
        <w:t>区的招商引资项目提供办理项目行政审批所需的咨询服务，为投资者代办区级政府权限内有关行政审批事项和服务性事项。负责全区招商引资目标任务的考核和督促检查工作。</w:t>
      </w:r>
      <w:r>
        <w:rPr>
          <w:rFonts w:hint="eastAsia" w:ascii="仿宋_GB2312" w:hAnsi="仿宋_GB2312" w:eastAsia="仿宋_GB2312" w:cs="仿宋_GB2312"/>
          <w:sz w:val="32"/>
          <w:szCs w:val="32"/>
        </w:rPr>
        <w:t>宣传和贯彻执行党和国家有关文化、文物、旅游、广播电视、体育工作的法律法规和方针政策，制定或起草有关规范性文件。统筹规划全区文化、文物、旅游、广播电视、</w:t>
      </w:r>
      <w:r>
        <w:rPr>
          <w:rFonts w:hint="eastAsia" w:ascii="仿宋_GB2312" w:hAnsi="仿宋_GB2312" w:eastAsia="仿宋_GB2312" w:cs="仿宋_GB2312"/>
          <w:sz w:val="32"/>
          <w:szCs w:val="32"/>
          <w:lang w:eastAsia="zh-CN"/>
        </w:rPr>
        <w:t>体育事业</w:t>
      </w:r>
      <w:r>
        <w:rPr>
          <w:rFonts w:hint="eastAsia" w:ascii="仿宋_GB2312" w:hAnsi="仿宋_GB2312" w:eastAsia="仿宋_GB2312" w:cs="仿宋_GB2312"/>
          <w:sz w:val="32"/>
          <w:szCs w:val="32"/>
        </w:rPr>
        <w:t>和产业发展，</w:t>
      </w:r>
      <w:r>
        <w:rPr>
          <w:rFonts w:hint="eastAsia" w:ascii="仿宋_GB2312" w:hAnsi="仿宋_GB2312" w:eastAsia="仿宋_GB2312" w:cs="仿宋_GB2312"/>
          <w:sz w:val="32"/>
          <w:szCs w:val="32"/>
          <w:lang w:eastAsia="zh-CN"/>
        </w:rPr>
        <w:t>拟订</w:t>
      </w:r>
      <w:r>
        <w:rPr>
          <w:rFonts w:hint="eastAsia" w:ascii="仿宋_GB2312" w:hAnsi="仿宋_GB2312" w:eastAsia="仿宋_GB2312" w:cs="仿宋_GB2312"/>
          <w:sz w:val="32"/>
          <w:szCs w:val="32"/>
        </w:rPr>
        <w:t>发展规划并组织实施，推进相关产业</w:t>
      </w:r>
      <w:r>
        <w:rPr>
          <w:rFonts w:hint="eastAsia" w:ascii="仿宋_GB2312" w:hAnsi="仿宋_GB2312" w:eastAsia="仿宋_GB2312" w:cs="仿宋_GB2312"/>
          <w:sz w:val="32"/>
          <w:szCs w:val="32"/>
          <w:lang w:eastAsia="zh-CN"/>
        </w:rPr>
        <w:t>融合</w:t>
      </w:r>
      <w:r>
        <w:rPr>
          <w:rFonts w:hint="eastAsia" w:ascii="仿宋_GB2312" w:hAnsi="仿宋_GB2312" w:eastAsia="仿宋_GB2312" w:cs="仿宋_GB2312"/>
          <w:sz w:val="32"/>
          <w:szCs w:val="32"/>
        </w:rPr>
        <w:t>发展，推进相关领域体制机制改革。管理全区重大文化、旅游、广播电视、体育活动，统筹、协调、指导全区重点文化、旅游、广播电视和体育设施建设，制定并组织实施相关市场开发战略，指导推进全域旅游和红色旅游。指导全区文化、文物、旅游、广播电视、体育市场发展，负责对相关市场经营活动进行行业监管，推进相关行业信用体系建设，依法规范相关市场。负责全区公共文化事业发展，推进全区文化、</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、广播电视、体育公共服务体系建设，深入实施</w:t>
      </w:r>
      <w:r>
        <w:rPr>
          <w:rFonts w:hint="eastAsia" w:ascii="仿宋_GB2312" w:hAnsi="仿宋_GB2312" w:eastAsia="仿宋_GB2312" w:cs="仿宋_GB2312"/>
          <w:sz w:val="32"/>
          <w:szCs w:val="32"/>
          <w:lang w:eastAsia="zh-CN"/>
        </w:rPr>
        <w:t>文化惠民工程</w:t>
      </w:r>
      <w:r>
        <w:rPr>
          <w:rFonts w:hint="eastAsia" w:ascii="仿宋_GB2312" w:hAnsi="仿宋_GB2312" w:eastAsia="仿宋_GB2312" w:cs="仿宋_GB2312"/>
          <w:sz w:val="32"/>
          <w:szCs w:val="32"/>
        </w:rPr>
        <w:t>，统筹推进基本公共文化服务标准化、均等化。</w:t>
      </w:r>
    </w:p>
    <w:p w14:paraId="2136355A">
      <w:pPr>
        <w:keepNext w:val="0"/>
        <w:keepLines w:val="0"/>
        <w:pageBreakBefore w:val="0"/>
        <w:widowControl/>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机构设置及决算单位构成</w:t>
      </w:r>
    </w:p>
    <w:p w14:paraId="5A8EE63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2" w:lineRule="exact"/>
        <w:ind w:left="0" w:right="0" w:firstLine="432"/>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（一）内设机构设置。益阳市大通湖区</w:t>
      </w:r>
      <w:r>
        <w:rPr>
          <w:rFonts w:hint="eastAsia" w:ascii="仿宋_GB2312" w:hAnsi="仿宋_GB2312" w:eastAsia="仿宋_GB2312" w:cs="仿宋_GB2312"/>
          <w:bCs/>
          <w:kern w:val="0"/>
          <w:sz w:val="32"/>
          <w:szCs w:val="32"/>
          <w:lang w:eastAsia="zh-CN"/>
        </w:rPr>
        <w:t>商务和文化旅游广电体育</w:t>
      </w:r>
      <w:r>
        <w:rPr>
          <w:rFonts w:hint="eastAsia" w:ascii="仿宋_GB2312" w:hAnsi="仿宋_GB2312" w:eastAsia="仿宋_GB2312" w:cs="仿宋_GB2312"/>
          <w:bCs/>
          <w:kern w:val="0"/>
          <w:sz w:val="32"/>
          <w:szCs w:val="32"/>
        </w:rPr>
        <w:t>局内设机构包括：区</w:t>
      </w:r>
      <w:r>
        <w:rPr>
          <w:rFonts w:hint="eastAsia" w:ascii="仿宋_GB2312" w:hAnsi="仿宋_GB2312" w:eastAsia="仿宋_GB2312" w:cs="仿宋_GB2312"/>
          <w:bCs/>
          <w:kern w:val="0"/>
          <w:sz w:val="32"/>
          <w:szCs w:val="32"/>
          <w:lang w:eastAsia="zh-CN"/>
        </w:rPr>
        <w:t>商务和文化旅游广电体育</w:t>
      </w:r>
      <w:r>
        <w:rPr>
          <w:rFonts w:hint="eastAsia" w:ascii="仿宋_GB2312" w:hAnsi="仿宋_GB2312" w:eastAsia="仿宋_GB2312" w:cs="仿宋_GB2312"/>
          <w:bCs/>
          <w:kern w:val="0"/>
          <w:sz w:val="32"/>
          <w:szCs w:val="32"/>
        </w:rPr>
        <w:t>局</w:t>
      </w:r>
      <w:r>
        <w:rPr>
          <w:rFonts w:hint="eastAsia" w:ascii="仿宋_GB2312" w:hAnsi="仿宋_GB2312" w:eastAsia="仿宋_GB2312" w:cs="仿宋_GB2312"/>
          <w:bCs/>
          <w:kern w:val="0"/>
          <w:sz w:val="32"/>
          <w:szCs w:val="32"/>
          <w:lang w:eastAsia="zh-CN"/>
        </w:rPr>
        <w:t>为</w:t>
      </w:r>
      <w:r>
        <w:rPr>
          <w:rFonts w:hint="eastAsia" w:ascii="仿宋_GB2312" w:hAnsi="仿宋_GB2312" w:eastAsia="仿宋_GB2312" w:cs="仿宋_GB2312"/>
          <w:bCs/>
          <w:kern w:val="0"/>
          <w:sz w:val="32"/>
          <w:szCs w:val="32"/>
        </w:rPr>
        <w:t>正</w:t>
      </w:r>
      <w:r>
        <w:rPr>
          <w:rFonts w:hint="eastAsia" w:ascii="仿宋_GB2312" w:hAnsi="仿宋_GB2312" w:eastAsia="仿宋_GB2312" w:cs="仿宋_GB2312"/>
          <w:bCs/>
          <w:kern w:val="0"/>
          <w:sz w:val="32"/>
          <w:szCs w:val="32"/>
          <w:lang w:eastAsia="zh-CN"/>
        </w:rPr>
        <w:t>科</w:t>
      </w:r>
      <w:r>
        <w:rPr>
          <w:rFonts w:hint="eastAsia" w:ascii="仿宋_GB2312" w:hAnsi="仿宋_GB2312" w:eastAsia="仿宋_GB2312" w:cs="仿宋_GB2312"/>
          <w:bCs/>
          <w:kern w:val="0"/>
          <w:sz w:val="32"/>
          <w:szCs w:val="32"/>
        </w:rPr>
        <w:t>级公益一类</w:t>
      </w:r>
      <w:r>
        <w:rPr>
          <w:rFonts w:hint="eastAsia" w:ascii="仿宋_GB2312" w:hAnsi="仿宋_GB2312" w:eastAsia="仿宋_GB2312" w:cs="仿宋_GB2312"/>
          <w:bCs/>
          <w:kern w:val="0"/>
          <w:sz w:val="32"/>
          <w:szCs w:val="32"/>
          <w:lang w:eastAsia="zh-CN"/>
        </w:rPr>
        <w:t>行政</w:t>
      </w:r>
      <w:r>
        <w:rPr>
          <w:rFonts w:hint="eastAsia" w:ascii="仿宋_GB2312" w:hAnsi="仿宋_GB2312" w:eastAsia="仿宋_GB2312" w:cs="仿宋_GB2312"/>
          <w:bCs/>
          <w:kern w:val="0"/>
          <w:sz w:val="32"/>
          <w:szCs w:val="32"/>
        </w:rPr>
        <w:t>单位，</w:t>
      </w:r>
      <w:r>
        <w:rPr>
          <w:rFonts w:hint="eastAsia" w:ascii="仿宋_GB2312" w:hAnsi="仿宋_GB2312" w:eastAsia="仿宋_GB2312" w:cs="仿宋_GB2312"/>
          <w:sz w:val="32"/>
          <w:szCs w:val="32"/>
        </w:rPr>
        <w:t>编制在职人数为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其中行政人员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人，管理事业人员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r>
        <w:rPr>
          <w:rFonts w:hint="eastAsia" w:ascii="仿宋_GB2312" w:hAnsi="仿宋_GB2312" w:eastAsia="仿宋_GB2312" w:cs="仿宋_GB2312"/>
          <w:bCs/>
          <w:kern w:val="0"/>
          <w:sz w:val="32"/>
          <w:szCs w:val="32"/>
          <w:lang w:eastAsia="zh-CN"/>
        </w:rPr>
        <w:t>局机关内设</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lang w:eastAsia="zh-CN"/>
        </w:rPr>
        <w:t>个股室，分别是办公室、外贸股、对内投资促进事务中心、文化旅游股、广电体育股。</w:t>
      </w:r>
    </w:p>
    <w:p w14:paraId="1B704F7B">
      <w:pPr>
        <w:keepNext w:val="0"/>
        <w:keepLines w:val="0"/>
        <w:pageBreakBefore w:val="0"/>
        <w:widowControl/>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（二）决算单位构成。益阳市大通湖区</w:t>
      </w:r>
      <w:r>
        <w:rPr>
          <w:rFonts w:hint="eastAsia" w:ascii="仿宋_GB2312" w:hAnsi="仿宋_GB2312" w:eastAsia="仿宋_GB2312" w:cs="仿宋_GB2312"/>
          <w:bCs/>
          <w:kern w:val="0"/>
          <w:sz w:val="32"/>
          <w:szCs w:val="32"/>
          <w:lang w:eastAsia="zh-CN"/>
        </w:rPr>
        <w:t>商务和文化旅游广电体育</w:t>
      </w:r>
      <w:r>
        <w:rPr>
          <w:rFonts w:hint="eastAsia" w:ascii="仿宋_GB2312" w:hAnsi="仿宋_GB2312" w:eastAsia="仿宋_GB2312" w:cs="仿宋_GB2312"/>
          <w:bCs/>
          <w:kern w:val="0"/>
          <w:sz w:val="32"/>
          <w:szCs w:val="32"/>
        </w:rPr>
        <w:t>局为一级预算机构，没有下属预算机构，202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年部门决算汇总公开为单位本级</w:t>
      </w:r>
      <w:r>
        <w:rPr>
          <w:rFonts w:hint="eastAsia" w:ascii="仿宋_GB2312" w:hAnsi="仿宋_GB2312" w:eastAsia="仿宋_GB2312" w:cs="仿宋_GB2312"/>
          <w:bCs/>
          <w:kern w:val="0"/>
          <w:sz w:val="32"/>
          <w:szCs w:val="32"/>
          <w:lang w:eastAsia="zh-CN"/>
        </w:rPr>
        <w:t>。</w:t>
      </w:r>
    </w:p>
    <w:p w14:paraId="65A0B113">
      <w:pPr>
        <w:widowControl/>
        <w:spacing w:line="600" w:lineRule="exact"/>
        <w:rPr>
          <w:rFonts w:hint="eastAsia" w:ascii="仿宋_GB2312" w:hAnsi="仿宋_GB2312" w:eastAsia="仿宋_GB2312" w:cs="仿宋_GB2312"/>
          <w:bCs/>
          <w:kern w:val="0"/>
          <w:sz w:val="32"/>
          <w:szCs w:val="32"/>
        </w:rPr>
      </w:pPr>
    </w:p>
    <w:p w14:paraId="29B952A0">
      <w:pPr>
        <w:jc w:val="left"/>
        <w:rPr>
          <w:rFonts w:hint="eastAsia" w:ascii="仿宋_GB2312" w:hAnsi="仿宋_GB2312" w:eastAsia="仿宋_GB2312" w:cs="仿宋_GB2312"/>
          <w:sz w:val="32"/>
          <w:szCs w:val="32"/>
        </w:rPr>
      </w:pPr>
    </w:p>
    <w:p w14:paraId="60AB6809">
      <w:pPr>
        <w:jc w:val="center"/>
        <w:rPr>
          <w:rFonts w:hint="eastAsia" w:ascii="仿宋_GB2312" w:hAnsi="仿宋_GB2312" w:eastAsia="仿宋_GB2312" w:cs="仿宋_GB2312"/>
          <w:sz w:val="32"/>
          <w:szCs w:val="32"/>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3E58EB0E">
      <w:pPr>
        <w:pStyle w:val="15"/>
        <w:ind w:firstLine="3360" w:firstLineChars="400"/>
        <w:jc w:val="both"/>
        <w:rPr>
          <w:rFonts w:hint="eastAsia" w:ascii="方正小标宋_GBK" w:hAnsi="方正小标宋_GBK" w:eastAsia="方正小标宋_GBK" w:cs="方正小标宋_GBK"/>
          <w:sz w:val="84"/>
          <w:szCs w:val="84"/>
        </w:rPr>
      </w:pPr>
    </w:p>
    <w:p w14:paraId="7EE31B99">
      <w:pPr>
        <w:pStyle w:val="15"/>
        <w:ind w:firstLine="3360" w:firstLineChars="400"/>
        <w:jc w:val="both"/>
        <w:rPr>
          <w:rFonts w:hint="eastAsia" w:ascii="方正小标宋_GBK" w:hAnsi="方正小标宋_GBK" w:eastAsia="方正小标宋_GBK" w:cs="方正小标宋_GBK"/>
          <w:sz w:val="84"/>
          <w:szCs w:val="84"/>
        </w:rPr>
      </w:pPr>
    </w:p>
    <w:p w14:paraId="5C135063">
      <w:pPr>
        <w:pStyle w:val="15"/>
        <w:ind w:firstLine="3360" w:firstLineChars="400"/>
        <w:jc w:val="both"/>
        <w:rPr>
          <w:rFonts w:hint="eastAsia" w:ascii="方正小标宋_GBK" w:hAnsi="方正小标宋_GBK" w:eastAsia="方正小标宋_GBK" w:cs="方正小标宋_GBK"/>
          <w:sz w:val="84"/>
          <w:szCs w:val="84"/>
        </w:rPr>
      </w:pPr>
    </w:p>
    <w:p w14:paraId="5B258C26">
      <w:pPr>
        <w:pStyle w:val="15"/>
        <w:ind w:firstLine="3360" w:firstLineChars="400"/>
        <w:jc w:val="both"/>
        <w:rPr>
          <w:rFonts w:hint="eastAsia" w:ascii="方正小标宋_GBK" w:hAnsi="方正小标宋_GBK" w:eastAsia="方正小标宋_GBK" w:cs="方正小标宋_GBK"/>
          <w:sz w:val="84"/>
          <w:szCs w:val="84"/>
        </w:rPr>
      </w:pPr>
    </w:p>
    <w:p w14:paraId="79816E8E">
      <w:pPr>
        <w:pStyle w:val="15"/>
        <w:ind w:firstLine="3360" w:firstLineChars="400"/>
        <w:jc w:val="both"/>
        <w:rPr>
          <w:rFonts w:hint="eastAsia" w:ascii="方正小标宋_GBK" w:hAnsi="方正小标宋_GBK" w:eastAsia="方正小标宋_GBK" w:cs="方正小标宋_GBK"/>
          <w:sz w:val="84"/>
          <w:szCs w:val="84"/>
        </w:rPr>
      </w:pPr>
    </w:p>
    <w:p w14:paraId="33C59B13">
      <w:pPr>
        <w:pStyle w:val="15"/>
        <w:ind w:firstLine="3360" w:firstLineChars="400"/>
        <w:jc w:val="both"/>
        <w:rPr>
          <w:rFonts w:hint="eastAsia" w:ascii="方正小标宋_GBK" w:hAnsi="方正小标宋_GBK" w:eastAsia="方正小标宋_GBK" w:cs="方正小标宋_GBK"/>
          <w:sz w:val="84"/>
          <w:szCs w:val="84"/>
        </w:rPr>
      </w:pPr>
    </w:p>
    <w:p w14:paraId="05535855">
      <w:pPr>
        <w:pStyle w:val="15"/>
        <w:ind w:firstLine="3360" w:firstLineChars="400"/>
        <w:jc w:val="both"/>
        <w:rPr>
          <w:rFonts w:hint="eastAsia" w:ascii="方正小标宋_GBK" w:hAnsi="方正小标宋_GBK" w:eastAsia="方正小标宋_GBK" w:cs="方正小标宋_GBK"/>
          <w:sz w:val="84"/>
          <w:szCs w:val="84"/>
        </w:rPr>
      </w:pPr>
    </w:p>
    <w:p w14:paraId="365D4C20">
      <w:pPr>
        <w:pStyle w:val="15"/>
        <w:ind w:firstLine="3360" w:firstLineChars="400"/>
        <w:jc w:val="both"/>
        <w:rPr>
          <w:rFonts w:hint="eastAsia" w:ascii="方正小标宋_GBK" w:hAnsi="方正小标宋_GBK" w:eastAsia="方正小标宋_GBK" w:cs="方正小标宋_GBK"/>
          <w:sz w:val="84"/>
          <w:szCs w:val="84"/>
        </w:rPr>
      </w:pPr>
    </w:p>
    <w:p w14:paraId="03FE8E90">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第二部分</w:t>
      </w:r>
    </w:p>
    <w:p w14:paraId="58CE5322">
      <w:pPr>
        <w:pStyle w:val="15"/>
        <w:jc w:val="center"/>
        <w:rPr>
          <w:rFonts w:hint="eastAsia" w:ascii="方正大标宋简体" w:hAnsi="方正大标宋简体" w:eastAsia="方正大标宋简体" w:cs="方正大标宋简体"/>
          <w:sz w:val="48"/>
          <w:szCs w:val="48"/>
          <w:lang w:eastAsia="zh-CN"/>
        </w:rPr>
      </w:pPr>
    </w:p>
    <w:p w14:paraId="7404971D">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74DAA1BB">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2661487A">
      <w:pPr>
        <w:pStyle w:val="9"/>
        <w:ind w:left="0" w:leftChars="0" w:firstLine="0" w:firstLineChars="0"/>
      </w:pPr>
    </w:p>
    <w:tbl>
      <w:tblPr>
        <w:tblStyle w:val="11"/>
        <w:tblW w:w="15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3"/>
        <w:gridCol w:w="1230"/>
        <w:gridCol w:w="2340"/>
        <w:gridCol w:w="3780"/>
        <w:gridCol w:w="1140"/>
        <w:gridCol w:w="2895"/>
      </w:tblGrid>
      <w:tr w14:paraId="37F6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178" w:type="dxa"/>
            <w:gridSpan w:val="6"/>
            <w:tcBorders>
              <w:top w:val="nil"/>
              <w:left w:val="nil"/>
              <w:bottom w:val="nil"/>
              <w:right w:val="nil"/>
            </w:tcBorders>
            <w:shd w:val="clear" w:color="auto" w:fill="auto"/>
            <w:noWrap/>
            <w:vAlign w:val="bottom"/>
          </w:tcPr>
          <w:p w14:paraId="6600E99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收入支出决算总表</w:t>
            </w:r>
          </w:p>
        </w:tc>
      </w:tr>
      <w:tr w14:paraId="523D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3" w:type="dxa"/>
            <w:tcBorders>
              <w:top w:val="nil"/>
              <w:left w:val="nil"/>
              <w:bottom w:val="nil"/>
              <w:right w:val="nil"/>
            </w:tcBorders>
            <w:shd w:val="clear" w:color="auto" w:fill="auto"/>
            <w:noWrap/>
            <w:vAlign w:val="bottom"/>
          </w:tcPr>
          <w:p w14:paraId="3A0244E2">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noWrap/>
            <w:vAlign w:val="bottom"/>
          </w:tcPr>
          <w:p w14:paraId="4CBF7DB5">
            <w:pPr>
              <w:rPr>
                <w:rFonts w:hint="eastAsia" w:ascii="宋体" w:hAnsi="宋体" w:eastAsia="宋体" w:cs="宋体"/>
                <w:i w:val="0"/>
                <w:iCs w:val="0"/>
                <w:color w:val="000000"/>
                <w:sz w:val="18"/>
                <w:szCs w:val="18"/>
                <w:u w:val="none"/>
              </w:rPr>
            </w:pPr>
          </w:p>
        </w:tc>
        <w:tc>
          <w:tcPr>
            <w:tcW w:w="2340" w:type="dxa"/>
            <w:tcBorders>
              <w:top w:val="nil"/>
              <w:left w:val="nil"/>
              <w:bottom w:val="nil"/>
              <w:right w:val="nil"/>
            </w:tcBorders>
            <w:shd w:val="clear" w:color="auto" w:fill="auto"/>
            <w:noWrap/>
            <w:vAlign w:val="bottom"/>
          </w:tcPr>
          <w:p w14:paraId="0CEEE6BC">
            <w:pPr>
              <w:rPr>
                <w:rFonts w:hint="eastAsia" w:ascii="宋体" w:hAnsi="宋体" w:eastAsia="宋体" w:cs="宋体"/>
                <w:i w:val="0"/>
                <w:iCs w:val="0"/>
                <w:color w:val="000000"/>
                <w:sz w:val="18"/>
                <w:szCs w:val="18"/>
                <w:u w:val="none"/>
              </w:rPr>
            </w:pPr>
          </w:p>
        </w:tc>
        <w:tc>
          <w:tcPr>
            <w:tcW w:w="3780" w:type="dxa"/>
            <w:tcBorders>
              <w:top w:val="nil"/>
              <w:left w:val="nil"/>
              <w:bottom w:val="nil"/>
              <w:right w:val="nil"/>
            </w:tcBorders>
            <w:shd w:val="clear" w:color="auto" w:fill="auto"/>
            <w:noWrap/>
            <w:vAlign w:val="bottom"/>
          </w:tcPr>
          <w:p w14:paraId="13D1E7E8">
            <w:pPr>
              <w:rPr>
                <w:rFonts w:hint="eastAsia" w:ascii="宋体" w:hAnsi="宋体" w:eastAsia="宋体" w:cs="宋体"/>
                <w:i w:val="0"/>
                <w:iCs w:val="0"/>
                <w:color w:val="000000"/>
                <w:sz w:val="18"/>
                <w:szCs w:val="18"/>
                <w:u w:val="none"/>
              </w:rPr>
            </w:pPr>
          </w:p>
        </w:tc>
        <w:tc>
          <w:tcPr>
            <w:tcW w:w="1140" w:type="dxa"/>
            <w:tcBorders>
              <w:top w:val="nil"/>
              <w:left w:val="nil"/>
              <w:bottom w:val="nil"/>
              <w:right w:val="nil"/>
            </w:tcBorders>
            <w:shd w:val="clear" w:color="auto" w:fill="auto"/>
            <w:noWrap/>
            <w:vAlign w:val="bottom"/>
          </w:tcPr>
          <w:p w14:paraId="446A466E">
            <w:pPr>
              <w:rPr>
                <w:rFonts w:hint="eastAsia" w:ascii="宋体" w:hAnsi="宋体" w:eastAsia="宋体" w:cs="宋体"/>
                <w:i w:val="0"/>
                <w:iCs w:val="0"/>
                <w:color w:val="000000"/>
                <w:sz w:val="18"/>
                <w:szCs w:val="18"/>
                <w:u w:val="none"/>
              </w:rPr>
            </w:pPr>
          </w:p>
        </w:tc>
        <w:tc>
          <w:tcPr>
            <w:tcW w:w="2895" w:type="dxa"/>
            <w:tcBorders>
              <w:top w:val="nil"/>
              <w:left w:val="nil"/>
              <w:bottom w:val="nil"/>
              <w:right w:val="nil"/>
            </w:tcBorders>
            <w:shd w:val="clear" w:color="auto" w:fill="auto"/>
            <w:noWrap/>
            <w:vAlign w:val="bottom"/>
          </w:tcPr>
          <w:p w14:paraId="7759A09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1716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23" w:type="dxa"/>
            <w:gridSpan w:val="2"/>
            <w:tcBorders>
              <w:top w:val="nil"/>
              <w:left w:val="nil"/>
              <w:bottom w:val="nil"/>
              <w:right w:val="nil"/>
            </w:tcBorders>
            <w:shd w:val="clear" w:color="auto" w:fill="auto"/>
            <w:noWrap/>
            <w:vAlign w:val="bottom"/>
          </w:tcPr>
          <w:p w14:paraId="0FE92DB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部门：益阳市</w:t>
            </w:r>
            <w:r>
              <w:rPr>
                <w:rFonts w:hint="eastAsia" w:ascii="宋体" w:hAnsi="宋体" w:eastAsia="宋体" w:cs="宋体"/>
                <w:b w:val="0"/>
                <w:bCs/>
                <w:sz w:val="18"/>
                <w:szCs w:val="18"/>
                <w:lang w:eastAsia="zh-CN"/>
              </w:rPr>
              <w:t>大通湖区商务和文化旅游广电体育局</w:t>
            </w:r>
          </w:p>
        </w:tc>
        <w:tc>
          <w:tcPr>
            <w:tcW w:w="2340" w:type="dxa"/>
            <w:tcBorders>
              <w:top w:val="nil"/>
              <w:left w:val="nil"/>
              <w:bottom w:val="nil"/>
              <w:right w:val="nil"/>
            </w:tcBorders>
            <w:shd w:val="clear" w:color="auto" w:fill="auto"/>
            <w:noWrap/>
            <w:vAlign w:val="bottom"/>
          </w:tcPr>
          <w:p w14:paraId="59F51E5B">
            <w:pPr>
              <w:rPr>
                <w:rFonts w:hint="eastAsia" w:ascii="宋体" w:hAnsi="宋体" w:eastAsia="宋体" w:cs="宋体"/>
                <w:i w:val="0"/>
                <w:iCs w:val="0"/>
                <w:color w:val="000000"/>
                <w:sz w:val="18"/>
                <w:szCs w:val="18"/>
                <w:u w:val="none"/>
              </w:rPr>
            </w:pPr>
          </w:p>
        </w:tc>
        <w:tc>
          <w:tcPr>
            <w:tcW w:w="3780" w:type="dxa"/>
            <w:tcBorders>
              <w:top w:val="nil"/>
              <w:left w:val="nil"/>
              <w:bottom w:val="nil"/>
              <w:right w:val="nil"/>
            </w:tcBorders>
            <w:shd w:val="clear" w:color="auto" w:fill="auto"/>
            <w:noWrap/>
            <w:vAlign w:val="bottom"/>
          </w:tcPr>
          <w:p w14:paraId="71AF28C8">
            <w:pPr>
              <w:rPr>
                <w:rFonts w:hint="eastAsia" w:ascii="宋体" w:hAnsi="宋体" w:eastAsia="宋体" w:cs="宋体"/>
                <w:i w:val="0"/>
                <w:iCs w:val="0"/>
                <w:color w:val="000000"/>
                <w:sz w:val="18"/>
                <w:szCs w:val="18"/>
                <w:u w:val="none"/>
              </w:rPr>
            </w:pPr>
          </w:p>
        </w:tc>
        <w:tc>
          <w:tcPr>
            <w:tcW w:w="1140" w:type="dxa"/>
            <w:tcBorders>
              <w:top w:val="nil"/>
              <w:left w:val="nil"/>
              <w:bottom w:val="nil"/>
              <w:right w:val="nil"/>
            </w:tcBorders>
            <w:shd w:val="clear" w:color="auto" w:fill="auto"/>
            <w:noWrap/>
            <w:vAlign w:val="bottom"/>
          </w:tcPr>
          <w:p w14:paraId="64734687">
            <w:pPr>
              <w:rPr>
                <w:rFonts w:hint="eastAsia" w:ascii="宋体" w:hAnsi="宋体" w:eastAsia="宋体" w:cs="宋体"/>
                <w:i w:val="0"/>
                <w:iCs w:val="0"/>
                <w:color w:val="000000"/>
                <w:sz w:val="18"/>
                <w:szCs w:val="18"/>
                <w:u w:val="none"/>
              </w:rPr>
            </w:pPr>
          </w:p>
        </w:tc>
        <w:tc>
          <w:tcPr>
            <w:tcW w:w="2895" w:type="dxa"/>
            <w:tcBorders>
              <w:top w:val="nil"/>
              <w:left w:val="nil"/>
              <w:bottom w:val="nil"/>
              <w:right w:val="nil"/>
            </w:tcBorders>
            <w:shd w:val="clear" w:color="auto" w:fill="auto"/>
            <w:noWrap/>
            <w:vAlign w:val="bottom"/>
          </w:tcPr>
          <w:p w14:paraId="77A00D9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205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6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66F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7815" w:type="dxa"/>
            <w:gridSpan w:val="3"/>
            <w:tcBorders>
              <w:top w:val="single" w:color="000000" w:sz="4" w:space="0"/>
              <w:left w:val="nil"/>
              <w:bottom w:val="single" w:color="000000" w:sz="4" w:space="0"/>
              <w:right w:val="single" w:color="000000" w:sz="4" w:space="0"/>
            </w:tcBorders>
            <w:shd w:val="clear" w:color="auto" w:fill="FFFFFF" w:themeFill="background1"/>
            <w:noWrap/>
            <w:vAlign w:val="center"/>
          </w:tcPr>
          <w:p w14:paraId="17EDA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489F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940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7A1E9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2981D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1717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6B391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52E9C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14:paraId="3312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81E4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1D43343F">
            <w:pPr>
              <w:jc w:val="center"/>
              <w:rPr>
                <w:rFonts w:hint="eastAsia" w:ascii="宋体" w:hAnsi="宋体" w:eastAsia="宋体" w:cs="宋体"/>
                <w:i w:val="0"/>
                <w:iCs w:val="0"/>
                <w:color w:val="000000"/>
                <w:sz w:val="18"/>
                <w:szCs w:val="18"/>
                <w:u w:val="none"/>
              </w:rPr>
            </w:pP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035AD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5D26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18C70816">
            <w:pPr>
              <w:jc w:val="center"/>
              <w:rPr>
                <w:rFonts w:hint="eastAsia" w:ascii="宋体" w:hAnsi="宋体" w:eastAsia="宋体" w:cs="宋体"/>
                <w:i w:val="0"/>
                <w:iCs w:val="0"/>
                <w:color w:val="000000"/>
                <w:sz w:val="18"/>
                <w:szCs w:val="18"/>
                <w:u w:val="none"/>
              </w:rPr>
            </w:pP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4CF7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A6C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0463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00394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5DE0DC35">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1011.44</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7110B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0A70F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2AA737B2">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232</w:t>
            </w:r>
          </w:p>
        </w:tc>
      </w:tr>
      <w:tr w14:paraId="0EFE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F757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55D67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08D57769">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75.68</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4692C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7CD4A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22E2406D">
            <w:pPr>
              <w:jc w:val="right"/>
              <w:rPr>
                <w:rFonts w:hint="eastAsia" w:ascii="宋体" w:hAnsi="宋体" w:eastAsia="宋体" w:cs="宋体"/>
                <w:i w:val="0"/>
                <w:iCs w:val="0"/>
                <w:color w:val="000000"/>
                <w:sz w:val="18"/>
                <w:szCs w:val="18"/>
                <w:u w:val="none"/>
              </w:rPr>
            </w:pPr>
          </w:p>
        </w:tc>
      </w:tr>
      <w:tr w14:paraId="0162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9F5A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3E19D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4898B7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6CA39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2A903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3C2265DE">
            <w:pPr>
              <w:jc w:val="right"/>
              <w:rPr>
                <w:rFonts w:hint="eastAsia" w:ascii="宋体" w:hAnsi="宋体" w:eastAsia="宋体" w:cs="宋体"/>
                <w:i w:val="0"/>
                <w:iCs w:val="0"/>
                <w:color w:val="000000"/>
                <w:sz w:val="18"/>
                <w:szCs w:val="18"/>
                <w:u w:val="none"/>
              </w:rPr>
            </w:pPr>
          </w:p>
        </w:tc>
      </w:tr>
      <w:tr w14:paraId="5DBD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70DF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58193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2D026D6A">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42EBD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6A788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3C92467B">
            <w:pPr>
              <w:jc w:val="right"/>
              <w:rPr>
                <w:rFonts w:hint="eastAsia" w:ascii="宋体" w:hAnsi="宋体" w:eastAsia="宋体" w:cs="宋体"/>
                <w:i w:val="0"/>
                <w:iCs w:val="0"/>
                <w:color w:val="000000"/>
                <w:sz w:val="18"/>
                <w:szCs w:val="18"/>
                <w:u w:val="none"/>
              </w:rPr>
            </w:pPr>
          </w:p>
        </w:tc>
      </w:tr>
      <w:tr w14:paraId="2523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24C7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07AF8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3BC20882">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50DD5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6BF6F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10A25BF2">
            <w:pPr>
              <w:jc w:val="right"/>
              <w:rPr>
                <w:rFonts w:hint="eastAsia" w:ascii="宋体" w:hAnsi="宋体" w:eastAsia="宋体" w:cs="宋体"/>
                <w:i w:val="0"/>
                <w:iCs w:val="0"/>
                <w:color w:val="000000"/>
                <w:sz w:val="18"/>
                <w:szCs w:val="18"/>
                <w:u w:val="none"/>
              </w:rPr>
            </w:pPr>
          </w:p>
        </w:tc>
      </w:tr>
      <w:tr w14:paraId="49CC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70AA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3F055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2930B831">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70FC1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2FC25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05EC021F">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482.91</w:t>
            </w:r>
          </w:p>
        </w:tc>
      </w:tr>
      <w:tr w14:paraId="61B8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A66A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52A5A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7B918F94">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634D2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304B0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5BFADD64">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109.05</w:t>
            </w:r>
          </w:p>
        </w:tc>
      </w:tr>
      <w:tr w14:paraId="2761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361D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154DD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5DD539AD">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9.89</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30BB3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24A85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2A26FEC0">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21.89</w:t>
            </w:r>
          </w:p>
        </w:tc>
      </w:tr>
      <w:tr w14:paraId="3D7A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C28F48C">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578F8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48C81D69">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06D3B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54DD9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6FC66C2E">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12.88</w:t>
            </w:r>
          </w:p>
        </w:tc>
      </w:tr>
      <w:tr w14:paraId="2FA2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ECC627E">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0267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2D734DCC">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3DD5E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38197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6E6DEBD0">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92.43</w:t>
            </w:r>
          </w:p>
        </w:tc>
      </w:tr>
      <w:tr w14:paraId="3899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1CE13E1">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1A3DB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316AD056">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29E50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21B74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58F06EA5">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21.38</w:t>
            </w:r>
          </w:p>
        </w:tc>
      </w:tr>
      <w:tr w14:paraId="1A51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3C4455A">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10837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474FB903">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1B51D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5F89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5D6F60A7">
            <w:pPr>
              <w:jc w:val="right"/>
              <w:rPr>
                <w:rFonts w:hint="eastAsia" w:ascii="宋体" w:hAnsi="宋体" w:eastAsia="宋体" w:cs="宋体"/>
                <w:i w:val="0"/>
                <w:iCs w:val="0"/>
                <w:color w:val="000000"/>
                <w:sz w:val="18"/>
                <w:szCs w:val="18"/>
                <w:u w:val="none"/>
              </w:rPr>
            </w:pPr>
          </w:p>
        </w:tc>
      </w:tr>
      <w:tr w14:paraId="46C6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FD98AE2">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2100D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1739A12E">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4F46C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3E2DF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75BBB83F">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10.79</w:t>
            </w:r>
          </w:p>
        </w:tc>
      </w:tr>
      <w:tr w14:paraId="3BAE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0883308">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7D0A2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005DBE3C">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16FE5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4F253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6AF1F7C6">
            <w:pPr>
              <w:jc w:val="right"/>
              <w:rPr>
                <w:rFonts w:hint="eastAsia" w:ascii="宋体" w:hAnsi="宋体" w:eastAsia="宋体" w:cs="宋体"/>
                <w:i w:val="0"/>
                <w:iCs w:val="0"/>
                <w:color w:val="000000"/>
                <w:sz w:val="18"/>
                <w:szCs w:val="18"/>
                <w:u w:val="none"/>
              </w:rPr>
            </w:pPr>
          </w:p>
        </w:tc>
      </w:tr>
      <w:tr w14:paraId="0552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22884FB">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77032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2DA13A9E">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6B122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386B9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6321B8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w:t>
            </w:r>
          </w:p>
        </w:tc>
      </w:tr>
      <w:tr w14:paraId="6F6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8894194">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50070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20DB904C">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03325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二十二、其他支出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679E0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554BF2DB">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75.68</w:t>
            </w:r>
          </w:p>
        </w:tc>
      </w:tr>
      <w:tr w14:paraId="34AC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475652D">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5AE0A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7AED368B">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5287D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二十三、债务还本支出</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73530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4E4491AF">
            <w:pPr>
              <w:jc w:val="right"/>
              <w:rPr>
                <w:rFonts w:hint="eastAsia" w:ascii="宋体" w:hAnsi="宋体" w:eastAsia="宋体" w:cs="宋体"/>
                <w:i w:val="0"/>
                <w:iCs w:val="0"/>
                <w:color w:val="000000"/>
                <w:sz w:val="18"/>
                <w:szCs w:val="18"/>
                <w:u w:val="none"/>
              </w:rPr>
            </w:pPr>
          </w:p>
        </w:tc>
      </w:tr>
      <w:tr w14:paraId="7B7B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3B527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3CA8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4FD72D3C">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1097</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34BC90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本年支出合计</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62B9E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0E6F7420">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1097</w:t>
            </w:r>
          </w:p>
        </w:tc>
      </w:tr>
      <w:tr w14:paraId="5AEF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36F8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46477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2D2ED3E1">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3972A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1C01B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225C8BC6">
            <w:pPr>
              <w:jc w:val="right"/>
              <w:rPr>
                <w:rFonts w:hint="eastAsia" w:ascii="宋体" w:hAnsi="宋体" w:eastAsia="宋体" w:cs="宋体"/>
                <w:i w:val="0"/>
                <w:iCs w:val="0"/>
                <w:color w:val="000000"/>
                <w:sz w:val="18"/>
                <w:szCs w:val="18"/>
                <w:u w:val="none"/>
              </w:rPr>
            </w:pPr>
          </w:p>
        </w:tc>
      </w:tr>
      <w:tr w14:paraId="3669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6B6B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45B98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424304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5DC56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5718A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5A847A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w:t>
            </w:r>
          </w:p>
        </w:tc>
      </w:tr>
      <w:tr w14:paraId="4782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94DCF4C">
            <w:pPr>
              <w:jc w:val="left"/>
              <w:rPr>
                <w:rFonts w:hint="eastAsia" w:ascii="宋体" w:hAnsi="宋体" w:eastAsia="宋体" w:cs="宋体"/>
                <w:i w:val="0"/>
                <w:iCs w:val="0"/>
                <w:color w:val="000000"/>
                <w:sz w:val="18"/>
                <w:szCs w:val="18"/>
                <w:u w:val="none"/>
              </w:rPr>
            </w:pP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14109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00A97C8F">
            <w:pPr>
              <w:jc w:val="right"/>
              <w:rPr>
                <w:rFonts w:hint="eastAsia" w:ascii="宋体" w:hAnsi="宋体" w:eastAsia="宋体" w:cs="宋体"/>
                <w:i w:val="0"/>
                <w:iCs w:val="0"/>
                <w:color w:val="000000"/>
                <w:sz w:val="18"/>
                <w:szCs w:val="18"/>
                <w:u w:val="none"/>
              </w:rPr>
            </w:pP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609C37E6">
            <w:pPr>
              <w:jc w:val="lef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3285F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1029D30E">
            <w:pPr>
              <w:jc w:val="left"/>
              <w:rPr>
                <w:rFonts w:hint="eastAsia" w:ascii="宋体" w:hAnsi="宋体" w:eastAsia="宋体" w:cs="宋体"/>
                <w:i w:val="0"/>
                <w:iCs w:val="0"/>
                <w:color w:val="000000"/>
                <w:sz w:val="18"/>
                <w:szCs w:val="18"/>
                <w:u w:val="none"/>
              </w:rPr>
            </w:pPr>
          </w:p>
        </w:tc>
      </w:tr>
      <w:tr w14:paraId="0D47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289B4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1230" w:type="dxa"/>
            <w:tcBorders>
              <w:top w:val="nil"/>
              <w:left w:val="nil"/>
              <w:bottom w:val="single" w:color="000000" w:sz="4" w:space="0"/>
              <w:right w:val="single" w:color="000000" w:sz="4" w:space="0"/>
            </w:tcBorders>
            <w:shd w:val="clear" w:color="auto" w:fill="FFFFFF" w:themeFill="background1"/>
            <w:noWrap/>
            <w:vAlign w:val="center"/>
          </w:tcPr>
          <w:p w14:paraId="31332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340" w:type="dxa"/>
            <w:tcBorders>
              <w:top w:val="nil"/>
              <w:left w:val="nil"/>
              <w:bottom w:val="single" w:color="000000" w:sz="4" w:space="0"/>
              <w:right w:val="single" w:color="000000" w:sz="4" w:space="0"/>
            </w:tcBorders>
            <w:shd w:val="clear" w:color="auto" w:fill="FFFFFF" w:themeFill="background1"/>
            <w:noWrap/>
            <w:vAlign w:val="center"/>
          </w:tcPr>
          <w:p w14:paraId="07584141">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1097</w:t>
            </w:r>
          </w:p>
        </w:tc>
        <w:tc>
          <w:tcPr>
            <w:tcW w:w="3780" w:type="dxa"/>
            <w:tcBorders>
              <w:top w:val="nil"/>
              <w:left w:val="nil"/>
              <w:bottom w:val="single" w:color="000000" w:sz="4" w:space="0"/>
              <w:right w:val="single" w:color="000000" w:sz="4" w:space="0"/>
            </w:tcBorders>
            <w:shd w:val="clear" w:color="auto" w:fill="FFFFFF" w:themeFill="background1"/>
            <w:noWrap/>
            <w:vAlign w:val="center"/>
          </w:tcPr>
          <w:p w14:paraId="4EA76E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总计</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745A5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895" w:type="dxa"/>
            <w:tcBorders>
              <w:top w:val="nil"/>
              <w:left w:val="nil"/>
              <w:bottom w:val="single" w:color="000000" w:sz="4" w:space="0"/>
              <w:right w:val="single" w:color="000000" w:sz="4" w:space="0"/>
            </w:tcBorders>
            <w:shd w:val="clear" w:color="auto" w:fill="FFFFFF" w:themeFill="background1"/>
            <w:noWrap/>
            <w:vAlign w:val="center"/>
          </w:tcPr>
          <w:p w14:paraId="62973DCB">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1097</w:t>
            </w:r>
          </w:p>
        </w:tc>
      </w:tr>
      <w:tr w14:paraId="0309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78" w:type="dxa"/>
            <w:gridSpan w:val="6"/>
            <w:tcBorders>
              <w:top w:val="nil"/>
              <w:left w:val="nil"/>
              <w:bottom w:val="nil"/>
              <w:right w:val="nil"/>
            </w:tcBorders>
            <w:shd w:val="clear" w:color="auto" w:fill="auto"/>
            <w:noWrap/>
            <w:vAlign w:val="center"/>
          </w:tcPr>
          <w:p w14:paraId="787DC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注：1.本表反映部门本年度的总收支和年末结转结余情况。</w:t>
            </w:r>
          </w:p>
        </w:tc>
      </w:tr>
      <w:tr w14:paraId="79EB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78" w:type="dxa"/>
            <w:gridSpan w:val="6"/>
            <w:tcBorders>
              <w:top w:val="nil"/>
              <w:left w:val="nil"/>
              <w:bottom w:val="nil"/>
              <w:right w:val="nil"/>
            </w:tcBorders>
            <w:shd w:val="clear" w:color="auto" w:fill="auto"/>
            <w:noWrap/>
            <w:vAlign w:val="center"/>
          </w:tcPr>
          <w:p w14:paraId="4E042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2.本套报表金额单位转换时可能存在尾数误差。</w:t>
            </w:r>
          </w:p>
        </w:tc>
      </w:tr>
    </w:tbl>
    <w:p w14:paraId="0A18311C">
      <w:pPr>
        <w:spacing w:before="0" w:beforeLines="0" w:after="0" w:afterLines="0" w:line="240" w:lineRule="auto"/>
        <w:ind w:left="0" w:leftChars="0" w:right="0" w:rightChars="0" w:firstLine="0" w:firstLineChars="0"/>
        <w:jc w:val="both"/>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15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240"/>
        <w:gridCol w:w="240"/>
        <w:gridCol w:w="4035"/>
        <w:gridCol w:w="2010"/>
        <w:gridCol w:w="1740"/>
        <w:gridCol w:w="1095"/>
        <w:gridCol w:w="945"/>
        <w:gridCol w:w="720"/>
        <w:gridCol w:w="1140"/>
        <w:gridCol w:w="854"/>
        <w:gridCol w:w="1081"/>
      </w:tblGrid>
      <w:tr w14:paraId="1A03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1" w:type="dxa"/>
          <w:trHeight w:val="390" w:hRule="atLeast"/>
        </w:trPr>
        <w:tc>
          <w:tcPr>
            <w:tcW w:w="14097" w:type="dxa"/>
            <w:gridSpan w:val="11"/>
            <w:tcBorders>
              <w:top w:val="nil"/>
              <w:left w:val="nil"/>
              <w:bottom w:val="nil"/>
              <w:right w:val="nil"/>
            </w:tcBorders>
            <w:shd w:val="clear" w:color="auto" w:fill="auto"/>
            <w:noWrap/>
            <w:vAlign w:val="bottom"/>
          </w:tcPr>
          <w:p w14:paraId="02767B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收入决算表</w:t>
            </w:r>
          </w:p>
        </w:tc>
      </w:tr>
      <w:tr w14:paraId="46F2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78" w:type="dxa"/>
            <w:tcBorders>
              <w:top w:val="nil"/>
              <w:left w:val="nil"/>
              <w:bottom w:val="nil"/>
              <w:right w:val="nil"/>
            </w:tcBorders>
            <w:shd w:val="clear" w:color="auto" w:fill="auto"/>
            <w:noWrap/>
            <w:vAlign w:val="bottom"/>
          </w:tcPr>
          <w:p w14:paraId="114D1479">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2D76D54">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099B6A13">
            <w:pPr>
              <w:rPr>
                <w:rFonts w:hint="eastAsia" w:ascii="宋体" w:hAnsi="宋体" w:eastAsia="宋体" w:cs="宋体"/>
                <w:i w:val="0"/>
                <w:iCs w:val="0"/>
                <w:color w:val="000000"/>
                <w:sz w:val="18"/>
                <w:szCs w:val="18"/>
                <w:u w:val="none"/>
              </w:rPr>
            </w:pPr>
          </w:p>
        </w:tc>
        <w:tc>
          <w:tcPr>
            <w:tcW w:w="4035" w:type="dxa"/>
            <w:tcBorders>
              <w:top w:val="nil"/>
              <w:left w:val="nil"/>
              <w:bottom w:val="nil"/>
              <w:right w:val="nil"/>
            </w:tcBorders>
            <w:shd w:val="clear" w:color="auto" w:fill="auto"/>
            <w:noWrap/>
            <w:vAlign w:val="bottom"/>
          </w:tcPr>
          <w:p w14:paraId="704F5A31">
            <w:pPr>
              <w:rPr>
                <w:rFonts w:hint="eastAsia" w:ascii="宋体" w:hAnsi="宋体" w:eastAsia="宋体" w:cs="宋体"/>
                <w:i w:val="0"/>
                <w:iCs w:val="0"/>
                <w:color w:val="000000"/>
                <w:sz w:val="18"/>
                <w:szCs w:val="18"/>
                <w:u w:val="none"/>
              </w:rPr>
            </w:pPr>
          </w:p>
        </w:tc>
        <w:tc>
          <w:tcPr>
            <w:tcW w:w="2010" w:type="dxa"/>
            <w:tcBorders>
              <w:top w:val="nil"/>
              <w:left w:val="nil"/>
              <w:bottom w:val="nil"/>
              <w:right w:val="nil"/>
            </w:tcBorders>
            <w:shd w:val="clear" w:color="auto" w:fill="auto"/>
            <w:noWrap/>
            <w:vAlign w:val="bottom"/>
          </w:tcPr>
          <w:p w14:paraId="0A8DAA0A">
            <w:pPr>
              <w:rPr>
                <w:rFonts w:hint="eastAsia" w:ascii="宋体" w:hAnsi="宋体" w:eastAsia="宋体" w:cs="宋体"/>
                <w:i w:val="0"/>
                <w:iCs w:val="0"/>
                <w:color w:val="000000"/>
                <w:sz w:val="18"/>
                <w:szCs w:val="18"/>
                <w:u w:val="none"/>
              </w:rPr>
            </w:pPr>
          </w:p>
        </w:tc>
        <w:tc>
          <w:tcPr>
            <w:tcW w:w="1740" w:type="dxa"/>
            <w:tcBorders>
              <w:top w:val="nil"/>
              <w:left w:val="nil"/>
              <w:bottom w:val="nil"/>
              <w:right w:val="nil"/>
            </w:tcBorders>
            <w:shd w:val="clear" w:color="auto" w:fill="auto"/>
            <w:noWrap/>
            <w:vAlign w:val="bottom"/>
          </w:tcPr>
          <w:p w14:paraId="7454586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noWrap/>
            <w:vAlign w:val="bottom"/>
          </w:tcPr>
          <w:p w14:paraId="1C0E7EF9">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noWrap/>
            <w:vAlign w:val="bottom"/>
          </w:tcPr>
          <w:p w14:paraId="68D0351F">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noWrap/>
            <w:vAlign w:val="bottom"/>
          </w:tcPr>
          <w:p w14:paraId="32D3E7D2">
            <w:pPr>
              <w:rPr>
                <w:rFonts w:hint="eastAsia" w:ascii="宋体" w:hAnsi="宋体" w:eastAsia="宋体" w:cs="宋体"/>
                <w:i w:val="0"/>
                <w:iCs w:val="0"/>
                <w:color w:val="000000"/>
                <w:sz w:val="18"/>
                <w:szCs w:val="18"/>
                <w:u w:val="none"/>
              </w:rPr>
            </w:pPr>
          </w:p>
        </w:tc>
        <w:tc>
          <w:tcPr>
            <w:tcW w:w="1140" w:type="dxa"/>
            <w:tcBorders>
              <w:top w:val="nil"/>
              <w:left w:val="nil"/>
              <w:bottom w:val="nil"/>
              <w:right w:val="nil"/>
            </w:tcBorders>
            <w:shd w:val="clear" w:color="auto" w:fill="auto"/>
            <w:noWrap/>
            <w:vAlign w:val="bottom"/>
          </w:tcPr>
          <w:p w14:paraId="181D9F6E">
            <w:pPr>
              <w:rPr>
                <w:rFonts w:hint="eastAsia" w:ascii="宋体" w:hAnsi="宋体" w:eastAsia="宋体" w:cs="宋体"/>
                <w:i w:val="0"/>
                <w:iCs w:val="0"/>
                <w:color w:val="000000"/>
                <w:sz w:val="18"/>
                <w:szCs w:val="18"/>
                <w:u w:val="none"/>
              </w:rPr>
            </w:pPr>
          </w:p>
        </w:tc>
        <w:tc>
          <w:tcPr>
            <w:tcW w:w="1935" w:type="dxa"/>
            <w:gridSpan w:val="2"/>
            <w:tcBorders>
              <w:top w:val="nil"/>
              <w:left w:val="nil"/>
              <w:bottom w:val="nil"/>
              <w:right w:val="nil"/>
            </w:tcBorders>
            <w:shd w:val="clear" w:color="auto" w:fill="auto"/>
            <w:noWrap/>
            <w:vAlign w:val="bottom"/>
          </w:tcPr>
          <w:p w14:paraId="550C0B9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5F26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78" w:type="dxa"/>
            <w:tcBorders>
              <w:top w:val="nil"/>
              <w:left w:val="nil"/>
              <w:bottom w:val="nil"/>
              <w:right w:val="nil"/>
            </w:tcBorders>
            <w:shd w:val="clear" w:color="auto" w:fill="auto"/>
            <w:noWrap/>
            <w:vAlign w:val="bottom"/>
          </w:tcPr>
          <w:p w14:paraId="5B644C4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w:t>
            </w:r>
          </w:p>
        </w:tc>
        <w:tc>
          <w:tcPr>
            <w:tcW w:w="4515" w:type="dxa"/>
            <w:gridSpan w:val="3"/>
            <w:tcBorders>
              <w:top w:val="nil"/>
              <w:left w:val="nil"/>
              <w:bottom w:val="nil"/>
              <w:right w:val="nil"/>
            </w:tcBorders>
            <w:shd w:val="clear" w:color="auto" w:fill="auto"/>
            <w:noWrap/>
            <w:vAlign w:val="bottom"/>
          </w:tcPr>
          <w:p w14:paraId="21772DF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益阳市</w:t>
            </w:r>
            <w:r>
              <w:rPr>
                <w:rFonts w:hint="eastAsia" w:ascii="宋体" w:hAnsi="宋体" w:eastAsia="宋体" w:cs="宋体"/>
                <w:b w:val="0"/>
                <w:bCs/>
                <w:sz w:val="18"/>
                <w:szCs w:val="18"/>
                <w:lang w:eastAsia="zh-CN"/>
              </w:rPr>
              <w:t>大通湖区商务和文化旅游广电体育局</w:t>
            </w:r>
          </w:p>
        </w:tc>
        <w:tc>
          <w:tcPr>
            <w:tcW w:w="2010" w:type="dxa"/>
            <w:tcBorders>
              <w:top w:val="nil"/>
              <w:left w:val="nil"/>
              <w:bottom w:val="nil"/>
              <w:right w:val="nil"/>
            </w:tcBorders>
            <w:shd w:val="clear" w:color="auto" w:fill="auto"/>
            <w:noWrap/>
            <w:vAlign w:val="bottom"/>
          </w:tcPr>
          <w:p w14:paraId="6CD19930">
            <w:pPr>
              <w:rPr>
                <w:rFonts w:hint="eastAsia" w:ascii="宋体" w:hAnsi="宋体" w:eastAsia="宋体" w:cs="宋体"/>
                <w:i w:val="0"/>
                <w:iCs w:val="0"/>
                <w:color w:val="000000"/>
                <w:sz w:val="18"/>
                <w:szCs w:val="18"/>
                <w:u w:val="none"/>
              </w:rPr>
            </w:pPr>
          </w:p>
        </w:tc>
        <w:tc>
          <w:tcPr>
            <w:tcW w:w="1740" w:type="dxa"/>
            <w:tcBorders>
              <w:top w:val="nil"/>
              <w:left w:val="nil"/>
              <w:bottom w:val="nil"/>
              <w:right w:val="nil"/>
            </w:tcBorders>
            <w:shd w:val="clear" w:color="auto" w:fill="auto"/>
            <w:noWrap/>
            <w:vAlign w:val="bottom"/>
          </w:tcPr>
          <w:p w14:paraId="02A83E1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noWrap/>
            <w:vAlign w:val="bottom"/>
          </w:tcPr>
          <w:p w14:paraId="1B4B176E">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noWrap/>
            <w:vAlign w:val="bottom"/>
          </w:tcPr>
          <w:p w14:paraId="6C9D8344">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noWrap/>
            <w:vAlign w:val="bottom"/>
          </w:tcPr>
          <w:p w14:paraId="1A983E42">
            <w:pPr>
              <w:rPr>
                <w:rFonts w:hint="eastAsia" w:ascii="宋体" w:hAnsi="宋体" w:eastAsia="宋体" w:cs="宋体"/>
                <w:i w:val="0"/>
                <w:iCs w:val="0"/>
                <w:color w:val="000000"/>
                <w:sz w:val="18"/>
                <w:szCs w:val="18"/>
                <w:u w:val="none"/>
              </w:rPr>
            </w:pPr>
          </w:p>
        </w:tc>
        <w:tc>
          <w:tcPr>
            <w:tcW w:w="1140" w:type="dxa"/>
            <w:tcBorders>
              <w:top w:val="nil"/>
              <w:left w:val="nil"/>
              <w:bottom w:val="nil"/>
              <w:right w:val="nil"/>
            </w:tcBorders>
            <w:shd w:val="clear" w:color="auto" w:fill="auto"/>
            <w:noWrap/>
            <w:vAlign w:val="bottom"/>
          </w:tcPr>
          <w:p w14:paraId="040341DA">
            <w:pPr>
              <w:rPr>
                <w:rFonts w:hint="eastAsia" w:ascii="宋体" w:hAnsi="宋体" w:eastAsia="宋体" w:cs="宋体"/>
                <w:i w:val="0"/>
                <w:iCs w:val="0"/>
                <w:color w:val="000000"/>
                <w:sz w:val="18"/>
                <w:szCs w:val="18"/>
                <w:u w:val="none"/>
              </w:rPr>
            </w:pPr>
          </w:p>
        </w:tc>
        <w:tc>
          <w:tcPr>
            <w:tcW w:w="1935" w:type="dxa"/>
            <w:gridSpan w:val="2"/>
            <w:tcBorders>
              <w:top w:val="nil"/>
              <w:left w:val="nil"/>
              <w:bottom w:val="nil"/>
              <w:right w:val="nil"/>
            </w:tcBorders>
            <w:shd w:val="clear" w:color="auto" w:fill="auto"/>
            <w:noWrap/>
            <w:vAlign w:val="bottom"/>
          </w:tcPr>
          <w:p w14:paraId="6EEBE2C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99E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9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597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201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1C6E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74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672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09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410B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94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6C31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7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4D99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14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1F9A3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935"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D1A8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4812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52F82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4035" w:type="dxa"/>
            <w:vMerge w:val="restart"/>
            <w:tcBorders>
              <w:top w:val="nil"/>
              <w:left w:val="nil"/>
              <w:bottom w:val="single" w:color="000000" w:sz="4" w:space="0"/>
              <w:right w:val="single" w:color="000000" w:sz="4" w:space="0"/>
            </w:tcBorders>
            <w:shd w:val="clear" w:color="auto" w:fill="FFFFFF" w:themeFill="background1"/>
            <w:noWrap/>
            <w:vAlign w:val="center"/>
          </w:tcPr>
          <w:p w14:paraId="06A21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0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F349C26">
            <w:pPr>
              <w:jc w:val="center"/>
              <w:rPr>
                <w:rFonts w:hint="eastAsia" w:ascii="宋体" w:hAnsi="宋体" w:eastAsia="宋体" w:cs="宋体"/>
                <w:i w:val="0"/>
                <w:iCs w:val="0"/>
                <w:color w:val="000000"/>
                <w:sz w:val="18"/>
                <w:szCs w:val="18"/>
                <w:u w:val="none"/>
              </w:rPr>
            </w:pPr>
          </w:p>
        </w:tc>
        <w:tc>
          <w:tcPr>
            <w:tcW w:w="17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3DF71DC">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87CF30A">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E565631">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F05F83A">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1A0FB2E">
            <w:pPr>
              <w:jc w:val="center"/>
              <w:rPr>
                <w:rFonts w:hint="eastAsia" w:ascii="宋体" w:hAnsi="宋体" w:eastAsia="宋体" w:cs="宋体"/>
                <w:i w:val="0"/>
                <w:iCs w:val="0"/>
                <w:color w:val="000000"/>
                <w:sz w:val="18"/>
                <w:szCs w:val="18"/>
                <w:u w:val="none"/>
              </w:rPr>
            </w:pPr>
          </w:p>
        </w:tc>
        <w:tc>
          <w:tcPr>
            <w:tcW w:w="1935"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C22E55A">
            <w:pPr>
              <w:jc w:val="center"/>
              <w:rPr>
                <w:rFonts w:hint="eastAsia" w:ascii="宋体" w:hAnsi="宋体" w:eastAsia="宋体" w:cs="宋体"/>
                <w:i w:val="0"/>
                <w:iCs w:val="0"/>
                <w:color w:val="000000"/>
                <w:sz w:val="18"/>
                <w:szCs w:val="18"/>
                <w:u w:val="none"/>
              </w:rPr>
            </w:pPr>
          </w:p>
        </w:tc>
      </w:tr>
      <w:tr w14:paraId="1A84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34BA611D">
            <w:pPr>
              <w:jc w:val="center"/>
              <w:rPr>
                <w:rFonts w:hint="eastAsia" w:ascii="宋体" w:hAnsi="宋体" w:eastAsia="宋体" w:cs="宋体"/>
                <w:i w:val="0"/>
                <w:iCs w:val="0"/>
                <w:color w:val="000000"/>
                <w:sz w:val="18"/>
                <w:szCs w:val="18"/>
                <w:u w:val="none"/>
              </w:rPr>
            </w:pPr>
          </w:p>
        </w:tc>
        <w:tc>
          <w:tcPr>
            <w:tcW w:w="4035" w:type="dxa"/>
            <w:vMerge w:val="continue"/>
            <w:tcBorders>
              <w:top w:val="nil"/>
              <w:left w:val="nil"/>
              <w:bottom w:val="single" w:color="000000" w:sz="4" w:space="0"/>
              <w:right w:val="single" w:color="000000" w:sz="4" w:space="0"/>
            </w:tcBorders>
            <w:shd w:val="clear" w:color="auto" w:fill="FFFFFF" w:themeFill="background1"/>
            <w:noWrap/>
            <w:vAlign w:val="center"/>
          </w:tcPr>
          <w:p w14:paraId="0EBF65F2">
            <w:pPr>
              <w:jc w:val="center"/>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9C6D54A">
            <w:pPr>
              <w:jc w:val="center"/>
              <w:rPr>
                <w:rFonts w:hint="eastAsia" w:ascii="宋体" w:hAnsi="宋体" w:eastAsia="宋体" w:cs="宋体"/>
                <w:i w:val="0"/>
                <w:iCs w:val="0"/>
                <w:color w:val="000000"/>
                <w:sz w:val="18"/>
                <w:szCs w:val="18"/>
                <w:u w:val="none"/>
              </w:rPr>
            </w:pPr>
          </w:p>
        </w:tc>
        <w:tc>
          <w:tcPr>
            <w:tcW w:w="17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F7BEC71">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18485C9">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51D0691">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9208BB9">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B2709F6">
            <w:pPr>
              <w:jc w:val="center"/>
              <w:rPr>
                <w:rFonts w:hint="eastAsia" w:ascii="宋体" w:hAnsi="宋体" w:eastAsia="宋体" w:cs="宋体"/>
                <w:i w:val="0"/>
                <w:iCs w:val="0"/>
                <w:color w:val="000000"/>
                <w:sz w:val="18"/>
                <w:szCs w:val="18"/>
                <w:u w:val="none"/>
              </w:rPr>
            </w:pPr>
          </w:p>
        </w:tc>
        <w:tc>
          <w:tcPr>
            <w:tcW w:w="1935"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7ABE6F3">
            <w:pPr>
              <w:jc w:val="center"/>
              <w:rPr>
                <w:rFonts w:hint="eastAsia" w:ascii="宋体" w:hAnsi="宋体" w:eastAsia="宋体" w:cs="宋体"/>
                <w:i w:val="0"/>
                <w:iCs w:val="0"/>
                <w:color w:val="000000"/>
                <w:sz w:val="18"/>
                <w:szCs w:val="18"/>
                <w:u w:val="none"/>
              </w:rPr>
            </w:pPr>
          </w:p>
        </w:tc>
      </w:tr>
      <w:tr w14:paraId="332F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4DF88A0F">
            <w:pPr>
              <w:jc w:val="center"/>
              <w:rPr>
                <w:rFonts w:hint="eastAsia" w:ascii="宋体" w:hAnsi="宋体" w:eastAsia="宋体" w:cs="宋体"/>
                <w:i w:val="0"/>
                <w:iCs w:val="0"/>
                <w:color w:val="000000"/>
                <w:sz w:val="18"/>
                <w:szCs w:val="18"/>
                <w:u w:val="none"/>
              </w:rPr>
            </w:pPr>
          </w:p>
        </w:tc>
        <w:tc>
          <w:tcPr>
            <w:tcW w:w="4035" w:type="dxa"/>
            <w:vMerge w:val="continue"/>
            <w:tcBorders>
              <w:top w:val="nil"/>
              <w:left w:val="nil"/>
              <w:bottom w:val="single" w:color="000000" w:sz="4" w:space="0"/>
              <w:right w:val="single" w:color="000000" w:sz="4" w:space="0"/>
            </w:tcBorders>
            <w:shd w:val="clear" w:color="auto" w:fill="FFFFFF" w:themeFill="background1"/>
            <w:noWrap/>
            <w:vAlign w:val="center"/>
          </w:tcPr>
          <w:p w14:paraId="55929CFB">
            <w:pPr>
              <w:jc w:val="center"/>
              <w:rPr>
                <w:rFonts w:hint="eastAsia" w:ascii="宋体" w:hAnsi="宋体" w:eastAsia="宋体" w:cs="宋体"/>
                <w:i w:val="0"/>
                <w:iCs w:val="0"/>
                <w:color w:val="000000"/>
                <w:sz w:val="18"/>
                <w:szCs w:val="18"/>
                <w:u w:val="none"/>
              </w:rPr>
            </w:pPr>
          </w:p>
        </w:tc>
        <w:tc>
          <w:tcPr>
            <w:tcW w:w="20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2E37EF8">
            <w:pPr>
              <w:jc w:val="center"/>
              <w:rPr>
                <w:rFonts w:hint="eastAsia" w:ascii="宋体" w:hAnsi="宋体" w:eastAsia="宋体" w:cs="宋体"/>
                <w:i w:val="0"/>
                <w:iCs w:val="0"/>
                <w:color w:val="000000"/>
                <w:sz w:val="18"/>
                <w:szCs w:val="18"/>
                <w:u w:val="none"/>
              </w:rPr>
            </w:pPr>
          </w:p>
        </w:tc>
        <w:tc>
          <w:tcPr>
            <w:tcW w:w="17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9B33C13">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16C1B47">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19E0635">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796B8C6">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E74416C">
            <w:pPr>
              <w:jc w:val="center"/>
              <w:rPr>
                <w:rFonts w:hint="eastAsia" w:ascii="宋体" w:hAnsi="宋体" w:eastAsia="宋体" w:cs="宋体"/>
                <w:i w:val="0"/>
                <w:iCs w:val="0"/>
                <w:color w:val="000000"/>
                <w:sz w:val="18"/>
                <w:szCs w:val="18"/>
                <w:u w:val="none"/>
              </w:rPr>
            </w:pPr>
          </w:p>
        </w:tc>
        <w:tc>
          <w:tcPr>
            <w:tcW w:w="1935"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B9907D4">
            <w:pPr>
              <w:jc w:val="center"/>
              <w:rPr>
                <w:rFonts w:hint="eastAsia" w:ascii="宋体" w:hAnsi="宋体" w:eastAsia="宋体" w:cs="宋体"/>
                <w:i w:val="0"/>
                <w:iCs w:val="0"/>
                <w:color w:val="000000"/>
                <w:sz w:val="18"/>
                <w:szCs w:val="18"/>
                <w:u w:val="none"/>
              </w:rPr>
            </w:pPr>
          </w:p>
        </w:tc>
      </w:tr>
      <w:tr w14:paraId="042F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93"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19A53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010" w:type="dxa"/>
            <w:tcBorders>
              <w:top w:val="nil"/>
              <w:left w:val="nil"/>
              <w:bottom w:val="single" w:color="000000" w:sz="4" w:space="0"/>
              <w:right w:val="single" w:color="000000" w:sz="4" w:space="0"/>
            </w:tcBorders>
            <w:shd w:val="clear" w:color="auto" w:fill="FFFFFF" w:themeFill="background1"/>
            <w:vAlign w:val="center"/>
          </w:tcPr>
          <w:p w14:paraId="0671A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0" w:type="dxa"/>
            <w:tcBorders>
              <w:top w:val="nil"/>
              <w:left w:val="nil"/>
              <w:bottom w:val="single" w:color="000000" w:sz="4" w:space="0"/>
              <w:right w:val="single" w:color="000000" w:sz="4" w:space="0"/>
            </w:tcBorders>
            <w:shd w:val="clear" w:color="auto" w:fill="FFFFFF" w:themeFill="background1"/>
            <w:vAlign w:val="center"/>
          </w:tcPr>
          <w:p w14:paraId="5ED9F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5" w:type="dxa"/>
            <w:tcBorders>
              <w:top w:val="nil"/>
              <w:left w:val="nil"/>
              <w:bottom w:val="single" w:color="000000" w:sz="4" w:space="0"/>
              <w:right w:val="single" w:color="000000" w:sz="4" w:space="0"/>
            </w:tcBorders>
            <w:shd w:val="clear" w:color="auto" w:fill="FFFFFF" w:themeFill="background1"/>
            <w:vAlign w:val="center"/>
          </w:tcPr>
          <w:p w14:paraId="42210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5" w:type="dxa"/>
            <w:tcBorders>
              <w:top w:val="nil"/>
              <w:left w:val="nil"/>
              <w:bottom w:val="single" w:color="000000" w:sz="4" w:space="0"/>
              <w:right w:val="single" w:color="000000" w:sz="4" w:space="0"/>
            </w:tcBorders>
            <w:shd w:val="clear" w:color="auto" w:fill="FFFFFF" w:themeFill="background1"/>
            <w:vAlign w:val="center"/>
          </w:tcPr>
          <w:p w14:paraId="34929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nil"/>
              <w:left w:val="nil"/>
              <w:bottom w:val="single" w:color="000000" w:sz="4" w:space="0"/>
              <w:right w:val="single" w:color="000000" w:sz="4" w:space="0"/>
            </w:tcBorders>
            <w:shd w:val="clear" w:color="auto" w:fill="FFFFFF" w:themeFill="background1"/>
            <w:vAlign w:val="center"/>
          </w:tcPr>
          <w:p w14:paraId="5C63D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nil"/>
              <w:left w:val="nil"/>
              <w:bottom w:val="single" w:color="000000" w:sz="4" w:space="0"/>
              <w:right w:val="single" w:color="000000" w:sz="4" w:space="0"/>
            </w:tcBorders>
            <w:shd w:val="clear" w:color="auto" w:fill="FFFFFF" w:themeFill="background1"/>
            <w:vAlign w:val="center"/>
          </w:tcPr>
          <w:p w14:paraId="76048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35" w:type="dxa"/>
            <w:gridSpan w:val="2"/>
            <w:tcBorders>
              <w:top w:val="nil"/>
              <w:left w:val="nil"/>
              <w:bottom w:val="single" w:color="000000" w:sz="4" w:space="0"/>
              <w:right w:val="single" w:color="000000" w:sz="4" w:space="0"/>
            </w:tcBorders>
            <w:shd w:val="clear" w:color="auto" w:fill="FFFFFF" w:themeFill="background1"/>
            <w:vAlign w:val="center"/>
          </w:tcPr>
          <w:p w14:paraId="2FE12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7855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93"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1C6B7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10" w:type="dxa"/>
            <w:tcBorders>
              <w:top w:val="nil"/>
              <w:left w:val="nil"/>
              <w:bottom w:val="single" w:color="000000" w:sz="4" w:space="0"/>
              <w:right w:val="single" w:color="000000" w:sz="4" w:space="0"/>
            </w:tcBorders>
            <w:shd w:val="clear" w:color="auto" w:fill="FFFFFF" w:themeFill="background1"/>
            <w:noWrap/>
            <w:vAlign w:val="center"/>
          </w:tcPr>
          <w:p w14:paraId="27FFAC7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1097</w:t>
            </w:r>
          </w:p>
        </w:tc>
        <w:tc>
          <w:tcPr>
            <w:tcW w:w="1740" w:type="dxa"/>
            <w:tcBorders>
              <w:top w:val="nil"/>
              <w:left w:val="nil"/>
              <w:bottom w:val="single" w:color="000000" w:sz="4" w:space="0"/>
              <w:right w:val="single" w:color="000000" w:sz="4" w:space="0"/>
            </w:tcBorders>
            <w:shd w:val="clear" w:color="auto" w:fill="FFFFFF" w:themeFill="background1"/>
            <w:noWrap/>
            <w:vAlign w:val="center"/>
          </w:tcPr>
          <w:p w14:paraId="2AAF2E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1087.12</w:t>
            </w:r>
          </w:p>
        </w:tc>
        <w:tc>
          <w:tcPr>
            <w:tcW w:w="1095" w:type="dxa"/>
            <w:tcBorders>
              <w:top w:val="nil"/>
              <w:left w:val="nil"/>
              <w:bottom w:val="single" w:color="000000" w:sz="4" w:space="0"/>
              <w:right w:val="single" w:color="000000" w:sz="4" w:space="0"/>
            </w:tcBorders>
            <w:shd w:val="clear" w:color="auto" w:fill="FFFFFF" w:themeFill="background1"/>
            <w:noWrap/>
            <w:vAlign w:val="center"/>
          </w:tcPr>
          <w:p w14:paraId="08A8DDF5">
            <w:pPr>
              <w:jc w:val="right"/>
              <w:rPr>
                <w:rFonts w:hint="eastAsia" w:ascii="宋体" w:hAnsi="宋体" w:eastAsia="宋体" w:cs="宋体"/>
                <w:b/>
                <w:bCs/>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FFFFFF" w:themeFill="background1"/>
            <w:noWrap/>
            <w:vAlign w:val="center"/>
          </w:tcPr>
          <w:p w14:paraId="070391DA">
            <w:pPr>
              <w:jc w:val="right"/>
              <w:rPr>
                <w:rFonts w:hint="eastAsia" w:ascii="宋体" w:hAnsi="宋体" w:eastAsia="宋体" w:cs="宋体"/>
                <w:b/>
                <w:bCs/>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14:paraId="3D0F7C76">
            <w:pPr>
              <w:jc w:val="right"/>
              <w:rPr>
                <w:rFonts w:hint="eastAsia" w:ascii="宋体" w:hAnsi="宋体" w:eastAsia="宋体" w:cs="宋体"/>
                <w:b/>
                <w:bCs/>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4DFA5B0F">
            <w:pPr>
              <w:jc w:val="right"/>
              <w:rPr>
                <w:rFonts w:hint="eastAsia" w:ascii="宋体" w:hAnsi="宋体" w:eastAsia="宋体" w:cs="宋体"/>
                <w:b/>
                <w:bCs/>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FFFFFF" w:themeFill="background1"/>
            <w:noWrap/>
            <w:vAlign w:val="center"/>
          </w:tcPr>
          <w:p w14:paraId="625DBFB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9.89</w:t>
            </w:r>
          </w:p>
        </w:tc>
      </w:tr>
      <w:tr w14:paraId="5FEE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32156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4035" w:type="dxa"/>
            <w:tcBorders>
              <w:top w:val="nil"/>
              <w:left w:val="nil"/>
              <w:bottom w:val="single" w:color="000000" w:sz="4" w:space="0"/>
              <w:right w:val="single" w:color="000000" w:sz="4" w:space="0"/>
            </w:tcBorders>
            <w:shd w:val="clear" w:color="auto" w:fill="FFFFFF" w:themeFill="background1"/>
            <w:noWrap/>
            <w:vAlign w:val="center"/>
          </w:tcPr>
          <w:p w14:paraId="6A121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2010" w:type="dxa"/>
            <w:tcBorders>
              <w:top w:val="nil"/>
              <w:left w:val="nil"/>
              <w:bottom w:val="single" w:color="000000" w:sz="4" w:space="0"/>
              <w:right w:val="single" w:color="000000" w:sz="4" w:space="0"/>
            </w:tcBorders>
            <w:shd w:val="clear" w:color="auto" w:fill="FFFFFF" w:themeFill="background1"/>
            <w:noWrap/>
            <w:vAlign w:val="center"/>
          </w:tcPr>
          <w:p w14:paraId="3A15901C">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11.51</w:t>
            </w:r>
          </w:p>
        </w:tc>
        <w:tc>
          <w:tcPr>
            <w:tcW w:w="1740" w:type="dxa"/>
            <w:tcBorders>
              <w:top w:val="nil"/>
              <w:left w:val="nil"/>
              <w:bottom w:val="single" w:color="000000" w:sz="4" w:space="0"/>
              <w:right w:val="single" w:color="000000" w:sz="4" w:space="0"/>
            </w:tcBorders>
            <w:shd w:val="clear" w:color="auto" w:fill="FFFFFF" w:themeFill="background1"/>
            <w:noWrap/>
            <w:vAlign w:val="center"/>
          </w:tcPr>
          <w:p w14:paraId="0241CA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1095" w:type="dxa"/>
            <w:tcBorders>
              <w:top w:val="nil"/>
              <w:left w:val="nil"/>
              <w:bottom w:val="single" w:color="000000" w:sz="4" w:space="0"/>
              <w:right w:val="single" w:color="000000" w:sz="4" w:space="0"/>
            </w:tcBorders>
            <w:shd w:val="clear" w:color="auto" w:fill="FFFFFF" w:themeFill="background1"/>
            <w:noWrap/>
            <w:vAlign w:val="center"/>
          </w:tcPr>
          <w:p w14:paraId="54B3F17B">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FFFFFF" w:themeFill="background1"/>
            <w:noWrap/>
            <w:vAlign w:val="center"/>
          </w:tcPr>
          <w:p w14:paraId="0B4F4CEB">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14:paraId="3426E49B">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5B1227B8">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FFFFFF" w:themeFill="background1"/>
            <w:noWrap/>
            <w:vAlign w:val="center"/>
          </w:tcPr>
          <w:p w14:paraId="37B5379B">
            <w:pPr>
              <w:jc w:val="right"/>
              <w:rPr>
                <w:rFonts w:hint="eastAsia" w:ascii="宋体" w:hAnsi="宋体" w:eastAsia="宋体" w:cs="宋体"/>
                <w:i w:val="0"/>
                <w:iCs w:val="0"/>
                <w:color w:val="000000"/>
                <w:sz w:val="18"/>
                <w:szCs w:val="18"/>
                <w:u w:val="none"/>
              </w:rPr>
            </w:pPr>
          </w:p>
        </w:tc>
      </w:tr>
      <w:tr w14:paraId="7FEC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6FB6C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2011308</w:t>
            </w:r>
          </w:p>
        </w:tc>
        <w:tc>
          <w:tcPr>
            <w:tcW w:w="4035" w:type="dxa"/>
            <w:tcBorders>
              <w:top w:val="nil"/>
              <w:left w:val="nil"/>
              <w:bottom w:val="single" w:color="000000" w:sz="4" w:space="0"/>
              <w:right w:val="single" w:color="000000" w:sz="4" w:space="0"/>
            </w:tcBorders>
            <w:shd w:val="clear" w:color="auto" w:fill="FFFFFF" w:themeFill="background1"/>
            <w:noWrap/>
            <w:vAlign w:val="center"/>
          </w:tcPr>
          <w:p w14:paraId="6C8F5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w:t>
            </w:r>
          </w:p>
        </w:tc>
        <w:tc>
          <w:tcPr>
            <w:tcW w:w="2010" w:type="dxa"/>
            <w:tcBorders>
              <w:top w:val="nil"/>
              <w:left w:val="nil"/>
              <w:bottom w:val="single" w:color="000000" w:sz="4" w:space="0"/>
              <w:right w:val="single" w:color="000000" w:sz="4" w:space="0"/>
            </w:tcBorders>
            <w:shd w:val="clear" w:color="auto" w:fill="FFFFFF" w:themeFill="background1"/>
            <w:noWrap/>
            <w:vAlign w:val="center"/>
          </w:tcPr>
          <w:p w14:paraId="3991CD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64.42</w:t>
            </w:r>
          </w:p>
        </w:tc>
        <w:tc>
          <w:tcPr>
            <w:tcW w:w="1740" w:type="dxa"/>
            <w:tcBorders>
              <w:top w:val="nil"/>
              <w:left w:val="nil"/>
              <w:bottom w:val="single" w:color="000000" w:sz="4" w:space="0"/>
              <w:right w:val="single" w:color="000000" w:sz="4" w:space="0"/>
            </w:tcBorders>
            <w:shd w:val="clear" w:color="auto" w:fill="FFFFFF" w:themeFill="background1"/>
            <w:noWrap/>
            <w:vAlign w:val="center"/>
          </w:tcPr>
          <w:p w14:paraId="545304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64.42</w:t>
            </w:r>
          </w:p>
        </w:tc>
        <w:tc>
          <w:tcPr>
            <w:tcW w:w="1095" w:type="dxa"/>
            <w:tcBorders>
              <w:top w:val="nil"/>
              <w:left w:val="nil"/>
              <w:bottom w:val="single" w:color="000000" w:sz="4" w:space="0"/>
              <w:right w:val="single" w:color="000000" w:sz="4" w:space="0"/>
            </w:tcBorders>
            <w:shd w:val="clear" w:color="auto" w:fill="FFFFFF" w:themeFill="background1"/>
            <w:noWrap/>
            <w:vAlign w:val="center"/>
          </w:tcPr>
          <w:p w14:paraId="3BD04FB5">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FFFFFF" w:themeFill="background1"/>
            <w:noWrap/>
            <w:vAlign w:val="center"/>
          </w:tcPr>
          <w:p w14:paraId="7FD6305A">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FFFFFF" w:themeFill="background1"/>
            <w:noWrap/>
            <w:vAlign w:val="center"/>
          </w:tcPr>
          <w:p w14:paraId="6465F486">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73263FF1">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FFFFFF" w:themeFill="background1"/>
            <w:noWrap/>
            <w:vAlign w:val="center"/>
          </w:tcPr>
          <w:p w14:paraId="59B28632">
            <w:pPr>
              <w:jc w:val="right"/>
              <w:rPr>
                <w:rFonts w:hint="eastAsia" w:ascii="宋体" w:hAnsi="宋体" w:eastAsia="宋体" w:cs="宋体"/>
                <w:i w:val="0"/>
                <w:iCs w:val="0"/>
                <w:color w:val="000000"/>
                <w:sz w:val="18"/>
                <w:szCs w:val="18"/>
                <w:u w:val="none"/>
              </w:rPr>
            </w:pPr>
          </w:p>
        </w:tc>
      </w:tr>
      <w:tr w14:paraId="089A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454C2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4035" w:type="dxa"/>
            <w:tcBorders>
              <w:top w:val="nil"/>
              <w:left w:val="nil"/>
              <w:bottom w:val="single" w:color="000000" w:sz="4" w:space="0"/>
              <w:right w:val="single" w:color="000000" w:sz="4" w:space="0"/>
            </w:tcBorders>
            <w:shd w:val="clear" w:color="auto" w:fill="auto"/>
            <w:noWrap/>
            <w:vAlign w:val="center"/>
          </w:tcPr>
          <w:p w14:paraId="27CF3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010" w:type="dxa"/>
            <w:tcBorders>
              <w:top w:val="nil"/>
              <w:left w:val="nil"/>
              <w:bottom w:val="single" w:color="000000" w:sz="4" w:space="0"/>
              <w:right w:val="single" w:color="000000" w:sz="4" w:space="0"/>
            </w:tcBorders>
            <w:shd w:val="clear" w:color="auto" w:fill="auto"/>
            <w:noWrap/>
            <w:vAlign w:val="center"/>
          </w:tcPr>
          <w:p w14:paraId="7D00C7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740" w:type="dxa"/>
            <w:tcBorders>
              <w:top w:val="nil"/>
              <w:left w:val="nil"/>
              <w:bottom w:val="single" w:color="000000" w:sz="4" w:space="0"/>
              <w:right w:val="single" w:color="000000" w:sz="4" w:space="0"/>
            </w:tcBorders>
            <w:shd w:val="clear" w:color="auto" w:fill="auto"/>
            <w:noWrap/>
            <w:vAlign w:val="center"/>
          </w:tcPr>
          <w:p w14:paraId="471CC5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95" w:type="dxa"/>
            <w:tcBorders>
              <w:top w:val="nil"/>
              <w:left w:val="nil"/>
              <w:bottom w:val="single" w:color="000000" w:sz="4" w:space="0"/>
              <w:right w:val="single" w:color="000000" w:sz="4" w:space="0"/>
            </w:tcBorders>
            <w:shd w:val="clear" w:color="auto" w:fill="auto"/>
            <w:noWrap/>
            <w:vAlign w:val="center"/>
          </w:tcPr>
          <w:p w14:paraId="134977CA">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20ACBC47">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772F920">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07001FE8">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0C49B6D6">
            <w:pPr>
              <w:jc w:val="right"/>
              <w:rPr>
                <w:rFonts w:hint="eastAsia" w:ascii="宋体" w:hAnsi="宋体" w:eastAsia="宋体" w:cs="宋体"/>
                <w:i w:val="0"/>
                <w:iCs w:val="0"/>
                <w:color w:val="000000"/>
                <w:sz w:val="18"/>
                <w:szCs w:val="18"/>
                <w:u w:val="none"/>
              </w:rPr>
            </w:pPr>
          </w:p>
        </w:tc>
      </w:tr>
      <w:tr w14:paraId="0644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7E5A0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2013301</w:t>
            </w:r>
          </w:p>
        </w:tc>
        <w:tc>
          <w:tcPr>
            <w:tcW w:w="4035" w:type="dxa"/>
            <w:tcBorders>
              <w:top w:val="nil"/>
              <w:left w:val="nil"/>
              <w:bottom w:val="single" w:color="000000" w:sz="4" w:space="0"/>
              <w:right w:val="single" w:color="000000" w:sz="4" w:space="0"/>
            </w:tcBorders>
            <w:shd w:val="clear" w:color="auto" w:fill="auto"/>
            <w:noWrap/>
            <w:vAlign w:val="center"/>
          </w:tcPr>
          <w:p w14:paraId="0C92B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010" w:type="dxa"/>
            <w:tcBorders>
              <w:top w:val="nil"/>
              <w:left w:val="nil"/>
              <w:bottom w:val="single" w:color="000000" w:sz="4" w:space="0"/>
              <w:right w:val="single" w:color="000000" w:sz="4" w:space="0"/>
            </w:tcBorders>
            <w:shd w:val="clear" w:color="auto" w:fill="auto"/>
            <w:noWrap/>
            <w:vAlign w:val="center"/>
          </w:tcPr>
          <w:p w14:paraId="0E337B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740" w:type="dxa"/>
            <w:tcBorders>
              <w:top w:val="nil"/>
              <w:left w:val="nil"/>
              <w:bottom w:val="single" w:color="000000" w:sz="4" w:space="0"/>
              <w:right w:val="single" w:color="000000" w:sz="4" w:space="0"/>
            </w:tcBorders>
            <w:shd w:val="clear" w:color="auto" w:fill="auto"/>
            <w:noWrap/>
            <w:vAlign w:val="center"/>
          </w:tcPr>
          <w:p w14:paraId="047AB8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95" w:type="dxa"/>
            <w:tcBorders>
              <w:top w:val="nil"/>
              <w:left w:val="nil"/>
              <w:bottom w:val="single" w:color="000000" w:sz="4" w:space="0"/>
              <w:right w:val="single" w:color="000000" w:sz="4" w:space="0"/>
            </w:tcBorders>
            <w:shd w:val="clear" w:color="auto" w:fill="auto"/>
            <w:noWrap/>
            <w:vAlign w:val="center"/>
          </w:tcPr>
          <w:p w14:paraId="6BA519F6">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3BA66EF0">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4070A70B">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6B4C3901">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06BEDEA3">
            <w:pPr>
              <w:jc w:val="right"/>
              <w:rPr>
                <w:rFonts w:hint="eastAsia" w:ascii="宋体" w:hAnsi="宋体" w:eastAsia="宋体" w:cs="宋体"/>
                <w:i w:val="0"/>
                <w:iCs w:val="0"/>
                <w:color w:val="000000"/>
                <w:sz w:val="18"/>
                <w:szCs w:val="18"/>
                <w:u w:val="none"/>
              </w:rPr>
            </w:pPr>
          </w:p>
        </w:tc>
      </w:tr>
      <w:tr w14:paraId="4CFD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7B378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2013302</w:t>
            </w:r>
          </w:p>
        </w:tc>
        <w:tc>
          <w:tcPr>
            <w:tcW w:w="4035" w:type="dxa"/>
            <w:tcBorders>
              <w:top w:val="nil"/>
              <w:left w:val="nil"/>
              <w:bottom w:val="single" w:color="000000" w:sz="4" w:space="0"/>
              <w:right w:val="single" w:color="000000" w:sz="4" w:space="0"/>
            </w:tcBorders>
            <w:shd w:val="clear" w:color="auto" w:fill="auto"/>
            <w:noWrap/>
            <w:vAlign w:val="center"/>
          </w:tcPr>
          <w:p w14:paraId="6A89B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010" w:type="dxa"/>
            <w:tcBorders>
              <w:top w:val="nil"/>
              <w:left w:val="nil"/>
              <w:bottom w:val="single" w:color="000000" w:sz="4" w:space="0"/>
              <w:right w:val="single" w:color="000000" w:sz="4" w:space="0"/>
            </w:tcBorders>
            <w:shd w:val="clear" w:color="auto" w:fill="auto"/>
            <w:noWrap/>
            <w:vAlign w:val="center"/>
          </w:tcPr>
          <w:p w14:paraId="3EA935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150.99</w:t>
            </w:r>
          </w:p>
        </w:tc>
        <w:tc>
          <w:tcPr>
            <w:tcW w:w="1740" w:type="dxa"/>
            <w:tcBorders>
              <w:top w:val="nil"/>
              <w:left w:val="nil"/>
              <w:bottom w:val="single" w:color="000000" w:sz="4" w:space="0"/>
              <w:right w:val="single" w:color="000000" w:sz="4" w:space="0"/>
            </w:tcBorders>
            <w:shd w:val="clear" w:color="auto" w:fill="auto"/>
            <w:noWrap/>
            <w:vAlign w:val="center"/>
          </w:tcPr>
          <w:p w14:paraId="45BAB3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150.99</w:t>
            </w:r>
          </w:p>
        </w:tc>
        <w:tc>
          <w:tcPr>
            <w:tcW w:w="1095" w:type="dxa"/>
            <w:tcBorders>
              <w:top w:val="nil"/>
              <w:left w:val="nil"/>
              <w:bottom w:val="single" w:color="000000" w:sz="4" w:space="0"/>
              <w:right w:val="single" w:color="000000" w:sz="4" w:space="0"/>
            </w:tcBorders>
            <w:shd w:val="clear" w:color="auto" w:fill="auto"/>
            <w:noWrap/>
            <w:vAlign w:val="center"/>
          </w:tcPr>
          <w:p w14:paraId="61962B25">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5BE02254">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341BAC4E">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2033C2F3">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3D3A8E63">
            <w:pPr>
              <w:jc w:val="right"/>
              <w:rPr>
                <w:rFonts w:hint="eastAsia" w:ascii="宋体" w:hAnsi="宋体" w:eastAsia="宋体" w:cs="宋体"/>
                <w:i w:val="0"/>
                <w:iCs w:val="0"/>
                <w:color w:val="000000"/>
                <w:sz w:val="18"/>
                <w:szCs w:val="18"/>
                <w:u w:val="none"/>
              </w:rPr>
            </w:pPr>
          </w:p>
        </w:tc>
      </w:tr>
      <w:tr w14:paraId="5516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14FD7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2060101</w:t>
            </w:r>
          </w:p>
        </w:tc>
        <w:tc>
          <w:tcPr>
            <w:tcW w:w="4035" w:type="dxa"/>
            <w:tcBorders>
              <w:top w:val="nil"/>
              <w:left w:val="nil"/>
              <w:bottom w:val="single" w:color="000000" w:sz="4" w:space="0"/>
              <w:right w:val="single" w:color="000000" w:sz="4" w:space="0"/>
            </w:tcBorders>
            <w:shd w:val="clear" w:color="auto" w:fill="auto"/>
            <w:noWrap/>
            <w:vAlign w:val="center"/>
          </w:tcPr>
          <w:p w14:paraId="1E6D6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010" w:type="dxa"/>
            <w:tcBorders>
              <w:top w:val="nil"/>
              <w:left w:val="nil"/>
              <w:bottom w:val="single" w:color="000000" w:sz="4" w:space="0"/>
              <w:right w:val="single" w:color="000000" w:sz="4" w:space="0"/>
            </w:tcBorders>
            <w:shd w:val="clear" w:color="auto" w:fill="auto"/>
            <w:noWrap/>
            <w:vAlign w:val="center"/>
          </w:tcPr>
          <w:p w14:paraId="78BAE5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121.00</w:t>
            </w:r>
          </w:p>
        </w:tc>
        <w:tc>
          <w:tcPr>
            <w:tcW w:w="1740" w:type="dxa"/>
            <w:tcBorders>
              <w:top w:val="nil"/>
              <w:left w:val="nil"/>
              <w:bottom w:val="single" w:color="000000" w:sz="4" w:space="0"/>
              <w:right w:val="single" w:color="000000" w:sz="4" w:space="0"/>
            </w:tcBorders>
            <w:shd w:val="clear" w:color="auto" w:fill="auto"/>
            <w:noWrap/>
            <w:vAlign w:val="center"/>
          </w:tcPr>
          <w:p w14:paraId="65BDE1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111.11</w:t>
            </w:r>
          </w:p>
        </w:tc>
        <w:tc>
          <w:tcPr>
            <w:tcW w:w="1095" w:type="dxa"/>
            <w:tcBorders>
              <w:top w:val="nil"/>
              <w:left w:val="nil"/>
              <w:bottom w:val="single" w:color="000000" w:sz="4" w:space="0"/>
              <w:right w:val="single" w:color="000000" w:sz="4" w:space="0"/>
            </w:tcBorders>
            <w:shd w:val="clear" w:color="auto" w:fill="auto"/>
            <w:noWrap/>
            <w:vAlign w:val="center"/>
          </w:tcPr>
          <w:p w14:paraId="001AFB27">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6ADEDB8D">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EDFE64B">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23F41B93">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FFFFFF"/>
            <w:noWrap/>
            <w:vAlign w:val="center"/>
          </w:tcPr>
          <w:p w14:paraId="3F10D4E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9.89</w:t>
            </w:r>
          </w:p>
        </w:tc>
      </w:tr>
      <w:tr w14:paraId="5C5C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243CC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2060102</w:t>
            </w:r>
          </w:p>
        </w:tc>
        <w:tc>
          <w:tcPr>
            <w:tcW w:w="4035" w:type="dxa"/>
            <w:tcBorders>
              <w:top w:val="nil"/>
              <w:left w:val="nil"/>
              <w:bottom w:val="single" w:color="000000" w:sz="4" w:space="0"/>
              <w:right w:val="single" w:color="000000" w:sz="4" w:space="0"/>
            </w:tcBorders>
            <w:shd w:val="clear" w:color="auto" w:fill="auto"/>
            <w:noWrap/>
            <w:vAlign w:val="center"/>
          </w:tcPr>
          <w:p w14:paraId="1A1C0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010" w:type="dxa"/>
            <w:tcBorders>
              <w:top w:val="nil"/>
              <w:left w:val="nil"/>
              <w:bottom w:val="single" w:color="000000" w:sz="4" w:space="0"/>
              <w:right w:val="single" w:color="000000" w:sz="4" w:space="0"/>
            </w:tcBorders>
            <w:shd w:val="clear" w:color="auto" w:fill="auto"/>
            <w:noWrap/>
            <w:vAlign w:val="center"/>
          </w:tcPr>
          <w:p w14:paraId="040F8B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24.85</w:t>
            </w:r>
          </w:p>
        </w:tc>
        <w:tc>
          <w:tcPr>
            <w:tcW w:w="1740" w:type="dxa"/>
            <w:tcBorders>
              <w:top w:val="nil"/>
              <w:left w:val="nil"/>
              <w:bottom w:val="single" w:color="000000" w:sz="4" w:space="0"/>
              <w:right w:val="single" w:color="000000" w:sz="4" w:space="0"/>
            </w:tcBorders>
            <w:shd w:val="clear" w:color="auto" w:fill="auto"/>
            <w:noWrap/>
            <w:vAlign w:val="center"/>
          </w:tcPr>
          <w:p w14:paraId="27D9A6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24.85</w:t>
            </w:r>
          </w:p>
        </w:tc>
        <w:tc>
          <w:tcPr>
            <w:tcW w:w="1095" w:type="dxa"/>
            <w:tcBorders>
              <w:top w:val="nil"/>
              <w:left w:val="nil"/>
              <w:bottom w:val="single" w:color="000000" w:sz="4" w:space="0"/>
              <w:right w:val="single" w:color="000000" w:sz="4" w:space="0"/>
            </w:tcBorders>
            <w:shd w:val="clear" w:color="auto" w:fill="auto"/>
            <w:noWrap/>
            <w:vAlign w:val="center"/>
          </w:tcPr>
          <w:p w14:paraId="42B29ACA">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5765E1B1">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35692FED">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2441C74A">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305BF08A">
            <w:pPr>
              <w:jc w:val="right"/>
              <w:rPr>
                <w:rFonts w:hint="eastAsia" w:ascii="宋体" w:hAnsi="宋体" w:eastAsia="宋体" w:cs="宋体"/>
                <w:i w:val="0"/>
                <w:iCs w:val="0"/>
                <w:color w:val="000000"/>
                <w:sz w:val="18"/>
                <w:szCs w:val="18"/>
                <w:u w:val="none"/>
              </w:rPr>
            </w:pPr>
          </w:p>
        </w:tc>
      </w:tr>
      <w:tr w14:paraId="59BE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655A9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2060404</w:t>
            </w:r>
          </w:p>
        </w:tc>
        <w:tc>
          <w:tcPr>
            <w:tcW w:w="4035" w:type="dxa"/>
            <w:tcBorders>
              <w:top w:val="nil"/>
              <w:left w:val="nil"/>
              <w:bottom w:val="single" w:color="000000" w:sz="4" w:space="0"/>
              <w:right w:val="single" w:color="000000" w:sz="4" w:space="0"/>
            </w:tcBorders>
            <w:shd w:val="clear" w:color="auto" w:fill="auto"/>
            <w:noWrap/>
            <w:vAlign w:val="center"/>
          </w:tcPr>
          <w:p w14:paraId="22339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科技成果转化与扩散</w:t>
            </w:r>
          </w:p>
        </w:tc>
        <w:tc>
          <w:tcPr>
            <w:tcW w:w="2010" w:type="dxa"/>
            <w:tcBorders>
              <w:top w:val="nil"/>
              <w:left w:val="nil"/>
              <w:bottom w:val="single" w:color="000000" w:sz="4" w:space="0"/>
              <w:right w:val="single" w:color="000000" w:sz="4" w:space="0"/>
            </w:tcBorders>
            <w:shd w:val="clear" w:color="auto" w:fill="auto"/>
            <w:noWrap/>
            <w:vAlign w:val="center"/>
          </w:tcPr>
          <w:p w14:paraId="3C13F2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40" w:type="dxa"/>
            <w:tcBorders>
              <w:top w:val="nil"/>
              <w:left w:val="nil"/>
              <w:bottom w:val="single" w:color="000000" w:sz="4" w:space="0"/>
              <w:right w:val="single" w:color="000000" w:sz="4" w:space="0"/>
            </w:tcBorders>
            <w:shd w:val="clear" w:color="auto" w:fill="auto"/>
            <w:noWrap/>
            <w:vAlign w:val="center"/>
          </w:tcPr>
          <w:p w14:paraId="12F630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95" w:type="dxa"/>
            <w:tcBorders>
              <w:top w:val="nil"/>
              <w:left w:val="nil"/>
              <w:bottom w:val="single" w:color="000000" w:sz="4" w:space="0"/>
              <w:right w:val="single" w:color="000000" w:sz="4" w:space="0"/>
            </w:tcBorders>
            <w:shd w:val="clear" w:color="auto" w:fill="auto"/>
            <w:noWrap/>
            <w:vAlign w:val="center"/>
          </w:tcPr>
          <w:p w14:paraId="1A024F07">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77063B1B">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0E4B66C">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24EDF127">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4EBB7D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634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47EF0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2060599</w:t>
            </w:r>
          </w:p>
        </w:tc>
        <w:tc>
          <w:tcPr>
            <w:tcW w:w="4035" w:type="dxa"/>
            <w:tcBorders>
              <w:top w:val="nil"/>
              <w:left w:val="nil"/>
              <w:bottom w:val="single" w:color="000000" w:sz="4" w:space="0"/>
              <w:right w:val="single" w:color="000000" w:sz="4" w:space="0"/>
            </w:tcBorders>
            <w:shd w:val="clear" w:color="auto" w:fill="auto"/>
            <w:noWrap/>
            <w:vAlign w:val="center"/>
          </w:tcPr>
          <w:p w14:paraId="0CAE1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其他科技条件与服务支出</w:t>
            </w:r>
          </w:p>
        </w:tc>
        <w:tc>
          <w:tcPr>
            <w:tcW w:w="2010" w:type="dxa"/>
            <w:tcBorders>
              <w:top w:val="nil"/>
              <w:left w:val="nil"/>
              <w:bottom w:val="single" w:color="000000" w:sz="4" w:space="0"/>
              <w:right w:val="single" w:color="000000" w:sz="4" w:space="0"/>
            </w:tcBorders>
            <w:shd w:val="clear" w:color="auto" w:fill="auto"/>
            <w:noWrap/>
            <w:vAlign w:val="center"/>
          </w:tcPr>
          <w:p w14:paraId="437DB9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284.00</w:t>
            </w:r>
          </w:p>
        </w:tc>
        <w:tc>
          <w:tcPr>
            <w:tcW w:w="1740" w:type="dxa"/>
            <w:tcBorders>
              <w:top w:val="nil"/>
              <w:left w:val="nil"/>
              <w:bottom w:val="single" w:color="000000" w:sz="4" w:space="0"/>
              <w:right w:val="single" w:color="000000" w:sz="4" w:space="0"/>
            </w:tcBorders>
            <w:shd w:val="clear" w:color="auto" w:fill="auto"/>
            <w:noWrap/>
            <w:vAlign w:val="center"/>
          </w:tcPr>
          <w:p w14:paraId="14F43E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284.00</w:t>
            </w:r>
          </w:p>
        </w:tc>
        <w:tc>
          <w:tcPr>
            <w:tcW w:w="1095" w:type="dxa"/>
            <w:tcBorders>
              <w:top w:val="nil"/>
              <w:left w:val="nil"/>
              <w:bottom w:val="single" w:color="000000" w:sz="4" w:space="0"/>
              <w:right w:val="single" w:color="000000" w:sz="4" w:space="0"/>
            </w:tcBorders>
            <w:shd w:val="clear" w:color="auto" w:fill="auto"/>
            <w:noWrap/>
            <w:vAlign w:val="center"/>
          </w:tcPr>
          <w:p w14:paraId="4F56E218">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64EC18B4">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770CDE72">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273EB2B1">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11C038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4538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67A68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2060899</w:t>
            </w:r>
          </w:p>
        </w:tc>
        <w:tc>
          <w:tcPr>
            <w:tcW w:w="4035" w:type="dxa"/>
            <w:tcBorders>
              <w:top w:val="nil"/>
              <w:left w:val="nil"/>
              <w:bottom w:val="single" w:color="000000" w:sz="4" w:space="0"/>
              <w:right w:val="single" w:color="000000" w:sz="4" w:space="0"/>
            </w:tcBorders>
            <w:shd w:val="clear" w:color="auto" w:fill="auto"/>
            <w:noWrap/>
            <w:vAlign w:val="center"/>
          </w:tcPr>
          <w:p w14:paraId="236AB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其他科技交流与合作支出</w:t>
            </w:r>
          </w:p>
        </w:tc>
        <w:tc>
          <w:tcPr>
            <w:tcW w:w="2010" w:type="dxa"/>
            <w:tcBorders>
              <w:top w:val="nil"/>
              <w:left w:val="nil"/>
              <w:bottom w:val="single" w:color="000000" w:sz="4" w:space="0"/>
              <w:right w:val="single" w:color="000000" w:sz="4" w:space="0"/>
            </w:tcBorders>
            <w:shd w:val="clear" w:color="auto" w:fill="auto"/>
            <w:noWrap/>
            <w:vAlign w:val="center"/>
          </w:tcPr>
          <w:p w14:paraId="12860C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1740" w:type="dxa"/>
            <w:tcBorders>
              <w:top w:val="nil"/>
              <w:left w:val="nil"/>
              <w:bottom w:val="single" w:color="000000" w:sz="4" w:space="0"/>
              <w:right w:val="single" w:color="000000" w:sz="4" w:space="0"/>
            </w:tcBorders>
            <w:shd w:val="clear" w:color="auto" w:fill="auto"/>
            <w:noWrap/>
            <w:vAlign w:val="center"/>
          </w:tcPr>
          <w:p w14:paraId="03FCE0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1095" w:type="dxa"/>
            <w:tcBorders>
              <w:top w:val="nil"/>
              <w:left w:val="nil"/>
              <w:bottom w:val="single" w:color="000000" w:sz="4" w:space="0"/>
              <w:right w:val="single" w:color="000000" w:sz="4" w:space="0"/>
            </w:tcBorders>
            <w:shd w:val="clear" w:color="auto" w:fill="auto"/>
            <w:noWrap/>
            <w:vAlign w:val="center"/>
          </w:tcPr>
          <w:p w14:paraId="4689FB81">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431ECF75">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DDBD47D">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319370CC">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0DAFF736">
            <w:pPr>
              <w:jc w:val="right"/>
              <w:rPr>
                <w:rFonts w:hint="eastAsia" w:ascii="宋体" w:hAnsi="宋体" w:eastAsia="宋体" w:cs="宋体"/>
                <w:i w:val="0"/>
                <w:iCs w:val="0"/>
                <w:color w:val="000000"/>
                <w:sz w:val="18"/>
                <w:szCs w:val="18"/>
                <w:u w:val="none"/>
              </w:rPr>
            </w:pPr>
          </w:p>
        </w:tc>
      </w:tr>
      <w:tr w14:paraId="18B9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6A613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2069999</w:t>
            </w:r>
          </w:p>
        </w:tc>
        <w:tc>
          <w:tcPr>
            <w:tcW w:w="4035" w:type="dxa"/>
            <w:tcBorders>
              <w:top w:val="nil"/>
              <w:left w:val="nil"/>
              <w:bottom w:val="single" w:color="000000" w:sz="4" w:space="0"/>
              <w:right w:val="single" w:color="000000" w:sz="4" w:space="0"/>
            </w:tcBorders>
            <w:shd w:val="clear" w:color="auto" w:fill="auto"/>
            <w:noWrap/>
            <w:vAlign w:val="center"/>
          </w:tcPr>
          <w:p w14:paraId="701DF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其他科学技术支出</w:t>
            </w:r>
          </w:p>
        </w:tc>
        <w:tc>
          <w:tcPr>
            <w:tcW w:w="2010" w:type="dxa"/>
            <w:tcBorders>
              <w:top w:val="nil"/>
              <w:left w:val="nil"/>
              <w:bottom w:val="single" w:color="000000" w:sz="4" w:space="0"/>
              <w:right w:val="single" w:color="000000" w:sz="4" w:space="0"/>
            </w:tcBorders>
            <w:shd w:val="clear" w:color="auto" w:fill="auto"/>
            <w:noWrap/>
            <w:vAlign w:val="center"/>
          </w:tcPr>
          <w:p w14:paraId="07AD6F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740" w:type="dxa"/>
            <w:tcBorders>
              <w:top w:val="nil"/>
              <w:left w:val="nil"/>
              <w:bottom w:val="single" w:color="000000" w:sz="4" w:space="0"/>
              <w:right w:val="single" w:color="000000" w:sz="4" w:space="0"/>
            </w:tcBorders>
            <w:shd w:val="clear" w:color="auto" w:fill="auto"/>
            <w:noWrap/>
            <w:vAlign w:val="center"/>
          </w:tcPr>
          <w:p w14:paraId="47B730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95" w:type="dxa"/>
            <w:tcBorders>
              <w:top w:val="nil"/>
              <w:left w:val="nil"/>
              <w:bottom w:val="single" w:color="000000" w:sz="4" w:space="0"/>
              <w:right w:val="single" w:color="000000" w:sz="4" w:space="0"/>
            </w:tcBorders>
            <w:shd w:val="clear" w:color="auto" w:fill="auto"/>
            <w:noWrap/>
            <w:vAlign w:val="center"/>
          </w:tcPr>
          <w:p w14:paraId="47D81DD8">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75D60E94">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5629E00">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43605376">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732D92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38A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4E283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2070101</w:t>
            </w:r>
          </w:p>
        </w:tc>
        <w:tc>
          <w:tcPr>
            <w:tcW w:w="4035" w:type="dxa"/>
            <w:tcBorders>
              <w:top w:val="nil"/>
              <w:left w:val="nil"/>
              <w:bottom w:val="single" w:color="000000" w:sz="4" w:space="0"/>
              <w:right w:val="single" w:color="000000" w:sz="4" w:space="0"/>
            </w:tcBorders>
            <w:shd w:val="clear" w:color="auto" w:fill="auto"/>
            <w:noWrap/>
            <w:vAlign w:val="center"/>
          </w:tcPr>
          <w:p w14:paraId="5D881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010" w:type="dxa"/>
            <w:tcBorders>
              <w:top w:val="nil"/>
              <w:left w:val="nil"/>
              <w:bottom w:val="single" w:color="000000" w:sz="4" w:space="0"/>
              <w:right w:val="single" w:color="000000" w:sz="4" w:space="0"/>
            </w:tcBorders>
            <w:shd w:val="clear" w:color="auto" w:fill="auto"/>
            <w:noWrap/>
            <w:vAlign w:val="center"/>
          </w:tcPr>
          <w:p w14:paraId="37D880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40" w:type="dxa"/>
            <w:tcBorders>
              <w:top w:val="nil"/>
              <w:left w:val="nil"/>
              <w:bottom w:val="single" w:color="000000" w:sz="4" w:space="0"/>
              <w:right w:val="single" w:color="000000" w:sz="4" w:space="0"/>
            </w:tcBorders>
            <w:shd w:val="clear" w:color="auto" w:fill="auto"/>
            <w:noWrap/>
            <w:vAlign w:val="center"/>
          </w:tcPr>
          <w:p w14:paraId="3EA3CE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095" w:type="dxa"/>
            <w:tcBorders>
              <w:top w:val="nil"/>
              <w:left w:val="nil"/>
              <w:bottom w:val="single" w:color="000000" w:sz="4" w:space="0"/>
              <w:right w:val="single" w:color="000000" w:sz="4" w:space="0"/>
            </w:tcBorders>
            <w:shd w:val="clear" w:color="auto" w:fill="auto"/>
            <w:noWrap/>
            <w:vAlign w:val="center"/>
          </w:tcPr>
          <w:p w14:paraId="1B0E3E60">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27B4544C">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447F850E">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53F9C786">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3DC4F66C">
            <w:pPr>
              <w:jc w:val="right"/>
              <w:rPr>
                <w:rFonts w:hint="eastAsia" w:ascii="宋体" w:hAnsi="宋体" w:eastAsia="宋体" w:cs="宋体"/>
                <w:i w:val="0"/>
                <w:iCs w:val="0"/>
                <w:color w:val="000000"/>
                <w:sz w:val="18"/>
                <w:szCs w:val="18"/>
                <w:u w:val="none"/>
              </w:rPr>
            </w:pPr>
          </w:p>
        </w:tc>
      </w:tr>
      <w:tr w14:paraId="11D1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1CFDA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2070102</w:t>
            </w:r>
          </w:p>
        </w:tc>
        <w:tc>
          <w:tcPr>
            <w:tcW w:w="4035" w:type="dxa"/>
            <w:tcBorders>
              <w:top w:val="nil"/>
              <w:left w:val="nil"/>
              <w:bottom w:val="single" w:color="000000" w:sz="4" w:space="0"/>
              <w:right w:val="single" w:color="000000" w:sz="4" w:space="0"/>
            </w:tcBorders>
            <w:shd w:val="clear" w:color="auto" w:fill="auto"/>
            <w:noWrap/>
            <w:vAlign w:val="center"/>
          </w:tcPr>
          <w:p w14:paraId="301B0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010" w:type="dxa"/>
            <w:tcBorders>
              <w:top w:val="nil"/>
              <w:left w:val="nil"/>
              <w:bottom w:val="single" w:color="000000" w:sz="4" w:space="0"/>
              <w:right w:val="single" w:color="000000" w:sz="4" w:space="0"/>
            </w:tcBorders>
            <w:shd w:val="clear" w:color="auto" w:fill="auto"/>
            <w:noWrap/>
            <w:vAlign w:val="center"/>
          </w:tcPr>
          <w:p w14:paraId="4C874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34.47</w:t>
            </w:r>
          </w:p>
        </w:tc>
        <w:tc>
          <w:tcPr>
            <w:tcW w:w="1740" w:type="dxa"/>
            <w:tcBorders>
              <w:top w:val="nil"/>
              <w:left w:val="nil"/>
              <w:bottom w:val="single" w:color="000000" w:sz="4" w:space="0"/>
              <w:right w:val="single" w:color="000000" w:sz="4" w:space="0"/>
            </w:tcBorders>
            <w:shd w:val="clear" w:color="auto" w:fill="auto"/>
            <w:noWrap/>
            <w:vAlign w:val="center"/>
          </w:tcPr>
          <w:p w14:paraId="5CF6C5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34.47</w:t>
            </w:r>
          </w:p>
        </w:tc>
        <w:tc>
          <w:tcPr>
            <w:tcW w:w="1095" w:type="dxa"/>
            <w:tcBorders>
              <w:top w:val="nil"/>
              <w:left w:val="nil"/>
              <w:bottom w:val="single" w:color="000000" w:sz="4" w:space="0"/>
              <w:right w:val="single" w:color="000000" w:sz="4" w:space="0"/>
            </w:tcBorders>
            <w:shd w:val="clear" w:color="auto" w:fill="auto"/>
            <w:noWrap/>
            <w:vAlign w:val="center"/>
          </w:tcPr>
          <w:p w14:paraId="47A012F7">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0F40A83C">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1678E680">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6A1147B1">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30DF2C4E">
            <w:pPr>
              <w:jc w:val="right"/>
              <w:rPr>
                <w:rFonts w:hint="eastAsia" w:ascii="宋体" w:hAnsi="宋体" w:eastAsia="宋体" w:cs="宋体"/>
                <w:i w:val="0"/>
                <w:iCs w:val="0"/>
                <w:color w:val="000000"/>
                <w:sz w:val="18"/>
                <w:szCs w:val="18"/>
                <w:u w:val="none"/>
              </w:rPr>
            </w:pPr>
          </w:p>
        </w:tc>
      </w:tr>
      <w:tr w14:paraId="42DE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592AD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2070307</w:t>
            </w:r>
          </w:p>
        </w:tc>
        <w:tc>
          <w:tcPr>
            <w:tcW w:w="4035" w:type="dxa"/>
            <w:tcBorders>
              <w:top w:val="nil"/>
              <w:left w:val="nil"/>
              <w:bottom w:val="single" w:color="000000" w:sz="4" w:space="0"/>
              <w:right w:val="single" w:color="000000" w:sz="4" w:space="0"/>
            </w:tcBorders>
            <w:shd w:val="clear" w:color="auto" w:fill="auto"/>
            <w:noWrap/>
            <w:vAlign w:val="center"/>
          </w:tcPr>
          <w:p w14:paraId="2E0CD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体育场馆</w:t>
            </w:r>
          </w:p>
        </w:tc>
        <w:tc>
          <w:tcPr>
            <w:tcW w:w="2010" w:type="dxa"/>
            <w:tcBorders>
              <w:top w:val="nil"/>
              <w:left w:val="nil"/>
              <w:bottom w:val="single" w:color="000000" w:sz="4" w:space="0"/>
              <w:right w:val="single" w:color="000000" w:sz="4" w:space="0"/>
            </w:tcBorders>
            <w:shd w:val="clear" w:color="auto" w:fill="auto"/>
            <w:noWrap/>
            <w:vAlign w:val="center"/>
          </w:tcPr>
          <w:p w14:paraId="6D93C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1740" w:type="dxa"/>
            <w:tcBorders>
              <w:top w:val="nil"/>
              <w:left w:val="nil"/>
              <w:bottom w:val="single" w:color="000000" w:sz="4" w:space="0"/>
              <w:right w:val="single" w:color="000000" w:sz="4" w:space="0"/>
            </w:tcBorders>
            <w:shd w:val="clear" w:color="auto" w:fill="auto"/>
            <w:noWrap/>
            <w:vAlign w:val="center"/>
          </w:tcPr>
          <w:p w14:paraId="7BFEDC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1095" w:type="dxa"/>
            <w:tcBorders>
              <w:top w:val="nil"/>
              <w:left w:val="nil"/>
              <w:bottom w:val="single" w:color="000000" w:sz="4" w:space="0"/>
              <w:right w:val="single" w:color="000000" w:sz="4" w:space="0"/>
            </w:tcBorders>
            <w:shd w:val="clear" w:color="auto" w:fill="auto"/>
            <w:noWrap/>
            <w:vAlign w:val="center"/>
          </w:tcPr>
          <w:p w14:paraId="51D567F1">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6A7B2895">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496016EE">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20AFB841">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70CE093F">
            <w:pPr>
              <w:jc w:val="right"/>
              <w:rPr>
                <w:rFonts w:hint="eastAsia" w:ascii="宋体" w:hAnsi="宋体" w:eastAsia="宋体" w:cs="宋体"/>
                <w:i w:val="0"/>
                <w:iCs w:val="0"/>
                <w:color w:val="000000"/>
                <w:sz w:val="18"/>
                <w:szCs w:val="18"/>
                <w:u w:val="none"/>
              </w:rPr>
            </w:pPr>
          </w:p>
        </w:tc>
      </w:tr>
      <w:tr w14:paraId="413E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18E92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2070399</w:t>
            </w:r>
          </w:p>
        </w:tc>
        <w:tc>
          <w:tcPr>
            <w:tcW w:w="4035" w:type="dxa"/>
            <w:tcBorders>
              <w:top w:val="nil"/>
              <w:left w:val="nil"/>
              <w:bottom w:val="single" w:color="000000" w:sz="4" w:space="0"/>
              <w:right w:val="single" w:color="000000" w:sz="4" w:space="0"/>
            </w:tcBorders>
            <w:shd w:val="clear" w:color="auto" w:fill="auto"/>
            <w:noWrap/>
            <w:vAlign w:val="center"/>
          </w:tcPr>
          <w:p w14:paraId="06CF2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其他体育支出</w:t>
            </w:r>
          </w:p>
        </w:tc>
        <w:tc>
          <w:tcPr>
            <w:tcW w:w="2010" w:type="dxa"/>
            <w:tcBorders>
              <w:top w:val="nil"/>
              <w:left w:val="nil"/>
              <w:bottom w:val="single" w:color="000000" w:sz="4" w:space="0"/>
              <w:right w:val="single" w:color="000000" w:sz="4" w:space="0"/>
            </w:tcBorders>
            <w:shd w:val="clear" w:color="auto" w:fill="auto"/>
            <w:noWrap/>
            <w:vAlign w:val="center"/>
          </w:tcPr>
          <w:p w14:paraId="2C0E6F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40" w:type="dxa"/>
            <w:tcBorders>
              <w:top w:val="nil"/>
              <w:left w:val="nil"/>
              <w:bottom w:val="single" w:color="000000" w:sz="4" w:space="0"/>
              <w:right w:val="single" w:color="000000" w:sz="4" w:space="0"/>
            </w:tcBorders>
            <w:shd w:val="clear" w:color="auto" w:fill="auto"/>
            <w:noWrap/>
            <w:vAlign w:val="center"/>
          </w:tcPr>
          <w:p w14:paraId="3C27C4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95" w:type="dxa"/>
            <w:tcBorders>
              <w:top w:val="nil"/>
              <w:left w:val="nil"/>
              <w:bottom w:val="single" w:color="000000" w:sz="4" w:space="0"/>
              <w:right w:val="single" w:color="000000" w:sz="4" w:space="0"/>
            </w:tcBorders>
            <w:shd w:val="clear" w:color="auto" w:fill="auto"/>
            <w:noWrap/>
            <w:vAlign w:val="center"/>
          </w:tcPr>
          <w:p w14:paraId="3B63FA19">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7C0710C2">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0BC31DE">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08BE034B">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3D49442F">
            <w:pPr>
              <w:jc w:val="right"/>
              <w:rPr>
                <w:rFonts w:hint="eastAsia" w:ascii="宋体" w:hAnsi="宋体" w:eastAsia="宋体" w:cs="宋体"/>
                <w:i w:val="0"/>
                <w:iCs w:val="0"/>
                <w:color w:val="000000"/>
                <w:sz w:val="18"/>
                <w:szCs w:val="18"/>
                <w:u w:val="none"/>
              </w:rPr>
            </w:pPr>
          </w:p>
        </w:tc>
      </w:tr>
      <w:tr w14:paraId="6A84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34967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4035" w:type="dxa"/>
            <w:tcBorders>
              <w:top w:val="nil"/>
              <w:left w:val="nil"/>
              <w:bottom w:val="single" w:color="000000" w:sz="4" w:space="0"/>
              <w:right w:val="single" w:color="000000" w:sz="4" w:space="0"/>
            </w:tcBorders>
            <w:shd w:val="clear" w:color="auto" w:fill="auto"/>
            <w:noWrap/>
            <w:vAlign w:val="center"/>
          </w:tcPr>
          <w:p w14:paraId="65F7E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2010" w:type="dxa"/>
            <w:tcBorders>
              <w:top w:val="nil"/>
              <w:left w:val="nil"/>
              <w:bottom w:val="single" w:color="000000" w:sz="4" w:space="0"/>
              <w:right w:val="single" w:color="000000" w:sz="4" w:space="0"/>
            </w:tcBorders>
            <w:shd w:val="clear" w:color="auto" w:fill="auto"/>
            <w:noWrap/>
            <w:vAlign w:val="center"/>
          </w:tcPr>
          <w:p w14:paraId="12D800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32.43</w:t>
            </w:r>
          </w:p>
        </w:tc>
        <w:tc>
          <w:tcPr>
            <w:tcW w:w="1740" w:type="dxa"/>
            <w:tcBorders>
              <w:top w:val="nil"/>
              <w:left w:val="nil"/>
              <w:bottom w:val="single" w:color="000000" w:sz="4" w:space="0"/>
              <w:right w:val="single" w:color="000000" w:sz="4" w:space="0"/>
            </w:tcBorders>
            <w:shd w:val="clear" w:color="auto" w:fill="auto"/>
            <w:noWrap/>
            <w:vAlign w:val="center"/>
          </w:tcPr>
          <w:p w14:paraId="62097C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32.43</w:t>
            </w:r>
          </w:p>
        </w:tc>
        <w:tc>
          <w:tcPr>
            <w:tcW w:w="1095" w:type="dxa"/>
            <w:tcBorders>
              <w:top w:val="nil"/>
              <w:left w:val="nil"/>
              <w:bottom w:val="single" w:color="000000" w:sz="4" w:space="0"/>
              <w:right w:val="single" w:color="000000" w:sz="4" w:space="0"/>
            </w:tcBorders>
            <w:shd w:val="clear" w:color="auto" w:fill="auto"/>
            <w:noWrap/>
            <w:vAlign w:val="center"/>
          </w:tcPr>
          <w:p w14:paraId="72B7C6C2">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34AFCD33">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26877878">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56EEF047">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36D54C67">
            <w:pPr>
              <w:jc w:val="right"/>
              <w:rPr>
                <w:rFonts w:hint="eastAsia" w:ascii="宋体" w:hAnsi="宋体" w:eastAsia="宋体" w:cs="宋体"/>
                <w:i w:val="0"/>
                <w:iCs w:val="0"/>
                <w:color w:val="000000"/>
                <w:sz w:val="18"/>
                <w:szCs w:val="18"/>
                <w:u w:val="none"/>
              </w:rPr>
            </w:pPr>
          </w:p>
        </w:tc>
      </w:tr>
      <w:tr w14:paraId="2EEE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27784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2080116</w:t>
            </w:r>
          </w:p>
        </w:tc>
        <w:tc>
          <w:tcPr>
            <w:tcW w:w="4035" w:type="dxa"/>
            <w:tcBorders>
              <w:top w:val="nil"/>
              <w:left w:val="nil"/>
              <w:bottom w:val="single" w:color="000000" w:sz="4" w:space="0"/>
              <w:right w:val="single" w:color="000000" w:sz="4" w:space="0"/>
            </w:tcBorders>
            <w:shd w:val="clear" w:color="auto" w:fill="auto"/>
            <w:noWrap/>
            <w:vAlign w:val="center"/>
          </w:tcPr>
          <w:p w14:paraId="52865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引进人才费用</w:t>
            </w:r>
          </w:p>
        </w:tc>
        <w:tc>
          <w:tcPr>
            <w:tcW w:w="2010" w:type="dxa"/>
            <w:tcBorders>
              <w:top w:val="nil"/>
              <w:left w:val="nil"/>
              <w:bottom w:val="single" w:color="000000" w:sz="4" w:space="0"/>
              <w:right w:val="single" w:color="000000" w:sz="4" w:space="0"/>
            </w:tcBorders>
            <w:shd w:val="clear" w:color="auto" w:fill="auto"/>
            <w:noWrap/>
            <w:vAlign w:val="center"/>
          </w:tcPr>
          <w:p w14:paraId="0F8BC9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0" w:type="dxa"/>
            <w:tcBorders>
              <w:top w:val="nil"/>
              <w:left w:val="nil"/>
              <w:bottom w:val="single" w:color="000000" w:sz="4" w:space="0"/>
              <w:right w:val="single" w:color="000000" w:sz="4" w:space="0"/>
            </w:tcBorders>
            <w:shd w:val="clear" w:color="auto" w:fill="auto"/>
            <w:noWrap/>
            <w:vAlign w:val="center"/>
          </w:tcPr>
          <w:p w14:paraId="489A88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095" w:type="dxa"/>
            <w:tcBorders>
              <w:top w:val="nil"/>
              <w:left w:val="nil"/>
              <w:bottom w:val="single" w:color="000000" w:sz="4" w:space="0"/>
              <w:right w:val="single" w:color="000000" w:sz="4" w:space="0"/>
            </w:tcBorders>
            <w:shd w:val="clear" w:color="auto" w:fill="auto"/>
            <w:noWrap/>
            <w:vAlign w:val="center"/>
          </w:tcPr>
          <w:p w14:paraId="0B0E4973">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33455B68">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72C575F">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5447AE38">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0CD490EE">
            <w:pPr>
              <w:jc w:val="right"/>
              <w:rPr>
                <w:rFonts w:hint="eastAsia" w:ascii="宋体" w:hAnsi="宋体" w:eastAsia="宋体" w:cs="宋体"/>
                <w:i w:val="0"/>
                <w:iCs w:val="0"/>
                <w:color w:val="000000"/>
                <w:sz w:val="18"/>
                <w:szCs w:val="18"/>
                <w:u w:val="none"/>
              </w:rPr>
            </w:pPr>
          </w:p>
        </w:tc>
      </w:tr>
      <w:tr w14:paraId="71A2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3E431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4035" w:type="dxa"/>
            <w:tcBorders>
              <w:top w:val="nil"/>
              <w:left w:val="nil"/>
              <w:bottom w:val="single" w:color="000000" w:sz="4" w:space="0"/>
              <w:right w:val="single" w:color="000000" w:sz="4" w:space="0"/>
            </w:tcBorders>
            <w:shd w:val="clear" w:color="auto" w:fill="auto"/>
            <w:noWrap/>
            <w:vAlign w:val="center"/>
          </w:tcPr>
          <w:p w14:paraId="2CFD4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010" w:type="dxa"/>
            <w:tcBorders>
              <w:top w:val="nil"/>
              <w:left w:val="nil"/>
              <w:bottom w:val="single" w:color="000000" w:sz="4" w:space="0"/>
              <w:right w:val="single" w:color="000000" w:sz="4" w:space="0"/>
            </w:tcBorders>
            <w:shd w:val="clear" w:color="auto" w:fill="auto"/>
            <w:noWrap/>
            <w:vAlign w:val="center"/>
          </w:tcPr>
          <w:p w14:paraId="1E9BC1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1740" w:type="dxa"/>
            <w:tcBorders>
              <w:top w:val="nil"/>
              <w:left w:val="nil"/>
              <w:bottom w:val="single" w:color="000000" w:sz="4" w:space="0"/>
              <w:right w:val="single" w:color="000000" w:sz="4" w:space="0"/>
            </w:tcBorders>
            <w:shd w:val="clear" w:color="auto" w:fill="auto"/>
            <w:noWrap/>
            <w:vAlign w:val="center"/>
          </w:tcPr>
          <w:p w14:paraId="24A531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1095" w:type="dxa"/>
            <w:tcBorders>
              <w:top w:val="nil"/>
              <w:left w:val="nil"/>
              <w:bottom w:val="single" w:color="000000" w:sz="4" w:space="0"/>
              <w:right w:val="single" w:color="000000" w:sz="4" w:space="0"/>
            </w:tcBorders>
            <w:shd w:val="clear" w:color="auto" w:fill="auto"/>
            <w:noWrap/>
            <w:vAlign w:val="center"/>
          </w:tcPr>
          <w:p w14:paraId="1E4ECA60">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378E6BAF">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5B7FF1F4">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35EC98EF">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540CEB76">
            <w:pPr>
              <w:jc w:val="right"/>
              <w:rPr>
                <w:rFonts w:hint="eastAsia" w:ascii="宋体" w:hAnsi="宋体" w:eastAsia="宋体" w:cs="宋体"/>
                <w:i w:val="0"/>
                <w:iCs w:val="0"/>
                <w:color w:val="000000"/>
                <w:sz w:val="18"/>
                <w:szCs w:val="18"/>
                <w:u w:val="none"/>
              </w:rPr>
            </w:pPr>
          </w:p>
        </w:tc>
      </w:tr>
      <w:tr w14:paraId="4009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46E6C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4035" w:type="dxa"/>
            <w:tcBorders>
              <w:top w:val="nil"/>
              <w:left w:val="nil"/>
              <w:bottom w:val="single" w:color="000000" w:sz="4" w:space="0"/>
              <w:right w:val="single" w:color="000000" w:sz="4" w:space="0"/>
            </w:tcBorders>
            <w:shd w:val="clear" w:color="auto" w:fill="auto"/>
            <w:noWrap/>
            <w:vAlign w:val="center"/>
          </w:tcPr>
          <w:p w14:paraId="003F4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2010" w:type="dxa"/>
            <w:tcBorders>
              <w:top w:val="nil"/>
              <w:left w:val="nil"/>
              <w:bottom w:val="single" w:color="000000" w:sz="4" w:space="0"/>
              <w:right w:val="single" w:color="000000" w:sz="4" w:space="0"/>
            </w:tcBorders>
            <w:shd w:val="clear" w:color="auto" w:fill="auto"/>
            <w:noWrap/>
            <w:vAlign w:val="center"/>
          </w:tcPr>
          <w:p w14:paraId="52426F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1740" w:type="dxa"/>
            <w:tcBorders>
              <w:top w:val="nil"/>
              <w:left w:val="nil"/>
              <w:bottom w:val="single" w:color="000000" w:sz="4" w:space="0"/>
              <w:right w:val="single" w:color="000000" w:sz="4" w:space="0"/>
            </w:tcBorders>
            <w:shd w:val="clear" w:color="auto" w:fill="auto"/>
            <w:noWrap/>
            <w:vAlign w:val="center"/>
          </w:tcPr>
          <w:p w14:paraId="120E4D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1095" w:type="dxa"/>
            <w:tcBorders>
              <w:top w:val="nil"/>
              <w:left w:val="nil"/>
              <w:bottom w:val="single" w:color="000000" w:sz="4" w:space="0"/>
              <w:right w:val="single" w:color="000000" w:sz="4" w:space="0"/>
            </w:tcBorders>
            <w:shd w:val="clear" w:color="auto" w:fill="auto"/>
            <w:noWrap/>
            <w:vAlign w:val="center"/>
          </w:tcPr>
          <w:p w14:paraId="5B20AD16">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6A881BD9">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3AA2DC38">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362F91E2">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0994F239">
            <w:pPr>
              <w:jc w:val="right"/>
              <w:rPr>
                <w:rFonts w:hint="eastAsia" w:ascii="宋体" w:hAnsi="宋体" w:eastAsia="宋体" w:cs="宋体"/>
                <w:i w:val="0"/>
                <w:iCs w:val="0"/>
                <w:color w:val="000000"/>
                <w:sz w:val="18"/>
                <w:szCs w:val="18"/>
                <w:u w:val="none"/>
              </w:rPr>
            </w:pPr>
          </w:p>
        </w:tc>
      </w:tr>
      <w:tr w14:paraId="1ADC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34730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4035" w:type="dxa"/>
            <w:tcBorders>
              <w:top w:val="nil"/>
              <w:left w:val="nil"/>
              <w:bottom w:val="single" w:color="000000" w:sz="4" w:space="0"/>
              <w:right w:val="single" w:color="000000" w:sz="4" w:space="0"/>
            </w:tcBorders>
            <w:shd w:val="clear" w:color="auto" w:fill="auto"/>
            <w:noWrap/>
            <w:vAlign w:val="center"/>
          </w:tcPr>
          <w:p w14:paraId="19BF3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2010" w:type="dxa"/>
            <w:tcBorders>
              <w:top w:val="nil"/>
              <w:left w:val="nil"/>
              <w:bottom w:val="single" w:color="000000" w:sz="4" w:space="0"/>
              <w:right w:val="single" w:color="000000" w:sz="4" w:space="0"/>
            </w:tcBorders>
            <w:shd w:val="clear" w:color="auto" w:fill="auto"/>
            <w:noWrap/>
            <w:vAlign w:val="center"/>
          </w:tcPr>
          <w:p w14:paraId="3394B3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1740" w:type="dxa"/>
            <w:tcBorders>
              <w:top w:val="nil"/>
              <w:left w:val="nil"/>
              <w:bottom w:val="single" w:color="000000" w:sz="4" w:space="0"/>
              <w:right w:val="single" w:color="000000" w:sz="4" w:space="0"/>
            </w:tcBorders>
            <w:shd w:val="clear" w:color="auto" w:fill="auto"/>
            <w:noWrap/>
            <w:vAlign w:val="center"/>
          </w:tcPr>
          <w:p w14:paraId="382F49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1095" w:type="dxa"/>
            <w:tcBorders>
              <w:top w:val="nil"/>
              <w:left w:val="nil"/>
              <w:bottom w:val="single" w:color="000000" w:sz="4" w:space="0"/>
              <w:right w:val="single" w:color="000000" w:sz="4" w:space="0"/>
            </w:tcBorders>
            <w:shd w:val="clear" w:color="auto" w:fill="auto"/>
            <w:noWrap/>
            <w:vAlign w:val="center"/>
          </w:tcPr>
          <w:p w14:paraId="2A4E71C3">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71513C33">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2A26BF1C">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116574D1">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58F93C3F">
            <w:pPr>
              <w:jc w:val="right"/>
              <w:rPr>
                <w:rFonts w:hint="eastAsia" w:ascii="宋体" w:hAnsi="宋体" w:eastAsia="宋体" w:cs="宋体"/>
                <w:i w:val="0"/>
                <w:iCs w:val="0"/>
                <w:color w:val="000000"/>
                <w:sz w:val="18"/>
                <w:szCs w:val="18"/>
                <w:u w:val="none"/>
              </w:rPr>
            </w:pPr>
          </w:p>
        </w:tc>
      </w:tr>
      <w:tr w14:paraId="6017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0FAC2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4035" w:type="dxa"/>
            <w:tcBorders>
              <w:top w:val="nil"/>
              <w:left w:val="nil"/>
              <w:bottom w:val="single" w:color="000000" w:sz="4" w:space="0"/>
              <w:right w:val="single" w:color="000000" w:sz="4" w:space="0"/>
            </w:tcBorders>
            <w:shd w:val="clear" w:color="auto" w:fill="auto"/>
            <w:noWrap/>
            <w:vAlign w:val="center"/>
          </w:tcPr>
          <w:p w14:paraId="0A888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2010" w:type="dxa"/>
            <w:tcBorders>
              <w:top w:val="nil"/>
              <w:left w:val="nil"/>
              <w:bottom w:val="single" w:color="000000" w:sz="4" w:space="0"/>
              <w:right w:val="single" w:color="000000" w:sz="4" w:space="0"/>
            </w:tcBorders>
            <w:shd w:val="clear" w:color="auto" w:fill="auto"/>
            <w:noWrap/>
            <w:vAlign w:val="center"/>
          </w:tcPr>
          <w:p w14:paraId="018FFB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740" w:type="dxa"/>
            <w:tcBorders>
              <w:top w:val="nil"/>
              <w:left w:val="nil"/>
              <w:bottom w:val="single" w:color="000000" w:sz="4" w:space="0"/>
              <w:right w:val="single" w:color="000000" w:sz="4" w:space="0"/>
            </w:tcBorders>
            <w:shd w:val="clear" w:color="auto" w:fill="auto"/>
            <w:noWrap/>
            <w:vAlign w:val="center"/>
          </w:tcPr>
          <w:p w14:paraId="395DD7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095" w:type="dxa"/>
            <w:tcBorders>
              <w:top w:val="nil"/>
              <w:left w:val="nil"/>
              <w:bottom w:val="single" w:color="000000" w:sz="4" w:space="0"/>
              <w:right w:val="single" w:color="000000" w:sz="4" w:space="0"/>
            </w:tcBorders>
            <w:shd w:val="clear" w:color="auto" w:fill="auto"/>
            <w:noWrap/>
            <w:vAlign w:val="center"/>
          </w:tcPr>
          <w:p w14:paraId="2810E4C4">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65D0C609">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2DEFB784">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79FE85D2">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7D917D01">
            <w:pPr>
              <w:jc w:val="right"/>
              <w:rPr>
                <w:rFonts w:hint="eastAsia" w:ascii="宋体" w:hAnsi="宋体" w:eastAsia="宋体" w:cs="宋体"/>
                <w:i w:val="0"/>
                <w:iCs w:val="0"/>
                <w:color w:val="000000"/>
                <w:sz w:val="18"/>
                <w:szCs w:val="18"/>
                <w:u w:val="none"/>
              </w:rPr>
            </w:pPr>
          </w:p>
        </w:tc>
      </w:tr>
      <w:tr w14:paraId="5BBB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38D92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4035" w:type="dxa"/>
            <w:tcBorders>
              <w:top w:val="nil"/>
              <w:left w:val="nil"/>
              <w:bottom w:val="single" w:color="000000" w:sz="4" w:space="0"/>
              <w:right w:val="single" w:color="000000" w:sz="4" w:space="0"/>
            </w:tcBorders>
            <w:shd w:val="clear" w:color="auto" w:fill="auto"/>
            <w:noWrap/>
            <w:vAlign w:val="center"/>
          </w:tcPr>
          <w:p w14:paraId="27231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2010" w:type="dxa"/>
            <w:tcBorders>
              <w:top w:val="nil"/>
              <w:left w:val="nil"/>
              <w:bottom w:val="single" w:color="000000" w:sz="4" w:space="0"/>
              <w:right w:val="single" w:color="000000" w:sz="4" w:space="0"/>
            </w:tcBorders>
            <w:shd w:val="clear" w:color="auto" w:fill="auto"/>
            <w:noWrap/>
            <w:vAlign w:val="center"/>
          </w:tcPr>
          <w:p w14:paraId="020F40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740" w:type="dxa"/>
            <w:tcBorders>
              <w:top w:val="nil"/>
              <w:left w:val="nil"/>
              <w:bottom w:val="single" w:color="000000" w:sz="4" w:space="0"/>
              <w:right w:val="single" w:color="000000" w:sz="4" w:space="0"/>
            </w:tcBorders>
            <w:shd w:val="clear" w:color="auto" w:fill="auto"/>
            <w:noWrap/>
            <w:vAlign w:val="center"/>
          </w:tcPr>
          <w:p w14:paraId="63B847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95" w:type="dxa"/>
            <w:tcBorders>
              <w:top w:val="nil"/>
              <w:left w:val="nil"/>
              <w:bottom w:val="single" w:color="000000" w:sz="4" w:space="0"/>
              <w:right w:val="single" w:color="000000" w:sz="4" w:space="0"/>
            </w:tcBorders>
            <w:shd w:val="clear" w:color="auto" w:fill="auto"/>
            <w:noWrap/>
            <w:vAlign w:val="center"/>
          </w:tcPr>
          <w:p w14:paraId="52CDE4F5">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12207D8F">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77333A78">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559E3C51">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5FFBD199">
            <w:pPr>
              <w:jc w:val="right"/>
              <w:rPr>
                <w:rFonts w:hint="eastAsia" w:ascii="宋体" w:hAnsi="宋体" w:eastAsia="宋体" w:cs="宋体"/>
                <w:i w:val="0"/>
                <w:iCs w:val="0"/>
                <w:color w:val="000000"/>
                <w:sz w:val="18"/>
                <w:szCs w:val="18"/>
                <w:u w:val="none"/>
              </w:rPr>
            </w:pPr>
          </w:p>
        </w:tc>
      </w:tr>
      <w:tr w14:paraId="7D2F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63C77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4035" w:type="dxa"/>
            <w:tcBorders>
              <w:top w:val="nil"/>
              <w:left w:val="nil"/>
              <w:bottom w:val="single" w:color="000000" w:sz="4" w:space="0"/>
              <w:right w:val="single" w:color="000000" w:sz="4" w:space="0"/>
            </w:tcBorders>
            <w:shd w:val="clear" w:color="auto" w:fill="auto"/>
            <w:noWrap/>
            <w:vAlign w:val="center"/>
          </w:tcPr>
          <w:p w14:paraId="4BBC0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其他巩固拓展脱贫攻坚成果衔接乡村振兴支出</w:t>
            </w:r>
          </w:p>
        </w:tc>
        <w:tc>
          <w:tcPr>
            <w:tcW w:w="2010" w:type="dxa"/>
            <w:tcBorders>
              <w:top w:val="nil"/>
              <w:left w:val="nil"/>
              <w:bottom w:val="single" w:color="000000" w:sz="4" w:space="0"/>
              <w:right w:val="single" w:color="000000" w:sz="4" w:space="0"/>
            </w:tcBorders>
            <w:shd w:val="clear" w:color="auto" w:fill="auto"/>
            <w:noWrap/>
            <w:vAlign w:val="center"/>
          </w:tcPr>
          <w:p w14:paraId="63CCAD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740" w:type="dxa"/>
            <w:tcBorders>
              <w:top w:val="nil"/>
              <w:left w:val="nil"/>
              <w:bottom w:val="single" w:color="000000" w:sz="4" w:space="0"/>
              <w:right w:val="single" w:color="000000" w:sz="4" w:space="0"/>
            </w:tcBorders>
            <w:shd w:val="clear" w:color="auto" w:fill="auto"/>
            <w:noWrap/>
            <w:vAlign w:val="center"/>
          </w:tcPr>
          <w:p w14:paraId="1E73D0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95" w:type="dxa"/>
            <w:tcBorders>
              <w:top w:val="nil"/>
              <w:left w:val="nil"/>
              <w:bottom w:val="single" w:color="000000" w:sz="4" w:space="0"/>
              <w:right w:val="single" w:color="000000" w:sz="4" w:space="0"/>
            </w:tcBorders>
            <w:shd w:val="clear" w:color="auto" w:fill="auto"/>
            <w:noWrap/>
            <w:vAlign w:val="center"/>
          </w:tcPr>
          <w:p w14:paraId="0B7C4587">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453B869B">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1FE3405E">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5FC562E6">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6B5CBD6B">
            <w:pPr>
              <w:jc w:val="right"/>
              <w:rPr>
                <w:rFonts w:hint="eastAsia" w:ascii="宋体" w:hAnsi="宋体" w:eastAsia="宋体" w:cs="宋体"/>
                <w:i w:val="0"/>
                <w:iCs w:val="0"/>
                <w:color w:val="000000"/>
                <w:sz w:val="18"/>
                <w:szCs w:val="18"/>
                <w:u w:val="none"/>
              </w:rPr>
            </w:pPr>
          </w:p>
        </w:tc>
      </w:tr>
      <w:tr w14:paraId="0A9E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7364D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2150299</w:t>
            </w:r>
          </w:p>
        </w:tc>
        <w:tc>
          <w:tcPr>
            <w:tcW w:w="4035" w:type="dxa"/>
            <w:tcBorders>
              <w:top w:val="nil"/>
              <w:left w:val="nil"/>
              <w:bottom w:val="single" w:color="000000" w:sz="4" w:space="0"/>
              <w:right w:val="single" w:color="000000" w:sz="4" w:space="0"/>
            </w:tcBorders>
            <w:shd w:val="clear" w:color="auto" w:fill="auto"/>
            <w:noWrap/>
            <w:vAlign w:val="center"/>
          </w:tcPr>
          <w:p w14:paraId="34C5B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其他制造业支出</w:t>
            </w:r>
          </w:p>
        </w:tc>
        <w:tc>
          <w:tcPr>
            <w:tcW w:w="2010" w:type="dxa"/>
            <w:tcBorders>
              <w:top w:val="nil"/>
              <w:left w:val="nil"/>
              <w:bottom w:val="single" w:color="000000" w:sz="4" w:space="0"/>
              <w:right w:val="single" w:color="000000" w:sz="4" w:space="0"/>
            </w:tcBorders>
            <w:shd w:val="clear" w:color="auto" w:fill="auto"/>
            <w:noWrap/>
            <w:vAlign w:val="center"/>
          </w:tcPr>
          <w:p w14:paraId="6B75AE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92.43</w:t>
            </w:r>
          </w:p>
        </w:tc>
        <w:tc>
          <w:tcPr>
            <w:tcW w:w="1740" w:type="dxa"/>
            <w:tcBorders>
              <w:top w:val="nil"/>
              <w:left w:val="nil"/>
              <w:bottom w:val="single" w:color="000000" w:sz="4" w:space="0"/>
              <w:right w:val="single" w:color="000000" w:sz="4" w:space="0"/>
            </w:tcBorders>
            <w:shd w:val="clear" w:color="auto" w:fill="auto"/>
            <w:noWrap/>
            <w:vAlign w:val="center"/>
          </w:tcPr>
          <w:p w14:paraId="737357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92.43</w:t>
            </w:r>
          </w:p>
        </w:tc>
        <w:tc>
          <w:tcPr>
            <w:tcW w:w="1095" w:type="dxa"/>
            <w:tcBorders>
              <w:top w:val="nil"/>
              <w:left w:val="nil"/>
              <w:bottom w:val="single" w:color="000000" w:sz="4" w:space="0"/>
              <w:right w:val="single" w:color="000000" w:sz="4" w:space="0"/>
            </w:tcBorders>
            <w:shd w:val="clear" w:color="auto" w:fill="auto"/>
            <w:noWrap/>
            <w:vAlign w:val="center"/>
          </w:tcPr>
          <w:p w14:paraId="10B319E1">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7ABC3D10">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12DB21DE">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19B35C80">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613536B2">
            <w:pPr>
              <w:jc w:val="right"/>
              <w:rPr>
                <w:rFonts w:hint="eastAsia" w:ascii="宋体" w:hAnsi="宋体" w:eastAsia="宋体" w:cs="宋体"/>
                <w:i w:val="0"/>
                <w:iCs w:val="0"/>
                <w:color w:val="000000"/>
                <w:sz w:val="18"/>
                <w:szCs w:val="18"/>
                <w:u w:val="none"/>
              </w:rPr>
            </w:pPr>
          </w:p>
        </w:tc>
      </w:tr>
      <w:tr w14:paraId="6169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14744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2160299</w:t>
            </w:r>
          </w:p>
        </w:tc>
        <w:tc>
          <w:tcPr>
            <w:tcW w:w="4035" w:type="dxa"/>
            <w:tcBorders>
              <w:top w:val="nil"/>
              <w:left w:val="nil"/>
              <w:bottom w:val="single" w:color="000000" w:sz="4" w:space="0"/>
              <w:right w:val="single" w:color="000000" w:sz="4" w:space="0"/>
            </w:tcBorders>
            <w:shd w:val="clear" w:color="auto" w:fill="auto"/>
            <w:noWrap/>
            <w:vAlign w:val="center"/>
          </w:tcPr>
          <w:p w14:paraId="4415B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其他商业流通事务支出</w:t>
            </w:r>
          </w:p>
        </w:tc>
        <w:tc>
          <w:tcPr>
            <w:tcW w:w="2010" w:type="dxa"/>
            <w:tcBorders>
              <w:top w:val="nil"/>
              <w:left w:val="nil"/>
              <w:bottom w:val="single" w:color="000000" w:sz="4" w:space="0"/>
              <w:right w:val="single" w:color="000000" w:sz="4" w:space="0"/>
            </w:tcBorders>
            <w:shd w:val="clear" w:color="auto" w:fill="auto"/>
            <w:noWrap/>
            <w:vAlign w:val="center"/>
          </w:tcPr>
          <w:p w14:paraId="4E4D5D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c>
          <w:tcPr>
            <w:tcW w:w="1740" w:type="dxa"/>
            <w:tcBorders>
              <w:top w:val="nil"/>
              <w:left w:val="nil"/>
              <w:bottom w:val="single" w:color="000000" w:sz="4" w:space="0"/>
              <w:right w:val="single" w:color="000000" w:sz="4" w:space="0"/>
            </w:tcBorders>
            <w:shd w:val="clear" w:color="auto" w:fill="auto"/>
            <w:noWrap/>
            <w:vAlign w:val="center"/>
          </w:tcPr>
          <w:p w14:paraId="2207F7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c>
          <w:tcPr>
            <w:tcW w:w="1095" w:type="dxa"/>
            <w:tcBorders>
              <w:top w:val="nil"/>
              <w:left w:val="nil"/>
              <w:bottom w:val="single" w:color="000000" w:sz="4" w:space="0"/>
              <w:right w:val="single" w:color="000000" w:sz="4" w:space="0"/>
            </w:tcBorders>
            <w:shd w:val="clear" w:color="auto" w:fill="auto"/>
            <w:noWrap/>
            <w:vAlign w:val="center"/>
          </w:tcPr>
          <w:p w14:paraId="198CAAEA">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73A61898">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6F5A38E1">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252449FB">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0364F85D">
            <w:pPr>
              <w:jc w:val="right"/>
              <w:rPr>
                <w:rFonts w:hint="eastAsia" w:ascii="宋体" w:hAnsi="宋体" w:eastAsia="宋体" w:cs="宋体"/>
                <w:i w:val="0"/>
                <w:iCs w:val="0"/>
                <w:color w:val="000000"/>
                <w:sz w:val="18"/>
                <w:szCs w:val="18"/>
                <w:u w:val="none"/>
              </w:rPr>
            </w:pPr>
          </w:p>
        </w:tc>
      </w:tr>
      <w:tr w14:paraId="6912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50299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2160699</w:t>
            </w:r>
          </w:p>
        </w:tc>
        <w:tc>
          <w:tcPr>
            <w:tcW w:w="4035" w:type="dxa"/>
            <w:tcBorders>
              <w:top w:val="nil"/>
              <w:left w:val="nil"/>
              <w:bottom w:val="single" w:color="000000" w:sz="4" w:space="0"/>
              <w:right w:val="single" w:color="000000" w:sz="4" w:space="0"/>
            </w:tcBorders>
            <w:shd w:val="clear" w:color="auto" w:fill="auto"/>
            <w:noWrap/>
            <w:vAlign w:val="center"/>
          </w:tcPr>
          <w:p w14:paraId="20653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其他涉外发展服务支出</w:t>
            </w:r>
          </w:p>
        </w:tc>
        <w:tc>
          <w:tcPr>
            <w:tcW w:w="2010" w:type="dxa"/>
            <w:tcBorders>
              <w:top w:val="nil"/>
              <w:left w:val="nil"/>
              <w:bottom w:val="single" w:color="000000" w:sz="4" w:space="0"/>
              <w:right w:val="single" w:color="000000" w:sz="4" w:space="0"/>
            </w:tcBorders>
            <w:shd w:val="clear" w:color="auto" w:fill="auto"/>
            <w:noWrap/>
            <w:vAlign w:val="center"/>
          </w:tcPr>
          <w:p w14:paraId="40B65E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740" w:type="dxa"/>
            <w:tcBorders>
              <w:top w:val="nil"/>
              <w:left w:val="nil"/>
              <w:bottom w:val="single" w:color="000000" w:sz="4" w:space="0"/>
              <w:right w:val="single" w:color="000000" w:sz="4" w:space="0"/>
            </w:tcBorders>
            <w:shd w:val="clear" w:color="auto" w:fill="auto"/>
            <w:noWrap/>
            <w:vAlign w:val="center"/>
          </w:tcPr>
          <w:p w14:paraId="2D8121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95" w:type="dxa"/>
            <w:tcBorders>
              <w:top w:val="nil"/>
              <w:left w:val="nil"/>
              <w:bottom w:val="single" w:color="000000" w:sz="4" w:space="0"/>
              <w:right w:val="single" w:color="000000" w:sz="4" w:space="0"/>
            </w:tcBorders>
            <w:shd w:val="clear" w:color="auto" w:fill="auto"/>
            <w:noWrap/>
            <w:vAlign w:val="center"/>
          </w:tcPr>
          <w:p w14:paraId="781BF6DA">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2C5C9721">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378A054C">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5E99FBA5">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4922D10B">
            <w:pPr>
              <w:jc w:val="right"/>
              <w:rPr>
                <w:rFonts w:hint="eastAsia" w:ascii="宋体" w:hAnsi="宋体" w:eastAsia="宋体" w:cs="宋体"/>
                <w:i w:val="0"/>
                <w:iCs w:val="0"/>
                <w:color w:val="000000"/>
                <w:sz w:val="18"/>
                <w:szCs w:val="18"/>
                <w:u w:val="none"/>
              </w:rPr>
            </w:pPr>
          </w:p>
        </w:tc>
      </w:tr>
      <w:tr w14:paraId="2F29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5C9F3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4035" w:type="dxa"/>
            <w:tcBorders>
              <w:top w:val="nil"/>
              <w:left w:val="nil"/>
              <w:bottom w:val="single" w:color="000000" w:sz="4" w:space="0"/>
              <w:right w:val="single" w:color="000000" w:sz="4" w:space="0"/>
            </w:tcBorders>
            <w:shd w:val="clear" w:color="auto" w:fill="auto"/>
            <w:noWrap/>
            <w:vAlign w:val="center"/>
          </w:tcPr>
          <w:p w14:paraId="15F8E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010" w:type="dxa"/>
            <w:tcBorders>
              <w:top w:val="nil"/>
              <w:left w:val="nil"/>
              <w:bottom w:val="single" w:color="000000" w:sz="4" w:space="0"/>
              <w:right w:val="single" w:color="000000" w:sz="4" w:space="0"/>
            </w:tcBorders>
            <w:shd w:val="clear" w:color="auto" w:fill="auto"/>
            <w:noWrap/>
            <w:vAlign w:val="center"/>
          </w:tcPr>
          <w:p w14:paraId="5D0F97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1740" w:type="dxa"/>
            <w:tcBorders>
              <w:top w:val="nil"/>
              <w:left w:val="nil"/>
              <w:bottom w:val="single" w:color="000000" w:sz="4" w:space="0"/>
              <w:right w:val="single" w:color="000000" w:sz="4" w:space="0"/>
            </w:tcBorders>
            <w:shd w:val="clear" w:color="auto" w:fill="auto"/>
            <w:noWrap/>
            <w:vAlign w:val="center"/>
          </w:tcPr>
          <w:p w14:paraId="3809E4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1095" w:type="dxa"/>
            <w:tcBorders>
              <w:top w:val="nil"/>
              <w:left w:val="nil"/>
              <w:bottom w:val="single" w:color="000000" w:sz="4" w:space="0"/>
              <w:right w:val="single" w:color="000000" w:sz="4" w:space="0"/>
            </w:tcBorders>
            <w:shd w:val="clear" w:color="auto" w:fill="auto"/>
            <w:noWrap/>
            <w:vAlign w:val="center"/>
          </w:tcPr>
          <w:p w14:paraId="662ED505">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42595315">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2DBCA409">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30EA7FC5">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33872C8A">
            <w:pPr>
              <w:jc w:val="right"/>
              <w:rPr>
                <w:rFonts w:hint="eastAsia" w:ascii="宋体" w:hAnsi="宋体" w:eastAsia="宋体" w:cs="宋体"/>
                <w:i w:val="0"/>
                <w:iCs w:val="0"/>
                <w:color w:val="000000"/>
                <w:sz w:val="18"/>
                <w:szCs w:val="18"/>
                <w:u w:val="none"/>
              </w:rPr>
            </w:pPr>
          </w:p>
        </w:tc>
      </w:tr>
      <w:tr w14:paraId="5D0B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22A38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2290808</w:t>
            </w:r>
          </w:p>
        </w:tc>
        <w:tc>
          <w:tcPr>
            <w:tcW w:w="4035" w:type="dxa"/>
            <w:tcBorders>
              <w:top w:val="nil"/>
              <w:left w:val="nil"/>
              <w:bottom w:val="single" w:color="000000" w:sz="4" w:space="0"/>
              <w:right w:val="single" w:color="000000" w:sz="4" w:space="0"/>
            </w:tcBorders>
            <w:shd w:val="clear" w:color="auto" w:fill="auto"/>
            <w:noWrap/>
            <w:vAlign w:val="center"/>
          </w:tcPr>
          <w:p w14:paraId="7346C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彩票市场调控资金支出</w:t>
            </w:r>
          </w:p>
        </w:tc>
        <w:tc>
          <w:tcPr>
            <w:tcW w:w="2010" w:type="dxa"/>
            <w:tcBorders>
              <w:top w:val="nil"/>
              <w:left w:val="nil"/>
              <w:bottom w:val="single" w:color="000000" w:sz="4" w:space="0"/>
              <w:right w:val="single" w:color="000000" w:sz="4" w:space="0"/>
            </w:tcBorders>
            <w:shd w:val="clear" w:color="auto" w:fill="auto"/>
            <w:noWrap/>
            <w:vAlign w:val="center"/>
          </w:tcPr>
          <w:p w14:paraId="19E9BD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740" w:type="dxa"/>
            <w:tcBorders>
              <w:top w:val="nil"/>
              <w:left w:val="nil"/>
              <w:bottom w:val="single" w:color="000000" w:sz="4" w:space="0"/>
              <w:right w:val="single" w:color="000000" w:sz="4" w:space="0"/>
            </w:tcBorders>
            <w:shd w:val="clear" w:color="auto" w:fill="auto"/>
            <w:noWrap/>
            <w:vAlign w:val="center"/>
          </w:tcPr>
          <w:p w14:paraId="169F65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95" w:type="dxa"/>
            <w:tcBorders>
              <w:top w:val="nil"/>
              <w:left w:val="nil"/>
              <w:bottom w:val="single" w:color="000000" w:sz="4" w:space="0"/>
              <w:right w:val="single" w:color="000000" w:sz="4" w:space="0"/>
            </w:tcBorders>
            <w:shd w:val="clear" w:color="auto" w:fill="auto"/>
            <w:noWrap/>
            <w:vAlign w:val="center"/>
          </w:tcPr>
          <w:p w14:paraId="6CC547D1">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0BC7211B">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499DF929">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46EEF213">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08A96A13">
            <w:pPr>
              <w:jc w:val="right"/>
              <w:rPr>
                <w:rFonts w:hint="eastAsia" w:ascii="宋体" w:hAnsi="宋体" w:eastAsia="宋体" w:cs="宋体"/>
                <w:i w:val="0"/>
                <w:iCs w:val="0"/>
                <w:color w:val="000000"/>
                <w:sz w:val="18"/>
                <w:szCs w:val="18"/>
                <w:u w:val="none"/>
              </w:rPr>
            </w:pPr>
          </w:p>
        </w:tc>
      </w:tr>
      <w:tr w14:paraId="46F1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8" w:type="dxa"/>
            <w:gridSpan w:val="3"/>
            <w:tcBorders>
              <w:top w:val="nil"/>
              <w:left w:val="single" w:color="000000" w:sz="4" w:space="0"/>
              <w:bottom w:val="single" w:color="000000" w:sz="4" w:space="0"/>
              <w:right w:val="single" w:color="000000" w:sz="4" w:space="0"/>
            </w:tcBorders>
            <w:shd w:val="clear" w:color="auto" w:fill="auto"/>
            <w:noWrap/>
            <w:vAlign w:val="center"/>
          </w:tcPr>
          <w:p w14:paraId="4EFFB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4035" w:type="dxa"/>
            <w:tcBorders>
              <w:top w:val="nil"/>
              <w:left w:val="nil"/>
              <w:bottom w:val="single" w:color="000000" w:sz="4" w:space="0"/>
              <w:right w:val="single" w:color="000000" w:sz="4" w:space="0"/>
            </w:tcBorders>
            <w:shd w:val="clear" w:color="auto" w:fill="auto"/>
            <w:noWrap/>
            <w:vAlign w:val="center"/>
          </w:tcPr>
          <w:p w14:paraId="1A4CE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2010" w:type="dxa"/>
            <w:tcBorders>
              <w:top w:val="nil"/>
              <w:left w:val="nil"/>
              <w:bottom w:val="single" w:color="000000" w:sz="4" w:space="0"/>
              <w:right w:val="single" w:color="000000" w:sz="4" w:space="0"/>
            </w:tcBorders>
            <w:shd w:val="clear" w:color="auto" w:fill="auto"/>
            <w:noWrap/>
            <w:vAlign w:val="center"/>
          </w:tcPr>
          <w:p w14:paraId="7FDEB5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63.68</w:t>
            </w:r>
          </w:p>
        </w:tc>
        <w:tc>
          <w:tcPr>
            <w:tcW w:w="1740" w:type="dxa"/>
            <w:tcBorders>
              <w:top w:val="nil"/>
              <w:left w:val="nil"/>
              <w:bottom w:val="single" w:color="000000" w:sz="4" w:space="0"/>
              <w:right w:val="single" w:color="000000" w:sz="4" w:space="0"/>
            </w:tcBorders>
            <w:shd w:val="clear" w:color="auto" w:fill="auto"/>
            <w:noWrap/>
            <w:vAlign w:val="center"/>
          </w:tcPr>
          <w:p w14:paraId="653DD9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63.68</w:t>
            </w:r>
          </w:p>
        </w:tc>
        <w:tc>
          <w:tcPr>
            <w:tcW w:w="1095" w:type="dxa"/>
            <w:tcBorders>
              <w:top w:val="nil"/>
              <w:left w:val="nil"/>
              <w:bottom w:val="single" w:color="000000" w:sz="4" w:space="0"/>
              <w:right w:val="single" w:color="000000" w:sz="4" w:space="0"/>
            </w:tcBorders>
            <w:shd w:val="clear" w:color="auto" w:fill="auto"/>
            <w:noWrap/>
            <w:vAlign w:val="center"/>
          </w:tcPr>
          <w:p w14:paraId="06E96945">
            <w:pPr>
              <w:jc w:val="right"/>
              <w:rPr>
                <w:rFonts w:hint="eastAsia" w:ascii="宋体" w:hAnsi="宋体" w:eastAsia="宋体" w:cs="宋体"/>
                <w:i w:val="0"/>
                <w:iCs w:val="0"/>
                <w:color w:val="000000"/>
                <w:sz w:val="18"/>
                <w:szCs w:val="18"/>
                <w:u w:val="none"/>
              </w:rPr>
            </w:pPr>
          </w:p>
        </w:tc>
        <w:tc>
          <w:tcPr>
            <w:tcW w:w="945" w:type="dxa"/>
            <w:tcBorders>
              <w:top w:val="nil"/>
              <w:left w:val="nil"/>
              <w:bottom w:val="single" w:color="000000" w:sz="4" w:space="0"/>
              <w:right w:val="single" w:color="000000" w:sz="4" w:space="0"/>
            </w:tcBorders>
            <w:shd w:val="clear" w:color="auto" w:fill="auto"/>
            <w:noWrap/>
            <w:vAlign w:val="center"/>
          </w:tcPr>
          <w:p w14:paraId="15B90D13">
            <w:pPr>
              <w:jc w:val="right"/>
              <w:rPr>
                <w:rFonts w:hint="eastAsia" w:ascii="宋体" w:hAnsi="宋体" w:eastAsia="宋体" w:cs="宋体"/>
                <w:i w:val="0"/>
                <w:iCs w:val="0"/>
                <w:color w:val="000000"/>
                <w:sz w:val="18"/>
                <w:szCs w:val="18"/>
                <w:u w:val="none"/>
              </w:rPr>
            </w:pPr>
          </w:p>
        </w:tc>
        <w:tc>
          <w:tcPr>
            <w:tcW w:w="720" w:type="dxa"/>
            <w:tcBorders>
              <w:top w:val="nil"/>
              <w:left w:val="nil"/>
              <w:bottom w:val="single" w:color="000000" w:sz="4" w:space="0"/>
              <w:right w:val="single" w:color="000000" w:sz="4" w:space="0"/>
            </w:tcBorders>
            <w:shd w:val="clear" w:color="auto" w:fill="auto"/>
            <w:noWrap/>
            <w:vAlign w:val="center"/>
          </w:tcPr>
          <w:p w14:paraId="61368A24">
            <w:pPr>
              <w:jc w:val="right"/>
              <w:rPr>
                <w:rFonts w:hint="eastAsia" w:ascii="宋体" w:hAnsi="宋体" w:eastAsia="宋体" w:cs="宋体"/>
                <w:i w:val="0"/>
                <w:iCs w:val="0"/>
                <w:color w:val="000000"/>
                <w:sz w:val="18"/>
                <w:szCs w:val="18"/>
                <w:u w:val="none"/>
              </w:rPr>
            </w:pPr>
          </w:p>
        </w:tc>
        <w:tc>
          <w:tcPr>
            <w:tcW w:w="1140" w:type="dxa"/>
            <w:tcBorders>
              <w:top w:val="nil"/>
              <w:left w:val="nil"/>
              <w:bottom w:val="single" w:color="000000" w:sz="4" w:space="0"/>
              <w:right w:val="single" w:color="000000" w:sz="4" w:space="0"/>
            </w:tcBorders>
            <w:shd w:val="clear" w:color="auto" w:fill="auto"/>
            <w:noWrap/>
            <w:vAlign w:val="center"/>
          </w:tcPr>
          <w:p w14:paraId="5CA27797">
            <w:pPr>
              <w:jc w:val="right"/>
              <w:rPr>
                <w:rFonts w:hint="eastAsia" w:ascii="宋体" w:hAnsi="宋体" w:eastAsia="宋体" w:cs="宋体"/>
                <w:i w:val="0"/>
                <w:iCs w:val="0"/>
                <w:color w:val="000000"/>
                <w:sz w:val="18"/>
                <w:szCs w:val="18"/>
                <w:u w:val="none"/>
              </w:rPr>
            </w:pPr>
          </w:p>
        </w:tc>
        <w:tc>
          <w:tcPr>
            <w:tcW w:w="1935" w:type="dxa"/>
            <w:gridSpan w:val="2"/>
            <w:tcBorders>
              <w:top w:val="nil"/>
              <w:left w:val="nil"/>
              <w:bottom w:val="single" w:color="000000" w:sz="4" w:space="0"/>
              <w:right w:val="single" w:color="000000" w:sz="4" w:space="0"/>
            </w:tcBorders>
            <w:shd w:val="clear" w:color="auto" w:fill="auto"/>
            <w:noWrap/>
            <w:vAlign w:val="center"/>
          </w:tcPr>
          <w:p w14:paraId="569329A0">
            <w:pPr>
              <w:jc w:val="right"/>
              <w:rPr>
                <w:rFonts w:hint="eastAsia" w:ascii="宋体" w:hAnsi="宋体" w:eastAsia="宋体" w:cs="宋体"/>
                <w:i w:val="0"/>
                <w:iCs w:val="0"/>
                <w:color w:val="000000"/>
                <w:sz w:val="18"/>
                <w:szCs w:val="18"/>
                <w:u w:val="none"/>
              </w:rPr>
            </w:pPr>
          </w:p>
        </w:tc>
      </w:tr>
      <w:tr w14:paraId="5093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1" w:type="dxa"/>
          <w:trHeight w:val="308" w:hRule="atLeast"/>
        </w:trPr>
        <w:tc>
          <w:tcPr>
            <w:tcW w:w="14097" w:type="dxa"/>
            <w:gridSpan w:val="11"/>
            <w:tcBorders>
              <w:top w:val="nil"/>
              <w:left w:val="nil"/>
              <w:bottom w:val="nil"/>
              <w:right w:val="nil"/>
            </w:tcBorders>
            <w:shd w:val="clear" w:color="auto" w:fill="auto"/>
            <w:noWrap/>
            <w:vAlign w:val="center"/>
          </w:tcPr>
          <w:p w14:paraId="7E2DA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p w14:paraId="2869B449"/>
    <w:p w14:paraId="3D0E246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516B449A">
      <w:pPr>
        <w:widowControl/>
        <w:jc w:val="left"/>
        <w:rPr>
          <w:rFonts w:ascii="Times New Roman" w:hAnsi="Times New Roman" w:eastAsia="黑体" w:cs="Times New Roman"/>
          <w:bCs/>
          <w:kern w:val="0"/>
          <w:sz w:val="32"/>
          <w:szCs w:val="32"/>
        </w:rPr>
      </w:pPr>
    </w:p>
    <w:p w14:paraId="4E539C2F">
      <w:pPr>
        <w:widowControl/>
        <w:jc w:val="both"/>
        <w:rPr>
          <w:rFonts w:ascii="Times New Roman" w:hAnsi="Times New Roman" w:eastAsia="方正小标宋_GBK" w:cs="Times New Roman"/>
          <w:color w:val="000000"/>
          <w:kern w:val="0"/>
          <w:sz w:val="36"/>
          <w:szCs w:val="21"/>
        </w:rPr>
      </w:pPr>
    </w:p>
    <w:p w14:paraId="4ED6FE45">
      <w:pPr>
        <w:pStyle w:val="8"/>
        <w:rPr>
          <w:rFonts w:ascii="Times New Roman" w:hAnsi="Times New Roman" w:eastAsia="方正小标宋_GBK" w:cs="Times New Roman"/>
          <w:color w:val="000000"/>
          <w:kern w:val="0"/>
          <w:sz w:val="36"/>
          <w:szCs w:val="21"/>
        </w:rPr>
      </w:pPr>
    </w:p>
    <w:p w14:paraId="1D0A69C2">
      <w:pPr>
        <w:pStyle w:val="4"/>
        <w:rPr>
          <w:rFonts w:ascii="Times New Roman" w:hAnsi="Times New Roman" w:eastAsia="方正小标宋_GBK" w:cs="Times New Roman"/>
          <w:color w:val="000000"/>
          <w:kern w:val="0"/>
          <w:sz w:val="36"/>
          <w:szCs w:val="21"/>
        </w:rPr>
      </w:pPr>
    </w:p>
    <w:p w14:paraId="7D904F85">
      <w:pPr>
        <w:rPr>
          <w:rFonts w:ascii="Times New Roman" w:hAnsi="Times New Roman" w:eastAsia="方正小标宋_GBK" w:cs="Times New Roman"/>
          <w:color w:val="000000"/>
          <w:kern w:val="0"/>
          <w:sz w:val="36"/>
          <w:szCs w:val="21"/>
        </w:rPr>
      </w:pPr>
    </w:p>
    <w:p w14:paraId="0A8E0398">
      <w:pPr>
        <w:pStyle w:val="8"/>
        <w:rPr>
          <w:rFonts w:ascii="Times New Roman" w:hAnsi="Times New Roman" w:eastAsia="方正小标宋_GBK" w:cs="Times New Roman"/>
          <w:color w:val="000000"/>
          <w:kern w:val="0"/>
          <w:sz w:val="36"/>
          <w:szCs w:val="21"/>
        </w:rPr>
      </w:pPr>
    </w:p>
    <w:p w14:paraId="26CB3E93">
      <w:pPr>
        <w:pStyle w:val="4"/>
        <w:rPr>
          <w:rFonts w:ascii="Times New Roman" w:hAnsi="Times New Roman" w:eastAsia="方正小标宋_GBK" w:cs="Times New Roman"/>
          <w:color w:val="000000"/>
          <w:kern w:val="0"/>
          <w:sz w:val="36"/>
          <w:szCs w:val="21"/>
        </w:rPr>
      </w:pPr>
    </w:p>
    <w:p w14:paraId="6A005196"/>
    <w:tbl>
      <w:tblPr>
        <w:tblStyle w:val="11"/>
        <w:tblW w:w="152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6"/>
        <w:gridCol w:w="541"/>
        <w:gridCol w:w="1110"/>
        <w:gridCol w:w="3516"/>
        <w:gridCol w:w="541"/>
        <w:gridCol w:w="1718"/>
        <w:gridCol w:w="1605"/>
        <w:gridCol w:w="1020"/>
        <w:gridCol w:w="1155"/>
      </w:tblGrid>
      <w:tr w14:paraId="3D16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222" w:type="dxa"/>
            <w:gridSpan w:val="9"/>
            <w:tcBorders>
              <w:top w:val="nil"/>
              <w:left w:val="nil"/>
              <w:bottom w:val="nil"/>
              <w:right w:val="nil"/>
            </w:tcBorders>
            <w:shd w:val="clear" w:color="auto" w:fill="auto"/>
            <w:noWrap/>
            <w:vAlign w:val="bottom"/>
          </w:tcPr>
          <w:p w14:paraId="3A26E34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C81FC47">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tbl>
            <w:tblPr>
              <w:tblStyle w:val="11"/>
              <w:tblW w:w="149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317"/>
              <w:gridCol w:w="5"/>
              <w:gridCol w:w="318"/>
              <w:gridCol w:w="5"/>
              <w:gridCol w:w="468"/>
              <w:gridCol w:w="3559"/>
              <w:gridCol w:w="5"/>
              <w:gridCol w:w="1701"/>
              <w:gridCol w:w="5"/>
              <w:gridCol w:w="1701"/>
              <w:gridCol w:w="5"/>
              <w:gridCol w:w="1701"/>
              <w:gridCol w:w="5"/>
              <w:gridCol w:w="1701"/>
              <w:gridCol w:w="5"/>
              <w:gridCol w:w="1701"/>
              <w:gridCol w:w="5"/>
              <w:gridCol w:w="1701"/>
              <w:gridCol w:w="5"/>
            </w:tblGrid>
            <w:tr w14:paraId="4A15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0" w:hRule="atLeast"/>
              </w:trPr>
              <w:tc>
                <w:tcPr>
                  <w:tcW w:w="322" w:type="dxa"/>
                  <w:gridSpan w:val="2"/>
                  <w:tcBorders>
                    <w:top w:val="nil"/>
                    <w:left w:val="nil"/>
                    <w:bottom w:val="nil"/>
                    <w:right w:val="nil"/>
                  </w:tcBorders>
                  <w:shd w:val="clear" w:color="auto" w:fill="auto"/>
                  <w:noWrap/>
                  <w:vAlign w:val="center"/>
                </w:tcPr>
                <w:p w14:paraId="1D7B3B17">
                  <w:pPr>
                    <w:rPr>
                      <w:rFonts w:hint="eastAsia" w:ascii="宋体" w:hAnsi="宋体" w:eastAsia="宋体" w:cs="宋体"/>
                      <w:i w:val="0"/>
                      <w:iCs w:val="0"/>
                      <w:color w:val="000000"/>
                      <w:sz w:val="22"/>
                      <w:szCs w:val="22"/>
                      <w:u w:val="none"/>
                    </w:rPr>
                  </w:pPr>
                </w:p>
              </w:tc>
              <w:tc>
                <w:tcPr>
                  <w:tcW w:w="323" w:type="dxa"/>
                  <w:gridSpan w:val="2"/>
                  <w:tcBorders>
                    <w:top w:val="nil"/>
                    <w:left w:val="nil"/>
                    <w:bottom w:val="nil"/>
                    <w:right w:val="nil"/>
                  </w:tcBorders>
                  <w:shd w:val="clear" w:color="auto" w:fill="auto"/>
                  <w:noWrap/>
                  <w:vAlign w:val="center"/>
                </w:tcPr>
                <w:p w14:paraId="6BE701F1">
                  <w:pP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noWrap/>
                  <w:vAlign w:val="center"/>
                </w:tcPr>
                <w:p w14:paraId="0436522A">
                  <w:pPr>
                    <w:rPr>
                      <w:rFonts w:hint="eastAsia" w:ascii="宋体" w:hAnsi="宋体" w:eastAsia="宋体" w:cs="宋体"/>
                      <w:i w:val="0"/>
                      <w:iCs w:val="0"/>
                      <w:color w:val="000000"/>
                      <w:sz w:val="22"/>
                      <w:szCs w:val="22"/>
                      <w:u w:val="none"/>
                    </w:rPr>
                  </w:pPr>
                </w:p>
              </w:tc>
              <w:tc>
                <w:tcPr>
                  <w:tcW w:w="3564" w:type="dxa"/>
                  <w:gridSpan w:val="2"/>
                  <w:tcBorders>
                    <w:top w:val="nil"/>
                    <w:left w:val="nil"/>
                    <w:bottom w:val="nil"/>
                    <w:right w:val="nil"/>
                  </w:tcBorders>
                  <w:shd w:val="clear" w:color="auto" w:fill="auto"/>
                  <w:noWrap/>
                  <w:vAlign w:val="center"/>
                </w:tcPr>
                <w:p w14:paraId="2989B080">
                  <w:pPr>
                    <w:rPr>
                      <w:rFonts w:hint="eastAsia" w:ascii="宋体" w:hAnsi="宋体" w:eastAsia="宋体" w:cs="宋体"/>
                      <w:i w:val="0"/>
                      <w:iCs w:val="0"/>
                      <w:color w:val="000000"/>
                      <w:sz w:val="22"/>
                      <w:szCs w:val="22"/>
                      <w:u w:val="none"/>
                    </w:rPr>
                  </w:pPr>
                </w:p>
              </w:tc>
              <w:tc>
                <w:tcPr>
                  <w:tcW w:w="5118" w:type="dxa"/>
                  <w:gridSpan w:val="6"/>
                  <w:tcBorders>
                    <w:top w:val="nil"/>
                    <w:left w:val="nil"/>
                    <w:bottom w:val="nil"/>
                    <w:right w:val="nil"/>
                  </w:tcBorders>
                  <w:shd w:val="clear" w:color="auto" w:fill="auto"/>
                  <w:noWrap/>
                  <w:vAlign w:val="center"/>
                </w:tcPr>
                <w:p w14:paraId="45359FD7">
                  <w:pPr>
                    <w:ind w:firstLine="1500" w:firstLineChars="500"/>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5884A9F0">
                  <w:pPr>
                    <w:ind w:firstLine="1500" w:firstLineChars="500"/>
                    <w:rPr>
                      <w:rFonts w:hint="eastAsia" w:ascii="宋体" w:hAnsi="宋体" w:eastAsia="宋体" w:cs="宋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支出决算表</w:t>
                  </w:r>
                </w:p>
              </w:tc>
              <w:tc>
                <w:tcPr>
                  <w:tcW w:w="1706" w:type="dxa"/>
                  <w:gridSpan w:val="2"/>
                  <w:tcBorders>
                    <w:top w:val="nil"/>
                    <w:left w:val="nil"/>
                    <w:bottom w:val="nil"/>
                    <w:right w:val="nil"/>
                  </w:tcBorders>
                  <w:shd w:val="clear" w:color="auto" w:fill="auto"/>
                  <w:noWrap/>
                  <w:vAlign w:val="center"/>
                </w:tcPr>
                <w:p w14:paraId="17F1F657">
                  <w:pPr>
                    <w:rPr>
                      <w:rFonts w:hint="eastAsia" w:ascii="宋体" w:hAnsi="宋体" w:eastAsia="宋体" w:cs="宋体"/>
                      <w:i w:val="0"/>
                      <w:iCs w:val="0"/>
                      <w:color w:val="000000"/>
                      <w:sz w:val="22"/>
                      <w:szCs w:val="22"/>
                      <w:u w:val="none"/>
                    </w:rPr>
                  </w:pPr>
                </w:p>
              </w:tc>
              <w:tc>
                <w:tcPr>
                  <w:tcW w:w="1706" w:type="dxa"/>
                  <w:gridSpan w:val="2"/>
                  <w:tcBorders>
                    <w:top w:val="nil"/>
                    <w:left w:val="nil"/>
                    <w:bottom w:val="nil"/>
                    <w:right w:val="nil"/>
                  </w:tcBorders>
                  <w:shd w:val="clear" w:color="auto" w:fill="auto"/>
                  <w:noWrap/>
                  <w:vAlign w:val="center"/>
                </w:tcPr>
                <w:p w14:paraId="7447F0D3">
                  <w:pPr>
                    <w:rPr>
                      <w:rFonts w:hint="eastAsia" w:ascii="宋体" w:hAnsi="宋体" w:eastAsia="宋体" w:cs="宋体"/>
                      <w:i w:val="0"/>
                      <w:iCs w:val="0"/>
                      <w:color w:val="000000"/>
                      <w:sz w:val="22"/>
                      <w:szCs w:val="22"/>
                      <w:u w:val="none"/>
                    </w:rPr>
                  </w:pPr>
                </w:p>
              </w:tc>
              <w:tc>
                <w:tcPr>
                  <w:tcW w:w="1706" w:type="dxa"/>
                  <w:gridSpan w:val="2"/>
                  <w:tcBorders>
                    <w:top w:val="nil"/>
                    <w:left w:val="nil"/>
                    <w:bottom w:val="nil"/>
                    <w:right w:val="nil"/>
                  </w:tcBorders>
                  <w:shd w:val="clear" w:color="auto" w:fill="auto"/>
                  <w:noWrap/>
                  <w:vAlign w:val="center"/>
                </w:tcPr>
                <w:p w14:paraId="7587BF21">
                  <w:pPr>
                    <w:rPr>
                      <w:rFonts w:hint="eastAsia" w:ascii="宋体" w:hAnsi="宋体" w:eastAsia="宋体" w:cs="宋体"/>
                      <w:i w:val="0"/>
                      <w:iCs w:val="0"/>
                      <w:color w:val="000000"/>
                      <w:sz w:val="22"/>
                      <w:szCs w:val="22"/>
                      <w:u w:val="none"/>
                    </w:rPr>
                  </w:pPr>
                </w:p>
              </w:tc>
            </w:tr>
            <w:tr w14:paraId="57C2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270" w:hRule="atLeast"/>
              </w:trPr>
              <w:tc>
                <w:tcPr>
                  <w:tcW w:w="322" w:type="dxa"/>
                  <w:gridSpan w:val="2"/>
                  <w:tcBorders>
                    <w:top w:val="nil"/>
                    <w:left w:val="nil"/>
                    <w:bottom w:val="nil"/>
                    <w:right w:val="nil"/>
                  </w:tcBorders>
                  <w:shd w:val="clear" w:color="auto" w:fill="auto"/>
                  <w:noWrap/>
                  <w:vAlign w:val="center"/>
                </w:tcPr>
                <w:p w14:paraId="50A59692">
                  <w:pPr>
                    <w:rPr>
                      <w:rFonts w:hint="eastAsia" w:ascii="宋体" w:hAnsi="宋体" w:eastAsia="宋体" w:cs="宋体"/>
                      <w:i w:val="0"/>
                      <w:iCs w:val="0"/>
                      <w:color w:val="000000"/>
                      <w:sz w:val="18"/>
                      <w:szCs w:val="18"/>
                      <w:u w:val="none"/>
                    </w:rPr>
                  </w:pPr>
                </w:p>
              </w:tc>
              <w:tc>
                <w:tcPr>
                  <w:tcW w:w="323" w:type="dxa"/>
                  <w:gridSpan w:val="2"/>
                  <w:tcBorders>
                    <w:top w:val="nil"/>
                    <w:left w:val="nil"/>
                    <w:bottom w:val="nil"/>
                    <w:right w:val="nil"/>
                  </w:tcBorders>
                  <w:shd w:val="clear" w:color="auto" w:fill="auto"/>
                  <w:noWrap/>
                  <w:vAlign w:val="center"/>
                </w:tcPr>
                <w:p w14:paraId="12CE092A">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noWrap/>
                  <w:vAlign w:val="center"/>
                </w:tcPr>
                <w:p w14:paraId="4881ABAB">
                  <w:pPr>
                    <w:rPr>
                      <w:rFonts w:hint="eastAsia" w:ascii="宋体" w:hAnsi="宋体" w:eastAsia="宋体" w:cs="宋体"/>
                      <w:i w:val="0"/>
                      <w:iCs w:val="0"/>
                      <w:color w:val="000000"/>
                      <w:sz w:val="18"/>
                      <w:szCs w:val="18"/>
                      <w:u w:val="none"/>
                    </w:rPr>
                  </w:pPr>
                </w:p>
              </w:tc>
              <w:tc>
                <w:tcPr>
                  <w:tcW w:w="3564" w:type="dxa"/>
                  <w:gridSpan w:val="2"/>
                  <w:tcBorders>
                    <w:top w:val="nil"/>
                    <w:left w:val="nil"/>
                    <w:bottom w:val="nil"/>
                    <w:right w:val="nil"/>
                  </w:tcBorders>
                  <w:shd w:val="clear" w:color="auto" w:fill="auto"/>
                  <w:noWrap/>
                  <w:vAlign w:val="center"/>
                </w:tcPr>
                <w:p w14:paraId="597B9BA9">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center"/>
                </w:tcPr>
                <w:p w14:paraId="08629219">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center"/>
                </w:tcPr>
                <w:p w14:paraId="34F5274E">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center"/>
                </w:tcPr>
                <w:p w14:paraId="2D81D281">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center"/>
                </w:tcPr>
                <w:p w14:paraId="76B1B6E5">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center"/>
                </w:tcPr>
                <w:p w14:paraId="1ADBE2C8">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bottom"/>
                </w:tcPr>
                <w:p w14:paraId="5C99125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58E1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8089" w:type="dxa"/>
                  <w:gridSpan w:val="11"/>
                  <w:tcBorders>
                    <w:top w:val="nil"/>
                    <w:left w:val="nil"/>
                    <w:bottom w:val="nil"/>
                    <w:right w:val="nil"/>
                  </w:tcBorders>
                  <w:shd w:val="clear" w:color="auto" w:fill="auto"/>
                  <w:noWrap/>
                  <w:vAlign w:val="bottom"/>
                </w:tcPr>
                <w:p w14:paraId="4174DCF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部门：益阳市大通湖区商务和文化旅游广电体育局</w:t>
                  </w:r>
                </w:p>
              </w:tc>
              <w:tc>
                <w:tcPr>
                  <w:tcW w:w="1706" w:type="dxa"/>
                  <w:gridSpan w:val="2"/>
                  <w:tcBorders>
                    <w:top w:val="nil"/>
                    <w:left w:val="nil"/>
                    <w:bottom w:val="nil"/>
                    <w:right w:val="nil"/>
                  </w:tcBorders>
                  <w:shd w:val="clear" w:color="auto" w:fill="auto"/>
                  <w:noWrap/>
                  <w:vAlign w:val="center"/>
                </w:tcPr>
                <w:p w14:paraId="41BA0A88">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center"/>
                </w:tcPr>
                <w:p w14:paraId="1F772BC6">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center"/>
                </w:tcPr>
                <w:p w14:paraId="1FAB8A59">
                  <w:pPr>
                    <w:rPr>
                      <w:rFonts w:hint="eastAsia" w:ascii="宋体" w:hAnsi="宋体" w:eastAsia="宋体" w:cs="宋体"/>
                      <w:i w:val="0"/>
                      <w:iCs w:val="0"/>
                      <w:color w:val="000000"/>
                      <w:sz w:val="18"/>
                      <w:szCs w:val="18"/>
                      <w:u w:val="none"/>
                    </w:rPr>
                  </w:pPr>
                </w:p>
              </w:tc>
              <w:tc>
                <w:tcPr>
                  <w:tcW w:w="1706" w:type="dxa"/>
                  <w:gridSpan w:val="2"/>
                  <w:tcBorders>
                    <w:top w:val="nil"/>
                    <w:left w:val="nil"/>
                    <w:bottom w:val="nil"/>
                    <w:right w:val="nil"/>
                  </w:tcBorders>
                  <w:shd w:val="clear" w:color="auto" w:fill="auto"/>
                  <w:noWrap/>
                  <w:vAlign w:val="bottom"/>
                </w:tcPr>
                <w:p w14:paraId="61C8333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1E2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C85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55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0CA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706"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517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706"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3A9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706"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054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706"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BD3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706"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8E4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706"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75F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14:paraId="0E8F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C2FCBA">
                  <w:pPr>
                    <w:jc w:val="center"/>
                    <w:rPr>
                      <w:rFonts w:hint="eastAsia" w:ascii="宋体" w:hAnsi="宋体" w:eastAsia="宋体" w:cs="宋体"/>
                      <w:i w:val="0"/>
                      <w:iCs w:val="0"/>
                      <w:color w:val="000000"/>
                      <w:sz w:val="18"/>
                      <w:szCs w:val="18"/>
                      <w:u w:val="none"/>
                    </w:rPr>
                  </w:pPr>
                </w:p>
              </w:tc>
              <w:tc>
                <w:tcPr>
                  <w:tcW w:w="355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F618B6">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107747">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EF69BD">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B41C98">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925F2F">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F7E5D7">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FB6FD0">
                  <w:pPr>
                    <w:jc w:val="center"/>
                    <w:rPr>
                      <w:rFonts w:hint="eastAsia" w:ascii="宋体" w:hAnsi="宋体" w:eastAsia="宋体" w:cs="宋体"/>
                      <w:i w:val="0"/>
                      <w:iCs w:val="0"/>
                      <w:color w:val="000000"/>
                      <w:sz w:val="18"/>
                      <w:szCs w:val="18"/>
                      <w:u w:val="none"/>
                    </w:rPr>
                  </w:pPr>
                </w:p>
              </w:tc>
            </w:tr>
            <w:tr w14:paraId="6F40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24C376">
                  <w:pPr>
                    <w:jc w:val="center"/>
                    <w:rPr>
                      <w:rFonts w:hint="eastAsia" w:ascii="宋体" w:hAnsi="宋体" w:eastAsia="宋体" w:cs="宋体"/>
                      <w:i w:val="0"/>
                      <w:iCs w:val="0"/>
                      <w:color w:val="000000"/>
                      <w:sz w:val="18"/>
                      <w:szCs w:val="18"/>
                      <w:u w:val="none"/>
                    </w:rPr>
                  </w:pPr>
                </w:p>
              </w:tc>
              <w:tc>
                <w:tcPr>
                  <w:tcW w:w="355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392D73">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D7E996">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59FC43">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AA15C1">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3773F0">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435B16">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9B056F">
                  <w:pPr>
                    <w:jc w:val="center"/>
                    <w:rPr>
                      <w:rFonts w:hint="eastAsia" w:ascii="宋体" w:hAnsi="宋体" w:eastAsia="宋体" w:cs="宋体"/>
                      <w:i w:val="0"/>
                      <w:iCs w:val="0"/>
                      <w:color w:val="000000"/>
                      <w:sz w:val="18"/>
                      <w:szCs w:val="18"/>
                      <w:u w:val="none"/>
                    </w:rPr>
                  </w:pPr>
                </w:p>
              </w:tc>
            </w:tr>
            <w:tr w14:paraId="71E9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12" w:hRule="atLeast"/>
              </w:trPr>
              <w:tc>
                <w:tcPr>
                  <w:tcW w:w="1118" w:type="dxa"/>
                  <w:gridSpan w:val="6"/>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C91C24">
                  <w:pPr>
                    <w:jc w:val="center"/>
                    <w:rPr>
                      <w:rFonts w:hint="eastAsia" w:ascii="宋体" w:hAnsi="宋体" w:eastAsia="宋体" w:cs="宋体"/>
                      <w:i w:val="0"/>
                      <w:iCs w:val="0"/>
                      <w:color w:val="000000"/>
                      <w:sz w:val="18"/>
                      <w:szCs w:val="18"/>
                      <w:u w:val="none"/>
                    </w:rPr>
                  </w:pPr>
                </w:p>
              </w:tc>
              <w:tc>
                <w:tcPr>
                  <w:tcW w:w="355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2C027C">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813F1E">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BCC5C5">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75F28A">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FF1016">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EE8020">
                  <w:pPr>
                    <w:jc w:val="center"/>
                    <w:rPr>
                      <w:rFonts w:hint="eastAsia" w:ascii="宋体" w:hAnsi="宋体" w:eastAsia="宋体" w:cs="宋体"/>
                      <w:i w:val="0"/>
                      <w:iCs w:val="0"/>
                      <w:color w:val="000000"/>
                      <w:sz w:val="18"/>
                      <w:szCs w:val="18"/>
                      <w:u w:val="none"/>
                    </w:rPr>
                  </w:pPr>
                </w:p>
              </w:tc>
              <w:tc>
                <w:tcPr>
                  <w:tcW w:w="1706"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D3EF6F">
                  <w:pPr>
                    <w:jc w:val="center"/>
                    <w:rPr>
                      <w:rFonts w:hint="eastAsia" w:ascii="宋体" w:hAnsi="宋体" w:eastAsia="宋体" w:cs="宋体"/>
                      <w:i w:val="0"/>
                      <w:iCs w:val="0"/>
                      <w:color w:val="000000"/>
                      <w:sz w:val="18"/>
                      <w:szCs w:val="18"/>
                      <w:u w:val="none"/>
                    </w:rPr>
                  </w:pPr>
                </w:p>
              </w:tc>
            </w:tr>
            <w:tr w14:paraId="1847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322"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AA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323"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53E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473"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BD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5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2B4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43A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FA4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B18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1E4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892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DC7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8F2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322"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BF523E">
                  <w:pPr>
                    <w:jc w:val="center"/>
                    <w:rPr>
                      <w:rFonts w:hint="eastAsia" w:ascii="宋体" w:hAnsi="宋体" w:eastAsia="宋体" w:cs="宋体"/>
                      <w:i w:val="0"/>
                      <w:iCs w:val="0"/>
                      <w:color w:val="000000"/>
                      <w:sz w:val="18"/>
                      <w:szCs w:val="18"/>
                      <w:u w:val="none"/>
                    </w:rPr>
                  </w:pPr>
                </w:p>
              </w:tc>
              <w:tc>
                <w:tcPr>
                  <w:tcW w:w="323"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D87A8C">
                  <w:pPr>
                    <w:jc w:val="center"/>
                    <w:rPr>
                      <w:rFonts w:hint="eastAsia" w:ascii="宋体" w:hAnsi="宋体" w:eastAsia="宋体" w:cs="宋体"/>
                      <w:i w:val="0"/>
                      <w:iCs w:val="0"/>
                      <w:color w:val="000000"/>
                      <w:sz w:val="18"/>
                      <w:szCs w:val="18"/>
                      <w:u w:val="none"/>
                    </w:rPr>
                  </w:pPr>
                </w:p>
              </w:tc>
              <w:tc>
                <w:tcPr>
                  <w:tcW w:w="473"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25E3C7">
                  <w:pPr>
                    <w:jc w:val="center"/>
                    <w:rPr>
                      <w:rFonts w:hint="eastAsia" w:ascii="宋体" w:hAnsi="宋体" w:eastAsia="宋体" w:cs="宋体"/>
                      <w:i w:val="0"/>
                      <w:iCs w:val="0"/>
                      <w:color w:val="000000"/>
                      <w:sz w:val="18"/>
                      <w:szCs w:val="18"/>
                      <w:u w:val="none"/>
                    </w:rPr>
                  </w:pPr>
                </w:p>
              </w:tc>
              <w:tc>
                <w:tcPr>
                  <w:tcW w:w="35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F22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2D30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1,097.00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BAC0B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175.23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430B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921.78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94B7D6">
                  <w:pPr>
                    <w:jc w:val="right"/>
                    <w:rPr>
                      <w:rFonts w:hint="eastAsia" w:ascii="宋体" w:hAnsi="宋体" w:eastAsia="宋体" w:cs="宋体"/>
                      <w:b/>
                      <w:bCs/>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C8825">
                  <w:pPr>
                    <w:jc w:val="right"/>
                    <w:rPr>
                      <w:rFonts w:hint="eastAsia" w:ascii="宋体" w:hAnsi="宋体" w:eastAsia="宋体" w:cs="宋体"/>
                      <w:b/>
                      <w:bCs/>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21ECF4">
                  <w:pPr>
                    <w:jc w:val="right"/>
                    <w:rPr>
                      <w:rFonts w:hint="eastAsia" w:ascii="宋体" w:hAnsi="宋体" w:eastAsia="宋体" w:cs="宋体"/>
                      <w:b/>
                      <w:bCs/>
                      <w:i w:val="0"/>
                      <w:iCs w:val="0"/>
                      <w:color w:val="000000"/>
                      <w:sz w:val="18"/>
                      <w:szCs w:val="18"/>
                      <w:u w:val="none"/>
                    </w:rPr>
                  </w:pPr>
                </w:p>
              </w:tc>
            </w:tr>
            <w:tr w14:paraId="3471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12"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A11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35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207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091F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660C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B74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AEF69D">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738804">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800A79">
                  <w:pPr>
                    <w:jc w:val="right"/>
                    <w:rPr>
                      <w:rFonts w:hint="eastAsia" w:ascii="宋体" w:hAnsi="宋体" w:eastAsia="宋体" w:cs="宋体"/>
                      <w:i w:val="0"/>
                      <w:iCs w:val="0"/>
                      <w:color w:val="000000"/>
                      <w:sz w:val="18"/>
                      <w:szCs w:val="18"/>
                      <w:u w:val="none"/>
                    </w:rPr>
                  </w:pPr>
                </w:p>
              </w:tc>
            </w:tr>
            <w:tr w14:paraId="0DB6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49"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75A4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2011308</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124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45E7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64.42</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DFF14B">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F545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64.42</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09550D">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C7EAB3">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FB4E78">
                  <w:pPr>
                    <w:jc w:val="right"/>
                    <w:rPr>
                      <w:rFonts w:hint="eastAsia" w:ascii="宋体" w:hAnsi="宋体" w:eastAsia="宋体" w:cs="宋体"/>
                      <w:i w:val="0"/>
                      <w:iCs w:val="0"/>
                      <w:color w:val="000000"/>
                      <w:sz w:val="18"/>
                      <w:szCs w:val="18"/>
                      <w:u w:val="none"/>
                    </w:rPr>
                  </w:pPr>
                </w:p>
              </w:tc>
            </w:tr>
            <w:tr w14:paraId="273F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4"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3670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78D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A7DE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19B467">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9853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F804C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BD287A">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69A738">
                  <w:pPr>
                    <w:jc w:val="right"/>
                    <w:rPr>
                      <w:rFonts w:hint="eastAsia" w:ascii="宋体" w:hAnsi="宋体" w:eastAsia="宋体" w:cs="宋体"/>
                      <w:i w:val="0"/>
                      <w:iCs w:val="0"/>
                      <w:color w:val="000000"/>
                      <w:sz w:val="18"/>
                      <w:szCs w:val="18"/>
                      <w:u w:val="none"/>
                    </w:rPr>
                  </w:pPr>
                </w:p>
              </w:tc>
            </w:tr>
            <w:tr w14:paraId="6C11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372FC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2013301</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99E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63BF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3B97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85C365">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C2DAA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8969C1">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E257EC">
                  <w:pPr>
                    <w:jc w:val="right"/>
                    <w:rPr>
                      <w:rFonts w:hint="eastAsia" w:ascii="宋体" w:hAnsi="宋体" w:eastAsia="宋体" w:cs="宋体"/>
                      <w:i w:val="0"/>
                      <w:iCs w:val="0"/>
                      <w:color w:val="000000"/>
                      <w:sz w:val="18"/>
                      <w:szCs w:val="18"/>
                      <w:u w:val="none"/>
                    </w:rPr>
                  </w:pPr>
                </w:p>
              </w:tc>
            </w:tr>
            <w:tr w14:paraId="4B9C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70D14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2013302</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285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414C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150.99</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EDCF68">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E47F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150.99</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2D9D67">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A43038">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D8C7C8">
                  <w:pPr>
                    <w:jc w:val="right"/>
                    <w:rPr>
                      <w:rFonts w:hint="eastAsia" w:ascii="宋体" w:hAnsi="宋体" w:eastAsia="宋体" w:cs="宋体"/>
                      <w:i w:val="0"/>
                      <w:iCs w:val="0"/>
                      <w:color w:val="000000"/>
                      <w:sz w:val="18"/>
                      <w:szCs w:val="18"/>
                      <w:u w:val="none"/>
                    </w:rPr>
                  </w:pPr>
                </w:p>
              </w:tc>
            </w:tr>
            <w:tr w14:paraId="1B7E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CAE8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2060101</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394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3657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9930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09C2E1">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FD5C84">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F17776">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C1BC92">
                  <w:pPr>
                    <w:jc w:val="right"/>
                    <w:rPr>
                      <w:rFonts w:hint="eastAsia" w:ascii="宋体" w:hAnsi="宋体" w:eastAsia="宋体" w:cs="宋体"/>
                      <w:i w:val="0"/>
                      <w:iCs w:val="0"/>
                      <w:color w:val="000000"/>
                      <w:sz w:val="18"/>
                      <w:szCs w:val="18"/>
                      <w:u w:val="none"/>
                    </w:rPr>
                  </w:pPr>
                </w:p>
              </w:tc>
            </w:tr>
            <w:tr w14:paraId="3B7B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723A1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2060102</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D56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6EA4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24.85</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424C77">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580E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24.85</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5D5E69">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87086B">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4088A9">
                  <w:pPr>
                    <w:jc w:val="right"/>
                    <w:rPr>
                      <w:rFonts w:hint="eastAsia" w:ascii="宋体" w:hAnsi="宋体" w:eastAsia="宋体" w:cs="宋体"/>
                      <w:i w:val="0"/>
                      <w:iCs w:val="0"/>
                      <w:color w:val="000000"/>
                      <w:sz w:val="18"/>
                      <w:szCs w:val="18"/>
                      <w:u w:val="none"/>
                    </w:rPr>
                  </w:pPr>
                </w:p>
              </w:tc>
            </w:tr>
            <w:tr w14:paraId="5A92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273DC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2060404</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494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科技成果转化与扩散</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BE89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C96002">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E971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FFB9D1">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FB28A6">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E111BA">
                  <w:pPr>
                    <w:jc w:val="right"/>
                    <w:rPr>
                      <w:rFonts w:hint="eastAsia" w:ascii="宋体" w:hAnsi="宋体" w:eastAsia="宋体" w:cs="宋体"/>
                      <w:i w:val="0"/>
                      <w:iCs w:val="0"/>
                      <w:color w:val="000000"/>
                      <w:sz w:val="18"/>
                      <w:szCs w:val="18"/>
                      <w:u w:val="none"/>
                    </w:rPr>
                  </w:pPr>
                </w:p>
              </w:tc>
            </w:tr>
            <w:tr w14:paraId="7670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0234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2EE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其他科技条件与服务支出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2806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ECB484">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E935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6DA819">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FEA99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176D24">
                  <w:pPr>
                    <w:jc w:val="right"/>
                    <w:rPr>
                      <w:rFonts w:hint="eastAsia" w:ascii="宋体" w:hAnsi="宋体" w:eastAsia="宋体" w:cs="宋体"/>
                      <w:i w:val="0"/>
                      <w:iCs w:val="0"/>
                      <w:color w:val="000000"/>
                      <w:sz w:val="18"/>
                      <w:szCs w:val="18"/>
                      <w:u w:val="none"/>
                    </w:rPr>
                  </w:pPr>
                </w:p>
              </w:tc>
            </w:tr>
            <w:tr w14:paraId="31B9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2761E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2060899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BBE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其他科技交流与合作支出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2F4D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1D802E">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1601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C1626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7DEBD4">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529AF1">
                  <w:pPr>
                    <w:jc w:val="right"/>
                    <w:rPr>
                      <w:rFonts w:hint="eastAsia" w:ascii="宋体" w:hAnsi="宋体" w:eastAsia="宋体" w:cs="宋体"/>
                      <w:i w:val="0"/>
                      <w:iCs w:val="0"/>
                      <w:color w:val="000000"/>
                      <w:sz w:val="18"/>
                      <w:szCs w:val="18"/>
                      <w:u w:val="none"/>
                    </w:rPr>
                  </w:pPr>
                </w:p>
              </w:tc>
            </w:tr>
            <w:tr w14:paraId="16B8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0BF4D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2069999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F39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其他科学技术支出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F8FC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64DEC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1C3F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29CAA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F9267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05771F">
                  <w:pPr>
                    <w:jc w:val="right"/>
                    <w:rPr>
                      <w:rFonts w:hint="eastAsia" w:ascii="宋体" w:hAnsi="宋体" w:eastAsia="宋体" w:cs="宋体"/>
                      <w:i w:val="0"/>
                      <w:iCs w:val="0"/>
                      <w:color w:val="000000"/>
                      <w:sz w:val="18"/>
                      <w:szCs w:val="18"/>
                      <w:u w:val="none"/>
                    </w:rPr>
                  </w:pPr>
                </w:p>
              </w:tc>
            </w:tr>
            <w:tr w14:paraId="4892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67262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2070101</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712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F316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856B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3AB958">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0EAECD">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11D4DA">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8DD71F">
                  <w:pPr>
                    <w:jc w:val="right"/>
                    <w:rPr>
                      <w:rFonts w:hint="eastAsia" w:ascii="宋体" w:hAnsi="宋体" w:eastAsia="宋体" w:cs="宋体"/>
                      <w:i w:val="0"/>
                      <w:iCs w:val="0"/>
                      <w:color w:val="000000"/>
                      <w:sz w:val="18"/>
                      <w:szCs w:val="18"/>
                      <w:u w:val="none"/>
                    </w:rPr>
                  </w:pPr>
                </w:p>
              </w:tc>
            </w:tr>
            <w:tr w14:paraId="0F56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02842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2070102</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A8C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31B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34.47</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A05B7A">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3905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34.47</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E5D02A">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880F2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8DD3D1">
                  <w:pPr>
                    <w:jc w:val="right"/>
                    <w:rPr>
                      <w:rFonts w:hint="eastAsia" w:ascii="宋体" w:hAnsi="宋体" w:eastAsia="宋体" w:cs="宋体"/>
                      <w:i w:val="0"/>
                      <w:iCs w:val="0"/>
                      <w:color w:val="000000"/>
                      <w:sz w:val="18"/>
                      <w:szCs w:val="18"/>
                      <w:u w:val="none"/>
                    </w:rPr>
                  </w:pPr>
                </w:p>
              </w:tc>
            </w:tr>
            <w:tr w14:paraId="767F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C625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2070307</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5B9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体育场馆</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77DE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F8BB83">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7424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8A80C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382CF3">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E9A361">
                  <w:pPr>
                    <w:jc w:val="right"/>
                    <w:rPr>
                      <w:rFonts w:hint="eastAsia" w:ascii="宋体" w:hAnsi="宋体" w:eastAsia="宋体" w:cs="宋体"/>
                      <w:i w:val="0"/>
                      <w:iCs w:val="0"/>
                      <w:color w:val="000000"/>
                      <w:sz w:val="18"/>
                      <w:szCs w:val="18"/>
                      <w:u w:val="none"/>
                    </w:rPr>
                  </w:pPr>
                </w:p>
              </w:tc>
            </w:tr>
            <w:tr w14:paraId="03AA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45B1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A30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其他体育支出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2075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B040C4">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55AA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9BA08E3">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A7EE6E">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262B07">
                  <w:pPr>
                    <w:jc w:val="right"/>
                    <w:rPr>
                      <w:rFonts w:hint="eastAsia" w:ascii="宋体" w:hAnsi="宋体" w:eastAsia="宋体" w:cs="宋体"/>
                      <w:i w:val="0"/>
                      <w:iCs w:val="0"/>
                      <w:color w:val="000000"/>
                      <w:sz w:val="18"/>
                      <w:szCs w:val="18"/>
                      <w:u w:val="none"/>
                    </w:rPr>
                  </w:pPr>
                </w:p>
              </w:tc>
            </w:tr>
            <w:tr w14:paraId="5E4A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6B5A6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4D8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352E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10C7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AFC2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30.47</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7DB9E1">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F675A5">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EEDA6A">
                  <w:pPr>
                    <w:jc w:val="right"/>
                    <w:rPr>
                      <w:rFonts w:hint="eastAsia" w:ascii="宋体" w:hAnsi="宋体" w:eastAsia="宋体" w:cs="宋体"/>
                      <w:i w:val="0"/>
                      <w:iCs w:val="0"/>
                      <w:color w:val="000000"/>
                      <w:sz w:val="18"/>
                      <w:szCs w:val="18"/>
                      <w:u w:val="none"/>
                    </w:rPr>
                  </w:pPr>
                </w:p>
              </w:tc>
            </w:tr>
            <w:tr w14:paraId="232C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22E6A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2080116</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87A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引进人才费用</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AFED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6EDE7C">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9E71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EF75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F4AC46">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12C86C">
                  <w:pPr>
                    <w:jc w:val="right"/>
                    <w:rPr>
                      <w:rFonts w:hint="eastAsia" w:ascii="宋体" w:hAnsi="宋体" w:eastAsia="宋体" w:cs="宋体"/>
                      <w:i w:val="0"/>
                      <w:iCs w:val="0"/>
                      <w:color w:val="000000"/>
                      <w:sz w:val="18"/>
                      <w:szCs w:val="18"/>
                      <w:u w:val="none"/>
                    </w:rPr>
                  </w:pPr>
                </w:p>
              </w:tc>
            </w:tr>
            <w:tr w14:paraId="5497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29F29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BA5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F0DF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E25C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D81CF2">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E4F6F3">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A80FB2">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729A2B">
                  <w:pPr>
                    <w:jc w:val="right"/>
                    <w:rPr>
                      <w:rFonts w:hint="eastAsia" w:ascii="宋体" w:hAnsi="宋体" w:eastAsia="宋体" w:cs="宋体"/>
                      <w:i w:val="0"/>
                      <w:iCs w:val="0"/>
                      <w:color w:val="000000"/>
                      <w:sz w:val="18"/>
                      <w:szCs w:val="18"/>
                      <w:u w:val="none"/>
                    </w:rPr>
                  </w:pPr>
                </w:p>
              </w:tc>
            </w:tr>
            <w:tr w14:paraId="62D1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68903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7AB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98A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CD2D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78D24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36944C">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3D7B0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E242CC">
                  <w:pPr>
                    <w:jc w:val="right"/>
                    <w:rPr>
                      <w:rFonts w:hint="eastAsia" w:ascii="宋体" w:hAnsi="宋体" w:eastAsia="宋体" w:cs="宋体"/>
                      <w:i w:val="0"/>
                      <w:iCs w:val="0"/>
                      <w:color w:val="000000"/>
                      <w:sz w:val="18"/>
                      <w:szCs w:val="18"/>
                      <w:u w:val="none"/>
                    </w:rPr>
                  </w:pPr>
                </w:p>
              </w:tc>
            </w:tr>
            <w:tr w14:paraId="64C8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79EF7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A96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07FE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6386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DD496A">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788F4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B8F7C9">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EDCBA8">
                  <w:pPr>
                    <w:jc w:val="right"/>
                    <w:rPr>
                      <w:rFonts w:hint="eastAsia" w:ascii="宋体" w:hAnsi="宋体" w:eastAsia="宋体" w:cs="宋体"/>
                      <w:i w:val="0"/>
                      <w:iCs w:val="0"/>
                      <w:color w:val="000000"/>
                      <w:sz w:val="18"/>
                      <w:szCs w:val="18"/>
                      <w:u w:val="none"/>
                    </w:rPr>
                  </w:pPr>
                </w:p>
              </w:tc>
            </w:tr>
            <w:tr w14:paraId="1A6C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024DA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C3E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4207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2972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DD600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B9500D">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A82394">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AD56B3">
                  <w:pPr>
                    <w:jc w:val="right"/>
                    <w:rPr>
                      <w:rFonts w:hint="eastAsia" w:ascii="宋体" w:hAnsi="宋体" w:eastAsia="宋体" w:cs="宋体"/>
                      <w:i w:val="0"/>
                      <w:iCs w:val="0"/>
                      <w:color w:val="000000"/>
                      <w:sz w:val="18"/>
                      <w:szCs w:val="18"/>
                      <w:u w:val="none"/>
                    </w:rPr>
                  </w:pPr>
                </w:p>
              </w:tc>
            </w:tr>
            <w:tr w14:paraId="455B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61874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9D1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41C2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96ABB5">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F0B3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6D7E2C">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29F881">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8E9256">
                  <w:pPr>
                    <w:jc w:val="right"/>
                    <w:rPr>
                      <w:rFonts w:hint="eastAsia" w:ascii="宋体" w:hAnsi="宋体" w:eastAsia="宋体" w:cs="宋体"/>
                      <w:i w:val="0"/>
                      <w:iCs w:val="0"/>
                      <w:color w:val="000000"/>
                      <w:sz w:val="18"/>
                      <w:szCs w:val="18"/>
                      <w:u w:val="none"/>
                    </w:rPr>
                  </w:pPr>
                </w:p>
              </w:tc>
            </w:tr>
            <w:tr w14:paraId="54B3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3135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BC5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其他巩固拓展脱贫攻坚成果衔接乡村振兴支出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E459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F08B96">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6243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8BD0CC3">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CF606E">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F6511B">
                  <w:pPr>
                    <w:jc w:val="right"/>
                    <w:rPr>
                      <w:rFonts w:hint="eastAsia" w:ascii="宋体" w:hAnsi="宋体" w:eastAsia="宋体" w:cs="宋体"/>
                      <w:i w:val="0"/>
                      <w:iCs w:val="0"/>
                      <w:color w:val="000000"/>
                      <w:sz w:val="18"/>
                      <w:szCs w:val="18"/>
                      <w:u w:val="none"/>
                    </w:rPr>
                  </w:pPr>
                </w:p>
              </w:tc>
            </w:tr>
            <w:tr w14:paraId="6F0C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03E08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2150299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A2C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其他制造业支出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AEF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92.43</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CEA6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C8B6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89.75</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BEB32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2EE2EE">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4E8FCF">
                  <w:pPr>
                    <w:jc w:val="right"/>
                    <w:rPr>
                      <w:rFonts w:hint="eastAsia" w:ascii="宋体" w:hAnsi="宋体" w:eastAsia="宋体" w:cs="宋体"/>
                      <w:i w:val="0"/>
                      <w:iCs w:val="0"/>
                      <w:color w:val="000000"/>
                      <w:sz w:val="18"/>
                      <w:szCs w:val="18"/>
                      <w:u w:val="none"/>
                    </w:rPr>
                  </w:pPr>
                </w:p>
              </w:tc>
            </w:tr>
            <w:tr w14:paraId="1877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20B13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2160299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73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其他商业流通事务支出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1EA6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E732A2">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FFCA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34E308">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35D5C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0E8692">
                  <w:pPr>
                    <w:jc w:val="right"/>
                    <w:rPr>
                      <w:rFonts w:hint="eastAsia" w:ascii="宋体" w:hAnsi="宋体" w:eastAsia="宋体" w:cs="宋体"/>
                      <w:i w:val="0"/>
                      <w:iCs w:val="0"/>
                      <w:color w:val="000000"/>
                      <w:sz w:val="18"/>
                      <w:szCs w:val="18"/>
                      <w:u w:val="none"/>
                    </w:rPr>
                  </w:pPr>
                </w:p>
              </w:tc>
            </w:tr>
            <w:tr w14:paraId="3B69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4A224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2160699</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DDA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其他涉外发展服务支出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F7FD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816863">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FB79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D08578">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8D704A">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CF8990">
                  <w:pPr>
                    <w:jc w:val="right"/>
                    <w:rPr>
                      <w:rFonts w:hint="eastAsia" w:ascii="宋体" w:hAnsi="宋体" w:eastAsia="宋体" w:cs="宋体"/>
                      <w:i w:val="0"/>
                      <w:iCs w:val="0"/>
                      <w:color w:val="000000"/>
                      <w:sz w:val="18"/>
                      <w:szCs w:val="18"/>
                      <w:u w:val="none"/>
                    </w:rPr>
                  </w:pPr>
                </w:p>
              </w:tc>
            </w:tr>
            <w:tr w14:paraId="0EB8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23D9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3C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4611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B243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EB8687">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71F6C0">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CE377B">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3C9256">
                  <w:pPr>
                    <w:jc w:val="right"/>
                    <w:rPr>
                      <w:rFonts w:hint="eastAsia" w:ascii="宋体" w:hAnsi="宋体" w:eastAsia="宋体" w:cs="宋体"/>
                      <w:i w:val="0"/>
                      <w:iCs w:val="0"/>
                      <w:color w:val="000000"/>
                      <w:sz w:val="18"/>
                      <w:szCs w:val="18"/>
                      <w:u w:val="none"/>
                    </w:rPr>
                  </w:pPr>
                </w:p>
              </w:tc>
            </w:tr>
            <w:tr w14:paraId="33B4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1B5A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2290808</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92E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彩票市场调控资金支出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5C6B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51F8D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6B04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0F4BFA">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CE5566">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260FE9">
                  <w:pPr>
                    <w:jc w:val="right"/>
                    <w:rPr>
                      <w:rFonts w:hint="eastAsia" w:ascii="宋体" w:hAnsi="宋体" w:eastAsia="宋体" w:cs="宋体"/>
                      <w:i w:val="0"/>
                      <w:iCs w:val="0"/>
                      <w:color w:val="000000"/>
                      <w:sz w:val="18"/>
                      <w:szCs w:val="18"/>
                      <w:u w:val="none"/>
                    </w:rPr>
                  </w:pPr>
                </w:p>
              </w:tc>
            </w:tr>
            <w:tr w14:paraId="790F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118"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DFF8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79E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6517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5C875D">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DDE4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63.68</w:t>
                  </w: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503426">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39139F">
                  <w:pPr>
                    <w:jc w:val="right"/>
                    <w:rPr>
                      <w:rFonts w:hint="eastAsia" w:ascii="宋体" w:hAnsi="宋体" w:eastAsia="宋体" w:cs="宋体"/>
                      <w:i w:val="0"/>
                      <w:iCs w:val="0"/>
                      <w:color w:val="000000"/>
                      <w:sz w:val="18"/>
                      <w:szCs w:val="18"/>
                      <w:u w:val="none"/>
                    </w:rPr>
                  </w:pPr>
                </w:p>
              </w:tc>
              <w:tc>
                <w:tcPr>
                  <w:tcW w:w="170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7CF92B">
                  <w:pPr>
                    <w:jc w:val="right"/>
                    <w:rPr>
                      <w:rFonts w:hint="eastAsia" w:ascii="宋体" w:hAnsi="宋体" w:eastAsia="宋体" w:cs="宋体"/>
                      <w:i w:val="0"/>
                      <w:iCs w:val="0"/>
                      <w:color w:val="000000"/>
                      <w:sz w:val="18"/>
                      <w:szCs w:val="18"/>
                      <w:u w:val="none"/>
                    </w:rPr>
                  </w:pPr>
                </w:p>
              </w:tc>
            </w:tr>
            <w:tr w14:paraId="594B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14913" w:type="dxa"/>
                  <w:gridSpan w:val="19"/>
                  <w:tcBorders>
                    <w:top w:val="single" w:color="D4D4D4" w:sz="4" w:space="0"/>
                    <w:left w:val="nil"/>
                    <w:bottom w:val="nil"/>
                    <w:right w:val="nil"/>
                  </w:tcBorders>
                  <w:shd w:val="clear" w:color="auto" w:fill="FFFFFF"/>
                  <w:noWrap/>
                  <w:vAlign w:val="center"/>
                </w:tcPr>
                <w:p w14:paraId="4A5A2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注：1.本表依据《支出决算表》（财决04表）进行批复。</w:t>
                  </w:r>
                </w:p>
              </w:tc>
            </w:tr>
            <w:tr w14:paraId="7518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14913" w:type="dxa"/>
                  <w:gridSpan w:val="19"/>
                  <w:tcBorders>
                    <w:top w:val="nil"/>
                    <w:left w:val="nil"/>
                    <w:bottom w:val="nil"/>
                    <w:right w:val="nil"/>
                  </w:tcBorders>
                  <w:shd w:val="clear" w:color="auto" w:fill="FFFFFF"/>
                  <w:noWrap/>
                  <w:vAlign w:val="center"/>
                </w:tcPr>
                <w:p w14:paraId="3482F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2.本表含一般公共预算财政拨款、政府性基金预算财政拨款和国有资本经营预算财政拨款。</w:t>
                  </w:r>
                </w:p>
              </w:tc>
            </w:tr>
            <w:tr w14:paraId="6D44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14913" w:type="dxa"/>
                  <w:gridSpan w:val="19"/>
                  <w:tcBorders>
                    <w:top w:val="nil"/>
                    <w:left w:val="nil"/>
                    <w:bottom w:val="nil"/>
                    <w:right w:val="nil"/>
                  </w:tcBorders>
                  <w:shd w:val="clear" w:color="auto" w:fill="FFFFFF"/>
                  <w:noWrap/>
                  <w:vAlign w:val="center"/>
                </w:tcPr>
                <w:p w14:paraId="54DF5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3.本表批复到项级科目。</w:t>
                  </w:r>
                </w:p>
              </w:tc>
            </w:tr>
            <w:tr w14:paraId="41B4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14913" w:type="dxa"/>
                  <w:gridSpan w:val="19"/>
                  <w:tcBorders>
                    <w:top w:val="nil"/>
                    <w:left w:val="nil"/>
                    <w:bottom w:val="nil"/>
                    <w:right w:val="nil"/>
                  </w:tcBorders>
                  <w:shd w:val="clear" w:color="auto" w:fill="FFFFFF"/>
                  <w:noWrap/>
                  <w:vAlign w:val="center"/>
                </w:tcPr>
                <w:p w14:paraId="0C83F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4.本表以“万元”为金额单位（保留两位小数）。</w:t>
                  </w:r>
                </w:p>
              </w:tc>
            </w:tr>
          </w:tbl>
          <w:p w14:paraId="0B7BAF32">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BB24350">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3FA49489">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01A345C">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9E3CF10">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9E6F19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7D533BC1">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1B9F5CE1">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732BF01E">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7B1A512">
            <w:pPr>
              <w:keepNext w:val="0"/>
              <w:keepLines w:val="0"/>
              <w:widowControl/>
              <w:suppressLineNumbers w:val="0"/>
              <w:ind w:firstLine="5700" w:firstLineChars="1900"/>
              <w:jc w:val="both"/>
              <w:textAlignment w:val="bottom"/>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14:paraId="4878CC8E">
            <w:pPr>
              <w:keepNext w:val="0"/>
              <w:keepLines w:val="0"/>
              <w:widowControl/>
              <w:suppressLineNumbers w:val="0"/>
              <w:ind w:firstLine="5700" w:firstLineChars="1900"/>
              <w:jc w:val="both"/>
              <w:textAlignment w:val="bottom"/>
              <w:rPr>
                <w:rFonts w:hint="eastAsia" w:ascii="宋体" w:hAnsi="宋体" w:eastAsia="宋体" w:cs="宋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财政拨款收入支出决算总表</w:t>
            </w:r>
          </w:p>
        </w:tc>
      </w:tr>
      <w:tr w14:paraId="5804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16" w:type="dxa"/>
            <w:tcBorders>
              <w:top w:val="nil"/>
              <w:left w:val="nil"/>
              <w:bottom w:val="nil"/>
              <w:right w:val="nil"/>
            </w:tcBorders>
            <w:shd w:val="clear" w:color="auto" w:fill="auto"/>
            <w:noWrap/>
            <w:vAlign w:val="bottom"/>
          </w:tcPr>
          <w:p w14:paraId="4A3B02BA">
            <w:pPr>
              <w:rPr>
                <w:rFonts w:hint="eastAsia" w:ascii="宋体" w:hAnsi="宋体" w:eastAsia="宋体" w:cs="宋体"/>
                <w:i w:val="0"/>
                <w:iCs w:val="0"/>
                <w:color w:val="000000"/>
                <w:sz w:val="18"/>
                <w:szCs w:val="18"/>
                <w:u w:val="none"/>
              </w:rPr>
            </w:pPr>
          </w:p>
        </w:tc>
        <w:tc>
          <w:tcPr>
            <w:tcW w:w="541" w:type="dxa"/>
            <w:tcBorders>
              <w:top w:val="nil"/>
              <w:left w:val="nil"/>
              <w:bottom w:val="nil"/>
              <w:right w:val="nil"/>
            </w:tcBorders>
            <w:shd w:val="clear" w:color="auto" w:fill="auto"/>
            <w:noWrap/>
            <w:vAlign w:val="bottom"/>
          </w:tcPr>
          <w:p w14:paraId="46B83185">
            <w:pPr>
              <w:rPr>
                <w:rFonts w:hint="eastAsia" w:ascii="宋体" w:hAnsi="宋体" w:eastAsia="宋体" w:cs="宋体"/>
                <w:i w:val="0"/>
                <w:iCs w:val="0"/>
                <w:color w:val="000000"/>
                <w:sz w:val="18"/>
                <w:szCs w:val="18"/>
                <w:u w:val="none"/>
              </w:rPr>
            </w:pPr>
          </w:p>
        </w:tc>
        <w:tc>
          <w:tcPr>
            <w:tcW w:w="1110" w:type="dxa"/>
            <w:tcBorders>
              <w:top w:val="nil"/>
              <w:left w:val="nil"/>
              <w:bottom w:val="nil"/>
              <w:right w:val="nil"/>
            </w:tcBorders>
            <w:shd w:val="clear" w:color="auto" w:fill="auto"/>
            <w:noWrap/>
            <w:vAlign w:val="bottom"/>
          </w:tcPr>
          <w:p w14:paraId="00F38F73">
            <w:pPr>
              <w:rPr>
                <w:rFonts w:hint="eastAsia" w:ascii="宋体" w:hAnsi="宋体" w:eastAsia="宋体" w:cs="宋体"/>
                <w:i w:val="0"/>
                <w:iCs w:val="0"/>
                <w:color w:val="000000"/>
                <w:sz w:val="18"/>
                <w:szCs w:val="18"/>
                <w:u w:val="none"/>
              </w:rPr>
            </w:pPr>
          </w:p>
        </w:tc>
        <w:tc>
          <w:tcPr>
            <w:tcW w:w="3516" w:type="dxa"/>
            <w:tcBorders>
              <w:top w:val="nil"/>
              <w:left w:val="nil"/>
              <w:bottom w:val="nil"/>
              <w:right w:val="nil"/>
            </w:tcBorders>
            <w:shd w:val="clear" w:color="auto" w:fill="auto"/>
            <w:noWrap/>
            <w:vAlign w:val="bottom"/>
          </w:tcPr>
          <w:p w14:paraId="6CCC9F62">
            <w:pPr>
              <w:rPr>
                <w:rFonts w:hint="eastAsia" w:ascii="宋体" w:hAnsi="宋体" w:eastAsia="宋体" w:cs="宋体"/>
                <w:i w:val="0"/>
                <w:iCs w:val="0"/>
                <w:color w:val="000000"/>
                <w:sz w:val="18"/>
                <w:szCs w:val="18"/>
                <w:u w:val="none"/>
              </w:rPr>
            </w:pPr>
          </w:p>
        </w:tc>
        <w:tc>
          <w:tcPr>
            <w:tcW w:w="541" w:type="dxa"/>
            <w:tcBorders>
              <w:top w:val="nil"/>
              <w:left w:val="nil"/>
              <w:bottom w:val="nil"/>
              <w:right w:val="nil"/>
            </w:tcBorders>
            <w:shd w:val="clear" w:color="auto" w:fill="auto"/>
            <w:noWrap/>
            <w:vAlign w:val="bottom"/>
          </w:tcPr>
          <w:p w14:paraId="7F46F7E9">
            <w:pPr>
              <w:rPr>
                <w:rFonts w:hint="eastAsia" w:ascii="宋体" w:hAnsi="宋体" w:eastAsia="宋体" w:cs="宋体"/>
                <w:i w:val="0"/>
                <w:iCs w:val="0"/>
                <w:color w:val="000000"/>
                <w:sz w:val="18"/>
                <w:szCs w:val="18"/>
                <w:u w:val="none"/>
              </w:rPr>
            </w:pPr>
          </w:p>
        </w:tc>
        <w:tc>
          <w:tcPr>
            <w:tcW w:w="1718" w:type="dxa"/>
            <w:tcBorders>
              <w:top w:val="nil"/>
              <w:left w:val="nil"/>
              <w:bottom w:val="nil"/>
              <w:right w:val="nil"/>
            </w:tcBorders>
            <w:shd w:val="clear" w:color="auto" w:fill="auto"/>
            <w:noWrap/>
            <w:vAlign w:val="bottom"/>
          </w:tcPr>
          <w:p w14:paraId="03299DDD">
            <w:pPr>
              <w:rPr>
                <w:rFonts w:hint="eastAsia" w:ascii="宋体" w:hAnsi="宋体" w:eastAsia="宋体" w:cs="宋体"/>
                <w:i w:val="0"/>
                <w:iCs w:val="0"/>
                <w:color w:val="000000"/>
                <w:sz w:val="18"/>
                <w:szCs w:val="18"/>
                <w:u w:val="none"/>
              </w:rPr>
            </w:pPr>
          </w:p>
        </w:tc>
        <w:tc>
          <w:tcPr>
            <w:tcW w:w="1605" w:type="dxa"/>
            <w:tcBorders>
              <w:top w:val="nil"/>
              <w:left w:val="nil"/>
              <w:bottom w:val="nil"/>
              <w:right w:val="nil"/>
            </w:tcBorders>
            <w:shd w:val="clear" w:color="auto" w:fill="auto"/>
            <w:noWrap/>
            <w:vAlign w:val="bottom"/>
          </w:tcPr>
          <w:p w14:paraId="76528E0D">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noWrap/>
            <w:vAlign w:val="bottom"/>
          </w:tcPr>
          <w:p w14:paraId="49541A5F">
            <w:pPr>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auto"/>
            <w:noWrap/>
            <w:vAlign w:val="bottom"/>
          </w:tcPr>
          <w:p w14:paraId="698900B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321C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57" w:type="dxa"/>
            <w:gridSpan w:val="2"/>
            <w:tcBorders>
              <w:top w:val="nil"/>
              <w:left w:val="nil"/>
              <w:bottom w:val="nil"/>
              <w:right w:val="nil"/>
            </w:tcBorders>
            <w:shd w:val="clear" w:color="auto" w:fill="auto"/>
            <w:noWrap/>
            <w:vAlign w:val="bottom"/>
          </w:tcPr>
          <w:p w14:paraId="42D5D5E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部门：益阳市</w:t>
            </w:r>
            <w:r>
              <w:rPr>
                <w:rFonts w:hint="eastAsia" w:ascii="宋体" w:hAnsi="宋体" w:eastAsia="宋体" w:cs="宋体"/>
                <w:b w:val="0"/>
                <w:bCs/>
                <w:sz w:val="18"/>
                <w:szCs w:val="18"/>
                <w:lang w:eastAsia="zh-CN"/>
              </w:rPr>
              <w:t>大通湖区商务和文化旅游广电体育局</w:t>
            </w:r>
          </w:p>
        </w:tc>
        <w:tc>
          <w:tcPr>
            <w:tcW w:w="1110" w:type="dxa"/>
            <w:tcBorders>
              <w:top w:val="nil"/>
              <w:left w:val="nil"/>
              <w:bottom w:val="nil"/>
              <w:right w:val="nil"/>
            </w:tcBorders>
            <w:shd w:val="clear" w:color="auto" w:fill="auto"/>
            <w:noWrap/>
            <w:vAlign w:val="bottom"/>
          </w:tcPr>
          <w:p w14:paraId="094F604A">
            <w:pPr>
              <w:rPr>
                <w:rFonts w:hint="eastAsia" w:ascii="宋体" w:hAnsi="宋体" w:eastAsia="宋体" w:cs="宋体"/>
                <w:i w:val="0"/>
                <w:iCs w:val="0"/>
                <w:color w:val="000000"/>
                <w:sz w:val="18"/>
                <w:szCs w:val="18"/>
                <w:u w:val="none"/>
              </w:rPr>
            </w:pPr>
          </w:p>
        </w:tc>
        <w:tc>
          <w:tcPr>
            <w:tcW w:w="3516" w:type="dxa"/>
            <w:tcBorders>
              <w:top w:val="nil"/>
              <w:left w:val="nil"/>
              <w:bottom w:val="nil"/>
              <w:right w:val="nil"/>
            </w:tcBorders>
            <w:shd w:val="clear" w:color="auto" w:fill="auto"/>
            <w:noWrap/>
            <w:vAlign w:val="bottom"/>
          </w:tcPr>
          <w:p w14:paraId="65997A97">
            <w:pPr>
              <w:rPr>
                <w:rFonts w:hint="eastAsia" w:ascii="宋体" w:hAnsi="宋体" w:eastAsia="宋体" w:cs="宋体"/>
                <w:i w:val="0"/>
                <w:iCs w:val="0"/>
                <w:color w:val="000000"/>
                <w:sz w:val="18"/>
                <w:szCs w:val="18"/>
                <w:u w:val="none"/>
              </w:rPr>
            </w:pPr>
          </w:p>
        </w:tc>
        <w:tc>
          <w:tcPr>
            <w:tcW w:w="541" w:type="dxa"/>
            <w:tcBorders>
              <w:top w:val="nil"/>
              <w:left w:val="nil"/>
              <w:bottom w:val="nil"/>
              <w:right w:val="nil"/>
            </w:tcBorders>
            <w:shd w:val="clear" w:color="auto" w:fill="auto"/>
            <w:noWrap/>
            <w:vAlign w:val="bottom"/>
          </w:tcPr>
          <w:p w14:paraId="5F19A905">
            <w:pPr>
              <w:rPr>
                <w:rFonts w:hint="eastAsia" w:ascii="宋体" w:hAnsi="宋体" w:eastAsia="宋体" w:cs="宋体"/>
                <w:i w:val="0"/>
                <w:iCs w:val="0"/>
                <w:color w:val="000000"/>
                <w:sz w:val="18"/>
                <w:szCs w:val="18"/>
                <w:u w:val="none"/>
              </w:rPr>
            </w:pPr>
          </w:p>
        </w:tc>
        <w:tc>
          <w:tcPr>
            <w:tcW w:w="1718" w:type="dxa"/>
            <w:tcBorders>
              <w:top w:val="nil"/>
              <w:left w:val="nil"/>
              <w:bottom w:val="nil"/>
              <w:right w:val="nil"/>
            </w:tcBorders>
            <w:shd w:val="clear" w:color="auto" w:fill="auto"/>
            <w:noWrap/>
            <w:vAlign w:val="bottom"/>
          </w:tcPr>
          <w:p w14:paraId="02764179">
            <w:pPr>
              <w:rPr>
                <w:rFonts w:hint="eastAsia" w:ascii="宋体" w:hAnsi="宋体" w:eastAsia="宋体" w:cs="宋体"/>
                <w:i w:val="0"/>
                <w:iCs w:val="0"/>
                <w:color w:val="000000"/>
                <w:sz w:val="18"/>
                <w:szCs w:val="18"/>
                <w:u w:val="none"/>
              </w:rPr>
            </w:pPr>
          </w:p>
        </w:tc>
        <w:tc>
          <w:tcPr>
            <w:tcW w:w="1605" w:type="dxa"/>
            <w:tcBorders>
              <w:top w:val="nil"/>
              <w:left w:val="nil"/>
              <w:bottom w:val="nil"/>
              <w:right w:val="nil"/>
            </w:tcBorders>
            <w:shd w:val="clear" w:color="auto" w:fill="auto"/>
            <w:noWrap/>
            <w:vAlign w:val="bottom"/>
          </w:tcPr>
          <w:p w14:paraId="575FEA2E">
            <w:pPr>
              <w:rPr>
                <w:rFonts w:hint="eastAsia" w:ascii="宋体" w:hAnsi="宋体" w:eastAsia="宋体" w:cs="宋体"/>
                <w:i w:val="0"/>
                <w:iCs w:val="0"/>
                <w:color w:val="000000"/>
                <w:sz w:val="18"/>
                <w:szCs w:val="18"/>
                <w:u w:val="none"/>
              </w:rPr>
            </w:pPr>
          </w:p>
        </w:tc>
        <w:tc>
          <w:tcPr>
            <w:tcW w:w="2175" w:type="dxa"/>
            <w:gridSpan w:val="2"/>
            <w:tcBorders>
              <w:top w:val="nil"/>
              <w:left w:val="nil"/>
              <w:bottom w:val="nil"/>
              <w:right w:val="nil"/>
            </w:tcBorders>
            <w:shd w:val="clear" w:color="auto" w:fill="auto"/>
            <w:noWrap/>
            <w:vAlign w:val="bottom"/>
          </w:tcPr>
          <w:p w14:paraId="229D013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F83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66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CDB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9555" w:type="dxa"/>
            <w:gridSpan w:val="6"/>
            <w:tcBorders>
              <w:top w:val="single" w:color="000000" w:sz="4" w:space="0"/>
              <w:left w:val="nil"/>
              <w:bottom w:val="single" w:color="000000" w:sz="4" w:space="0"/>
              <w:right w:val="single" w:color="000000" w:sz="4" w:space="0"/>
            </w:tcBorders>
            <w:shd w:val="clear" w:color="auto" w:fill="FFFFFF" w:themeFill="background1"/>
            <w:noWrap/>
            <w:vAlign w:val="center"/>
          </w:tcPr>
          <w:p w14:paraId="561D7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20A6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01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19B1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41" w:type="dxa"/>
            <w:vMerge w:val="restart"/>
            <w:tcBorders>
              <w:top w:val="nil"/>
              <w:left w:val="nil"/>
              <w:bottom w:val="single" w:color="000000" w:sz="4" w:space="0"/>
              <w:right w:val="single" w:color="000000" w:sz="4" w:space="0"/>
            </w:tcBorders>
            <w:shd w:val="clear" w:color="auto" w:fill="FFFFFF" w:themeFill="background1"/>
            <w:vAlign w:val="center"/>
          </w:tcPr>
          <w:p w14:paraId="4DD1C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110" w:type="dxa"/>
            <w:vMerge w:val="restart"/>
            <w:tcBorders>
              <w:top w:val="nil"/>
              <w:left w:val="nil"/>
              <w:bottom w:val="single" w:color="000000" w:sz="4" w:space="0"/>
              <w:right w:val="single" w:color="000000" w:sz="4" w:space="0"/>
            </w:tcBorders>
            <w:shd w:val="clear" w:color="auto" w:fill="FFFFFF" w:themeFill="background1"/>
            <w:vAlign w:val="center"/>
          </w:tcPr>
          <w:p w14:paraId="05821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516" w:type="dxa"/>
            <w:vMerge w:val="restart"/>
            <w:tcBorders>
              <w:top w:val="nil"/>
              <w:left w:val="nil"/>
              <w:bottom w:val="single" w:color="000000" w:sz="4" w:space="0"/>
              <w:right w:val="single" w:color="000000" w:sz="4" w:space="0"/>
            </w:tcBorders>
            <w:shd w:val="clear" w:color="auto" w:fill="FFFFFF" w:themeFill="background1"/>
            <w:vAlign w:val="center"/>
          </w:tcPr>
          <w:p w14:paraId="41256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41" w:type="dxa"/>
            <w:vMerge w:val="restart"/>
            <w:tcBorders>
              <w:top w:val="nil"/>
              <w:left w:val="nil"/>
              <w:bottom w:val="single" w:color="000000" w:sz="4" w:space="0"/>
              <w:right w:val="single" w:color="000000" w:sz="4" w:space="0"/>
            </w:tcBorders>
            <w:shd w:val="clear" w:color="auto" w:fill="FFFFFF" w:themeFill="background1"/>
            <w:vAlign w:val="center"/>
          </w:tcPr>
          <w:p w14:paraId="232F0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718" w:type="dxa"/>
            <w:vMerge w:val="restart"/>
            <w:tcBorders>
              <w:top w:val="nil"/>
              <w:left w:val="nil"/>
              <w:bottom w:val="single" w:color="000000" w:sz="4" w:space="0"/>
              <w:right w:val="single" w:color="000000" w:sz="4" w:space="0"/>
            </w:tcBorders>
            <w:shd w:val="clear" w:color="auto" w:fill="FFFFFF" w:themeFill="background1"/>
            <w:noWrap/>
            <w:vAlign w:val="center"/>
          </w:tcPr>
          <w:p w14:paraId="7F19B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05" w:type="dxa"/>
            <w:vMerge w:val="restart"/>
            <w:tcBorders>
              <w:top w:val="nil"/>
              <w:left w:val="nil"/>
              <w:bottom w:val="single" w:color="000000" w:sz="4" w:space="0"/>
              <w:right w:val="single" w:color="000000" w:sz="4" w:space="0"/>
            </w:tcBorders>
            <w:shd w:val="clear" w:color="auto" w:fill="FFFFFF" w:themeFill="background1"/>
            <w:vAlign w:val="center"/>
          </w:tcPr>
          <w:p w14:paraId="1A5A0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020" w:type="dxa"/>
            <w:vMerge w:val="restart"/>
            <w:tcBorders>
              <w:top w:val="nil"/>
              <w:left w:val="nil"/>
              <w:bottom w:val="single" w:color="000000" w:sz="4" w:space="0"/>
              <w:right w:val="single" w:color="000000" w:sz="4" w:space="0"/>
            </w:tcBorders>
            <w:shd w:val="clear" w:color="auto" w:fill="FFFFFF" w:themeFill="background1"/>
            <w:vAlign w:val="center"/>
          </w:tcPr>
          <w:p w14:paraId="2B6EB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155" w:type="dxa"/>
            <w:vMerge w:val="restart"/>
            <w:tcBorders>
              <w:top w:val="nil"/>
              <w:left w:val="nil"/>
              <w:bottom w:val="single" w:color="000000" w:sz="4" w:space="0"/>
              <w:right w:val="single" w:color="000000" w:sz="4" w:space="0"/>
            </w:tcBorders>
            <w:shd w:val="clear" w:color="auto" w:fill="FFFFFF" w:themeFill="background1"/>
            <w:vAlign w:val="center"/>
          </w:tcPr>
          <w:p w14:paraId="37814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273B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1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1E5117AF">
            <w:pPr>
              <w:jc w:val="center"/>
              <w:rPr>
                <w:rFonts w:hint="eastAsia" w:ascii="宋体" w:hAnsi="宋体" w:eastAsia="宋体" w:cs="宋体"/>
                <w:i w:val="0"/>
                <w:iCs w:val="0"/>
                <w:color w:val="000000"/>
                <w:sz w:val="18"/>
                <w:szCs w:val="18"/>
                <w:u w:val="none"/>
              </w:rPr>
            </w:pPr>
          </w:p>
        </w:tc>
        <w:tc>
          <w:tcPr>
            <w:tcW w:w="541" w:type="dxa"/>
            <w:vMerge w:val="continue"/>
            <w:tcBorders>
              <w:top w:val="nil"/>
              <w:left w:val="nil"/>
              <w:bottom w:val="single" w:color="000000" w:sz="4" w:space="0"/>
              <w:right w:val="single" w:color="000000" w:sz="4" w:space="0"/>
            </w:tcBorders>
            <w:shd w:val="clear" w:color="auto" w:fill="FFFFFF" w:themeFill="background1"/>
            <w:vAlign w:val="center"/>
          </w:tcPr>
          <w:p w14:paraId="4BD45B65">
            <w:pPr>
              <w:jc w:val="center"/>
              <w:rPr>
                <w:rFonts w:hint="eastAsia" w:ascii="宋体" w:hAnsi="宋体" w:eastAsia="宋体" w:cs="宋体"/>
                <w:i w:val="0"/>
                <w:iCs w:val="0"/>
                <w:color w:val="000000"/>
                <w:sz w:val="18"/>
                <w:szCs w:val="18"/>
                <w:u w:val="none"/>
              </w:rPr>
            </w:pPr>
          </w:p>
        </w:tc>
        <w:tc>
          <w:tcPr>
            <w:tcW w:w="1110" w:type="dxa"/>
            <w:vMerge w:val="continue"/>
            <w:tcBorders>
              <w:top w:val="nil"/>
              <w:left w:val="nil"/>
              <w:bottom w:val="single" w:color="000000" w:sz="4" w:space="0"/>
              <w:right w:val="single" w:color="000000" w:sz="4" w:space="0"/>
            </w:tcBorders>
            <w:shd w:val="clear" w:color="auto" w:fill="FFFFFF" w:themeFill="background1"/>
            <w:vAlign w:val="center"/>
          </w:tcPr>
          <w:p w14:paraId="335A39E3">
            <w:pPr>
              <w:jc w:val="center"/>
              <w:rPr>
                <w:rFonts w:hint="eastAsia" w:ascii="宋体" w:hAnsi="宋体" w:eastAsia="宋体" w:cs="宋体"/>
                <w:i w:val="0"/>
                <w:iCs w:val="0"/>
                <w:color w:val="000000"/>
                <w:sz w:val="18"/>
                <w:szCs w:val="18"/>
                <w:u w:val="none"/>
              </w:rPr>
            </w:pPr>
          </w:p>
        </w:tc>
        <w:tc>
          <w:tcPr>
            <w:tcW w:w="3516" w:type="dxa"/>
            <w:vMerge w:val="continue"/>
            <w:tcBorders>
              <w:top w:val="nil"/>
              <w:left w:val="nil"/>
              <w:bottom w:val="single" w:color="000000" w:sz="4" w:space="0"/>
              <w:right w:val="single" w:color="000000" w:sz="4" w:space="0"/>
            </w:tcBorders>
            <w:shd w:val="clear" w:color="auto" w:fill="FFFFFF" w:themeFill="background1"/>
            <w:vAlign w:val="center"/>
          </w:tcPr>
          <w:p w14:paraId="54594DAE">
            <w:pPr>
              <w:jc w:val="center"/>
              <w:rPr>
                <w:rFonts w:hint="eastAsia" w:ascii="宋体" w:hAnsi="宋体" w:eastAsia="宋体" w:cs="宋体"/>
                <w:i w:val="0"/>
                <w:iCs w:val="0"/>
                <w:color w:val="000000"/>
                <w:sz w:val="18"/>
                <w:szCs w:val="18"/>
                <w:u w:val="none"/>
              </w:rPr>
            </w:pPr>
          </w:p>
        </w:tc>
        <w:tc>
          <w:tcPr>
            <w:tcW w:w="541" w:type="dxa"/>
            <w:vMerge w:val="continue"/>
            <w:tcBorders>
              <w:top w:val="nil"/>
              <w:left w:val="nil"/>
              <w:bottom w:val="single" w:color="000000" w:sz="4" w:space="0"/>
              <w:right w:val="single" w:color="000000" w:sz="4" w:space="0"/>
            </w:tcBorders>
            <w:shd w:val="clear" w:color="auto" w:fill="FFFFFF" w:themeFill="background1"/>
            <w:vAlign w:val="center"/>
          </w:tcPr>
          <w:p w14:paraId="3FD2C3E7">
            <w:pPr>
              <w:jc w:val="center"/>
              <w:rPr>
                <w:rFonts w:hint="eastAsia" w:ascii="宋体" w:hAnsi="宋体" w:eastAsia="宋体" w:cs="宋体"/>
                <w:i w:val="0"/>
                <w:iCs w:val="0"/>
                <w:color w:val="000000"/>
                <w:sz w:val="18"/>
                <w:szCs w:val="18"/>
                <w:u w:val="none"/>
              </w:rPr>
            </w:pPr>
          </w:p>
        </w:tc>
        <w:tc>
          <w:tcPr>
            <w:tcW w:w="1718" w:type="dxa"/>
            <w:vMerge w:val="continue"/>
            <w:tcBorders>
              <w:top w:val="nil"/>
              <w:left w:val="nil"/>
              <w:bottom w:val="single" w:color="000000" w:sz="4" w:space="0"/>
              <w:right w:val="single" w:color="000000" w:sz="4" w:space="0"/>
            </w:tcBorders>
            <w:shd w:val="clear" w:color="auto" w:fill="FFFFFF" w:themeFill="background1"/>
            <w:noWrap/>
            <w:vAlign w:val="center"/>
          </w:tcPr>
          <w:p w14:paraId="6D09E3C7">
            <w:pPr>
              <w:jc w:val="center"/>
              <w:rPr>
                <w:rFonts w:hint="eastAsia" w:ascii="宋体" w:hAnsi="宋体" w:eastAsia="宋体" w:cs="宋体"/>
                <w:i w:val="0"/>
                <w:iCs w:val="0"/>
                <w:color w:val="000000"/>
                <w:sz w:val="18"/>
                <w:szCs w:val="18"/>
                <w:u w:val="none"/>
              </w:rPr>
            </w:pPr>
          </w:p>
        </w:tc>
        <w:tc>
          <w:tcPr>
            <w:tcW w:w="1605" w:type="dxa"/>
            <w:vMerge w:val="continue"/>
            <w:tcBorders>
              <w:top w:val="nil"/>
              <w:left w:val="nil"/>
              <w:bottom w:val="single" w:color="000000" w:sz="4" w:space="0"/>
              <w:right w:val="single" w:color="000000" w:sz="4" w:space="0"/>
            </w:tcBorders>
            <w:shd w:val="clear" w:color="auto" w:fill="FFFFFF" w:themeFill="background1"/>
            <w:vAlign w:val="center"/>
          </w:tcPr>
          <w:p w14:paraId="6D220393">
            <w:pPr>
              <w:jc w:val="center"/>
              <w:rPr>
                <w:rFonts w:hint="eastAsia" w:ascii="宋体" w:hAnsi="宋体" w:eastAsia="宋体" w:cs="宋体"/>
                <w:i w:val="0"/>
                <w:iCs w:val="0"/>
                <w:color w:val="000000"/>
                <w:sz w:val="18"/>
                <w:szCs w:val="18"/>
                <w:u w:val="none"/>
              </w:rPr>
            </w:pPr>
          </w:p>
        </w:tc>
        <w:tc>
          <w:tcPr>
            <w:tcW w:w="1020" w:type="dxa"/>
            <w:vMerge w:val="continue"/>
            <w:tcBorders>
              <w:top w:val="nil"/>
              <w:left w:val="nil"/>
              <w:bottom w:val="single" w:color="000000" w:sz="4" w:space="0"/>
              <w:right w:val="single" w:color="000000" w:sz="4" w:space="0"/>
            </w:tcBorders>
            <w:shd w:val="clear" w:color="auto" w:fill="FFFFFF" w:themeFill="background1"/>
            <w:vAlign w:val="center"/>
          </w:tcPr>
          <w:p w14:paraId="1296237B">
            <w:pPr>
              <w:jc w:val="center"/>
              <w:rPr>
                <w:rFonts w:hint="eastAsia" w:ascii="宋体" w:hAnsi="宋体" w:eastAsia="宋体" w:cs="宋体"/>
                <w:i w:val="0"/>
                <w:iCs w:val="0"/>
                <w:color w:val="000000"/>
                <w:sz w:val="18"/>
                <w:szCs w:val="18"/>
                <w:u w:val="none"/>
              </w:rPr>
            </w:pPr>
          </w:p>
        </w:tc>
        <w:tc>
          <w:tcPr>
            <w:tcW w:w="1155" w:type="dxa"/>
            <w:vMerge w:val="continue"/>
            <w:tcBorders>
              <w:top w:val="nil"/>
              <w:left w:val="nil"/>
              <w:bottom w:val="single" w:color="000000" w:sz="4" w:space="0"/>
              <w:right w:val="single" w:color="000000" w:sz="4" w:space="0"/>
            </w:tcBorders>
            <w:shd w:val="clear" w:color="auto" w:fill="FFFFFF" w:themeFill="background1"/>
            <w:vAlign w:val="center"/>
          </w:tcPr>
          <w:p w14:paraId="2A48EB77">
            <w:pPr>
              <w:jc w:val="center"/>
              <w:rPr>
                <w:rFonts w:hint="eastAsia" w:ascii="宋体" w:hAnsi="宋体" w:eastAsia="宋体" w:cs="宋体"/>
                <w:i w:val="0"/>
                <w:iCs w:val="0"/>
                <w:color w:val="000000"/>
                <w:sz w:val="18"/>
                <w:szCs w:val="18"/>
                <w:u w:val="none"/>
              </w:rPr>
            </w:pPr>
          </w:p>
        </w:tc>
      </w:tr>
      <w:tr w14:paraId="642E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C7A3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68D66E9">
            <w:pPr>
              <w:jc w:val="center"/>
              <w:rPr>
                <w:rFonts w:hint="eastAsia" w:ascii="宋体" w:hAnsi="宋体" w:eastAsia="宋体" w:cs="宋体"/>
                <w:i w:val="0"/>
                <w:iCs w:val="0"/>
                <w:color w:val="000000"/>
                <w:sz w:val="18"/>
                <w:szCs w:val="18"/>
                <w:u w:val="none"/>
              </w:rPr>
            </w:pP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1124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5E3BC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F219666">
            <w:pPr>
              <w:jc w:val="center"/>
              <w:rPr>
                <w:rFonts w:hint="eastAsia" w:ascii="宋体" w:hAnsi="宋体" w:eastAsia="宋体" w:cs="宋体"/>
                <w:i w:val="0"/>
                <w:iCs w:val="0"/>
                <w:color w:val="000000"/>
                <w:sz w:val="18"/>
                <w:szCs w:val="18"/>
                <w:u w:val="none"/>
              </w:rPr>
            </w:pP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687E7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13A1E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23AAC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7D691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628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F9FF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09D88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67F646C7">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1011.44</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747D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03B4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02ED28F2">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232</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6BD24826">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232</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6CB8BFF2">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5C3BA992">
            <w:pPr>
              <w:jc w:val="right"/>
              <w:rPr>
                <w:rFonts w:hint="eastAsia" w:ascii="宋体" w:hAnsi="宋体" w:eastAsia="宋体" w:cs="宋体"/>
                <w:i w:val="0"/>
                <w:iCs w:val="0"/>
                <w:color w:val="000000"/>
                <w:sz w:val="18"/>
                <w:szCs w:val="18"/>
                <w:u w:val="none"/>
              </w:rPr>
            </w:pPr>
          </w:p>
        </w:tc>
      </w:tr>
      <w:tr w14:paraId="0018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4860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DC03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647F6DE5">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75.68</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17DB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5D6E5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24815B6B">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057DA30F">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22DA34C5">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F7FD255">
            <w:pPr>
              <w:jc w:val="right"/>
              <w:rPr>
                <w:rFonts w:hint="eastAsia" w:ascii="宋体" w:hAnsi="宋体" w:eastAsia="宋体" w:cs="宋体"/>
                <w:i w:val="0"/>
                <w:iCs w:val="0"/>
                <w:color w:val="000000"/>
                <w:sz w:val="18"/>
                <w:szCs w:val="18"/>
                <w:u w:val="none"/>
              </w:rPr>
            </w:pPr>
          </w:p>
        </w:tc>
      </w:tr>
      <w:tr w14:paraId="64FF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8E5E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三、国有资本经营财政拨款</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8E10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1BA529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3E79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5BDA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1B34F9A7">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5B908910">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2C7A9984">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29124DD">
            <w:pPr>
              <w:jc w:val="right"/>
              <w:rPr>
                <w:rFonts w:hint="eastAsia" w:ascii="宋体" w:hAnsi="宋体" w:eastAsia="宋体" w:cs="宋体"/>
                <w:i w:val="0"/>
                <w:iCs w:val="0"/>
                <w:color w:val="000000"/>
                <w:sz w:val="18"/>
                <w:szCs w:val="18"/>
                <w:u w:val="none"/>
              </w:rPr>
            </w:pPr>
          </w:p>
        </w:tc>
      </w:tr>
      <w:tr w14:paraId="1AB0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8F043A0">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5820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7B48B4FA">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69BED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192D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6BC3CB48">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5CB4A47C">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1CF6C292">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2216BE2">
            <w:pPr>
              <w:jc w:val="right"/>
              <w:rPr>
                <w:rFonts w:hint="eastAsia" w:ascii="宋体" w:hAnsi="宋体" w:eastAsia="宋体" w:cs="宋体"/>
                <w:i w:val="0"/>
                <w:iCs w:val="0"/>
                <w:color w:val="000000"/>
                <w:sz w:val="18"/>
                <w:szCs w:val="18"/>
                <w:u w:val="none"/>
              </w:rPr>
            </w:pPr>
          </w:p>
        </w:tc>
      </w:tr>
      <w:tr w14:paraId="2594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91E6F8C">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C5FB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5FFB584C">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CB3B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0EA6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3799DBDA">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02A6E6E4">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1AA03D0B">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559CA120">
            <w:pPr>
              <w:jc w:val="right"/>
              <w:rPr>
                <w:rFonts w:hint="eastAsia" w:ascii="宋体" w:hAnsi="宋体" w:eastAsia="宋体" w:cs="宋体"/>
                <w:i w:val="0"/>
                <w:iCs w:val="0"/>
                <w:color w:val="000000"/>
                <w:sz w:val="18"/>
                <w:szCs w:val="18"/>
                <w:u w:val="none"/>
              </w:rPr>
            </w:pPr>
          </w:p>
        </w:tc>
      </w:tr>
      <w:tr w14:paraId="0546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261CF78">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7840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1DF07CB3">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6223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16B9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76F0C950">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473.02</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109EE3F8">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473.02</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0C863EDE">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2A427AB">
            <w:pPr>
              <w:jc w:val="right"/>
              <w:rPr>
                <w:rFonts w:hint="eastAsia" w:ascii="宋体" w:hAnsi="宋体" w:eastAsia="宋体" w:cs="宋体"/>
                <w:i w:val="0"/>
                <w:iCs w:val="0"/>
                <w:color w:val="000000"/>
                <w:sz w:val="18"/>
                <w:szCs w:val="18"/>
                <w:u w:val="none"/>
              </w:rPr>
            </w:pPr>
          </w:p>
        </w:tc>
      </w:tr>
      <w:tr w14:paraId="4080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0356D06">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B0CD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7B9A25A3">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5FF65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76291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3639FBEC">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109.05</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514FE159">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109.05</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214546D3">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39B265C2">
            <w:pPr>
              <w:jc w:val="right"/>
              <w:rPr>
                <w:rFonts w:hint="eastAsia" w:ascii="宋体" w:hAnsi="宋体" w:eastAsia="宋体" w:cs="宋体"/>
                <w:i w:val="0"/>
                <w:iCs w:val="0"/>
                <w:color w:val="000000"/>
                <w:sz w:val="18"/>
                <w:szCs w:val="18"/>
                <w:u w:val="none"/>
              </w:rPr>
            </w:pPr>
          </w:p>
        </w:tc>
      </w:tr>
      <w:tr w14:paraId="5A38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BF59118">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098D3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324D61EC">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B40FE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DA1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1DCAA56A">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21.89</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5C3A699B">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21.89</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795F72DB">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88F14E2">
            <w:pPr>
              <w:jc w:val="right"/>
              <w:rPr>
                <w:rFonts w:hint="eastAsia" w:ascii="宋体" w:hAnsi="宋体" w:eastAsia="宋体" w:cs="宋体"/>
                <w:i w:val="0"/>
                <w:iCs w:val="0"/>
                <w:color w:val="000000"/>
                <w:sz w:val="18"/>
                <w:szCs w:val="18"/>
                <w:u w:val="none"/>
              </w:rPr>
            </w:pPr>
          </w:p>
        </w:tc>
      </w:tr>
      <w:tr w14:paraId="714D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2BF6B18">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C0D7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438EFC54">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AD11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E132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753CCFBF">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12.88</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25AEEC2A">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12.88</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4280CEB8">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3B5CB00A">
            <w:pPr>
              <w:jc w:val="right"/>
              <w:rPr>
                <w:rFonts w:hint="eastAsia" w:ascii="宋体" w:hAnsi="宋体" w:eastAsia="宋体" w:cs="宋体"/>
                <w:i w:val="0"/>
                <w:iCs w:val="0"/>
                <w:color w:val="000000"/>
                <w:sz w:val="18"/>
                <w:szCs w:val="18"/>
                <w:u w:val="none"/>
              </w:rPr>
            </w:pPr>
          </w:p>
        </w:tc>
      </w:tr>
      <w:tr w14:paraId="6E60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B159A95">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922B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2186C956">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36AA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B0ED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1512F1BD">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79F2DF6B">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4AE74E58">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51E4708">
            <w:pPr>
              <w:jc w:val="right"/>
              <w:rPr>
                <w:rFonts w:hint="eastAsia" w:ascii="宋体" w:hAnsi="宋体" w:eastAsia="宋体" w:cs="宋体"/>
                <w:i w:val="0"/>
                <w:iCs w:val="0"/>
                <w:color w:val="000000"/>
                <w:sz w:val="18"/>
                <w:szCs w:val="18"/>
                <w:u w:val="none"/>
              </w:rPr>
            </w:pPr>
          </w:p>
        </w:tc>
      </w:tr>
      <w:tr w14:paraId="57CE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FBBAADD">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F7A1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38031EE0">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570B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22E78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454CEAEA">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5D6D2B8B">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1065C6CA">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5FD28945">
            <w:pPr>
              <w:jc w:val="right"/>
              <w:rPr>
                <w:rFonts w:hint="eastAsia" w:ascii="宋体" w:hAnsi="宋体" w:eastAsia="宋体" w:cs="宋体"/>
                <w:i w:val="0"/>
                <w:iCs w:val="0"/>
                <w:color w:val="000000"/>
                <w:sz w:val="18"/>
                <w:szCs w:val="18"/>
                <w:u w:val="none"/>
              </w:rPr>
            </w:pPr>
          </w:p>
        </w:tc>
      </w:tr>
      <w:tr w14:paraId="26E7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F942B09">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EB08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2F260162">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6486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E018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75049C35">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3E0B01AE">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75C89706">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D75E844">
            <w:pPr>
              <w:jc w:val="right"/>
              <w:rPr>
                <w:rFonts w:hint="eastAsia" w:ascii="宋体" w:hAnsi="宋体" w:eastAsia="宋体" w:cs="宋体"/>
                <w:i w:val="0"/>
                <w:iCs w:val="0"/>
                <w:color w:val="000000"/>
                <w:sz w:val="18"/>
                <w:szCs w:val="18"/>
                <w:u w:val="none"/>
              </w:rPr>
            </w:pPr>
          </w:p>
        </w:tc>
      </w:tr>
      <w:tr w14:paraId="4357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63A8065">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9477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56615B38">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3E04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0BF4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16C4CE18">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2FCCDD6D">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0B562215">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3FF697B9">
            <w:pPr>
              <w:jc w:val="right"/>
              <w:rPr>
                <w:rFonts w:hint="eastAsia" w:ascii="宋体" w:hAnsi="宋体" w:eastAsia="宋体" w:cs="宋体"/>
                <w:i w:val="0"/>
                <w:iCs w:val="0"/>
                <w:color w:val="000000"/>
                <w:sz w:val="18"/>
                <w:szCs w:val="18"/>
                <w:u w:val="none"/>
              </w:rPr>
            </w:pPr>
          </w:p>
        </w:tc>
      </w:tr>
      <w:tr w14:paraId="5257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B4D5EE7">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873C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09B2C346">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AA1A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B195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7E0919AC">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92.43</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49C9E8D9">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92.43</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132906FF">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3D70266">
            <w:pPr>
              <w:jc w:val="right"/>
              <w:rPr>
                <w:rFonts w:hint="eastAsia" w:ascii="宋体" w:hAnsi="宋体" w:eastAsia="宋体" w:cs="宋体"/>
                <w:i w:val="0"/>
                <w:iCs w:val="0"/>
                <w:color w:val="000000"/>
                <w:sz w:val="18"/>
                <w:szCs w:val="18"/>
                <w:u w:val="none"/>
              </w:rPr>
            </w:pPr>
          </w:p>
        </w:tc>
      </w:tr>
      <w:tr w14:paraId="2436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41CEAF1">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5E765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3C21F04F">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583F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7F636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1F40C9A2">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21.38</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417D29F5">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21.38</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6BF9BF0A">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80161EF">
            <w:pPr>
              <w:jc w:val="right"/>
              <w:rPr>
                <w:rFonts w:hint="eastAsia" w:ascii="宋体" w:hAnsi="宋体" w:eastAsia="宋体" w:cs="宋体"/>
                <w:i w:val="0"/>
                <w:iCs w:val="0"/>
                <w:color w:val="000000"/>
                <w:sz w:val="18"/>
                <w:szCs w:val="18"/>
                <w:u w:val="none"/>
              </w:rPr>
            </w:pPr>
          </w:p>
        </w:tc>
      </w:tr>
      <w:tr w14:paraId="4750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09076BA">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91CC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0A5B7091">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FF6F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3DD9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58CDD815">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7CE821EC">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78F8E760">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1BB127C">
            <w:pPr>
              <w:jc w:val="right"/>
              <w:rPr>
                <w:rFonts w:hint="eastAsia" w:ascii="宋体" w:hAnsi="宋体" w:eastAsia="宋体" w:cs="宋体"/>
                <w:i w:val="0"/>
                <w:iCs w:val="0"/>
                <w:color w:val="000000"/>
                <w:sz w:val="18"/>
                <w:szCs w:val="18"/>
                <w:u w:val="none"/>
              </w:rPr>
            </w:pPr>
          </w:p>
        </w:tc>
      </w:tr>
      <w:tr w14:paraId="3647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0FB4B12">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2F95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00615226">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5AAB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79288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500A5FB7">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28DF6EEE">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6DE36F98">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20039F4">
            <w:pPr>
              <w:jc w:val="right"/>
              <w:rPr>
                <w:rFonts w:hint="eastAsia" w:ascii="宋体" w:hAnsi="宋体" w:eastAsia="宋体" w:cs="宋体"/>
                <w:i w:val="0"/>
                <w:iCs w:val="0"/>
                <w:color w:val="000000"/>
                <w:sz w:val="18"/>
                <w:szCs w:val="18"/>
                <w:u w:val="none"/>
              </w:rPr>
            </w:pPr>
          </w:p>
        </w:tc>
      </w:tr>
      <w:tr w14:paraId="20CA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F6DBCD3">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205F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3AE6174C">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5877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2D918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2EE9D471">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6981CE9F">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38DFE240">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247D2972">
            <w:pPr>
              <w:jc w:val="right"/>
              <w:rPr>
                <w:rFonts w:hint="eastAsia" w:ascii="宋体" w:hAnsi="宋体" w:eastAsia="宋体" w:cs="宋体"/>
                <w:i w:val="0"/>
                <w:iCs w:val="0"/>
                <w:color w:val="000000"/>
                <w:sz w:val="18"/>
                <w:szCs w:val="18"/>
                <w:u w:val="none"/>
              </w:rPr>
            </w:pPr>
          </w:p>
        </w:tc>
      </w:tr>
      <w:tr w14:paraId="676A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76AAF27">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03E8B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3348773A">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AA21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9CCD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2270DC42">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10.79</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2419A5BE">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10.79</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1CE1FC66">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DB5137C">
            <w:pPr>
              <w:jc w:val="right"/>
              <w:rPr>
                <w:rFonts w:hint="eastAsia" w:ascii="宋体" w:hAnsi="宋体" w:eastAsia="宋体" w:cs="宋体"/>
                <w:i w:val="0"/>
                <w:iCs w:val="0"/>
                <w:color w:val="000000"/>
                <w:sz w:val="18"/>
                <w:szCs w:val="18"/>
                <w:u w:val="none"/>
              </w:rPr>
            </w:pPr>
          </w:p>
        </w:tc>
      </w:tr>
      <w:tr w14:paraId="340D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0FBC40F">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FE38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347010C6">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56DDA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4FE8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6E7F010E">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6B3729E5">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6A9149CF">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3DE32E32">
            <w:pPr>
              <w:jc w:val="right"/>
              <w:rPr>
                <w:rFonts w:hint="eastAsia" w:ascii="宋体" w:hAnsi="宋体" w:eastAsia="宋体" w:cs="宋体"/>
                <w:i w:val="0"/>
                <w:iCs w:val="0"/>
                <w:color w:val="000000"/>
                <w:sz w:val="18"/>
                <w:szCs w:val="18"/>
                <w:u w:val="none"/>
              </w:rPr>
            </w:pPr>
          </w:p>
        </w:tc>
      </w:tr>
      <w:tr w14:paraId="7141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A0E732E">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187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791F4BCE">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01DC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70D53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777E5B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328EA694">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38884D34">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4BF25D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05B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10E9EF5">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22547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1142B618">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F51D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2209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295ABA30">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31155845">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6ED6A36E">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3DD02D5B">
            <w:pPr>
              <w:jc w:val="right"/>
              <w:rPr>
                <w:rFonts w:hint="eastAsia" w:ascii="宋体" w:hAnsi="宋体" w:eastAsia="宋体" w:cs="宋体"/>
                <w:i w:val="0"/>
                <w:iCs w:val="0"/>
                <w:color w:val="000000"/>
                <w:sz w:val="18"/>
                <w:szCs w:val="18"/>
                <w:u w:val="none"/>
              </w:rPr>
            </w:pPr>
          </w:p>
        </w:tc>
      </w:tr>
      <w:tr w14:paraId="392A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6BFDAAF">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2F836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58CF70A4">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5FBD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72C3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29384399">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75.68</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23FEB699">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4142C672">
            <w:pPr>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75.68</w:t>
            </w: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384E6C20">
            <w:pPr>
              <w:jc w:val="right"/>
              <w:rPr>
                <w:rFonts w:hint="eastAsia" w:ascii="宋体" w:hAnsi="宋体" w:eastAsia="宋体" w:cs="宋体"/>
                <w:i w:val="0"/>
                <w:iCs w:val="0"/>
                <w:color w:val="000000"/>
                <w:sz w:val="18"/>
                <w:szCs w:val="18"/>
                <w:u w:val="none"/>
              </w:rPr>
            </w:pPr>
          </w:p>
        </w:tc>
      </w:tr>
      <w:tr w14:paraId="010E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2141528">
            <w:pPr>
              <w:jc w:val="center"/>
              <w:rPr>
                <w:rFonts w:hint="eastAsia" w:ascii="宋体" w:hAnsi="宋体" w:eastAsia="宋体" w:cs="宋体"/>
                <w:b/>
                <w:bCs/>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E37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29C015BF">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4D99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99F3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6D0521DD">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0EB9E429">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440A44AF">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33E43963">
            <w:pPr>
              <w:jc w:val="right"/>
              <w:rPr>
                <w:rFonts w:hint="eastAsia" w:ascii="宋体" w:hAnsi="宋体" w:eastAsia="宋体" w:cs="宋体"/>
                <w:i w:val="0"/>
                <w:iCs w:val="0"/>
                <w:color w:val="000000"/>
                <w:sz w:val="18"/>
                <w:szCs w:val="18"/>
                <w:u w:val="none"/>
              </w:rPr>
            </w:pPr>
          </w:p>
        </w:tc>
      </w:tr>
      <w:tr w14:paraId="625F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578F595">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41EC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25302838">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37D3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C916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3AFE5936">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15608049">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5D35A6D2">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037646FA">
            <w:pPr>
              <w:jc w:val="right"/>
              <w:rPr>
                <w:rFonts w:hint="eastAsia" w:ascii="宋体" w:hAnsi="宋体" w:eastAsia="宋体" w:cs="宋体"/>
                <w:i w:val="0"/>
                <w:iCs w:val="0"/>
                <w:color w:val="000000"/>
                <w:sz w:val="18"/>
                <w:szCs w:val="18"/>
                <w:u w:val="none"/>
              </w:rPr>
            </w:pPr>
          </w:p>
        </w:tc>
      </w:tr>
      <w:tr w14:paraId="065E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837830B">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68C86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41DAC5A8">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6703F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0DF89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519A32B2">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0C46D9D2">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41DE21F1">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22DF4636">
            <w:pPr>
              <w:jc w:val="right"/>
              <w:rPr>
                <w:rFonts w:hint="eastAsia" w:ascii="宋体" w:hAnsi="宋体" w:eastAsia="宋体" w:cs="宋体"/>
                <w:i w:val="0"/>
                <w:iCs w:val="0"/>
                <w:color w:val="000000"/>
                <w:sz w:val="18"/>
                <w:szCs w:val="18"/>
                <w:u w:val="none"/>
              </w:rPr>
            </w:pPr>
          </w:p>
        </w:tc>
      </w:tr>
      <w:tr w14:paraId="10A6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31127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05072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651FDCBA">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1087.12</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F1C6F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08EC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6C7C3A9F">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1087.12</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3D890D9B">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1011.44</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0ECFE3CB">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9D4B5CA">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75.68</w:t>
            </w:r>
          </w:p>
        </w:tc>
      </w:tr>
      <w:tr w14:paraId="2EBF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58AD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2B609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11FC53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2ACE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786B0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0F3A6C55">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477076DE">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19B3A909">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8B00656">
            <w:pPr>
              <w:jc w:val="right"/>
              <w:rPr>
                <w:rFonts w:hint="eastAsia" w:ascii="宋体" w:hAnsi="宋体" w:eastAsia="宋体" w:cs="宋体"/>
                <w:i w:val="0"/>
                <w:iCs w:val="0"/>
                <w:color w:val="000000"/>
                <w:sz w:val="18"/>
                <w:szCs w:val="18"/>
                <w:u w:val="none"/>
              </w:rPr>
            </w:pPr>
          </w:p>
        </w:tc>
      </w:tr>
      <w:tr w14:paraId="258B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668A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F119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765AAF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0EE659E">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7F47F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1F6A6D55">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57114763">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686AE72E">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2F82AEEE">
            <w:pPr>
              <w:jc w:val="right"/>
              <w:rPr>
                <w:rFonts w:hint="eastAsia" w:ascii="宋体" w:hAnsi="宋体" w:eastAsia="宋体" w:cs="宋体"/>
                <w:i w:val="0"/>
                <w:iCs w:val="0"/>
                <w:color w:val="000000"/>
                <w:sz w:val="18"/>
                <w:szCs w:val="18"/>
                <w:u w:val="none"/>
              </w:rPr>
            </w:pPr>
          </w:p>
        </w:tc>
      </w:tr>
      <w:tr w14:paraId="491B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1FA5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3C356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41A3AC09">
            <w:pPr>
              <w:jc w:val="right"/>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7EF5D7E">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5D0AC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3D15769F">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4C9419EE">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4F44A7FC">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406FC662">
            <w:pPr>
              <w:jc w:val="right"/>
              <w:rPr>
                <w:rFonts w:hint="eastAsia" w:ascii="宋体" w:hAnsi="宋体" w:eastAsia="宋体" w:cs="宋体"/>
                <w:i w:val="0"/>
                <w:iCs w:val="0"/>
                <w:color w:val="000000"/>
                <w:sz w:val="18"/>
                <w:szCs w:val="18"/>
                <w:u w:val="none"/>
              </w:rPr>
            </w:pPr>
          </w:p>
        </w:tc>
      </w:tr>
      <w:tr w14:paraId="1BD8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4334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5E812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7A9255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5363380">
            <w:pPr>
              <w:jc w:val="left"/>
              <w:rPr>
                <w:rFonts w:hint="eastAsia" w:ascii="宋体" w:hAnsi="宋体" w:eastAsia="宋体" w:cs="宋体"/>
                <w:i w:val="0"/>
                <w:iCs w:val="0"/>
                <w:color w:val="000000"/>
                <w:sz w:val="18"/>
                <w:szCs w:val="18"/>
                <w:u w:val="none"/>
              </w:rPr>
            </w:pP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78EFA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2D67C82F">
            <w:pPr>
              <w:jc w:val="right"/>
              <w:rPr>
                <w:rFonts w:hint="eastAsia" w:ascii="宋体" w:hAnsi="宋体" w:eastAsia="宋体" w:cs="宋体"/>
                <w:i w:val="0"/>
                <w:iCs w:val="0"/>
                <w:color w:val="000000"/>
                <w:sz w:val="18"/>
                <w:szCs w:val="18"/>
                <w:u w:val="none"/>
              </w:rPr>
            </w:pP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0CE20A93">
            <w:pPr>
              <w:jc w:val="right"/>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3173ED6A">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1E181DE3">
            <w:pPr>
              <w:jc w:val="right"/>
              <w:rPr>
                <w:rFonts w:hint="eastAsia" w:ascii="宋体" w:hAnsi="宋体" w:eastAsia="宋体" w:cs="宋体"/>
                <w:i w:val="0"/>
                <w:iCs w:val="0"/>
                <w:color w:val="000000"/>
                <w:sz w:val="18"/>
                <w:szCs w:val="18"/>
                <w:u w:val="none"/>
              </w:rPr>
            </w:pPr>
          </w:p>
        </w:tc>
      </w:tr>
      <w:tr w14:paraId="6C1B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24C2A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16EF9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10" w:type="dxa"/>
            <w:tcBorders>
              <w:top w:val="nil"/>
              <w:left w:val="nil"/>
              <w:bottom w:val="single" w:color="000000" w:sz="4" w:space="0"/>
              <w:right w:val="single" w:color="000000" w:sz="4" w:space="0"/>
            </w:tcBorders>
            <w:shd w:val="clear" w:color="auto" w:fill="FFFFFF" w:themeFill="background1"/>
            <w:noWrap/>
            <w:vAlign w:val="center"/>
          </w:tcPr>
          <w:p w14:paraId="0D58AA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1087.12</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003136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41" w:type="dxa"/>
            <w:tcBorders>
              <w:top w:val="nil"/>
              <w:left w:val="nil"/>
              <w:bottom w:val="single" w:color="000000" w:sz="4" w:space="0"/>
              <w:right w:val="single" w:color="000000" w:sz="4" w:space="0"/>
            </w:tcBorders>
            <w:shd w:val="clear" w:color="auto" w:fill="FFFFFF" w:themeFill="background1"/>
            <w:noWrap/>
            <w:vAlign w:val="center"/>
          </w:tcPr>
          <w:p w14:paraId="05D2E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18" w:type="dxa"/>
            <w:tcBorders>
              <w:top w:val="nil"/>
              <w:left w:val="nil"/>
              <w:bottom w:val="single" w:color="000000" w:sz="4" w:space="0"/>
              <w:right w:val="single" w:color="000000" w:sz="4" w:space="0"/>
            </w:tcBorders>
            <w:shd w:val="clear" w:color="auto" w:fill="FFFFFF" w:themeFill="background1"/>
            <w:noWrap/>
            <w:vAlign w:val="center"/>
          </w:tcPr>
          <w:p w14:paraId="15D39C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1087.12</w:t>
            </w:r>
          </w:p>
        </w:tc>
        <w:tc>
          <w:tcPr>
            <w:tcW w:w="1605" w:type="dxa"/>
            <w:tcBorders>
              <w:top w:val="nil"/>
              <w:left w:val="nil"/>
              <w:bottom w:val="single" w:color="000000" w:sz="4" w:space="0"/>
              <w:right w:val="single" w:color="000000" w:sz="4" w:space="0"/>
            </w:tcBorders>
            <w:shd w:val="clear" w:color="auto" w:fill="FFFFFF" w:themeFill="background1"/>
            <w:noWrap/>
            <w:vAlign w:val="center"/>
          </w:tcPr>
          <w:p w14:paraId="722AC1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1011.44</w:t>
            </w:r>
          </w:p>
        </w:tc>
        <w:tc>
          <w:tcPr>
            <w:tcW w:w="1020" w:type="dxa"/>
            <w:tcBorders>
              <w:top w:val="nil"/>
              <w:left w:val="nil"/>
              <w:bottom w:val="single" w:color="000000" w:sz="4" w:space="0"/>
              <w:right w:val="single" w:color="000000" w:sz="4" w:space="0"/>
            </w:tcBorders>
            <w:shd w:val="clear" w:color="auto" w:fill="FFFFFF" w:themeFill="background1"/>
            <w:noWrap/>
            <w:vAlign w:val="center"/>
          </w:tcPr>
          <w:p w14:paraId="0E8C81D3">
            <w:pPr>
              <w:jc w:val="right"/>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single" w:color="000000" w:sz="4" w:space="0"/>
            </w:tcBorders>
            <w:shd w:val="clear" w:color="auto" w:fill="FFFFFF" w:themeFill="background1"/>
            <w:noWrap/>
            <w:vAlign w:val="center"/>
          </w:tcPr>
          <w:p w14:paraId="69D1BC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75.68</w:t>
            </w:r>
          </w:p>
        </w:tc>
      </w:tr>
      <w:tr w14:paraId="5481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222" w:type="dxa"/>
            <w:gridSpan w:val="9"/>
            <w:tcBorders>
              <w:top w:val="nil"/>
              <w:left w:val="nil"/>
              <w:bottom w:val="nil"/>
              <w:right w:val="nil"/>
            </w:tcBorders>
            <w:shd w:val="clear" w:color="auto" w:fill="auto"/>
            <w:noWrap/>
            <w:vAlign w:val="center"/>
          </w:tcPr>
          <w:p w14:paraId="72DD9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14:paraId="64ECABD6">
      <w:pPr>
        <w:widowControl/>
        <w:jc w:val="center"/>
        <w:rPr>
          <w:rFonts w:ascii="Times New Roman" w:hAnsi="Times New Roman" w:eastAsia="方正小标宋_GBK" w:cs="Times New Roman"/>
          <w:kern w:val="0"/>
          <w:sz w:val="36"/>
          <w:szCs w:val="36"/>
        </w:rPr>
      </w:pPr>
    </w:p>
    <w:p w14:paraId="6B4B4A76">
      <w:pPr>
        <w:widowControl/>
        <w:jc w:val="center"/>
        <w:rPr>
          <w:rFonts w:ascii="Times New Roman" w:hAnsi="Times New Roman" w:eastAsia="方正小标宋_GBK" w:cs="Times New Roman"/>
          <w:kern w:val="0"/>
          <w:sz w:val="36"/>
          <w:szCs w:val="36"/>
        </w:rPr>
      </w:pPr>
    </w:p>
    <w:p w14:paraId="4313EBCF">
      <w:pPr>
        <w:widowControl/>
        <w:jc w:val="center"/>
        <w:rPr>
          <w:rFonts w:ascii="Times New Roman" w:hAnsi="Times New Roman" w:eastAsia="方正小标宋_GBK" w:cs="Times New Roman"/>
          <w:kern w:val="0"/>
          <w:sz w:val="36"/>
          <w:szCs w:val="36"/>
        </w:rPr>
      </w:pPr>
    </w:p>
    <w:p w14:paraId="7F7EC236">
      <w:pPr>
        <w:widowControl/>
        <w:jc w:val="center"/>
        <w:rPr>
          <w:rFonts w:ascii="Times New Roman" w:hAnsi="Times New Roman" w:eastAsia="方正小标宋_GBK" w:cs="Times New Roman"/>
          <w:kern w:val="0"/>
          <w:sz w:val="36"/>
          <w:szCs w:val="36"/>
        </w:rPr>
      </w:pPr>
    </w:p>
    <w:p w14:paraId="00570EC9">
      <w:pPr>
        <w:widowControl/>
        <w:jc w:val="center"/>
        <w:rPr>
          <w:rFonts w:ascii="Times New Roman" w:hAnsi="Times New Roman" w:eastAsia="方正小标宋_GBK" w:cs="Times New Roman"/>
          <w:kern w:val="0"/>
          <w:sz w:val="36"/>
          <w:szCs w:val="36"/>
        </w:rPr>
      </w:pPr>
    </w:p>
    <w:p w14:paraId="1FDC120F">
      <w:pPr>
        <w:widowControl/>
        <w:jc w:val="center"/>
        <w:rPr>
          <w:rFonts w:ascii="Times New Roman" w:hAnsi="Times New Roman" w:eastAsia="方正小标宋_GBK" w:cs="Times New Roman"/>
          <w:kern w:val="0"/>
          <w:sz w:val="36"/>
          <w:szCs w:val="36"/>
        </w:rPr>
      </w:pPr>
    </w:p>
    <w:p w14:paraId="18F4104A">
      <w:pPr>
        <w:widowControl/>
        <w:jc w:val="center"/>
        <w:rPr>
          <w:rFonts w:ascii="Times New Roman" w:hAnsi="Times New Roman" w:eastAsia="方正小标宋_GBK" w:cs="Times New Roman"/>
          <w:kern w:val="0"/>
          <w:sz w:val="36"/>
          <w:szCs w:val="36"/>
        </w:rPr>
      </w:pPr>
    </w:p>
    <w:p w14:paraId="74CE538D">
      <w:pPr>
        <w:widowControl/>
        <w:jc w:val="center"/>
        <w:rPr>
          <w:rFonts w:ascii="Times New Roman" w:hAnsi="Times New Roman" w:eastAsia="方正小标宋_GBK" w:cs="Times New Roman"/>
          <w:kern w:val="0"/>
          <w:sz w:val="36"/>
          <w:szCs w:val="36"/>
        </w:rPr>
      </w:pPr>
    </w:p>
    <w:p w14:paraId="6D4BE1C3">
      <w:pPr>
        <w:widowControl/>
        <w:jc w:val="both"/>
        <w:rPr>
          <w:rFonts w:ascii="Times New Roman" w:hAnsi="Times New Roman" w:eastAsia="方正小标宋_GBK" w:cs="Times New Roman"/>
          <w:kern w:val="0"/>
          <w:sz w:val="36"/>
          <w:szCs w:val="36"/>
        </w:rPr>
      </w:pPr>
    </w:p>
    <w:tbl>
      <w:tblPr>
        <w:tblStyle w:val="11"/>
        <w:tblW w:w="151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6"/>
        <w:gridCol w:w="222"/>
        <w:gridCol w:w="240"/>
        <w:gridCol w:w="3938"/>
        <w:gridCol w:w="2217"/>
        <w:gridCol w:w="2220"/>
        <w:gridCol w:w="2310"/>
      </w:tblGrid>
      <w:tr w14:paraId="18AC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163" w:type="dxa"/>
            <w:gridSpan w:val="7"/>
            <w:tcBorders>
              <w:top w:val="nil"/>
              <w:left w:val="nil"/>
              <w:bottom w:val="nil"/>
              <w:right w:val="nil"/>
            </w:tcBorders>
            <w:shd w:val="clear" w:color="auto" w:fill="auto"/>
            <w:noWrap/>
            <w:vAlign w:val="bottom"/>
          </w:tcPr>
          <w:p w14:paraId="5A09469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BEB5A29">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BB0FBA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一般公共预算财政拨款支出决算表</w:t>
            </w:r>
          </w:p>
        </w:tc>
      </w:tr>
      <w:tr w14:paraId="5C52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16" w:type="dxa"/>
            <w:tcBorders>
              <w:top w:val="nil"/>
              <w:left w:val="nil"/>
              <w:bottom w:val="nil"/>
              <w:right w:val="nil"/>
            </w:tcBorders>
            <w:shd w:val="clear" w:color="auto" w:fill="auto"/>
            <w:noWrap/>
            <w:vAlign w:val="bottom"/>
          </w:tcPr>
          <w:p w14:paraId="7AF363E3">
            <w:pPr>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auto"/>
            <w:noWrap/>
            <w:vAlign w:val="bottom"/>
          </w:tcPr>
          <w:p w14:paraId="6737B522">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7BF14928">
            <w:pPr>
              <w:rPr>
                <w:rFonts w:hint="eastAsia" w:ascii="宋体" w:hAnsi="宋体" w:eastAsia="宋体" w:cs="宋体"/>
                <w:i w:val="0"/>
                <w:iCs w:val="0"/>
                <w:color w:val="000000"/>
                <w:sz w:val="18"/>
                <w:szCs w:val="18"/>
                <w:u w:val="none"/>
              </w:rPr>
            </w:pPr>
          </w:p>
        </w:tc>
        <w:tc>
          <w:tcPr>
            <w:tcW w:w="3938" w:type="dxa"/>
            <w:tcBorders>
              <w:top w:val="nil"/>
              <w:left w:val="nil"/>
              <w:bottom w:val="nil"/>
              <w:right w:val="nil"/>
            </w:tcBorders>
            <w:shd w:val="clear" w:color="auto" w:fill="auto"/>
            <w:noWrap/>
            <w:vAlign w:val="bottom"/>
          </w:tcPr>
          <w:p w14:paraId="6F9B0078">
            <w:pPr>
              <w:rPr>
                <w:rFonts w:hint="eastAsia" w:ascii="宋体" w:hAnsi="宋体" w:eastAsia="宋体" w:cs="宋体"/>
                <w:i w:val="0"/>
                <w:iCs w:val="0"/>
                <w:color w:val="000000"/>
                <w:sz w:val="18"/>
                <w:szCs w:val="18"/>
                <w:u w:val="none"/>
              </w:rPr>
            </w:pPr>
          </w:p>
        </w:tc>
        <w:tc>
          <w:tcPr>
            <w:tcW w:w="2217" w:type="dxa"/>
            <w:tcBorders>
              <w:top w:val="nil"/>
              <w:left w:val="nil"/>
              <w:bottom w:val="nil"/>
              <w:right w:val="nil"/>
            </w:tcBorders>
            <w:shd w:val="clear" w:color="auto" w:fill="auto"/>
            <w:noWrap/>
            <w:vAlign w:val="bottom"/>
          </w:tcPr>
          <w:p w14:paraId="0BA41B8F">
            <w:pPr>
              <w:rPr>
                <w:rFonts w:hint="eastAsia" w:ascii="宋体" w:hAnsi="宋体" w:eastAsia="宋体" w:cs="宋体"/>
                <w:i w:val="0"/>
                <w:iCs w:val="0"/>
                <w:color w:val="000000"/>
                <w:sz w:val="18"/>
                <w:szCs w:val="18"/>
                <w:u w:val="none"/>
              </w:rPr>
            </w:pPr>
          </w:p>
        </w:tc>
        <w:tc>
          <w:tcPr>
            <w:tcW w:w="2220" w:type="dxa"/>
            <w:tcBorders>
              <w:top w:val="nil"/>
              <w:left w:val="nil"/>
              <w:bottom w:val="nil"/>
              <w:right w:val="nil"/>
            </w:tcBorders>
            <w:shd w:val="clear" w:color="auto" w:fill="auto"/>
            <w:noWrap/>
            <w:vAlign w:val="bottom"/>
          </w:tcPr>
          <w:p w14:paraId="62F2F689">
            <w:pPr>
              <w:rPr>
                <w:rFonts w:hint="eastAsia" w:ascii="宋体" w:hAnsi="宋体" w:eastAsia="宋体" w:cs="宋体"/>
                <w:i w:val="0"/>
                <w:iCs w:val="0"/>
                <w:color w:val="000000"/>
                <w:sz w:val="18"/>
                <w:szCs w:val="18"/>
                <w:u w:val="none"/>
              </w:rPr>
            </w:pPr>
          </w:p>
        </w:tc>
        <w:tc>
          <w:tcPr>
            <w:tcW w:w="2310" w:type="dxa"/>
            <w:tcBorders>
              <w:top w:val="nil"/>
              <w:left w:val="nil"/>
              <w:bottom w:val="nil"/>
              <w:right w:val="nil"/>
            </w:tcBorders>
            <w:shd w:val="clear" w:color="auto" w:fill="auto"/>
            <w:noWrap/>
            <w:vAlign w:val="bottom"/>
          </w:tcPr>
          <w:p w14:paraId="21882CA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37B7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78" w:type="dxa"/>
            <w:gridSpan w:val="3"/>
            <w:tcBorders>
              <w:top w:val="nil"/>
              <w:left w:val="nil"/>
              <w:bottom w:val="nil"/>
              <w:right w:val="nil"/>
            </w:tcBorders>
            <w:shd w:val="clear" w:color="auto" w:fill="auto"/>
            <w:noWrap/>
            <w:vAlign w:val="bottom"/>
          </w:tcPr>
          <w:p w14:paraId="335B3F9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部门：益阳市</w:t>
            </w:r>
            <w:r>
              <w:rPr>
                <w:rFonts w:hint="eastAsia" w:ascii="宋体" w:hAnsi="宋体" w:eastAsia="宋体" w:cs="宋体"/>
                <w:b w:val="0"/>
                <w:bCs/>
                <w:sz w:val="18"/>
                <w:szCs w:val="18"/>
                <w:lang w:eastAsia="zh-CN"/>
              </w:rPr>
              <w:t>大通湖区商务和文化旅游广电体育局</w:t>
            </w:r>
          </w:p>
        </w:tc>
        <w:tc>
          <w:tcPr>
            <w:tcW w:w="3938" w:type="dxa"/>
            <w:tcBorders>
              <w:top w:val="nil"/>
              <w:left w:val="nil"/>
              <w:bottom w:val="nil"/>
              <w:right w:val="nil"/>
            </w:tcBorders>
            <w:shd w:val="clear" w:color="auto" w:fill="auto"/>
            <w:noWrap/>
            <w:vAlign w:val="bottom"/>
          </w:tcPr>
          <w:p w14:paraId="108CC625">
            <w:pPr>
              <w:rPr>
                <w:rFonts w:hint="eastAsia" w:ascii="宋体" w:hAnsi="宋体" w:eastAsia="宋体" w:cs="宋体"/>
                <w:i w:val="0"/>
                <w:iCs w:val="0"/>
                <w:color w:val="000000"/>
                <w:sz w:val="18"/>
                <w:szCs w:val="18"/>
                <w:u w:val="none"/>
              </w:rPr>
            </w:pPr>
          </w:p>
        </w:tc>
        <w:tc>
          <w:tcPr>
            <w:tcW w:w="2217" w:type="dxa"/>
            <w:tcBorders>
              <w:top w:val="nil"/>
              <w:left w:val="nil"/>
              <w:bottom w:val="nil"/>
              <w:right w:val="nil"/>
            </w:tcBorders>
            <w:shd w:val="clear" w:color="auto" w:fill="auto"/>
            <w:noWrap/>
            <w:vAlign w:val="bottom"/>
          </w:tcPr>
          <w:p w14:paraId="3BBFE721">
            <w:pPr>
              <w:rPr>
                <w:rFonts w:hint="eastAsia" w:ascii="宋体" w:hAnsi="宋体" w:eastAsia="宋体" w:cs="宋体"/>
                <w:i w:val="0"/>
                <w:iCs w:val="0"/>
                <w:color w:val="000000"/>
                <w:sz w:val="18"/>
                <w:szCs w:val="18"/>
                <w:u w:val="none"/>
              </w:rPr>
            </w:pPr>
          </w:p>
        </w:tc>
        <w:tc>
          <w:tcPr>
            <w:tcW w:w="2220" w:type="dxa"/>
            <w:tcBorders>
              <w:top w:val="nil"/>
              <w:left w:val="nil"/>
              <w:bottom w:val="nil"/>
              <w:right w:val="nil"/>
            </w:tcBorders>
            <w:shd w:val="clear" w:color="auto" w:fill="auto"/>
            <w:noWrap/>
            <w:vAlign w:val="bottom"/>
          </w:tcPr>
          <w:p w14:paraId="1CBE5941">
            <w:pPr>
              <w:rPr>
                <w:rFonts w:hint="eastAsia" w:ascii="宋体" w:hAnsi="宋体" w:eastAsia="宋体" w:cs="宋体"/>
                <w:i w:val="0"/>
                <w:iCs w:val="0"/>
                <w:color w:val="000000"/>
                <w:sz w:val="18"/>
                <w:szCs w:val="18"/>
                <w:u w:val="none"/>
              </w:rPr>
            </w:pPr>
          </w:p>
        </w:tc>
        <w:tc>
          <w:tcPr>
            <w:tcW w:w="2310" w:type="dxa"/>
            <w:tcBorders>
              <w:top w:val="nil"/>
              <w:left w:val="nil"/>
              <w:bottom w:val="nil"/>
              <w:right w:val="nil"/>
            </w:tcBorders>
            <w:shd w:val="clear" w:color="auto" w:fill="auto"/>
            <w:noWrap/>
            <w:vAlign w:val="bottom"/>
          </w:tcPr>
          <w:p w14:paraId="4289B67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B93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1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2CD2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项目</w:t>
            </w:r>
          </w:p>
        </w:tc>
        <w:tc>
          <w:tcPr>
            <w:tcW w:w="6747"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14:paraId="56003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r>
      <w:tr w14:paraId="5D2C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2CCC63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功能分类科目编码</w:t>
            </w:r>
          </w:p>
        </w:tc>
        <w:tc>
          <w:tcPr>
            <w:tcW w:w="3938" w:type="dxa"/>
            <w:vMerge w:val="restart"/>
            <w:tcBorders>
              <w:top w:val="nil"/>
              <w:left w:val="nil"/>
              <w:bottom w:val="single" w:color="000000" w:sz="4" w:space="0"/>
              <w:right w:val="single" w:color="000000" w:sz="4" w:space="0"/>
            </w:tcBorders>
            <w:shd w:val="clear" w:color="auto" w:fill="FFFFFF" w:themeFill="background1"/>
            <w:noWrap/>
            <w:vAlign w:val="center"/>
          </w:tcPr>
          <w:p w14:paraId="157EAF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科目名称</w:t>
            </w:r>
          </w:p>
        </w:tc>
        <w:tc>
          <w:tcPr>
            <w:tcW w:w="2217" w:type="dxa"/>
            <w:vMerge w:val="restart"/>
            <w:tcBorders>
              <w:top w:val="nil"/>
              <w:left w:val="nil"/>
              <w:bottom w:val="single" w:color="000000" w:sz="4" w:space="0"/>
              <w:right w:val="single" w:color="000000" w:sz="4" w:space="0"/>
            </w:tcBorders>
            <w:shd w:val="clear" w:color="auto" w:fill="FFFFFF" w:themeFill="background1"/>
            <w:vAlign w:val="center"/>
          </w:tcPr>
          <w:p w14:paraId="484CD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220" w:type="dxa"/>
            <w:vMerge w:val="restart"/>
            <w:tcBorders>
              <w:top w:val="nil"/>
              <w:left w:val="nil"/>
              <w:bottom w:val="single" w:color="000000" w:sz="4" w:space="0"/>
              <w:right w:val="single" w:color="000000" w:sz="4" w:space="0"/>
            </w:tcBorders>
            <w:shd w:val="clear" w:color="auto" w:fill="FFFFFF" w:themeFill="background1"/>
            <w:vAlign w:val="center"/>
          </w:tcPr>
          <w:p w14:paraId="054C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310" w:type="dxa"/>
            <w:vMerge w:val="restart"/>
            <w:tcBorders>
              <w:top w:val="nil"/>
              <w:left w:val="nil"/>
              <w:bottom w:val="single" w:color="000000" w:sz="4" w:space="0"/>
              <w:right w:val="single" w:color="000000" w:sz="4" w:space="0"/>
            </w:tcBorders>
            <w:shd w:val="clear" w:color="auto" w:fill="FFFFFF" w:themeFill="background1"/>
            <w:vAlign w:val="center"/>
          </w:tcPr>
          <w:p w14:paraId="7CB19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348B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7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58638BC7">
            <w:pPr>
              <w:jc w:val="center"/>
              <w:rPr>
                <w:rFonts w:hint="eastAsia" w:ascii="宋体" w:hAnsi="宋体" w:eastAsia="宋体" w:cs="宋体"/>
                <w:i w:val="0"/>
                <w:iCs w:val="0"/>
                <w:color w:val="000000"/>
                <w:sz w:val="18"/>
                <w:szCs w:val="18"/>
                <w:u w:val="none"/>
                <w:shd w:val="clear" w:color="auto" w:fill="auto"/>
              </w:rPr>
            </w:pPr>
          </w:p>
        </w:tc>
        <w:tc>
          <w:tcPr>
            <w:tcW w:w="3938" w:type="dxa"/>
            <w:vMerge w:val="continue"/>
            <w:tcBorders>
              <w:top w:val="nil"/>
              <w:left w:val="nil"/>
              <w:bottom w:val="single" w:color="000000" w:sz="4" w:space="0"/>
              <w:right w:val="single" w:color="000000" w:sz="4" w:space="0"/>
            </w:tcBorders>
            <w:shd w:val="clear" w:color="auto" w:fill="FFFFFF" w:themeFill="background1"/>
            <w:noWrap/>
            <w:vAlign w:val="center"/>
          </w:tcPr>
          <w:p w14:paraId="66D7DF3E">
            <w:pPr>
              <w:jc w:val="center"/>
              <w:rPr>
                <w:rFonts w:hint="eastAsia" w:ascii="宋体" w:hAnsi="宋体" w:eastAsia="宋体" w:cs="宋体"/>
                <w:i w:val="0"/>
                <w:iCs w:val="0"/>
                <w:color w:val="000000"/>
                <w:sz w:val="18"/>
                <w:szCs w:val="18"/>
                <w:u w:val="none"/>
                <w:shd w:val="clear" w:color="auto" w:fill="auto"/>
              </w:rPr>
            </w:pPr>
          </w:p>
        </w:tc>
        <w:tc>
          <w:tcPr>
            <w:tcW w:w="2217" w:type="dxa"/>
            <w:vMerge w:val="continue"/>
            <w:tcBorders>
              <w:top w:val="nil"/>
              <w:left w:val="nil"/>
              <w:bottom w:val="single" w:color="000000" w:sz="4" w:space="0"/>
              <w:right w:val="single" w:color="000000" w:sz="4" w:space="0"/>
            </w:tcBorders>
            <w:shd w:val="clear" w:color="auto" w:fill="FFFFFF" w:themeFill="background1"/>
            <w:vAlign w:val="center"/>
          </w:tcPr>
          <w:p w14:paraId="7819C28D">
            <w:pPr>
              <w:jc w:val="center"/>
              <w:rPr>
                <w:rFonts w:hint="eastAsia" w:ascii="宋体" w:hAnsi="宋体" w:eastAsia="宋体" w:cs="宋体"/>
                <w:i w:val="0"/>
                <w:iCs w:val="0"/>
                <w:color w:val="000000"/>
                <w:sz w:val="18"/>
                <w:szCs w:val="18"/>
                <w:u w:val="none"/>
              </w:rPr>
            </w:pPr>
          </w:p>
        </w:tc>
        <w:tc>
          <w:tcPr>
            <w:tcW w:w="2220" w:type="dxa"/>
            <w:vMerge w:val="continue"/>
            <w:tcBorders>
              <w:top w:val="nil"/>
              <w:left w:val="nil"/>
              <w:bottom w:val="single" w:color="000000" w:sz="4" w:space="0"/>
              <w:right w:val="single" w:color="000000" w:sz="4" w:space="0"/>
            </w:tcBorders>
            <w:shd w:val="clear" w:color="auto" w:fill="FFFFFF" w:themeFill="background1"/>
            <w:vAlign w:val="center"/>
          </w:tcPr>
          <w:p w14:paraId="6097C56A">
            <w:pPr>
              <w:jc w:val="center"/>
              <w:rPr>
                <w:rFonts w:hint="eastAsia" w:ascii="宋体" w:hAnsi="宋体" w:eastAsia="宋体" w:cs="宋体"/>
                <w:i w:val="0"/>
                <w:iCs w:val="0"/>
                <w:color w:val="000000"/>
                <w:sz w:val="18"/>
                <w:szCs w:val="18"/>
                <w:u w:val="none"/>
              </w:rPr>
            </w:pPr>
          </w:p>
        </w:tc>
        <w:tc>
          <w:tcPr>
            <w:tcW w:w="2310" w:type="dxa"/>
            <w:vMerge w:val="continue"/>
            <w:tcBorders>
              <w:top w:val="nil"/>
              <w:left w:val="nil"/>
              <w:bottom w:val="single" w:color="000000" w:sz="4" w:space="0"/>
              <w:right w:val="single" w:color="000000" w:sz="4" w:space="0"/>
            </w:tcBorders>
            <w:shd w:val="clear" w:color="auto" w:fill="FFFFFF" w:themeFill="background1"/>
            <w:vAlign w:val="center"/>
          </w:tcPr>
          <w:p w14:paraId="7799E5ED">
            <w:pPr>
              <w:jc w:val="center"/>
              <w:rPr>
                <w:rFonts w:hint="eastAsia" w:ascii="宋体" w:hAnsi="宋体" w:eastAsia="宋体" w:cs="宋体"/>
                <w:i w:val="0"/>
                <w:iCs w:val="0"/>
                <w:color w:val="000000"/>
                <w:sz w:val="18"/>
                <w:szCs w:val="18"/>
                <w:u w:val="none"/>
              </w:rPr>
            </w:pPr>
          </w:p>
        </w:tc>
      </w:tr>
      <w:tr w14:paraId="2060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78"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A87DCAF">
            <w:pPr>
              <w:jc w:val="center"/>
              <w:rPr>
                <w:rFonts w:hint="eastAsia" w:ascii="宋体" w:hAnsi="宋体" w:eastAsia="宋体" w:cs="宋体"/>
                <w:i w:val="0"/>
                <w:iCs w:val="0"/>
                <w:color w:val="000000"/>
                <w:sz w:val="18"/>
                <w:szCs w:val="18"/>
                <w:u w:val="none"/>
                <w:shd w:val="clear" w:color="auto" w:fill="auto"/>
              </w:rPr>
            </w:pPr>
          </w:p>
        </w:tc>
        <w:tc>
          <w:tcPr>
            <w:tcW w:w="3938" w:type="dxa"/>
            <w:vMerge w:val="continue"/>
            <w:tcBorders>
              <w:top w:val="nil"/>
              <w:left w:val="nil"/>
              <w:bottom w:val="single" w:color="000000" w:sz="4" w:space="0"/>
              <w:right w:val="single" w:color="000000" w:sz="4" w:space="0"/>
            </w:tcBorders>
            <w:shd w:val="clear" w:color="auto" w:fill="FFFFFF" w:themeFill="background1"/>
            <w:noWrap/>
            <w:vAlign w:val="center"/>
          </w:tcPr>
          <w:p w14:paraId="22ADD7A1">
            <w:pPr>
              <w:jc w:val="center"/>
              <w:rPr>
                <w:rFonts w:hint="eastAsia" w:ascii="宋体" w:hAnsi="宋体" w:eastAsia="宋体" w:cs="宋体"/>
                <w:i w:val="0"/>
                <w:iCs w:val="0"/>
                <w:color w:val="000000"/>
                <w:sz w:val="18"/>
                <w:szCs w:val="18"/>
                <w:u w:val="none"/>
                <w:shd w:val="clear" w:color="auto" w:fill="auto"/>
              </w:rPr>
            </w:pPr>
          </w:p>
        </w:tc>
        <w:tc>
          <w:tcPr>
            <w:tcW w:w="2217" w:type="dxa"/>
            <w:vMerge w:val="continue"/>
            <w:tcBorders>
              <w:top w:val="nil"/>
              <w:left w:val="nil"/>
              <w:bottom w:val="single" w:color="000000" w:sz="4" w:space="0"/>
              <w:right w:val="single" w:color="000000" w:sz="4" w:space="0"/>
            </w:tcBorders>
            <w:shd w:val="clear" w:color="auto" w:fill="FFFFFF" w:themeFill="background1"/>
            <w:vAlign w:val="center"/>
          </w:tcPr>
          <w:p w14:paraId="6140AFA0">
            <w:pPr>
              <w:jc w:val="center"/>
              <w:rPr>
                <w:rFonts w:hint="eastAsia" w:ascii="宋体" w:hAnsi="宋体" w:eastAsia="宋体" w:cs="宋体"/>
                <w:i w:val="0"/>
                <w:iCs w:val="0"/>
                <w:color w:val="000000"/>
                <w:sz w:val="18"/>
                <w:szCs w:val="18"/>
                <w:u w:val="none"/>
              </w:rPr>
            </w:pPr>
          </w:p>
        </w:tc>
        <w:tc>
          <w:tcPr>
            <w:tcW w:w="2220" w:type="dxa"/>
            <w:vMerge w:val="continue"/>
            <w:tcBorders>
              <w:top w:val="nil"/>
              <w:left w:val="nil"/>
              <w:bottom w:val="single" w:color="000000" w:sz="4" w:space="0"/>
              <w:right w:val="single" w:color="000000" w:sz="4" w:space="0"/>
            </w:tcBorders>
            <w:shd w:val="clear" w:color="auto" w:fill="FFFFFF" w:themeFill="background1"/>
            <w:vAlign w:val="center"/>
          </w:tcPr>
          <w:p w14:paraId="53AD1164">
            <w:pPr>
              <w:jc w:val="center"/>
              <w:rPr>
                <w:rFonts w:hint="eastAsia" w:ascii="宋体" w:hAnsi="宋体" w:eastAsia="宋体" w:cs="宋体"/>
                <w:i w:val="0"/>
                <w:iCs w:val="0"/>
                <w:color w:val="000000"/>
                <w:sz w:val="18"/>
                <w:szCs w:val="18"/>
                <w:u w:val="none"/>
              </w:rPr>
            </w:pPr>
          </w:p>
        </w:tc>
        <w:tc>
          <w:tcPr>
            <w:tcW w:w="2310" w:type="dxa"/>
            <w:vMerge w:val="continue"/>
            <w:tcBorders>
              <w:top w:val="nil"/>
              <w:left w:val="nil"/>
              <w:bottom w:val="single" w:color="000000" w:sz="4" w:space="0"/>
              <w:right w:val="single" w:color="000000" w:sz="4" w:space="0"/>
            </w:tcBorders>
            <w:shd w:val="clear" w:color="auto" w:fill="FFFFFF" w:themeFill="background1"/>
            <w:vAlign w:val="center"/>
          </w:tcPr>
          <w:p w14:paraId="449B25E3">
            <w:pPr>
              <w:jc w:val="center"/>
              <w:rPr>
                <w:rFonts w:hint="eastAsia" w:ascii="宋体" w:hAnsi="宋体" w:eastAsia="宋体" w:cs="宋体"/>
                <w:i w:val="0"/>
                <w:iCs w:val="0"/>
                <w:color w:val="000000"/>
                <w:sz w:val="18"/>
                <w:szCs w:val="18"/>
                <w:u w:val="none"/>
              </w:rPr>
            </w:pPr>
          </w:p>
        </w:tc>
      </w:tr>
      <w:tr w14:paraId="3919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5B1893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栏次</w:t>
            </w:r>
          </w:p>
        </w:tc>
        <w:tc>
          <w:tcPr>
            <w:tcW w:w="2217" w:type="dxa"/>
            <w:tcBorders>
              <w:top w:val="nil"/>
              <w:left w:val="nil"/>
              <w:bottom w:val="single" w:color="000000" w:sz="4" w:space="0"/>
              <w:right w:val="single" w:color="000000" w:sz="4" w:space="0"/>
            </w:tcBorders>
            <w:shd w:val="clear" w:color="auto" w:fill="FFFFFF" w:themeFill="background1"/>
            <w:noWrap/>
            <w:vAlign w:val="center"/>
          </w:tcPr>
          <w:p w14:paraId="6354C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20" w:type="dxa"/>
            <w:tcBorders>
              <w:top w:val="nil"/>
              <w:left w:val="nil"/>
              <w:bottom w:val="single" w:color="000000" w:sz="4" w:space="0"/>
              <w:right w:val="single" w:color="000000" w:sz="4" w:space="0"/>
            </w:tcBorders>
            <w:shd w:val="clear" w:color="auto" w:fill="FFFFFF" w:themeFill="background1"/>
            <w:noWrap/>
            <w:vAlign w:val="center"/>
          </w:tcPr>
          <w:p w14:paraId="7B4C3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10" w:type="dxa"/>
            <w:tcBorders>
              <w:top w:val="nil"/>
              <w:left w:val="nil"/>
              <w:bottom w:val="single" w:color="000000" w:sz="4" w:space="0"/>
              <w:right w:val="single" w:color="000000" w:sz="4" w:space="0"/>
            </w:tcBorders>
            <w:shd w:val="clear" w:color="auto" w:fill="FFFFFF" w:themeFill="background1"/>
            <w:noWrap/>
            <w:vAlign w:val="center"/>
          </w:tcPr>
          <w:p w14:paraId="5A106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DB7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1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7FA182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合计</w:t>
            </w:r>
          </w:p>
        </w:tc>
        <w:tc>
          <w:tcPr>
            <w:tcW w:w="2217" w:type="dxa"/>
            <w:tcBorders>
              <w:top w:val="nil"/>
              <w:left w:val="nil"/>
              <w:bottom w:val="single" w:color="000000" w:sz="4" w:space="0"/>
              <w:right w:val="single" w:color="000000" w:sz="4" w:space="0"/>
            </w:tcBorders>
            <w:shd w:val="clear" w:color="auto" w:fill="FFFFFF" w:themeFill="background1"/>
            <w:noWrap/>
            <w:vAlign w:val="center"/>
          </w:tcPr>
          <w:p w14:paraId="4D600A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1,011.44</w:t>
            </w:r>
          </w:p>
        </w:tc>
        <w:tc>
          <w:tcPr>
            <w:tcW w:w="2220" w:type="dxa"/>
            <w:tcBorders>
              <w:top w:val="nil"/>
              <w:left w:val="nil"/>
              <w:bottom w:val="single" w:color="000000" w:sz="4" w:space="0"/>
              <w:right w:val="single" w:color="000000" w:sz="4" w:space="0"/>
            </w:tcBorders>
            <w:shd w:val="clear" w:color="auto" w:fill="FFFFFF" w:themeFill="background1"/>
            <w:noWrap/>
            <w:vAlign w:val="center"/>
          </w:tcPr>
          <w:p w14:paraId="47D1CF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165.34</w:t>
            </w:r>
          </w:p>
        </w:tc>
        <w:tc>
          <w:tcPr>
            <w:tcW w:w="2310" w:type="dxa"/>
            <w:tcBorders>
              <w:top w:val="nil"/>
              <w:left w:val="nil"/>
              <w:bottom w:val="single" w:color="000000" w:sz="4" w:space="0"/>
              <w:right w:val="single" w:color="000000" w:sz="4" w:space="0"/>
            </w:tcBorders>
            <w:shd w:val="clear" w:color="auto" w:fill="FFFFFF" w:themeFill="background1"/>
            <w:noWrap/>
            <w:vAlign w:val="center"/>
          </w:tcPr>
          <w:p w14:paraId="44F7639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846.10</w:t>
            </w:r>
          </w:p>
        </w:tc>
      </w:tr>
      <w:tr w14:paraId="616C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5EAE1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3938" w:type="dxa"/>
            <w:tcBorders>
              <w:top w:val="nil"/>
              <w:left w:val="nil"/>
              <w:bottom w:val="single" w:color="000000" w:sz="4" w:space="0"/>
              <w:right w:val="single" w:color="000000" w:sz="4" w:space="0"/>
            </w:tcBorders>
            <w:shd w:val="clear" w:color="auto" w:fill="FFFFFF" w:themeFill="background1"/>
            <w:noWrap/>
            <w:vAlign w:val="center"/>
          </w:tcPr>
          <w:p w14:paraId="48F71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2217" w:type="dxa"/>
            <w:tcBorders>
              <w:top w:val="nil"/>
              <w:left w:val="nil"/>
              <w:bottom w:val="single" w:color="000000" w:sz="4" w:space="0"/>
              <w:right w:val="single" w:color="000000" w:sz="4" w:space="0"/>
            </w:tcBorders>
            <w:shd w:val="clear" w:color="auto" w:fill="FFFFFF" w:themeFill="background1"/>
            <w:noWrap/>
            <w:vAlign w:val="center"/>
          </w:tcPr>
          <w:p w14:paraId="4F362D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2220" w:type="dxa"/>
            <w:tcBorders>
              <w:top w:val="nil"/>
              <w:left w:val="nil"/>
              <w:bottom w:val="single" w:color="000000" w:sz="4" w:space="0"/>
              <w:right w:val="single" w:color="000000" w:sz="4" w:space="0"/>
            </w:tcBorders>
            <w:shd w:val="clear" w:color="auto" w:fill="FFFFFF" w:themeFill="background1"/>
            <w:noWrap/>
            <w:vAlign w:val="center"/>
          </w:tcPr>
          <w:p w14:paraId="5B1396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2310" w:type="dxa"/>
            <w:tcBorders>
              <w:top w:val="nil"/>
              <w:left w:val="nil"/>
              <w:bottom w:val="single" w:color="000000" w:sz="4" w:space="0"/>
              <w:right w:val="single" w:color="000000" w:sz="4" w:space="0"/>
            </w:tcBorders>
            <w:shd w:val="clear" w:color="auto" w:fill="FFFFFF" w:themeFill="background1"/>
            <w:noWrap/>
            <w:vAlign w:val="center"/>
          </w:tcPr>
          <w:p w14:paraId="58C0B4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r>
      <w:tr w14:paraId="662C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644D3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2011308</w:t>
            </w:r>
          </w:p>
        </w:tc>
        <w:tc>
          <w:tcPr>
            <w:tcW w:w="3938" w:type="dxa"/>
            <w:tcBorders>
              <w:top w:val="nil"/>
              <w:left w:val="nil"/>
              <w:bottom w:val="single" w:color="000000" w:sz="4" w:space="0"/>
              <w:right w:val="single" w:color="000000" w:sz="4" w:space="0"/>
            </w:tcBorders>
            <w:shd w:val="clear" w:color="auto" w:fill="FFFFFF" w:themeFill="background1"/>
            <w:noWrap/>
            <w:vAlign w:val="center"/>
          </w:tcPr>
          <w:p w14:paraId="51F34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w:t>
            </w:r>
          </w:p>
        </w:tc>
        <w:tc>
          <w:tcPr>
            <w:tcW w:w="2217" w:type="dxa"/>
            <w:tcBorders>
              <w:top w:val="nil"/>
              <w:left w:val="nil"/>
              <w:bottom w:val="single" w:color="000000" w:sz="4" w:space="0"/>
              <w:right w:val="single" w:color="000000" w:sz="4" w:space="0"/>
            </w:tcBorders>
            <w:shd w:val="clear" w:color="auto" w:fill="FFFFFF" w:themeFill="background1"/>
            <w:noWrap/>
            <w:vAlign w:val="center"/>
          </w:tcPr>
          <w:p w14:paraId="2C9B7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64.42</w:t>
            </w:r>
          </w:p>
        </w:tc>
        <w:tc>
          <w:tcPr>
            <w:tcW w:w="2220" w:type="dxa"/>
            <w:tcBorders>
              <w:top w:val="nil"/>
              <w:left w:val="nil"/>
              <w:bottom w:val="single" w:color="000000" w:sz="4" w:space="0"/>
              <w:right w:val="single" w:color="000000" w:sz="4" w:space="0"/>
            </w:tcBorders>
            <w:shd w:val="clear" w:color="auto" w:fill="FFFFFF" w:themeFill="background1"/>
            <w:noWrap/>
            <w:vAlign w:val="center"/>
          </w:tcPr>
          <w:p w14:paraId="5E0D21C5">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FFFFFF" w:themeFill="background1"/>
            <w:noWrap/>
            <w:vAlign w:val="center"/>
          </w:tcPr>
          <w:p w14:paraId="1D3FD3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64.42</w:t>
            </w:r>
          </w:p>
        </w:tc>
      </w:tr>
      <w:tr w14:paraId="5E13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4FC84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3938" w:type="dxa"/>
            <w:tcBorders>
              <w:top w:val="nil"/>
              <w:left w:val="nil"/>
              <w:bottom w:val="single" w:color="000000" w:sz="4" w:space="0"/>
              <w:right w:val="single" w:color="000000" w:sz="4" w:space="0"/>
            </w:tcBorders>
            <w:shd w:val="clear" w:color="auto" w:fill="FFFFFF" w:themeFill="background1"/>
            <w:noWrap/>
            <w:vAlign w:val="center"/>
          </w:tcPr>
          <w:p w14:paraId="5A7A6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217" w:type="dxa"/>
            <w:tcBorders>
              <w:top w:val="nil"/>
              <w:left w:val="nil"/>
              <w:bottom w:val="single" w:color="000000" w:sz="4" w:space="0"/>
              <w:right w:val="single" w:color="000000" w:sz="4" w:space="0"/>
            </w:tcBorders>
            <w:shd w:val="clear" w:color="auto" w:fill="FFFFFF" w:themeFill="background1"/>
            <w:noWrap/>
            <w:vAlign w:val="center"/>
          </w:tcPr>
          <w:p w14:paraId="537D3D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220" w:type="dxa"/>
            <w:tcBorders>
              <w:top w:val="nil"/>
              <w:left w:val="nil"/>
              <w:bottom w:val="single" w:color="000000" w:sz="4" w:space="0"/>
              <w:right w:val="single" w:color="000000" w:sz="4" w:space="0"/>
            </w:tcBorders>
            <w:shd w:val="clear" w:color="auto" w:fill="FFFFFF" w:themeFill="background1"/>
            <w:noWrap/>
            <w:vAlign w:val="center"/>
          </w:tcPr>
          <w:p w14:paraId="73BD5876">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FFFFFF" w:themeFill="background1"/>
            <w:noWrap/>
            <w:vAlign w:val="center"/>
          </w:tcPr>
          <w:p w14:paraId="0680DC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7F24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3D3BA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2013301</w:t>
            </w:r>
          </w:p>
        </w:tc>
        <w:tc>
          <w:tcPr>
            <w:tcW w:w="3938" w:type="dxa"/>
            <w:tcBorders>
              <w:top w:val="nil"/>
              <w:left w:val="nil"/>
              <w:bottom w:val="single" w:color="000000" w:sz="4" w:space="0"/>
              <w:right w:val="single" w:color="000000" w:sz="4" w:space="0"/>
            </w:tcBorders>
            <w:shd w:val="clear" w:color="auto" w:fill="auto"/>
            <w:noWrap/>
            <w:vAlign w:val="center"/>
          </w:tcPr>
          <w:p w14:paraId="4A9C2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217" w:type="dxa"/>
            <w:tcBorders>
              <w:top w:val="nil"/>
              <w:left w:val="nil"/>
              <w:bottom w:val="single" w:color="000000" w:sz="4" w:space="0"/>
              <w:right w:val="single" w:color="000000" w:sz="4" w:space="0"/>
            </w:tcBorders>
            <w:shd w:val="clear" w:color="auto" w:fill="auto"/>
            <w:noWrap/>
            <w:vAlign w:val="center"/>
          </w:tcPr>
          <w:p w14:paraId="1CECB5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220" w:type="dxa"/>
            <w:tcBorders>
              <w:top w:val="nil"/>
              <w:left w:val="nil"/>
              <w:bottom w:val="single" w:color="000000" w:sz="4" w:space="0"/>
              <w:right w:val="single" w:color="000000" w:sz="4" w:space="0"/>
            </w:tcBorders>
            <w:shd w:val="clear" w:color="auto" w:fill="auto"/>
            <w:noWrap/>
            <w:vAlign w:val="center"/>
          </w:tcPr>
          <w:p w14:paraId="6AB161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310" w:type="dxa"/>
            <w:tcBorders>
              <w:top w:val="nil"/>
              <w:left w:val="nil"/>
              <w:bottom w:val="single" w:color="000000" w:sz="4" w:space="0"/>
              <w:right w:val="single" w:color="000000" w:sz="4" w:space="0"/>
            </w:tcBorders>
            <w:shd w:val="clear" w:color="auto" w:fill="auto"/>
            <w:noWrap/>
            <w:vAlign w:val="center"/>
          </w:tcPr>
          <w:p w14:paraId="25B25DD2">
            <w:pPr>
              <w:jc w:val="right"/>
              <w:rPr>
                <w:rFonts w:hint="eastAsia" w:ascii="宋体" w:hAnsi="宋体" w:eastAsia="宋体" w:cs="宋体"/>
                <w:i w:val="0"/>
                <w:iCs w:val="0"/>
                <w:color w:val="000000"/>
                <w:sz w:val="18"/>
                <w:szCs w:val="18"/>
                <w:u w:val="none"/>
              </w:rPr>
            </w:pPr>
          </w:p>
        </w:tc>
      </w:tr>
      <w:tr w14:paraId="2B1A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4452A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2013302</w:t>
            </w:r>
          </w:p>
        </w:tc>
        <w:tc>
          <w:tcPr>
            <w:tcW w:w="3938" w:type="dxa"/>
            <w:tcBorders>
              <w:top w:val="nil"/>
              <w:left w:val="nil"/>
              <w:bottom w:val="single" w:color="000000" w:sz="4" w:space="0"/>
              <w:right w:val="single" w:color="000000" w:sz="4" w:space="0"/>
            </w:tcBorders>
            <w:shd w:val="clear" w:color="auto" w:fill="auto"/>
            <w:noWrap/>
            <w:vAlign w:val="center"/>
          </w:tcPr>
          <w:p w14:paraId="48143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217" w:type="dxa"/>
            <w:tcBorders>
              <w:top w:val="nil"/>
              <w:left w:val="nil"/>
              <w:bottom w:val="single" w:color="000000" w:sz="4" w:space="0"/>
              <w:right w:val="single" w:color="000000" w:sz="4" w:space="0"/>
            </w:tcBorders>
            <w:shd w:val="clear" w:color="auto" w:fill="auto"/>
            <w:noWrap/>
            <w:vAlign w:val="center"/>
          </w:tcPr>
          <w:p w14:paraId="042A2A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150.99</w:t>
            </w:r>
          </w:p>
        </w:tc>
        <w:tc>
          <w:tcPr>
            <w:tcW w:w="2220" w:type="dxa"/>
            <w:tcBorders>
              <w:top w:val="nil"/>
              <w:left w:val="nil"/>
              <w:bottom w:val="single" w:color="000000" w:sz="4" w:space="0"/>
              <w:right w:val="single" w:color="000000" w:sz="4" w:space="0"/>
            </w:tcBorders>
            <w:shd w:val="clear" w:color="auto" w:fill="auto"/>
            <w:noWrap/>
            <w:vAlign w:val="center"/>
          </w:tcPr>
          <w:p w14:paraId="7F49B131">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13297C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150.99</w:t>
            </w:r>
          </w:p>
        </w:tc>
      </w:tr>
      <w:tr w14:paraId="4B3F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49817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2060101</w:t>
            </w:r>
          </w:p>
        </w:tc>
        <w:tc>
          <w:tcPr>
            <w:tcW w:w="3938" w:type="dxa"/>
            <w:tcBorders>
              <w:top w:val="nil"/>
              <w:left w:val="nil"/>
              <w:bottom w:val="single" w:color="000000" w:sz="4" w:space="0"/>
              <w:right w:val="single" w:color="000000" w:sz="4" w:space="0"/>
            </w:tcBorders>
            <w:shd w:val="clear" w:color="auto" w:fill="auto"/>
            <w:noWrap/>
            <w:vAlign w:val="center"/>
          </w:tcPr>
          <w:p w14:paraId="10772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217" w:type="dxa"/>
            <w:tcBorders>
              <w:top w:val="nil"/>
              <w:left w:val="nil"/>
              <w:bottom w:val="single" w:color="000000" w:sz="4" w:space="0"/>
              <w:right w:val="single" w:color="000000" w:sz="4" w:space="0"/>
            </w:tcBorders>
            <w:shd w:val="clear" w:color="auto" w:fill="auto"/>
            <w:noWrap/>
            <w:vAlign w:val="center"/>
          </w:tcPr>
          <w:p w14:paraId="7EA50B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111.11</w:t>
            </w:r>
          </w:p>
        </w:tc>
        <w:tc>
          <w:tcPr>
            <w:tcW w:w="2220" w:type="dxa"/>
            <w:tcBorders>
              <w:top w:val="nil"/>
              <w:left w:val="nil"/>
              <w:bottom w:val="single" w:color="000000" w:sz="4" w:space="0"/>
              <w:right w:val="single" w:color="000000" w:sz="4" w:space="0"/>
            </w:tcBorders>
            <w:shd w:val="clear" w:color="auto" w:fill="auto"/>
            <w:noWrap/>
            <w:vAlign w:val="center"/>
          </w:tcPr>
          <w:p w14:paraId="1CEC81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111.11</w:t>
            </w:r>
          </w:p>
        </w:tc>
        <w:tc>
          <w:tcPr>
            <w:tcW w:w="2310" w:type="dxa"/>
            <w:tcBorders>
              <w:top w:val="nil"/>
              <w:left w:val="nil"/>
              <w:bottom w:val="single" w:color="000000" w:sz="4" w:space="0"/>
              <w:right w:val="single" w:color="000000" w:sz="4" w:space="0"/>
            </w:tcBorders>
            <w:shd w:val="clear" w:color="auto" w:fill="auto"/>
            <w:noWrap/>
            <w:vAlign w:val="center"/>
          </w:tcPr>
          <w:p w14:paraId="4BF62193">
            <w:pPr>
              <w:jc w:val="right"/>
              <w:rPr>
                <w:rFonts w:hint="eastAsia" w:ascii="宋体" w:hAnsi="宋体" w:eastAsia="宋体" w:cs="宋体"/>
                <w:i w:val="0"/>
                <w:iCs w:val="0"/>
                <w:color w:val="000000"/>
                <w:sz w:val="18"/>
                <w:szCs w:val="18"/>
                <w:u w:val="none"/>
              </w:rPr>
            </w:pPr>
          </w:p>
        </w:tc>
      </w:tr>
      <w:tr w14:paraId="131F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062FA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2060102</w:t>
            </w:r>
          </w:p>
        </w:tc>
        <w:tc>
          <w:tcPr>
            <w:tcW w:w="3938" w:type="dxa"/>
            <w:tcBorders>
              <w:top w:val="nil"/>
              <w:left w:val="nil"/>
              <w:bottom w:val="single" w:color="000000" w:sz="4" w:space="0"/>
              <w:right w:val="single" w:color="000000" w:sz="4" w:space="0"/>
            </w:tcBorders>
            <w:shd w:val="clear" w:color="auto" w:fill="auto"/>
            <w:noWrap/>
            <w:vAlign w:val="center"/>
          </w:tcPr>
          <w:p w14:paraId="38A28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217" w:type="dxa"/>
            <w:tcBorders>
              <w:top w:val="nil"/>
              <w:left w:val="nil"/>
              <w:bottom w:val="single" w:color="000000" w:sz="4" w:space="0"/>
              <w:right w:val="single" w:color="000000" w:sz="4" w:space="0"/>
            </w:tcBorders>
            <w:shd w:val="clear" w:color="auto" w:fill="auto"/>
            <w:noWrap/>
            <w:vAlign w:val="center"/>
          </w:tcPr>
          <w:p w14:paraId="5BAC66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24.85</w:t>
            </w:r>
          </w:p>
        </w:tc>
        <w:tc>
          <w:tcPr>
            <w:tcW w:w="2220" w:type="dxa"/>
            <w:tcBorders>
              <w:top w:val="nil"/>
              <w:left w:val="nil"/>
              <w:bottom w:val="single" w:color="000000" w:sz="4" w:space="0"/>
              <w:right w:val="single" w:color="000000" w:sz="4" w:space="0"/>
            </w:tcBorders>
            <w:shd w:val="clear" w:color="auto" w:fill="auto"/>
            <w:noWrap/>
            <w:vAlign w:val="center"/>
          </w:tcPr>
          <w:p w14:paraId="58051BF1">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44E0A5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24.85</w:t>
            </w:r>
          </w:p>
        </w:tc>
      </w:tr>
      <w:tr w14:paraId="2C72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66FC7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2060404</w:t>
            </w:r>
          </w:p>
        </w:tc>
        <w:tc>
          <w:tcPr>
            <w:tcW w:w="3938" w:type="dxa"/>
            <w:tcBorders>
              <w:top w:val="nil"/>
              <w:left w:val="nil"/>
              <w:bottom w:val="single" w:color="000000" w:sz="4" w:space="0"/>
              <w:right w:val="single" w:color="000000" w:sz="4" w:space="0"/>
            </w:tcBorders>
            <w:shd w:val="clear" w:color="auto" w:fill="auto"/>
            <w:noWrap/>
            <w:vAlign w:val="center"/>
          </w:tcPr>
          <w:p w14:paraId="7D979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科技成果转化与扩散</w:t>
            </w:r>
          </w:p>
        </w:tc>
        <w:tc>
          <w:tcPr>
            <w:tcW w:w="2217" w:type="dxa"/>
            <w:tcBorders>
              <w:top w:val="nil"/>
              <w:left w:val="nil"/>
              <w:bottom w:val="single" w:color="000000" w:sz="4" w:space="0"/>
              <w:right w:val="single" w:color="000000" w:sz="4" w:space="0"/>
            </w:tcBorders>
            <w:shd w:val="clear" w:color="auto" w:fill="auto"/>
            <w:noWrap/>
            <w:vAlign w:val="center"/>
          </w:tcPr>
          <w:p w14:paraId="6BE0BE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220" w:type="dxa"/>
            <w:tcBorders>
              <w:top w:val="nil"/>
              <w:left w:val="nil"/>
              <w:bottom w:val="single" w:color="000000" w:sz="4" w:space="0"/>
              <w:right w:val="single" w:color="000000" w:sz="4" w:space="0"/>
            </w:tcBorders>
            <w:shd w:val="clear" w:color="auto" w:fill="auto"/>
            <w:noWrap/>
            <w:vAlign w:val="center"/>
          </w:tcPr>
          <w:p w14:paraId="7F754F85">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6CF878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1641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7DE90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2060599</w:t>
            </w:r>
          </w:p>
        </w:tc>
        <w:tc>
          <w:tcPr>
            <w:tcW w:w="3938" w:type="dxa"/>
            <w:tcBorders>
              <w:top w:val="nil"/>
              <w:left w:val="nil"/>
              <w:bottom w:val="single" w:color="000000" w:sz="4" w:space="0"/>
              <w:right w:val="single" w:color="000000" w:sz="4" w:space="0"/>
            </w:tcBorders>
            <w:shd w:val="clear" w:color="auto" w:fill="auto"/>
            <w:noWrap/>
            <w:vAlign w:val="center"/>
          </w:tcPr>
          <w:p w14:paraId="77FCA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其他科技条件与服务支出</w:t>
            </w:r>
          </w:p>
        </w:tc>
        <w:tc>
          <w:tcPr>
            <w:tcW w:w="2217" w:type="dxa"/>
            <w:tcBorders>
              <w:top w:val="nil"/>
              <w:left w:val="nil"/>
              <w:bottom w:val="single" w:color="000000" w:sz="4" w:space="0"/>
              <w:right w:val="single" w:color="000000" w:sz="4" w:space="0"/>
            </w:tcBorders>
            <w:shd w:val="clear" w:color="auto" w:fill="auto"/>
            <w:noWrap/>
            <w:vAlign w:val="center"/>
          </w:tcPr>
          <w:p w14:paraId="75A04E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284.00</w:t>
            </w:r>
          </w:p>
        </w:tc>
        <w:tc>
          <w:tcPr>
            <w:tcW w:w="2220" w:type="dxa"/>
            <w:tcBorders>
              <w:top w:val="nil"/>
              <w:left w:val="nil"/>
              <w:bottom w:val="single" w:color="000000" w:sz="4" w:space="0"/>
              <w:right w:val="single" w:color="000000" w:sz="4" w:space="0"/>
            </w:tcBorders>
            <w:shd w:val="clear" w:color="auto" w:fill="auto"/>
            <w:noWrap/>
            <w:vAlign w:val="center"/>
          </w:tcPr>
          <w:p w14:paraId="31483796">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4A0B4F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284.00</w:t>
            </w:r>
          </w:p>
        </w:tc>
      </w:tr>
      <w:tr w14:paraId="2489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6A86A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2060899</w:t>
            </w:r>
          </w:p>
        </w:tc>
        <w:tc>
          <w:tcPr>
            <w:tcW w:w="3938" w:type="dxa"/>
            <w:tcBorders>
              <w:top w:val="nil"/>
              <w:left w:val="nil"/>
              <w:bottom w:val="single" w:color="000000" w:sz="4" w:space="0"/>
              <w:right w:val="single" w:color="000000" w:sz="4" w:space="0"/>
            </w:tcBorders>
            <w:shd w:val="clear" w:color="auto" w:fill="auto"/>
            <w:noWrap/>
            <w:vAlign w:val="center"/>
          </w:tcPr>
          <w:p w14:paraId="0B5DD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其他科技交流与合作支出</w:t>
            </w:r>
          </w:p>
        </w:tc>
        <w:tc>
          <w:tcPr>
            <w:tcW w:w="2217" w:type="dxa"/>
            <w:tcBorders>
              <w:top w:val="nil"/>
              <w:left w:val="nil"/>
              <w:bottom w:val="single" w:color="000000" w:sz="4" w:space="0"/>
              <w:right w:val="single" w:color="000000" w:sz="4" w:space="0"/>
            </w:tcBorders>
            <w:shd w:val="clear" w:color="auto" w:fill="auto"/>
            <w:noWrap/>
            <w:vAlign w:val="center"/>
          </w:tcPr>
          <w:p w14:paraId="1ED032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2220" w:type="dxa"/>
            <w:tcBorders>
              <w:top w:val="nil"/>
              <w:left w:val="nil"/>
              <w:bottom w:val="single" w:color="000000" w:sz="4" w:space="0"/>
              <w:right w:val="single" w:color="000000" w:sz="4" w:space="0"/>
            </w:tcBorders>
            <w:shd w:val="clear" w:color="auto" w:fill="auto"/>
            <w:noWrap/>
            <w:vAlign w:val="center"/>
          </w:tcPr>
          <w:p w14:paraId="302996B2">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7C3CB8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w:t>
            </w:r>
          </w:p>
        </w:tc>
      </w:tr>
      <w:tr w14:paraId="3919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3E6C3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2069999</w:t>
            </w:r>
          </w:p>
        </w:tc>
        <w:tc>
          <w:tcPr>
            <w:tcW w:w="3938" w:type="dxa"/>
            <w:tcBorders>
              <w:top w:val="nil"/>
              <w:left w:val="nil"/>
              <w:bottom w:val="single" w:color="000000" w:sz="4" w:space="0"/>
              <w:right w:val="single" w:color="000000" w:sz="4" w:space="0"/>
            </w:tcBorders>
            <w:shd w:val="clear" w:color="auto" w:fill="auto"/>
            <w:noWrap/>
            <w:vAlign w:val="center"/>
          </w:tcPr>
          <w:p w14:paraId="32189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其他科学技术支出</w:t>
            </w:r>
          </w:p>
        </w:tc>
        <w:tc>
          <w:tcPr>
            <w:tcW w:w="2217" w:type="dxa"/>
            <w:tcBorders>
              <w:top w:val="nil"/>
              <w:left w:val="nil"/>
              <w:bottom w:val="single" w:color="000000" w:sz="4" w:space="0"/>
              <w:right w:val="single" w:color="000000" w:sz="4" w:space="0"/>
            </w:tcBorders>
            <w:shd w:val="clear" w:color="auto" w:fill="auto"/>
            <w:noWrap/>
            <w:vAlign w:val="center"/>
          </w:tcPr>
          <w:p w14:paraId="6C3FA4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220" w:type="dxa"/>
            <w:tcBorders>
              <w:top w:val="nil"/>
              <w:left w:val="nil"/>
              <w:bottom w:val="single" w:color="000000" w:sz="4" w:space="0"/>
              <w:right w:val="single" w:color="000000" w:sz="4" w:space="0"/>
            </w:tcBorders>
            <w:shd w:val="clear" w:color="auto" w:fill="auto"/>
            <w:noWrap/>
            <w:vAlign w:val="center"/>
          </w:tcPr>
          <w:p w14:paraId="1A6FA256">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3F7E04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5825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3C5E1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2070101</w:t>
            </w:r>
          </w:p>
        </w:tc>
        <w:tc>
          <w:tcPr>
            <w:tcW w:w="3938" w:type="dxa"/>
            <w:tcBorders>
              <w:top w:val="nil"/>
              <w:left w:val="nil"/>
              <w:bottom w:val="single" w:color="000000" w:sz="4" w:space="0"/>
              <w:right w:val="single" w:color="000000" w:sz="4" w:space="0"/>
            </w:tcBorders>
            <w:shd w:val="clear" w:color="auto" w:fill="auto"/>
            <w:noWrap/>
            <w:vAlign w:val="center"/>
          </w:tcPr>
          <w:p w14:paraId="3422E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217" w:type="dxa"/>
            <w:tcBorders>
              <w:top w:val="nil"/>
              <w:left w:val="nil"/>
              <w:bottom w:val="single" w:color="000000" w:sz="4" w:space="0"/>
              <w:right w:val="single" w:color="000000" w:sz="4" w:space="0"/>
            </w:tcBorders>
            <w:shd w:val="clear" w:color="auto" w:fill="auto"/>
            <w:noWrap/>
            <w:vAlign w:val="center"/>
          </w:tcPr>
          <w:p w14:paraId="7AB3CB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2220" w:type="dxa"/>
            <w:tcBorders>
              <w:top w:val="nil"/>
              <w:left w:val="nil"/>
              <w:bottom w:val="single" w:color="000000" w:sz="4" w:space="0"/>
              <w:right w:val="single" w:color="000000" w:sz="4" w:space="0"/>
            </w:tcBorders>
            <w:shd w:val="clear" w:color="auto" w:fill="auto"/>
            <w:noWrap/>
            <w:vAlign w:val="center"/>
          </w:tcPr>
          <w:p w14:paraId="01807C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2310" w:type="dxa"/>
            <w:tcBorders>
              <w:top w:val="nil"/>
              <w:left w:val="nil"/>
              <w:bottom w:val="single" w:color="000000" w:sz="4" w:space="0"/>
              <w:right w:val="single" w:color="000000" w:sz="4" w:space="0"/>
            </w:tcBorders>
            <w:shd w:val="clear" w:color="auto" w:fill="auto"/>
            <w:noWrap/>
            <w:vAlign w:val="center"/>
          </w:tcPr>
          <w:p w14:paraId="1BB37282">
            <w:pPr>
              <w:jc w:val="right"/>
              <w:rPr>
                <w:rFonts w:hint="eastAsia" w:ascii="宋体" w:hAnsi="宋体" w:eastAsia="宋体" w:cs="宋体"/>
                <w:i w:val="0"/>
                <w:iCs w:val="0"/>
                <w:color w:val="000000"/>
                <w:sz w:val="18"/>
                <w:szCs w:val="18"/>
                <w:u w:val="none"/>
              </w:rPr>
            </w:pPr>
          </w:p>
        </w:tc>
      </w:tr>
      <w:tr w14:paraId="00B9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347F2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2070102</w:t>
            </w:r>
          </w:p>
        </w:tc>
        <w:tc>
          <w:tcPr>
            <w:tcW w:w="3938" w:type="dxa"/>
            <w:tcBorders>
              <w:top w:val="nil"/>
              <w:left w:val="nil"/>
              <w:bottom w:val="single" w:color="000000" w:sz="4" w:space="0"/>
              <w:right w:val="single" w:color="000000" w:sz="4" w:space="0"/>
            </w:tcBorders>
            <w:shd w:val="clear" w:color="auto" w:fill="auto"/>
            <w:noWrap/>
            <w:vAlign w:val="center"/>
          </w:tcPr>
          <w:p w14:paraId="42106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217" w:type="dxa"/>
            <w:tcBorders>
              <w:top w:val="nil"/>
              <w:left w:val="nil"/>
              <w:bottom w:val="single" w:color="000000" w:sz="4" w:space="0"/>
              <w:right w:val="single" w:color="000000" w:sz="4" w:space="0"/>
            </w:tcBorders>
            <w:shd w:val="clear" w:color="auto" w:fill="auto"/>
            <w:noWrap/>
            <w:vAlign w:val="center"/>
          </w:tcPr>
          <w:p w14:paraId="10967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34.47</w:t>
            </w:r>
          </w:p>
        </w:tc>
        <w:tc>
          <w:tcPr>
            <w:tcW w:w="2220" w:type="dxa"/>
            <w:tcBorders>
              <w:top w:val="nil"/>
              <w:left w:val="nil"/>
              <w:bottom w:val="single" w:color="000000" w:sz="4" w:space="0"/>
              <w:right w:val="single" w:color="000000" w:sz="4" w:space="0"/>
            </w:tcBorders>
            <w:shd w:val="clear" w:color="auto" w:fill="auto"/>
            <w:noWrap/>
            <w:vAlign w:val="center"/>
          </w:tcPr>
          <w:p w14:paraId="1697C56A">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774406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34.47</w:t>
            </w:r>
          </w:p>
        </w:tc>
      </w:tr>
      <w:tr w14:paraId="0954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1CB32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2070307</w:t>
            </w:r>
          </w:p>
        </w:tc>
        <w:tc>
          <w:tcPr>
            <w:tcW w:w="3938" w:type="dxa"/>
            <w:tcBorders>
              <w:top w:val="nil"/>
              <w:left w:val="nil"/>
              <w:bottom w:val="single" w:color="000000" w:sz="4" w:space="0"/>
              <w:right w:val="single" w:color="000000" w:sz="4" w:space="0"/>
            </w:tcBorders>
            <w:shd w:val="clear" w:color="auto" w:fill="auto"/>
            <w:noWrap/>
            <w:vAlign w:val="center"/>
          </w:tcPr>
          <w:p w14:paraId="11BD2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体育场馆</w:t>
            </w:r>
          </w:p>
        </w:tc>
        <w:tc>
          <w:tcPr>
            <w:tcW w:w="2217" w:type="dxa"/>
            <w:tcBorders>
              <w:top w:val="nil"/>
              <w:left w:val="nil"/>
              <w:bottom w:val="single" w:color="000000" w:sz="4" w:space="0"/>
              <w:right w:val="single" w:color="000000" w:sz="4" w:space="0"/>
            </w:tcBorders>
            <w:shd w:val="clear" w:color="auto" w:fill="auto"/>
            <w:noWrap/>
            <w:vAlign w:val="center"/>
          </w:tcPr>
          <w:p w14:paraId="4C9214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c>
          <w:tcPr>
            <w:tcW w:w="2220" w:type="dxa"/>
            <w:tcBorders>
              <w:top w:val="nil"/>
              <w:left w:val="nil"/>
              <w:bottom w:val="single" w:color="000000" w:sz="4" w:space="0"/>
              <w:right w:val="single" w:color="000000" w:sz="4" w:space="0"/>
            </w:tcBorders>
            <w:shd w:val="clear" w:color="auto" w:fill="auto"/>
            <w:noWrap/>
            <w:vAlign w:val="center"/>
          </w:tcPr>
          <w:p w14:paraId="27E2F25E">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7D72A5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32.13</w:t>
            </w:r>
          </w:p>
        </w:tc>
      </w:tr>
      <w:tr w14:paraId="433A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6D818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2070399</w:t>
            </w:r>
          </w:p>
        </w:tc>
        <w:tc>
          <w:tcPr>
            <w:tcW w:w="3938" w:type="dxa"/>
            <w:tcBorders>
              <w:top w:val="nil"/>
              <w:left w:val="nil"/>
              <w:bottom w:val="single" w:color="000000" w:sz="4" w:space="0"/>
              <w:right w:val="single" w:color="000000" w:sz="4" w:space="0"/>
            </w:tcBorders>
            <w:shd w:val="clear" w:color="auto" w:fill="auto"/>
            <w:noWrap/>
            <w:vAlign w:val="center"/>
          </w:tcPr>
          <w:p w14:paraId="61359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其他体育支出</w:t>
            </w:r>
          </w:p>
        </w:tc>
        <w:tc>
          <w:tcPr>
            <w:tcW w:w="2217" w:type="dxa"/>
            <w:tcBorders>
              <w:top w:val="nil"/>
              <w:left w:val="nil"/>
              <w:bottom w:val="single" w:color="000000" w:sz="4" w:space="0"/>
              <w:right w:val="single" w:color="000000" w:sz="4" w:space="0"/>
            </w:tcBorders>
            <w:shd w:val="clear" w:color="auto" w:fill="auto"/>
            <w:noWrap/>
            <w:vAlign w:val="center"/>
          </w:tcPr>
          <w:p w14:paraId="4F789A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220" w:type="dxa"/>
            <w:tcBorders>
              <w:top w:val="nil"/>
              <w:left w:val="nil"/>
              <w:bottom w:val="single" w:color="000000" w:sz="4" w:space="0"/>
              <w:right w:val="single" w:color="000000" w:sz="4" w:space="0"/>
            </w:tcBorders>
            <w:shd w:val="clear" w:color="auto" w:fill="auto"/>
            <w:noWrap/>
            <w:vAlign w:val="center"/>
          </w:tcPr>
          <w:p w14:paraId="415547BE">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29BF97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1454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04E52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938" w:type="dxa"/>
            <w:tcBorders>
              <w:top w:val="nil"/>
              <w:left w:val="nil"/>
              <w:bottom w:val="single" w:color="000000" w:sz="4" w:space="0"/>
              <w:right w:val="single" w:color="000000" w:sz="4" w:space="0"/>
            </w:tcBorders>
            <w:shd w:val="clear" w:color="auto" w:fill="auto"/>
            <w:noWrap/>
            <w:vAlign w:val="center"/>
          </w:tcPr>
          <w:p w14:paraId="4C482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2217" w:type="dxa"/>
            <w:tcBorders>
              <w:top w:val="nil"/>
              <w:left w:val="nil"/>
              <w:bottom w:val="single" w:color="000000" w:sz="4" w:space="0"/>
              <w:right w:val="single" w:color="000000" w:sz="4" w:space="0"/>
            </w:tcBorders>
            <w:shd w:val="clear" w:color="auto" w:fill="auto"/>
            <w:noWrap/>
            <w:vAlign w:val="center"/>
          </w:tcPr>
          <w:p w14:paraId="0E3F35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32.43</w:t>
            </w:r>
          </w:p>
        </w:tc>
        <w:tc>
          <w:tcPr>
            <w:tcW w:w="2220" w:type="dxa"/>
            <w:tcBorders>
              <w:top w:val="nil"/>
              <w:left w:val="nil"/>
              <w:bottom w:val="single" w:color="000000" w:sz="4" w:space="0"/>
              <w:right w:val="single" w:color="000000" w:sz="4" w:space="0"/>
            </w:tcBorders>
            <w:shd w:val="clear" w:color="auto" w:fill="auto"/>
            <w:noWrap/>
            <w:vAlign w:val="center"/>
          </w:tcPr>
          <w:p w14:paraId="034F85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310" w:type="dxa"/>
            <w:tcBorders>
              <w:top w:val="nil"/>
              <w:left w:val="nil"/>
              <w:bottom w:val="single" w:color="000000" w:sz="4" w:space="0"/>
              <w:right w:val="single" w:color="000000" w:sz="4" w:space="0"/>
            </w:tcBorders>
            <w:shd w:val="clear" w:color="auto" w:fill="auto"/>
            <w:noWrap/>
            <w:vAlign w:val="center"/>
          </w:tcPr>
          <w:p w14:paraId="254ABD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30.47</w:t>
            </w:r>
          </w:p>
        </w:tc>
      </w:tr>
      <w:tr w14:paraId="0AA3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104E6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2080116</w:t>
            </w:r>
          </w:p>
        </w:tc>
        <w:tc>
          <w:tcPr>
            <w:tcW w:w="3938" w:type="dxa"/>
            <w:tcBorders>
              <w:top w:val="nil"/>
              <w:left w:val="nil"/>
              <w:bottom w:val="single" w:color="000000" w:sz="4" w:space="0"/>
              <w:right w:val="single" w:color="000000" w:sz="4" w:space="0"/>
            </w:tcBorders>
            <w:shd w:val="clear" w:color="auto" w:fill="auto"/>
            <w:noWrap/>
            <w:vAlign w:val="center"/>
          </w:tcPr>
          <w:p w14:paraId="62BEC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引进人才费用</w:t>
            </w:r>
          </w:p>
        </w:tc>
        <w:tc>
          <w:tcPr>
            <w:tcW w:w="2217" w:type="dxa"/>
            <w:tcBorders>
              <w:top w:val="nil"/>
              <w:left w:val="nil"/>
              <w:bottom w:val="single" w:color="000000" w:sz="4" w:space="0"/>
              <w:right w:val="single" w:color="000000" w:sz="4" w:space="0"/>
            </w:tcBorders>
            <w:shd w:val="clear" w:color="auto" w:fill="auto"/>
            <w:noWrap/>
            <w:vAlign w:val="center"/>
          </w:tcPr>
          <w:p w14:paraId="6E0C8A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220" w:type="dxa"/>
            <w:tcBorders>
              <w:top w:val="nil"/>
              <w:left w:val="nil"/>
              <w:bottom w:val="single" w:color="000000" w:sz="4" w:space="0"/>
              <w:right w:val="single" w:color="000000" w:sz="4" w:space="0"/>
            </w:tcBorders>
            <w:shd w:val="clear" w:color="auto" w:fill="auto"/>
            <w:noWrap/>
            <w:vAlign w:val="center"/>
          </w:tcPr>
          <w:p w14:paraId="4ED82A50">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3E85C0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768B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42090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938" w:type="dxa"/>
            <w:tcBorders>
              <w:top w:val="nil"/>
              <w:left w:val="nil"/>
              <w:bottom w:val="single" w:color="000000" w:sz="4" w:space="0"/>
              <w:right w:val="single" w:color="000000" w:sz="4" w:space="0"/>
            </w:tcBorders>
            <w:shd w:val="clear" w:color="auto" w:fill="auto"/>
            <w:noWrap/>
            <w:vAlign w:val="center"/>
          </w:tcPr>
          <w:p w14:paraId="61C2E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217" w:type="dxa"/>
            <w:tcBorders>
              <w:top w:val="nil"/>
              <w:left w:val="nil"/>
              <w:bottom w:val="single" w:color="000000" w:sz="4" w:space="0"/>
              <w:right w:val="single" w:color="000000" w:sz="4" w:space="0"/>
            </w:tcBorders>
            <w:shd w:val="clear" w:color="auto" w:fill="auto"/>
            <w:noWrap/>
            <w:vAlign w:val="center"/>
          </w:tcPr>
          <w:p w14:paraId="2300B2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2220" w:type="dxa"/>
            <w:tcBorders>
              <w:top w:val="nil"/>
              <w:left w:val="nil"/>
              <w:bottom w:val="single" w:color="000000" w:sz="4" w:space="0"/>
              <w:right w:val="single" w:color="000000" w:sz="4" w:space="0"/>
            </w:tcBorders>
            <w:shd w:val="clear" w:color="auto" w:fill="auto"/>
            <w:noWrap/>
            <w:vAlign w:val="center"/>
          </w:tcPr>
          <w:p w14:paraId="3D7ED3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2310" w:type="dxa"/>
            <w:tcBorders>
              <w:top w:val="nil"/>
              <w:left w:val="nil"/>
              <w:bottom w:val="single" w:color="000000" w:sz="4" w:space="0"/>
              <w:right w:val="single" w:color="000000" w:sz="4" w:space="0"/>
            </w:tcBorders>
            <w:shd w:val="clear" w:color="auto" w:fill="auto"/>
            <w:noWrap/>
            <w:vAlign w:val="center"/>
          </w:tcPr>
          <w:p w14:paraId="345EB547">
            <w:pPr>
              <w:jc w:val="right"/>
              <w:rPr>
                <w:rFonts w:hint="eastAsia" w:ascii="宋体" w:hAnsi="宋体" w:eastAsia="宋体" w:cs="宋体"/>
                <w:i w:val="0"/>
                <w:iCs w:val="0"/>
                <w:color w:val="000000"/>
                <w:sz w:val="18"/>
                <w:szCs w:val="18"/>
                <w:u w:val="none"/>
              </w:rPr>
            </w:pPr>
          </w:p>
        </w:tc>
      </w:tr>
      <w:tr w14:paraId="4F03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0B76C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938" w:type="dxa"/>
            <w:tcBorders>
              <w:top w:val="nil"/>
              <w:left w:val="nil"/>
              <w:bottom w:val="single" w:color="000000" w:sz="4" w:space="0"/>
              <w:right w:val="single" w:color="000000" w:sz="4" w:space="0"/>
            </w:tcBorders>
            <w:shd w:val="clear" w:color="auto" w:fill="auto"/>
            <w:noWrap/>
            <w:vAlign w:val="center"/>
          </w:tcPr>
          <w:p w14:paraId="42BEB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2217" w:type="dxa"/>
            <w:tcBorders>
              <w:top w:val="nil"/>
              <w:left w:val="nil"/>
              <w:bottom w:val="single" w:color="000000" w:sz="4" w:space="0"/>
              <w:right w:val="single" w:color="000000" w:sz="4" w:space="0"/>
            </w:tcBorders>
            <w:shd w:val="clear" w:color="auto" w:fill="auto"/>
            <w:noWrap/>
            <w:vAlign w:val="center"/>
          </w:tcPr>
          <w:p w14:paraId="308E84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2220" w:type="dxa"/>
            <w:tcBorders>
              <w:top w:val="nil"/>
              <w:left w:val="nil"/>
              <w:bottom w:val="single" w:color="000000" w:sz="4" w:space="0"/>
              <w:right w:val="single" w:color="000000" w:sz="4" w:space="0"/>
            </w:tcBorders>
            <w:shd w:val="clear" w:color="auto" w:fill="auto"/>
            <w:noWrap/>
            <w:vAlign w:val="center"/>
          </w:tcPr>
          <w:p w14:paraId="22960E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2310" w:type="dxa"/>
            <w:tcBorders>
              <w:top w:val="nil"/>
              <w:left w:val="nil"/>
              <w:bottom w:val="single" w:color="000000" w:sz="4" w:space="0"/>
              <w:right w:val="single" w:color="000000" w:sz="4" w:space="0"/>
            </w:tcBorders>
            <w:shd w:val="clear" w:color="auto" w:fill="auto"/>
            <w:noWrap/>
            <w:vAlign w:val="center"/>
          </w:tcPr>
          <w:p w14:paraId="31526F85">
            <w:pPr>
              <w:jc w:val="right"/>
              <w:rPr>
                <w:rFonts w:hint="eastAsia" w:ascii="宋体" w:hAnsi="宋体" w:eastAsia="宋体" w:cs="宋体"/>
                <w:i w:val="0"/>
                <w:iCs w:val="0"/>
                <w:color w:val="000000"/>
                <w:sz w:val="18"/>
                <w:szCs w:val="18"/>
                <w:u w:val="none"/>
              </w:rPr>
            </w:pPr>
          </w:p>
        </w:tc>
      </w:tr>
      <w:tr w14:paraId="6C4F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676A2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938" w:type="dxa"/>
            <w:tcBorders>
              <w:top w:val="nil"/>
              <w:left w:val="nil"/>
              <w:bottom w:val="single" w:color="000000" w:sz="4" w:space="0"/>
              <w:right w:val="single" w:color="000000" w:sz="4" w:space="0"/>
            </w:tcBorders>
            <w:shd w:val="clear" w:color="auto" w:fill="auto"/>
            <w:noWrap/>
            <w:vAlign w:val="center"/>
          </w:tcPr>
          <w:p w14:paraId="748D9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2217" w:type="dxa"/>
            <w:tcBorders>
              <w:top w:val="nil"/>
              <w:left w:val="nil"/>
              <w:bottom w:val="single" w:color="000000" w:sz="4" w:space="0"/>
              <w:right w:val="single" w:color="000000" w:sz="4" w:space="0"/>
            </w:tcBorders>
            <w:shd w:val="clear" w:color="auto" w:fill="auto"/>
            <w:noWrap/>
            <w:vAlign w:val="center"/>
          </w:tcPr>
          <w:p w14:paraId="52C563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2220" w:type="dxa"/>
            <w:tcBorders>
              <w:top w:val="nil"/>
              <w:left w:val="nil"/>
              <w:bottom w:val="single" w:color="000000" w:sz="4" w:space="0"/>
              <w:right w:val="single" w:color="000000" w:sz="4" w:space="0"/>
            </w:tcBorders>
            <w:shd w:val="clear" w:color="auto" w:fill="auto"/>
            <w:noWrap/>
            <w:vAlign w:val="center"/>
          </w:tcPr>
          <w:p w14:paraId="1729C8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2310" w:type="dxa"/>
            <w:tcBorders>
              <w:top w:val="nil"/>
              <w:left w:val="nil"/>
              <w:bottom w:val="single" w:color="000000" w:sz="4" w:space="0"/>
              <w:right w:val="single" w:color="000000" w:sz="4" w:space="0"/>
            </w:tcBorders>
            <w:shd w:val="clear" w:color="auto" w:fill="auto"/>
            <w:noWrap/>
            <w:vAlign w:val="center"/>
          </w:tcPr>
          <w:p w14:paraId="2AAFD1A4">
            <w:pPr>
              <w:jc w:val="right"/>
              <w:rPr>
                <w:rFonts w:hint="eastAsia" w:ascii="宋体" w:hAnsi="宋体" w:eastAsia="宋体" w:cs="宋体"/>
                <w:i w:val="0"/>
                <w:iCs w:val="0"/>
                <w:color w:val="000000"/>
                <w:sz w:val="18"/>
                <w:szCs w:val="18"/>
                <w:u w:val="none"/>
              </w:rPr>
            </w:pPr>
          </w:p>
        </w:tc>
      </w:tr>
      <w:tr w14:paraId="6264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40606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938" w:type="dxa"/>
            <w:tcBorders>
              <w:top w:val="nil"/>
              <w:left w:val="nil"/>
              <w:bottom w:val="single" w:color="000000" w:sz="4" w:space="0"/>
              <w:right w:val="single" w:color="000000" w:sz="4" w:space="0"/>
            </w:tcBorders>
            <w:shd w:val="clear" w:color="auto" w:fill="auto"/>
            <w:noWrap/>
            <w:vAlign w:val="center"/>
          </w:tcPr>
          <w:p w14:paraId="3E9CE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2217" w:type="dxa"/>
            <w:tcBorders>
              <w:top w:val="nil"/>
              <w:left w:val="nil"/>
              <w:bottom w:val="single" w:color="000000" w:sz="4" w:space="0"/>
              <w:right w:val="single" w:color="000000" w:sz="4" w:space="0"/>
            </w:tcBorders>
            <w:shd w:val="clear" w:color="auto" w:fill="auto"/>
            <w:noWrap/>
            <w:vAlign w:val="center"/>
          </w:tcPr>
          <w:p w14:paraId="19A60A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220" w:type="dxa"/>
            <w:tcBorders>
              <w:top w:val="nil"/>
              <w:left w:val="nil"/>
              <w:bottom w:val="single" w:color="000000" w:sz="4" w:space="0"/>
              <w:right w:val="single" w:color="000000" w:sz="4" w:space="0"/>
            </w:tcBorders>
            <w:shd w:val="clear" w:color="auto" w:fill="auto"/>
            <w:noWrap/>
            <w:vAlign w:val="center"/>
          </w:tcPr>
          <w:p w14:paraId="0FF02D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310" w:type="dxa"/>
            <w:tcBorders>
              <w:top w:val="nil"/>
              <w:left w:val="nil"/>
              <w:bottom w:val="single" w:color="000000" w:sz="4" w:space="0"/>
              <w:right w:val="single" w:color="000000" w:sz="4" w:space="0"/>
            </w:tcBorders>
            <w:shd w:val="clear" w:color="auto" w:fill="auto"/>
            <w:noWrap/>
            <w:vAlign w:val="center"/>
          </w:tcPr>
          <w:p w14:paraId="3FB70F34">
            <w:pPr>
              <w:jc w:val="right"/>
              <w:rPr>
                <w:rFonts w:hint="eastAsia" w:ascii="宋体" w:hAnsi="宋体" w:eastAsia="宋体" w:cs="宋体"/>
                <w:i w:val="0"/>
                <w:iCs w:val="0"/>
                <w:color w:val="000000"/>
                <w:sz w:val="18"/>
                <w:szCs w:val="18"/>
                <w:u w:val="none"/>
              </w:rPr>
            </w:pPr>
          </w:p>
        </w:tc>
      </w:tr>
      <w:tr w14:paraId="54FE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77AD4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3938" w:type="dxa"/>
            <w:tcBorders>
              <w:top w:val="nil"/>
              <w:left w:val="nil"/>
              <w:bottom w:val="single" w:color="000000" w:sz="4" w:space="0"/>
              <w:right w:val="single" w:color="000000" w:sz="4" w:space="0"/>
            </w:tcBorders>
            <w:shd w:val="clear" w:color="auto" w:fill="auto"/>
            <w:noWrap/>
            <w:vAlign w:val="center"/>
          </w:tcPr>
          <w:p w14:paraId="5381C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2217" w:type="dxa"/>
            <w:tcBorders>
              <w:top w:val="nil"/>
              <w:left w:val="nil"/>
              <w:bottom w:val="single" w:color="000000" w:sz="4" w:space="0"/>
              <w:right w:val="single" w:color="000000" w:sz="4" w:space="0"/>
            </w:tcBorders>
            <w:shd w:val="clear" w:color="auto" w:fill="auto"/>
            <w:noWrap/>
            <w:vAlign w:val="center"/>
          </w:tcPr>
          <w:p w14:paraId="40FBD3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220" w:type="dxa"/>
            <w:tcBorders>
              <w:top w:val="nil"/>
              <w:left w:val="nil"/>
              <w:bottom w:val="single" w:color="000000" w:sz="4" w:space="0"/>
              <w:right w:val="single" w:color="000000" w:sz="4" w:space="0"/>
            </w:tcBorders>
            <w:shd w:val="clear" w:color="auto" w:fill="auto"/>
            <w:noWrap/>
            <w:vAlign w:val="center"/>
          </w:tcPr>
          <w:p w14:paraId="5342E81C">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5EA28F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240B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17284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2130599</w:t>
            </w:r>
          </w:p>
        </w:tc>
        <w:tc>
          <w:tcPr>
            <w:tcW w:w="3938" w:type="dxa"/>
            <w:tcBorders>
              <w:top w:val="nil"/>
              <w:left w:val="nil"/>
              <w:bottom w:val="single" w:color="000000" w:sz="4" w:space="0"/>
              <w:right w:val="single" w:color="000000" w:sz="4" w:space="0"/>
            </w:tcBorders>
            <w:shd w:val="clear" w:color="auto" w:fill="auto"/>
            <w:noWrap/>
            <w:vAlign w:val="center"/>
          </w:tcPr>
          <w:p w14:paraId="0F9379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其他巩固拓展脱贫攻坚成果衔接乡村振兴支出</w:t>
            </w:r>
          </w:p>
        </w:tc>
        <w:tc>
          <w:tcPr>
            <w:tcW w:w="2217" w:type="dxa"/>
            <w:tcBorders>
              <w:top w:val="nil"/>
              <w:left w:val="nil"/>
              <w:bottom w:val="single" w:color="000000" w:sz="4" w:space="0"/>
              <w:right w:val="single" w:color="000000" w:sz="4" w:space="0"/>
            </w:tcBorders>
            <w:shd w:val="clear" w:color="auto" w:fill="auto"/>
            <w:noWrap/>
            <w:vAlign w:val="center"/>
          </w:tcPr>
          <w:p w14:paraId="7825EA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2220" w:type="dxa"/>
            <w:tcBorders>
              <w:top w:val="nil"/>
              <w:left w:val="nil"/>
              <w:bottom w:val="single" w:color="000000" w:sz="4" w:space="0"/>
              <w:right w:val="single" w:color="000000" w:sz="4" w:space="0"/>
            </w:tcBorders>
            <w:shd w:val="clear" w:color="auto" w:fill="auto"/>
            <w:noWrap/>
            <w:vAlign w:val="center"/>
          </w:tcPr>
          <w:p w14:paraId="671426E5">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39B8E4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14:paraId="7447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7B1C6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2150299</w:t>
            </w:r>
          </w:p>
        </w:tc>
        <w:tc>
          <w:tcPr>
            <w:tcW w:w="3938" w:type="dxa"/>
            <w:tcBorders>
              <w:top w:val="nil"/>
              <w:left w:val="nil"/>
              <w:bottom w:val="single" w:color="000000" w:sz="4" w:space="0"/>
              <w:right w:val="single" w:color="000000" w:sz="4" w:space="0"/>
            </w:tcBorders>
            <w:shd w:val="clear" w:color="auto" w:fill="auto"/>
            <w:noWrap/>
            <w:vAlign w:val="center"/>
          </w:tcPr>
          <w:p w14:paraId="60DB5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其他制造业支出</w:t>
            </w:r>
          </w:p>
        </w:tc>
        <w:tc>
          <w:tcPr>
            <w:tcW w:w="2217" w:type="dxa"/>
            <w:tcBorders>
              <w:top w:val="nil"/>
              <w:left w:val="nil"/>
              <w:bottom w:val="single" w:color="000000" w:sz="4" w:space="0"/>
              <w:right w:val="single" w:color="000000" w:sz="4" w:space="0"/>
            </w:tcBorders>
            <w:shd w:val="clear" w:color="auto" w:fill="auto"/>
            <w:noWrap/>
            <w:vAlign w:val="center"/>
          </w:tcPr>
          <w:p w14:paraId="79A8F7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92.43</w:t>
            </w:r>
          </w:p>
        </w:tc>
        <w:tc>
          <w:tcPr>
            <w:tcW w:w="2220" w:type="dxa"/>
            <w:tcBorders>
              <w:top w:val="nil"/>
              <w:left w:val="nil"/>
              <w:bottom w:val="single" w:color="000000" w:sz="4" w:space="0"/>
              <w:right w:val="single" w:color="000000" w:sz="4" w:space="0"/>
            </w:tcBorders>
            <w:shd w:val="clear" w:color="auto" w:fill="auto"/>
            <w:noWrap/>
            <w:vAlign w:val="center"/>
          </w:tcPr>
          <w:p w14:paraId="0AE154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310" w:type="dxa"/>
            <w:tcBorders>
              <w:top w:val="nil"/>
              <w:left w:val="nil"/>
              <w:bottom w:val="single" w:color="000000" w:sz="4" w:space="0"/>
              <w:right w:val="single" w:color="000000" w:sz="4" w:space="0"/>
            </w:tcBorders>
            <w:shd w:val="clear" w:color="auto" w:fill="auto"/>
            <w:noWrap/>
            <w:vAlign w:val="center"/>
          </w:tcPr>
          <w:p w14:paraId="631F6C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89.75</w:t>
            </w:r>
          </w:p>
        </w:tc>
      </w:tr>
      <w:tr w14:paraId="33B5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52765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2160299</w:t>
            </w:r>
          </w:p>
        </w:tc>
        <w:tc>
          <w:tcPr>
            <w:tcW w:w="3938" w:type="dxa"/>
            <w:tcBorders>
              <w:top w:val="nil"/>
              <w:left w:val="nil"/>
              <w:bottom w:val="single" w:color="000000" w:sz="4" w:space="0"/>
              <w:right w:val="single" w:color="000000" w:sz="4" w:space="0"/>
            </w:tcBorders>
            <w:shd w:val="clear" w:color="auto" w:fill="auto"/>
            <w:noWrap/>
            <w:vAlign w:val="center"/>
          </w:tcPr>
          <w:p w14:paraId="390C1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其他商业流通事务支出</w:t>
            </w:r>
          </w:p>
        </w:tc>
        <w:tc>
          <w:tcPr>
            <w:tcW w:w="2217" w:type="dxa"/>
            <w:tcBorders>
              <w:top w:val="nil"/>
              <w:left w:val="nil"/>
              <w:bottom w:val="single" w:color="000000" w:sz="4" w:space="0"/>
              <w:right w:val="single" w:color="000000" w:sz="4" w:space="0"/>
            </w:tcBorders>
            <w:shd w:val="clear" w:color="auto" w:fill="auto"/>
            <w:noWrap/>
            <w:vAlign w:val="center"/>
          </w:tcPr>
          <w:p w14:paraId="42ADE7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c>
          <w:tcPr>
            <w:tcW w:w="2220" w:type="dxa"/>
            <w:tcBorders>
              <w:top w:val="nil"/>
              <w:left w:val="nil"/>
              <w:bottom w:val="single" w:color="000000" w:sz="4" w:space="0"/>
              <w:right w:val="single" w:color="000000" w:sz="4" w:space="0"/>
            </w:tcBorders>
            <w:shd w:val="clear" w:color="auto" w:fill="auto"/>
            <w:noWrap/>
            <w:vAlign w:val="center"/>
          </w:tcPr>
          <w:p w14:paraId="4190B905">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5AF514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15.38</w:t>
            </w:r>
          </w:p>
        </w:tc>
      </w:tr>
      <w:tr w14:paraId="72BD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24E31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2160699</w:t>
            </w:r>
          </w:p>
        </w:tc>
        <w:tc>
          <w:tcPr>
            <w:tcW w:w="3938" w:type="dxa"/>
            <w:tcBorders>
              <w:top w:val="nil"/>
              <w:left w:val="nil"/>
              <w:bottom w:val="single" w:color="000000" w:sz="4" w:space="0"/>
              <w:right w:val="single" w:color="000000" w:sz="4" w:space="0"/>
            </w:tcBorders>
            <w:shd w:val="clear" w:color="auto" w:fill="auto"/>
            <w:noWrap/>
            <w:vAlign w:val="center"/>
          </w:tcPr>
          <w:p w14:paraId="7DE0B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其他涉外发展服务支出</w:t>
            </w:r>
          </w:p>
        </w:tc>
        <w:tc>
          <w:tcPr>
            <w:tcW w:w="2217" w:type="dxa"/>
            <w:tcBorders>
              <w:top w:val="nil"/>
              <w:left w:val="nil"/>
              <w:bottom w:val="single" w:color="000000" w:sz="4" w:space="0"/>
              <w:right w:val="single" w:color="000000" w:sz="4" w:space="0"/>
            </w:tcBorders>
            <w:shd w:val="clear" w:color="auto" w:fill="auto"/>
            <w:noWrap/>
            <w:vAlign w:val="center"/>
          </w:tcPr>
          <w:p w14:paraId="2EA4F8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220" w:type="dxa"/>
            <w:tcBorders>
              <w:top w:val="nil"/>
              <w:left w:val="nil"/>
              <w:bottom w:val="single" w:color="000000" w:sz="4" w:space="0"/>
              <w:right w:val="single" w:color="000000" w:sz="4" w:space="0"/>
            </w:tcBorders>
            <w:shd w:val="clear" w:color="auto" w:fill="auto"/>
            <w:noWrap/>
            <w:vAlign w:val="center"/>
          </w:tcPr>
          <w:p w14:paraId="4C227E15">
            <w:pPr>
              <w:jc w:val="right"/>
              <w:rPr>
                <w:rFonts w:hint="eastAsia" w:ascii="宋体" w:hAnsi="宋体" w:eastAsia="宋体" w:cs="宋体"/>
                <w:i w:val="0"/>
                <w:iCs w:val="0"/>
                <w:color w:val="000000"/>
                <w:sz w:val="18"/>
                <w:szCs w:val="18"/>
                <w:u w:val="none"/>
              </w:rPr>
            </w:pPr>
          </w:p>
        </w:tc>
        <w:tc>
          <w:tcPr>
            <w:tcW w:w="2310" w:type="dxa"/>
            <w:tcBorders>
              <w:top w:val="nil"/>
              <w:left w:val="nil"/>
              <w:bottom w:val="single" w:color="000000" w:sz="4" w:space="0"/>
              <w:right w:val="single" w:color="000000" w:sz="4" w:space="0"/>
            </w:tcBorders>
            <w:shd w:val="clear" w:color="auto" w:fill="auto"/>
            <w:noWrap/>
            <w:vAlign w:val="center"/>
          </w:tcPr>
          <w:p w14:paraId="40F6EB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1055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8" w:type="dxa"/>
            <w:gridSpan w:val="3"/>
            <w:tcBorders>
              <w:top w:val="nil"/>
              <w:left w:val="single" w:color="000000" w:sz="4" w:space="0"/>
              <w:bottom w:val="single" w:color="000000" w:sz="4" w:space="0"/>
              <w:right w:val="single" w:color="000000" w:sz="4" w:space="0"/>
            </w:tcBorders>
            <w:shd w:val="clear" w:color="auto" w:fill="auto"/>
            <w:noWrap/>
            <w:vAlign w:val="center"/>
          </w:tcPr>
          <w:p w14:paraId="7EFC1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938" w:type="dxa"/>
            <w:tcBorders>
              <w:top w:val="nil"/>
              <w:left w:val="nil"/>
              <w:bottom w:val="single" w:color="000000" w:sz="4" w:space="0"/>
              <w:right w:val="single" w:color="000000" w:sz="4" w:space="0"/>
            </w:tcBorders>
            <w:shd w:val="clear" w:color="auto" w:fill="auto"/>
            <w:noWrap/>
            <w:vAlign w:val="center"/>
          </w:tcPr>
          <w:p w14:paraId="3304F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217" w:type="dxa"/>
            <w:tcBorders>
              <w:top w:val="nil"/>
              <w:left w:val="nil"/>
              <w:bottom w:val="single" w:color="000000" w:sz="4" w:space="0"/>
              <w:right w:val="single" w:color="000000" w:sz="4" w:space="0"/>
            </w:tcBorders>
            <w:shd w:val="clear" w:color="auto" w:fill="auto"/>
            <w:noWrap/>
            <w:vAlign w:val="center"/>
          </w:tcPr>
          <w:p w14:paraId="58A045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2220" w:type="dxa"/>
            <w:tcBorders>
              <w:top w:val="nil"/>
              <w:left w:val="nil"/>
              <w:bottom w:val="single" w:color="000000" w:sz="4" w:space="0"/>
              <w:right w:val="single" w:color="000000" w:sz="4" w:space="0"/>
            </w:tcBorders>
            <w:shd w:val="clear" w:color="auto" w:fill="auto"/>
            <w:noWrap/>
            <w:vAlign w:val="center"/>
          </w:tcPr>
          <w:p w14:paraId="230C0E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2310" w:type="dxa"/>
            <w:tcBorders>
              <w:top w:val="nil"/>
              <w:left w:val="nil"/>
              <w:bottom w:val="single" w:color="000000" w:sz="4" w:space="0"/>
              <w:right w:val="single" w:color="000000" w:sz="4" w:space="0"/>
            </w:tcBorders>
            <w:shd w:val="clear" w:color="auto" w:fill="auto"/>
            <w:noWrap/>
            <w:vAlign w:val="center"/>
          </w:tcPr>
          <w:p w14:paraId="325010E5">
            <w:pPr>
              <w:jc w:val="right"/>
              <w:rPr>
                <w:rFonts w:hint="eastAsia" w:ascii="宋体" w:hAnsi="宋体" w:eastAsia="宋体" w:cs="宋体"/>
                <w:i w:val="0"/>
                <w:iCs w:val="0"/>
                <w:color w:val="000000"/>
                <w:sz w:val="18"/>
                <w:szCs w:val="18"/>
                <w:u w:val="none"/>
              </w:rPr>
            </w:pPr>
          </w:p>
        </w:tc>
      </w:tr>
      <w:tr w14:paraId="2238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63" w:type="dxa"/>
            <w:gridSpan w:val="7"/>
            <w:tcBorders>
              <w:top w:val="nil"/>
              <w:left w:val="nil"/>
              <w:bottom w:val="nil"/>
              <w:right w:val="nil"/>
            </w:tcBorders>
            <w:shd w:val="clear" w:color="auto" w:fill="auto"/>
            <w:noWrap/>
            <w:vAlign w:val="center"/>
          </w:tcPr>
          <w:p w14:paraId="59233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注：本表反映部门本年度一般公共预算财政拨款支出情况。</w:t>
            </w:r>
          </w:p>
        </w:tc>
      </w:tr>
    </w:tbl>
    <w:p w14:paraId="7044478C">
      <w:pPr>
        <w:widowControl/>
        <w:jc w:val="both"/>
        <w:rPr>
          <w:rFonts w:ascii="Times New Roman" w:hAnsi="Times New Roman" w:eastAsia="方正小标宋_GBK" w:cs="Times New Roman"/>
          <w:kern w:val="0"/>
          <w:sz w:val="36"/>
          <w:szCs w:val="36"/>
        </w:rPr>
      </w:pPr>
    </w:p>
    <w:p w14:paraId="2DAE3BD5">
      <w:pPr>
        <w:pStyle w:val="8"/>
        <w:rPr>
          <w:rFonts w:ascii="Times New Roman" w:hAnsi="Times New Roman" w:eastAsia="方正小标宋_GBK" w:cs="Times New Roman"/>
          <w:kern w:val="0"/>
          <w:sz w:val="36"/>
          <w:szCs w:val="36"/>
        </w:rPr>
      </w:pPr>
    </w:p>
    <w:p w14:paraId="208882DE">
      <w:pPr>
        <w:pStyle w:val="4"/>
        <w:rPr>
          <w:rFonts w:ascii="Times New Roman" w:hAnsi="Times New Roman" w:eastAsia="方正小标宋_GBK" w:cs="Times New Roman"/>
          <w:kern w:val="0"/>
          <w:sz w:val="36"/>
          <w:szCs w:val="36"/>
        </w:rPr>
      </w:pPr>
    </w:p>
    <w:p w14:paraId="395DE43F">
      <w:pPr>
        <w:rPr>
          <w:rFonts w:ascii="Times New Roman" w:hAnsi="Times New Roman" w:eastAsia="方正小标宋_GBK" w:cs="Times New Roman"/>
          <w:kern w:val="0"/>
          <w:sz w:val="36"/>
          <w:szCs w:val="36"/>
        </w:rPr>
      </w:pPr>
    </w:p>
    <w:p w14:paraId="01167D0A">
      <w:pPr>
        <w:pStyle w:val="8"/>
        <w:rPr>
          <w:rFonts w:ascii="Times New Roman" w:hAnsi="Times New Roman" w:eastAsia="方正小标宋_GBK" w:cs="Times New Roman"/>
          <w:kern w:val="0"/>
          <w:sz w:val="36"/>
          <w:szCs w:val="36"/>
        </w:rPr>
      </w:pPr>
    </w:p>
    <w:p w14:paraId="5CABDEFE">
      <w:pPr>
        <w:pStyle w:val="4"/>
        <w:rPr>
          <w:rFonts w:ascii="Times New Roman" w:hAnsi="Times New Roman" w:eastAsia="方正小标宋_GBK" w:cs="Times New Roman"/>
          <w:kern w:val="0"/>
          <w:sz w:val="36"/>
          <w:szCs w:val="36"/>
        </w:rPr>
      </w:pPr>
    </w:p>
    <w:p w14:paraId="385275EE">
      <w:pPr>
        <w:rPr>
          <w:rFonts w:ascii="Times New Roman" w:hAnsi="Times New Roman" w:eastAsia="方正小标宋_GBK" w:cs="Times New Roman"/>
          <w:kern w:val="0"/>
          <w:sz w:val="36"/>
          <w:szCs w:val="36"/>
        </w:rPr>
      </w:pPr>
    </w:p>
    <w:p w14:paraId="20E3AFB5">
      <w:pPr>
        <w:pStyle w:val="8"/>
        <w:rPr>
          <w:rFonts w:ascii="Times New Roman" w:hAnsi="Times New Roman" w:eastAsia="方正小标宋_GBK" w:cs="Times New Roman"/>
          <w:kern w:val="0"/>
          <w:sz w:val="36"/>
          <w:szCs w:val="36"/>
        </w:rPr>
      </w:pPr>
    </w:p>
    <w:p w14:paraId="116B3B3A">
      <w:pPr>
        <w:pStyle w:val="4"/>
        <w:rPr>
          <w:rFonts w:ascii="Times New Roman" w:hAnsi="Times New Roman" w:eastAsia="方正小标宋_GBK" w:cs="Times New Roman"/>
          <w:kern w:val="0"/>
          <w:sz w:val="36"/>
          <w:szCs w:val="36"/>
        </w:rPr>
      </w:pPr>
    </w:p>
    <w:p w14:paraId="416BF0A9">
      <w:pPr>
        <w:rPr>
          <w:rFonts w:ascii="Times New Roman" w:hAnsi="Times New Roman" w:eastAsia="方正小标宋_GBK" w:cs="Times New Roman"/>
          <w:kern w:val="0"/>
          <w:sz w:val="36"/>
          <w:szCs w:val="36"/>
        </w:rPr>
      </w:pPr>
    </w:p>
    <w:p w14:paraId="36E4206E">
      <w:pPr>
        <w:pStyle w:val="8"/>
        <w:rPr>
          <w:rFonts w:ascii="Times New Roman" w:hAnsi="Times New Roman" w:eastAsia="方正小标宋_GBK" w:cs="Times New Roman"/>
          <w:kern w:val="0"/>
          <w:sz w:val="36"/>
          <w:szCs w:val="36"/>
        </w:rPr>
      </w:pPr>
    </w:p>
    <w:p w14:paraId="4AA3F5E7"/>
    <w:tbl>
      <w:tblPr>
        <w:tblStyle w:val="11"/>
        <w:tblpPr w:leftFromText="180" w:rightFromText="180" w:vertAnchor="text" w:horzAnchor="page" w:tblpX="766" w:tblpY="246"/>
        <w:tblOverlap w:val="never"/>
        <w:tblW w:w="0" w:type="auto"/>
        <w:tblInd w:w="0" w:type="dxa"/>
        <w:tblLayout w:type="fixed"/>
        <w:tblCellMar>
          <w:top w:w="0" w:type="dxa"/>
          <w:left w:w="108" w:type="dxa"/>
          <w:bottom w:w="0" w:type="dxa"/>
          <w:right w:w="108" w:type="dxa"/>
        </w:tblCellMar>
      </w:tblPr>
      <w:tblGrid>
        <w:gridCol w:w="1020"/>
        <w:gridCol w:w="3360"/>
        <w:gridCol w:w="971"/>
        <w:gridCol w:w="1099"/>
        <w:gridCol w:w="2220"/>
        <w:gridCol w:w="867"/>
        <w:gridCol w:w="1068"/>
        <w:gridCol w:w="3931"/>
        <w:gridCol w:w="960"/>
      </w:tblGrid>
      <w:tr w14:paraId="2EF1988B">
        <w:tblPrEx>
          <w:tblCellMar>
            <w:top w:w="0" w:type="dxa"/>
            <w:left w:w="108" w:type="dxa"/>
            <w:bottom w:w="0" w:type="dxa"/>
            <w:right w:w="108" w:type="dxa"/>
          </w:tblCellMar>
        </w:tblPrEx>
        <w:trPr>
          <w:trHeight w:val="113" w:hRule="atLeast"/>
        </w:trPr>
        <w:tc>
          <w:tcPr>
            <w:tcW w:w="15496" w:type="dxa"/>
            <w:gridSpan w:val="9"/>
            <w:tcBorders>
              <w:top w:val="nil"/>
              <w:left w:val="nil"/>
              <w:bottom w:val="nil"/>
              <w:right w:val="nil"/>
            </w:tcBorders>
            <w:shd w:val="clear" w:color="auto" w:fill="auto"/>
            <w:noWrap/>
            <w:vAlign w:val="center"/>
          </w:tcPr>
          <w:p w14:paraId="4B1DF450">
            <w:pPr>
              <w:widowControl/>
              <w:jc w:val="center"/>
              <w:rPr>
                <w:rFonts w:hint="eastAsia" w:ascii="华文中宋" w:hAnsi="华文中宋" w:eastAsia="华文中宋" w:cs="宋体"/>
                <w:color w:val="000000"/>
                <w:kern w:val="0"/>
                <w:szCs w:val="32"/>
              </w:rPr>
            </w:pPr>
            <w:bookmarkStart w:id="0" w:name="RANGE!A1:I34"/>
          </w:p>
          <w:p w14:paraId="27518E7E">
            <w:pPr>
              <w:widowControl/>
              <w:jc w:val="center"/>
              <w:rPr>
                <w:rFonts w:hint="eastAsia" w:ascii="华文中宋" w:hAnsi="华文中宋" w:eastAsia="华文中宋" w:cs="宋体"/>
                <w:color w:val="000000"/>
                <w:kern w:val="0"/>
                <w:szCs w:val="32"/>
              </w:rPr>
            </w:pPr>
          </w:p>
          <w:p w14:paraId="5D96B05C">
            <w:pPr>
              <w:widowControl/>
              <w:jc w:val="center"/>
              <w:rPr>
                <w:rFonts w:hint="eastAsia" w:ascii="华文中宋" w:hAnsi="华文中宋" w:eastAsia="华文中宋" w:cs="宋体"/>
                <w:color w:val="000000"/>
                <w:kern w:val="0"/>
                <w:szCs w:val="32"/>
              </w:rPr>
            </w:pPr>
          </w:p>
          <w:p w14:paraId="4EF7ECEF">
            <w:pPr>
              <w:widowControl/>
              <w:jc w:val="center"/>
              <w:rPr>
                <w:rFonts w:hint="eastAsia" w:ascii="方正小标宋简体" w:hAnsi="方正小标宋简体" w:eastAsia="方正小标宋简体" w:cs="方正小标宋简体"/>
                <w:color w:val="000000"/>
                <w:kern w:val="0"/>
                <w:sz w:val="30"/>
                <w:szCs w:val="30"/>
              </w:rPr>
            </w:pPr>
          </w:p>
          <w:p w14:paraId="088B4F94">
            <w:pPr>
              <w:widowControl/>
              <w:jc w:val="center"/>
              <w:rPr>
                <w:rFonts w:hint="eastAsia" w:ascii="方正小标宋简体" w:hAnsi="方正小标宋简体" w:eastAsia="方正小标宋简体" w:cs="方正小标宋简体"/>
                <w:color w:val="000000"/>
                <w:kern w:val="0"/>
                <w:sz w:val="30"/>
                <w:szCs w:val="30"/>
              </w:rPr>
            </w:pPr>
            <w:r>
              <w:rPr>
                <w:rFonts w:hint="eastAsia" w:ascii="方正小标宋简体" w:hAnsi="方正小标宋简体" w:eastAsia="方正小标宋简体" w:cs="方正小标宋简体"/>
                <w:color w:val="000000"/>
                <w:kern w:val="0"/>
                <w:sz w:val="30"/>
                <w:szCs w:val="30"/>
              </w:rPr>
              <w:t>一般公共预算财政拨款基本支出决算明细表</w:t>
            </w:r>
            <w:bookmarkEnd w:id="0"/>
          </w:p>
          <w:p w14:paraId="65B55E53">
            <w:pPr>
              <w:widowControl/>
              <w:wordWrap w:val="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部门： </w:t>
            </w:r>
            <w:r>
              <w:rPr>
                <w:rFonts w:hint="eastAsia" w:ascii="宋体" w:hAnsi="宋体" w:eastAsia="宋体" w:cs="宋体"/>
                <w:i w:val="0"/>
                <w:iCs w:val="0"/>
                <w:color w:val="000000"/>
                <w:kern w:val="0"/>
                <w:sz w:val="18"/>
                <w:szCs w:val="18"/>
                <w:u w:val="none"/>
                <w:lang w:val="en-US" w:eastAsia="zh-CN" w:bidi="ar"/>
              </w:rPr>
              <w:t>益阳市</w:t>
            </w:r>
            <w:r>
              <w:rPr>
                <w:rFonts w:hint="eastAsia" w:ascii="宋体" w:hAnsi="宋体" w:eastAsia="宋体" w:cs="宋体"/>
                <w:b w:val="0"/>
                <w:bCs/>
                <w:sz w:val="18"/>
                <w:szCs w:val="18"/>
                <w:lang w:eastAsia="zh-CN"/>
              </w:rPr>
              <w:t>大通湖区商务和文化旅游广电体育局</w:t>
            </w: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公开06表</w:t>
            </w:r>
          </w:p>
          <w:p w14:paraId="6FD724FD">
            <w:pPr>
              <w:widowControl/>
              <w:jc w:val="right"/>
              <w:rPr>
                <w:rFonts w:ascii="华文中宋" w:hAnsi="华文中宋" w:eastAsia="华文中宋" w:cs="宋体"/>
                <w:color w:val="000000"/>
                <w:kern w:val="0"/>
                <w:szCs w:val="32"/>
              </w:rPr>
            </w:pPr>
            <w:r>
              <w:rPr>
                <w:rFonts w:hint="eastAsia" w:ascii="宋体" w:hAnsi="宋体" w:eastAsia="宋体" w:cs="宋体"/>
                <w:color w:val="000000"/>
                <w:kern w:val="0"/>
                <w:sz w:val="18"/>
                <w:szCs w:val="18"/>
                <w:lang w:val="en-US" w:eastAsia="zh-CN"/>
              </w:rPr>
              <w:t>金额</w:t>
            </w:r>
            <w:r>
              <w:rPr>
                <w:rFonts w:hint="eastAsia" w:ascii="宋体" w:hAnsi="宋体" w:eastAsia="宋体" w:cs="宋体"/>
                <w:color w:val="000000"/>
                <w:kern w:val="0"/>
                <w:sz w:val="18"/>
                <w:szCs w:val="18"/>
              </w:rPr>
              <w:t>单位：万元</w:t>
            </w:r>
          </w:p>
        </w:tc>
      </w:tr>
      <w:tr w14:paraId="06727FF5">
        <w:tblPrEx>
          <w:tblCellMar>
            <w:top w:w="0" w:type="dxa"/>
            <w:left w:w="108" w:type="dxa"/>
            <w:bottom w:w="0" w:type="dxa"/>
            <w:right w:w="108" w:type="dxa"/>
          </w:tblCellMar>
        </w:tblPrEx>
        <w:trPr>
          <w:trHeight w:val="113"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58107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3360" w:type="dxa"/>
            <w:tcBorders>
              <w:top w:val="single" w:color="auto" w:sz="4" w:space="0"/>
              <w:left w:val="nil"/>
              <w:bottom w:val="single" w:color="auto" w:sz="4" w:space="0"/>
              <w:right w:val="single" w:color="auto" w:sz="4" w:space="0"/>
            </w:tcBorders>
            <w:shd w:val="clear" w:color="auto" w:fill="auto"/>
            <w:vAlign w:val="center"/>
          </w:tcPr>
          <w:p w14:paraId="448C97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71" w:type="dxa"/>
            <w:tcBorders>
              <w:top w:val="single" w:color="auto" w:sz="4" w:space="0"/>
              <w:left w:val="nil"/>
              <w:bottom w:val="single" w:color="auto" w:sz="4" w:space="0"/>
              <w:right w:val="single" w:color="auto" w:sz="4" w:space="0"/>
            </w:tcBorders>
            <w:shd w:val="clear" w:color="auto" w:fill="auto"/>
            <w:vAlign w:val="center"/>
          </w:tcPr>
          <w:p w14:paraId="148A73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1099" w:type="dxa"/>
            <w:tcBorders>
              <w:top w:val="single" w:color="auto" w:sz="4" w:space="0"/>
              <w:left w:val="nil"/>
              <w:bottom w:val="single" w:color="auto" w:sz="4" w:space="0"/>
              <w:right w:val="single" w:color="auto" w:sz="4" w:space="0"/>
            </w:tcBorders>
            <w:shd w:val="clear" w:color="auto" w:fill="auto"/>
            <w:vAlign w:val="center"/>
          </w:tcPr>
          <w:p w14:paraId="6201DA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2220" w:type="dxa"/>
            <w:tcBorders>
              <w:top w:val="single" w:color="auto" w:sz="4" w:space="0"/>
              <w:left w:val="nil"/>
              <w:bottom w:val="single" w:color="auto" w:sz="4" w:space="0"/>
              <w:right w:val="single" w:color="auto" w:sz="4" w:space="0"/>
            </w:tcBorders>
            <w:shd w:val="clear" w:color="auto" w:fill="auto"/>
            <w:vAlign w:val="center"/>
          </w:tcPr>
          <w:p w14:paraId="46A81B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867" w:type="dxa"/>
            <w:tcBorders>
              <w:top w:val="single" w:color="auto" w:sz="4" w:space="0"/>
              <w:left w:val="nil"/>
              <w:bottom w:val="single" w:color="auto" w:sz="4" w:space="0"/>
              <w:right w:val="single" w:color="auto" w:sz="4" w:space="0"/>
            </w:tcBorders>
            <w:shd w:val="clear" w:color="auto" w:fill="auto"/>
            <w:vAlign w:val="center"/>
          </w:tcPr>
          <w:p w14:paraId="19ED24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1068" w:type="dxa"/>
            <w:tcBorders>
              <w:top w:val="single" w:color="auto" w:sz="4" w:space="0"/>
              <w:left w:val="nil"/>
              <w:bottom w:val="single" w:color="auto" w:sz="4" w:space="0"/>
              <w:right w:val="single" w:color="auto" w:sz="4" w:space="0"/>
            </w:tcBorders>
            <w:shd w:val="clear" w:color="auto" w:fill="auto"/>
            <w:vAlign w:val="center"/>
          </w:tcPr>
          <w:p w14:paraId="4E0292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经济分类科目编码</w:t>
            </w:r>
          </w:p>
        </w:tc>
        <w:tc>
          <w:tcPr>
            <w:tcW w:w="3931" w:type="dxa"/>
            <w:tcBorders>
              <w:top w:val="single" w:color="auto" w:sz="4" w:space="0"/>
              <w:left w:val="nil"/>
              <w:bottom w:val="single" w:color="auto" w:sz="4" w:space="0"/>
              <w:right w:val="single" w:color="auto" w:sz="4" w:space="0"/>
            </w:tcBorders>
            <w:shd w:val="clear" w:color="auto" w:fill="auto"/>
            <w:vAlign w:val="center"/>
          </w:tcPr>
          <w:p w14:paraId="35E849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60" w:type="dxa"/>
            <w:tcBorders>
              <w:top w:val="single" w:color="auto" w:sz="4" w:space="0"/>
              <w:left w:val="nil"/>
              <w:bottom w:val="single" w:color="auto" w:sz="4" w:space="0"/>
              <w:right w:val="single" w:color="auto" w:sz="4" w:space="0"/>
            </w:tcBorders>
            <w:shd w:val="clear" w:color="auto" w:fill="auto"/>
            <w:vAlign w:val="center"/>
          </w:tcPr>
          <w:p w14:paraId="3CF6FF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14:paraId="4C7ED9ED">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2A4B48B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w:t>
            </w:r>
          </w:p>
        </w:tc>
        <w:tc>
          <w:tcPr>
            <w:tcW w:w="3360" w:type="dxa"/>
            <w:tcBorders>
              <w:top w:val="nil"/>
              <w:left w:val="nil"/>
              <w:bottom w:val="single" w:color="auto" w:sz="4" w:space="0"/>
              <w:right w:val="single" w:color="auto" w:sz="4" w:space="0"/>
            </w:tcBorders>
            <w:shd w:val="clear" w:color="auto" w:fill="auto"/>
            <w:noWrap/>
            <w:vAlign w:val="center"/>
          </w:tcPr>
          <w:p w14:paraId="644A023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工资福利支出</w:t>
            </w:r>
          </w:p>
        </w:tc>
        <w:tc>
          <w:tcPr>
            <w:tcW w:w="971" w:type="dxa"/>
            <w:tcBorders>
              <w:top w:val="nil"/>
              <w:left w:val="nil"/>
              <w:bottom w:val="single" w:color="auto" w:sz="4" w:space="0"/>
              <w:right w:val="single" w:color="auto" w:sz="4" w:space="0"/>
            </w:tcBorders>
            <w:shd w:val="clear" w:color="auto" w:fill="auto"/>
            <w:noWrap/>
            <w:vAlign w:val="center"/>
          </w:tcPr>
          <w:p w14:paraId="5A926E3D">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139.13</w:t>
            </w:r>
          </w:p>
        </w:tc>
        <w:tc>
          <w:tcPr>
            <w:tcW w:w="1099" w:type="dxa"/>
            <w:tcBorders>
              <w:top w:val="nil"/>
              <w:left w:val="nil"/>
              <w:bottom w:val="single" w:color="auto" w:sz="4" w:space="0"/>
              <w:right w:val="single" w:color="auto" w:sz="4" w:space="0"/>
            </w:tcBorders>
            <w:shd w:val="clear" w:color="auto" w:fill="auto"/>
            <w:noWrap/>
            <w:vAlign w:val="center"/>
          </w:tcPr>
          <w:p w14:paraId="3B3CC8C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w:t>
            </w:r>
          </w:p>
        </w:tc>
        <w:tc>
          <w:tcPr>
            <w:tcW w:w="2220" w:type="dxa"/>
            <w:tcBorders>
              <w:top w:val="nil"/>
              <w:left w:val="nil"/>
              <w:bottom w:val="single" w:color="auto" w:sz="4" w:space="0"/>
              <w:right w:val="single" w:color="auto" w:sz="4" w:space="0"/>
            </w:tcBorders>
            <w:shd w:val="clear" w:color="auto" w:fill="auto"/>
            <w:noWrap/>
            <w:vAlign w:val="center"/>
          </w:tcPr>
          <w:p w14:paraId="486E8F3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商品和服务支出</w:t>
            </w:r>
          </w:p>
        </w:tc>
        <w:tc>
          <w:tcPr>
            <w:tcW w:w="867" w:type="dxa"/>
            <w:tcBorders>
              <w:top w:val="nil"/>
              <w:left w:val="nil"/>
              <w:bottom w:val="single" w:color="auto" w:sz="4" w:space="0"/>
              <w:right w:val="single" w:color="auto" w:sz="4" w:space="0"/>
            </w:tcBorders>
            <w:shd w:val="clear" w:color="auto" w:fill="auto"/>
            <w:noWrap/>
            <w:vAlign w:val="center"/>
          </w:tcPr>
          <w:p w14:paraId="7D24FA58">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20.92</w:t>
            </w:r>
          </w:p>
        </w:tc>
        <w:tc>
          <w:tcPr>
            <w:tcW w:w="1068" w:type="dxa"/>
            <w:tcBorders>
              <w:top w:val="nil"/>
              <w:left w:val="nil"/>
              <w:bottom w:val="single" w:color="auto" w:sz="4" w:space="0"/>
              <w:right w:val="single" w:color="auto" w:sz="4" w:space="0"/>
            </w:tcBorders>
            <w:shd w:val="clear" w:color="auto" w:fill="auto"/>
            <w:noWrap/>
            <w:vAlign w:val="center"/>
          </w:tcPr>
          <w:p w14:paraId="073ED0C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307</w:t>
            </w:r>
          </w:p>
        </w:tc>
        <w:tc>
          <w:tcPr>
            <w:tcW w:w="3931" w:type="dxa"/>
            <w:tcBorders>
              <w:top w:val="nil"/>
              <w:left w:val="nil"/>
              <w:bottom w:val="single" w:color="auto" w:sz="4" w:space="0"/>
              <w:right w:val="single" w:color="auto" w:sz="4" w:space="0"/>
            </w:tcBorders>
            <w:shd w:val="clear" w:color="auto" w:fill="auto"/>
            <w:noWrap/>
            <w:vAlign w:val="center"/>
          </w:tcPr>
          <w:p w14:paraId="231EBE8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960" w:type="dxa"/>
            <w:tcBorders>
              <w:top w:val="nil"/>
              <w:left w:val="nil"/>
              <w:bottom w:val="single" w:color="auto" w:sz="4" w:space="0"/>
              <w:right w:val="single" w:color="auto" w:sz="4" w:space="0"/>
            </w:tcBorders>
            <w:shd w:val="clear" w:color="auto" w:fill="auto"/>
            <w:noWrap/>
            <w:vAlign w:val="center"/>
          </w:tcPr>
          <w:p w14:paraId="6DE433D7">
            <w:pPr>
              <w:jc w:val="right"/>
              <w:rPr>
                <w:rFonts w:hint="eastAsia" w:ascii="宋体" w:hAnsi="宋体" w:eastAsia="宋体" w:cs="宋体"/>
                <w:color w:val="000000"/>
                <w:kern w:val="0"/>
                <w:sz w:val="18"/>
                <w:szCs w:val="18"/>
              </w:rPr>
            </w:pPr>
          </w:p>
        </w:tc>
      </w:tr>
      <w:tr w14:paraId="6959D660">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02A218C7">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30101</w:t>
            </w:r>
          </w:p>
        </w:tc>
        <w:tc>
          <w:tcPr>
            <w:tcW w:w="3360" w:type="dxa"/>
            <w:tcBorders>
              <w:top w:val="nil"/>
              <w:left w:val="nil"/>
              <w:bottom w:val="single" w:color="auto" w:sz="4" w:space="0"/>
              <w:right w:val="single" w:color="auto" w:sz="4" w:space="0"/>
            </w:tcBorders>
            <w:shd w:val="clear" w:color="auto" w:fill="auto"/>
            <w:noWrap/>
            <w:vAlign w:val="center"/>
          </w:tcPr>
          <w:p w14:paraId="4040879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基本工资</w:t>
            </w:r>
          </w:p>
        </w:tc>
        <w:tc>
          <w:tcPr>
            <w:tcW w:w="971" w:type="dxa"/>
            <w:tcBorders>
              <w:top w:val="nil"/>
              <w:left w:val="nil"/>
              <w:bottom w:val="single" w:color="auto" w:sz="4" w:space="0"/>
              <w:right w:val="single" w:color="auto" w:sz="4" w:space="0"/>
            </w:tcBorders>
            <w:shd w:val="clear" w:color="auto" w:fill="auto"/>
            <w:noWrap/>
            <w:vAlign w:val="center"/>
          </w:tcPr>
          <w:p w14:paraId="7ACFE1A8">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41.91</w:t>
            </w:r>
          </w:p>
        </w:tc>
        <w:tc>
          <w:tcPr>
            <w:tcW w:w="1099" w:type="dxa"/>
            <w:tcBorders>
              <w:top w:val="nil"/>
              <w:left w:val="nil"/>
              <w:bottom w:val="single" w:color="auto" w:sz="4" w:space="0"/>
              <w:right w:val="single" w:color="auto" w:sz="4" w:space="0"/>
            </w:tcBorders>
            <w:shd w:val="clear" w:color="auto" w:fill="auto"/>
            <w:noWrap/>
            <w:vAlign w:val="center"/>
          </w:tcPr>
          <w:p w14:paraId="199882E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30201</w:t>
            </w:r>
          </w:p>
        </w:tc>
        <w:tc>
          <w:tcPr>
            <w:tcW w:w="2220" w:type="dxa"/>
            <w:tcBorders>
              <w:top w:val="nil"/>
              <w:left w:val="nil"/>
              <w:bottom w:val="single" w:color="auto" w:sz="4" w:space="0"/>
              <w:right w:val="single" w:color="auto" w:sz="4" w:space="0"/>
            </w:tcBorders>
            <w:shd w:val="clear" w:color="auto" w:fill="auto"/>
            <w:noWrap/>
            <w:vAlign w:val="center"/>
          </w:tcPr>
          <w:p w14:paraId="2F3B349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办公费</w:t>
            </w:r>
          </w:p>
        </w:tc>
        <w:tc>
          <w:tcPr>
            <w:tcW w:w="867" w:type="dxa"/>
            <w:tcBorders>
              <w:top w:val="nil"/>
              <w:left w:val="nil"/>
              <w:bottom w:val="single" w:color="auto" w:sz="4" w:space="0"/>
              <w:right w:val="single" w:color="auto" w:sz="4" w:space="0"/>
            </w:tcBorders>
            <w:shd w:val="clear" w:color="auto" w:fill="auto"/>
            <w:noWrap/>
            <w:vAlign w:val="center"/>
          </w:tcPr>
          <w:p w14:paraId="2EA51220">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0.29</w:t>
            </w:r>
          </w:p>
        </w:tc>
        <w:tc>
          <w:tcPr>
            <w:tcW w:w="1068" w:type="dxa"/>
            <w:tcBorders>
              <w:top w:val="nil"/>
              <w:left w:val="nil"/>
              <w:bottom w:val="single" w:color="auto" w:sz="4" w:space="0"/>
              <w:right w:val="single" w:color="auto" w:sz="4" w:space="0"/>
            </w:tcBorders>
            <w:shd w:val="clear" w:color="auto" w:fill="auto"/>
            <w:noWrap/>
            <w:vAlign w:val="center"/>
          </w:tcPr>
          <w:p w14:paraId="1AD584A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30701</w:t>
            </w:r>
          </w:p>
        </w:tc>
        <w:tc>
          <w:tcPr>
            <w:tcW w:w="3931" w:type="dxa"/>
            <w:tcBorders>
              <w:top w:val="nil"/>
              <w:left w:val="nil"/>
              <w:bottom w:val="single" w:color="auto" w:sz="4" w:space="0"/>
              <w:right w:val="single" w:color="auto" w:sz="4" w:space="0"/>
            </w:tcBorders>
            <w:shd w:val="clear" w:color="auto" w:fill="auto"/>
            <w:noWrap/>
            <w:vAlign w:val="center"/>
          </w:tcPr>
          <w:p w14:paraId="3A7C191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国内债务付息</w:t>
            </w:r>
          </w:p>
        </w:tc>
        <w:tc>
          <w:tcPr>
            <w:tcW w:w="960" w:type="dxa"/>
            <w:tcBorders>
              <w:top w:val="nil"/>
              <w:left w:val="nil"/>
              <w:bottom w:val="single" w:color="auto" w:sz="4" w:space="0"/>
              <w:right w:val="single" w:color="auto" w:sz="4" w:space="0"/>
            </w:tcBorders>
            <w:shd w:val="clear" w:color="auto" w:fill="auto"/>
            <w:noWrap/>
            <w:vAlign w:val="center"/>
          </w:tcPr>
          <w:p w14:paraId="33CAA9E2">
            <w:pPr>
              <w:jc w:val="right"/>
              <w:rPr>
                <w:rFonts w:hint="eastAsia" w:ascii="宋体" w:hAnsi="宋体" w:eastAsia="宋体" w:cs="宋体"/>
                <w:color w:val="000000"/>
                <w:kern w:val="0"/>
                <w:sz w:val="18"/>
                <w:szCs w:val="18"/>
              </w:rPr>
            </w:pPr>
          </w:p>
        </w:tc>
      </w:tr>
      <w:tr w14:paraId="630D4386">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7A0AC7E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30102</w:t>
            </w:r>
          </w:p>
        </w:tc>
        <w:tc>
          <w:tcPr>
            <w:tcW w:w="3360" w:type="dxa"/>
            <w:tcBorders>
              <w:top w:val="nil"/>
              <w:left w:val="nil"/>
              <w:bottom w:val="single" w:color="auto" w:sz="4" w:space="0"/>
              <w:right w:val="single" w:color="auto" w:sz="4" w:space="0"/>
            </w:tcBorders>
            <w:shd w:val="clear" w:color="auto" w:fill="auto"/>
            <w:noWrap/>
            <w:vAlign w:val="center"/>
          </w:tcPr>
          <w:p w14:paraId="193EEC6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津贴补贴</w:t>
            </w:r>
          </w:p>
        </w:tc>
        <w:tc>
          <w:tcPr>
            <w:tcW w:w="971" w:type="dxa"/>
            <w:tcBorders>
              <w:top w:val="nil"/>
              <w:left w:val="nil"/>
              <w:bottom w:val="single" w:color="auto" w:sz="4" w:space="0"/>
              <w:right w:val="single" w:color="auto" w:sz="4" w:space="0"/>
            </w:tcBorders>
            <w:shd w:val="clear" w:color="auto" w:fill="auto"/>
            <w:noWrap/>
            <w:vAlign w:val="center"/>
          </w:tcPr>
          <w:p w14:paraId="54E67997">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28.20</w:t>
            </w:r>
          </w:p>
        </w:tc>
        <w:tc>
          <w:tcPr>
            <w:tcW w:w="1099" w:type="dxa"/>
            <w:tcBorders>
              <w:top w:val="nil"/>
              <w:left w:val="nil"/>
              <w:bottom w:val="single" w:color="auto" w:sz="4" w:space="0"/>
              <w:right w:val="single" w:color="auto" w:sz="4" w:space="0"/>
            </w:tcBorders>
            <w:shd w:val="clear" w:color="auto" w:fill="auto"/>
            <w:noWrap/>
            <w:vAlign w:val="center"/>
          </w:tcPr>
          <w:p w14:paraId="36A4643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30202</w:t>
            </w:r>
          </w:p>
        </w:tc>
        <w:tc>
          <w:tcPr>
            <w:tcW w:w="2220" w:type="dxa"/>
            <w:tcBorders>
              <w:top w:val="nil"/>
              <w:left w:val="nil"/>
              <w:bottom w:val="single" w:color="auto" w:sz="4" w:space="0"/>
              <w:right w:val="single" w:color="auto" w:sz="4" w:space="0"/>
            </w:tcBorders>
            <w:shd w:val="clear" w:color="auto" w:fill="auto"/>
            <w:noWrap/>
            <w:vAlign w:val="center"/>
          </w:tcPr>
          <w:p w14:paraId="09532CB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印刷费</w:t>
            </w:r>
          </w:p>
        </w:tc>
        <w:tc>
          <w:tcPr>
            <w:tcW w:w="867" w:type="dxa"/>
            <w:tcBorders>
              <w:top w:val="nil"/>
              <w:left w:val="nil"/>
              <w:bottom w:val="single" w:color="auto" w:sz="4" w:space="0"/>
              <w:right w:val="single" w:color="auto" w:sz="4" w:space="0"/>
            </w:tcBorders>
            <w:shd w:val="clear" w:color="auto" w:fill="auto"/>
            <w:noWrap/>
            <w:vAlign w:val="center"/>
          </w:tcPr>
          <w:p w14:paraId="6035C7D9">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1.68</w:t>
            </w:r>
          </w:p>
        </w:tc>
        <w:tc>
          <w:tcPr>
            <w:tcW w:w="1068" w:type="dxa"/>
            <w:tcBorders>
              <w:top w:val="nil"/>
              <w:left w:val="nil"/>
              <w:bottom w:val="single" w:color="auto" w:sz="4" w:space="0"/>
              <w:right w:val="single" w:color="auto" w:sz="4" w:space="0"/>
            </w:tcBorders>
            <w:shd w:val="clear" w:color="auto" w:fill="auto"/>
            <w:noWrap/>
            <w:vAlign w:val="center"/>
          </w:tcPr>
          <w:p w14:paraId="7E500F9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30702</w:t>
            </w:r>
          </w:p>
        </w:tc>
        <w:tc>
          <w:tcPr>
            <w:tcW w:w="3931" w:type="dxa"/>
            <w:tcBorders>
              <w:top w:val="nil"/>
              <w:left w:val="nil"/>
              <w:bottom w:val="single" w:color="auto" w:sz="4" w:space="0"/>
              <w:right w:val="single" w:color="auto" w:sz="4" w:space="0"/>
            </w:tcBorders>
            <w:shd w:val="clear" w:color="auto" w:fill="auto"/>
            <w:noWrap/>
            <w:vAlign w:val="center"/>
          </w:tcPr>
          <w:p w14:paraId="0026115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国外债务付息</w:t>
            </w:r>
          </w:p>
        </w:tc>
        <w:tc>
          <w:tcPr>
            <w:tcW w:w="960" w:type="dxa"/>
            <w:tcBorders>
              <w:top w:val="nil"/>
              <w:left w:val="nil"/>
              <w:bottom w:val="single" w:color="auto" w:sz="4" w:space="0"/>
              <w:right w:val="single" w:color="auto" w:sz="4" w:space="0"/>
            </w:tcBorders>
            <w:shd w:val="clear" w:color="auto" w:fill="auto"/>
            <w:noWrap/>
            <w:vAlign w:val="center"/>
          </w:tcPr>
          <w:p w14:paraId="77E44293">
            <w:pPr>
              <w:jc w:val="right"/>
              <w:rPr>
                <w:rFonts w:hint="eastAsia" w:ascii="宋体" w:hAnsi="宋体" w:eastAsia="宋体" w:cs="宋体"/>
                <w:color w:val="000000"/>
                <w:kern w:val="0"/>
                <w:sz w:val="18"/>
                <w:szCs w:val="18"/>
              </w:rPr>
            </w:pPr>
          </w:p>
        </w:tc>
      </w:tr>
      <w:tr w14:paraId="1996415F">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2EC016A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30103</w:t>
            </w:r>
          </w:p>
        </w:tc>
        <w:tc>
          <w:tcPr>
            <w:tcW w:w="3360" w:type="dxa"/>
            <w:tcBorders>
              <w:top w:val="nil"/>
              <w:left w:val="nil"/>
              <w:bottom w:val="single" w:color="auto" w:sz="4" w:space="0"/>
              <w:right w:val="single" w:color="auto" w:sz="4" w:space="0"/>
            </w:tcBorders>
            <w:shd w:val="clear" w:color="auto" w:fill="auto"/>
            <w:noWrap/>
            <w:vAlign w:val="center"/>
          </w:tcPr>
          <w:p w14:paraId="4CC8C6B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奖金</w:t>
            </w:r>
          </w:p>
        </w:tc>
        <w:tc>
          <w:tcPr>
            <w:tcW w:w="971" w:type="dxa"/>
            <w:tcBorders>
              <w:top w:val="nil"/>
              <w:left w:val="nil"/>
              <w:bottom w:val="single" w:color="auto" w:sz="4" w:space="0"/>
              <w:right w:val="single" w:color="auto" w:sz="4" w:space="0"/>
            </w:tcBorders>
            <w:shd w:val="clear" w:color="auto" w:fill="auto"/>
            <w:noWrap/>
            <w:vAlign w:val="center"/>
          </w:tcPr>
          <w:p w14:paraId="08EDC7D4">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8.26</w:t>
            </w:r>
          </w:p>
        </w:tc>
        <w:tc>
          <w:tcPr>
            <w:tcW w:w="1099" w:type="dxa"/>
            <w:tcBorders>
              <w:top w:val="nil"/>
              <w:left w:val="nil"/>
              <w:bottom w:val="single" w:color="auto" w:sz="4" w:space="0"/>
              <w:right w:val="single" w:color="auto" w:sz="4" w:space="0"/>
            </w:tcBorders>
            <w:shd w:val="clear" w:color="auto" w:fill="auto"/>
            <w:noWrap/>
            <w:vAlign w:val="center"/>
          </w:tcPr>
          <w:p w14:paraId="56CD613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30203</w:t>
            </w:r>
          </w:p>
        </w:tc>
        <w:tc>
          <w:tcPr>
            <w:tcW w:w="2220" w:type="dxa"/>
            <w:tcBorders>
              <w:top w:val="nil"/>
              <w:left w:val="nil"/>
              <w:bottom w:val="single" w:color="auto" w:sz="4" w:space="0"/>
              <w:right w:val="single" w:color="auto" w:sz="4" w:space="0"/>
            </w:tcBorders>
            <w:shd w:val="clear" w:color="auto" w:fill="auto"/>
            <w:noWrap/>
            <w:vAlign w:val="center"/>
          </w:tcPr>
          <w:p w14:paraId="5C0CECA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咨询费</w:t>
            </w:r>
          </w:p>
        </w:tc>
        <w:tc>
          <w:tcPr>
            <w:tcW w:w="867" w:type="dxa"/>
            <w:tcBorders>
              <w:top w:val="nil"/>
              <w:left w:val="nil"/>
              <w:bottom w:val="single" w:color="auto" w:sz="4" w:space="0"/>
              <w:right w:val="single" w:color="auto" w:sz="4" w:space="0"/>
            </w:tcBorders>
            <w:shd w:val="clear" w:color="auto" w:fill="auto"/>
            <w:noWrap/>
            <w:vAlign w:val="center"/>
          </w:tcPr>
          <w:p w14:paraId="73233DAC">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6C986D4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w:t>
            </w:r>
          </w:p>
        </w:tc>
        <w:tc>
          <w:tcPr>
            <w:tcW w:w="3931" w:type="dxa"/>
            <w:tcBorders>
              <w:top w:val="nil"/>
              <w:left w:val="nil"/>
              <w:bottom w:val="single" w:color="auto" w:sz="4" w:space="0"/>
              <w:right w:val="single" w:color="auto" w:sz="4" w:space="0"/>
            </w:tcBorders>
            <w:shd w:val="clear" w:color="auto" w:fill="auto"/>
            <w:noWrap/>
            <w:vAlign w:val="center"/>
          </w:tcPr>
          <w:p w14:paraId="72E1A0C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资本性支出</w:t>
            </w:r>
          </w:p>
        </w:tc>
        <w:tc>
          <w:tcPr>
            <w:tcW w:w="960" w:type="dxa"/>
            <w:tcBorders>
              <w:top w:val="nil"/>
              <w:left w:val="nil"/>
              <w:bottom w:val="single" w:color="auto" w:sz="4" w:space="0"/>
              <w:right w:val="single" w:color="auto" w:sz="4" w:space="0"/>
            </w:tcBorders>
            <w:shd w:val="clear" w:color="auto" w:fill="auto"/>
            <w:noWrap/>
            <w:vAlign w:val="center"/>
          </w:tcPr>
          <w:p w14:paraId="16525768">
            <w:pPr>
              <w:jc w:val="right"/>
              <w:rPr>
                <w:rFonts w:hint="eastAsia" w:ascii="宋体" w:hAnsi="宋体" w:eastAsia="宋体" w:cs="宋体"/>
                <w:color w:val="000000"/>
                <w:kern w:val="0"/>
                <w:sz w:val="18"/>
                <w:szCs w:val="18"/>
              </w:rPr>
            </w:pPr>
          </w:p>
        </w:tc>
      </w:tr>
      <w:tr w14:paraId="700B038B">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279CF0F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30106</w:t>
            </w:r>
          </w:p>
        </w:tc>
        <w:tc>
          <w:tcPr>
            <w:tcW w:w="3360" w:type="dxa"/>
            <w:tcBorders>
              <w:top w:val="nil"/>
              <w:left w:val="nil"/>
              <w:bottom w:val="single" w:color="auto" w:sz="4" w:space="0"/>
              <w:right w:val="single" w:color="auto" w:sz="4" w:space="0"/>
            </w:tcBorders>
            <w:shd w:val="clear" w:color="auto" w:fill="auto"/>
            <w:noWrap/>
            <w:vAlign w:val="center"/>
          </w:tcPr>
          <w:p w14:paraId="6A266A9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伙食补助费</w:t>
            </w:r>
          </w:p>
        </w:tc>
        <w:tc>
          <w:tcPr>
            <w:tcW w:w="971" w:type="dxa"/>
            <w:tcBorders>
              <w:top w:val="nil"/>
              <w:left w:val="nil"/>
              <w:bottom w:val="single" w:color="auto" w:sz="4" w:space="0"/>
              <w:right w:val="single" w:color="auto" w:sz="4" w:space="0"/>
            </w:tcBorders>
            <w:shd w:val="clear" w:color="auto" w:fill="auto"/>
            <w:noWrap/>
            <w:vAlign w:val="center"/>
          </w:tcPr>
          <w:p w14:paraId="4A9CD9E5">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3.21</w:t>
            </w:r>
          </w:p>
        </w:tc>
        <w:tc>
          <w:tcPr>
            <w:tcW w:w="1099" w:type="dxa"/>
            <w:tcBorders>
              <w:top w:val="nil"/>
              <w:left w:val="nil"/>
              <w:bottom w:val="single" w:color="auto" w:sz="4" w:space="0"/>
              <w:right w:val="single" w:color="auto" w:sz="4" w:space="0"/>
            </w:tcBorders>
            <w:shd w:val="clear" w:color="auto" w:fill="auto"/>
            <w:noWrap/>
            <w:vAlign w:val="center"/>
          </w:tcPr>
          <w:p w14:paraId="67BA704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30204</w:t>
            </w:r>
          </w:p>
        </w:tc>
        <w:tc>
          <w:tcPr>
            <w:tcW w:w="2220" w:type="dxa"/>
            <w:tcBorders>
              <w:top w:val="nil"/>
              <w:left w:val="nil"/>
              <w:bottom w:val="single" w:color="auto" w:sz="4" w:space="0"/>
              <w:right w:val="single" w:color="auto" w:sz="4" w:space="0"/>
            </w:tcBorders>
            <w:shd w:val="clear" w:color="auto" w:fill="auto"/>
            <w:noWrap/>
            <w:vAlign w:val="center"/>
          </w:tcPr>
          <w:p w14:paraId="4D8247B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手续费</w:t>
            </w:r>
          </w:p>
        </w:tc>
        <w:tc>
          <w:tcPr>
            <w:tcW w:w="867" w:type="dxa"/>
            <w:tcBorders>
              <w:top w:val="nil"/>
              <w:left w:val="nil"/>
              <w:bottom w:val="single" w:color="auto" w:sz="4" w:space="0"/>
              <w:right w:val="single" w:color="auto" w:sz="4" w:space="0"/>
            </w:tcBorders>
            <w:shd w:val="clear" w:color="auto" w:fill="auto"/>
            <w:noWrap/>
            <w:vAlign w:val="center"/>
          </w:tcPr>
          <w:p w14:paraId="18988ACE">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5904EAC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31001</w:t>
            </w:r>
          </w:p>
        </w:tc>
        <w:tc>
          <w:tcPr>
            <w:tcW w:w="3931" w:type="dxa"/>
            <w:tcBorders>
              <w:top w:val="nil"/>
              <w:left w:val="nil"/>
              <w:bottom w:val="single" w:color="auto" w:sz="4" w:space="0"/>
              <w:right w:val="single" w:color="auto" w:sz="4" w:space="0"/>
            </w:tcBorders>
            <w:shd w:val="clear" w:color="auto" w:fill="auto"/>
            <w:noWrap/>
            <w:vAlign w:val="center"/>
          </w:tcPr>
          <w:p w14:paraId="7C1C652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房屋建筑物构建</w:t>
            </w:r>
          </w:p>
        </w:tc>
        <w:tc>
          <w:tcPr>
            <w:tcW w:w="960" w:type="dxa"/>
            <w:tcBorders>
              <w:top w:val="nil"/>
              <w:left w:val="nil"/>
              <w:bottom w:val="single" w:color="auto" w:sz="4" w:space="0"/>
              <w:right w:val="single" w:color="auto" w:sz="4" w:space="0"/>
            </w:tcBorders>
            <w:shd w:val="clear" w:color="auto" w:fill="auto"/>
            <w:noWrap/>
            <w:vAlign w:val="center"/>
          </w:tcPr>
          <w:p w14:paraId="5D7C94B8">
            <w:pPr>
              <w:jc w:val="right"/>
              <w:rPr>
                <w:rFonts w:hint="eastAsia" w:ascii="宋体" w:hAnsi="宋体" w:eastAsia="宋体" w:cs="宋体"/>
                <w:color w:val="000000"/>
                <w:kern w:val="0"/>
                <w:sz w:val="18"/>
                <w:szCs w:val="18"/>
              </w:rPr>
            </w:pPr>
          </w:p>
        </w:tc>
      </w:tr>
      <w:tr w14:paraId="64EC13BB">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75FFC84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30107</w:t>
            </w:r>
          </w:p>
        </w:tc>
        <w:tc>
          <w:tcPr>
            <w:tcW w:w="3360" w:type="dxa"/>
            <w:tcBorders>
              <w:top w:val="nil"/>
              <w:left w:val="nil"/>
              <w:bottom w:val="single" w:color="auto" w:sz="4" w:space="0"/>
              <w:right w:val="single" w:color="auto" w:sz="4" w:space="0"/>
            </w:tcBorders>
            <w:shd w:val="clear" w:color="auto" w:fill="auto"/>
            <w:noWrap/>
            <w:vAlign w:val="center"/>
          </w:tcPr>
          <w:p w14:paraId="114A7A2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绩效工资</w:t>
            </w:r>
          </w:p>
        </w:tc>
        <w:tc>
          <w:tcPr>
            <w:tcW w:w="971" w:type="dxa"/>
            <w:tcBorders>
              <w:top w:val="nil"/>
              <w:left w:val="nil"/>
              <w:bottom w:val="single" w:color="auto" w:sz="4" w:space="0"/>
              <w:right w:val="single" w:color="auto" w:sz="4" w:space="0"/>
            </w:tcBorders>
            <w:shd w:val="clear" w:color="auto" w:fill="auto"/>
            <w:noWrap/>
            <w:vAlign w:val="center"/>
          </w:tcPr>
          <w:p w14:paraId="0CEB0BFE">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19.96</w:t>
            </w:r>
          </w:p>
        </w:tc>
        <w:tc>
          <w:tcPr>
            <w:tcW w:w="1099" w:type="dxa"/>
            <w:tcBorders>
              <w:top w:val="nil"/>
              <w:left w:val="nil"/>
              <w:bottom w:val="single" w:color="auto" w:sz="4" w:space="0"/>
              <w:right w:val="single" w:color="auto" w:sz="4" w:space="0"/>
            </w:tcBorders>
            <w:shd w:val="clear" w:color="auto" w:fill="auto"/>
            <w:noWrap/>
            <w:vAlign w:val="center"/>
          </w:tcPr>
          <w:p w14:paraId="4AD6F39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30205</w:t>
            </w:r>
          </w:p>
        </w:tc>
        <w:tc>
          <w:tcPr>
            <w:tcW w:w="2220" w:type="dxa"/>
            <w:tcBorders>
              <w:top w:val="nil"/>
              <w:left w:val="nil"/>
              <w:bottom w:val="single" w:color="auto" w:sz="4" w:space="0"/>
              <w:right w:val="single" w:color="auto" w:sz="4" w:space="0"/>
            </w:tcBorders>
            <w:shd w:val="clear" w:color="auto" w:fill="auto"/>
            <w:noWrap/>
            <w:vAlign w:val="center"/>
          </w:tcPr>
          <w:p w14:paraId="58ADA6A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水费</w:t>
            </w:r>
          </w:p>
        </w:tc>
        <w:tc>
          <w:tcPr>
            <w:tcW w:w="867" w:type="dxa"/>
            <w:tcBorders>
              <w:top w:val="nil"/>
              <w:left w:val="nil"/>
              <w:bottom w:val="single" w:color="auto" w:sz="4" w:space="0"/>
              <w:right w:val="single" w:color="auto" w:sz="4" w:space="0"/>
            </w:tcBorders>
            <w:shd w:val="clear" w:color="auto" w:fill="auto"/>
            <w:noWrap/>
            <w:vAlign w:val="center"/>
          </w:tcPr>
          <w:p w14:paraId="38B30A1A">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370940E1">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31002</w:t>
            </w:r>
          </w:p>
        </w:tc>
        <w:tc>
          <w:tcPr>
            <w:tcW w:w="3931" w:type="dxa"/>
            <w:tcBorders>
              <w:top w:val="nil"/>
              <w:left w:val="nil"/>
              <w:bottom w:val="single" w:color="auto" w:sz="4" w:space="0"/>
              <w:right w:val="single" w:color="auto" w:sz="4" w:space="0"/>
            </w:tcBorders>
            <w:shd w:val="clear" w:color="auto" w:fill="auto"/>
            <w:noWrap/>
            <w:vAlign w:val="center"/>
          </w:tcPr>
          <w:p w14:paraId="37D131F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办公设备购置</w:t>
            </w:r>
          </w:p>
        </w:tc>
        <w:tc>
          <w:tcPr>
            <w:tcW w:w="960" w:type="dxa"/>
            <w:tcBorders>
              <w:top w:val="nil"/>
              <w:left w:val="nil"/>
              <w:bottom w:val="single" w:color="auto" w:sz="4" w:space="0"/>
              <w:right w:val="single" w:color="auto" w:sz="4" w:space="0"/>
            </w:tcBorders>
            <w:shd w:val="clear" w:color="auto" w:fill="auto"/>
            <w:noWrap/>
            <w:vAlign w:val="center"/>
          </w:tcPr>
          <w:p w14:paraId="3017E879">
            <w:pPr>
              <w:jc w:val="right"/>
              <w:rPr>
                <w:rFonts w:hint="eastAsia" w:ascii="宋体" w:hAnsi="宋体" w:eastAsia="宋体" w:cs="宋体"/>
                <w:color w:val="000000"/>
                <w:kern w:val="0"/>
                <w:sz w:val="18"/>
                <w:szCs w:val="18"/>
              </w:rPr>
            </w:pPr>
          </w:p>
        </w:tc>
      </w:tr>
      <w:tr w14:paraId="68977799">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0F04A3E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30108</w:t>
            </w:r>
          </w:p>
        </w:tc>
        <w:tc>
          <w:tcPr>
            <w:tcW w:w="3360" w:type="dxa"/>
            <w:tcBorders>
              <w:top w:val="nil"/>
              <w:left w:val="nil"/>
              <w:bottom w:val="single" w:color="auto" w:sz="4" w:space="0"/>
              <w:right w:val="single" w:color="auto" w:sz="4" w:space="0"/>
            </w:tcBorders>
            <w:shd w:val="clear" w:color="auto" w:fill="auto"/>
            <w:noWrap/>
            <w:vAlign w:val="center"/>
          </w:tcPr>
          <w:p w14:paraId="2AEFF59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971" w:type="dxa"/>
            <w:tcBorders>
              <w:top w:val="nil"/>
              <w:left w:val="nil"/>
              <w:bottom w:val="single" w:color="auto" w:sz="4" w:space="0"/>
              <w:right w:val="single" w:color="auto" w:sz="4" w:space="0"/>
            </w:tcBorders>
            <w:shd w:val="clear" w:color="auto" w:fill="auto"/>
            <w:noWrap/>
            <w:vAlign w:val="center"/>
          </w:tcPr>
          <w:p w14:paraId="32DC7608">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13.41</w:t>
            </w:r>
          </w:p>
        </w:tc>
        <w:tc>
          <w:tcPr>
            <w:tcW w:w="1099" w:type="dxa"/>
            <w:tcBorders>
              <w:top w:val="nil"/>
              <w:left w:val="nil"/>
              <w:bottom w:val="single" w:color="auto" w:sz="4" w:space="0"/>
              <w:right w:val="single" w:color="auto" w:sz="4" w:space="0"/>
            </w:tcBorders>
            <w:shd w:val="clear" w:color="auto" w:fill="auto"/>
            <w:noWrap/>
            <w:vAlign w:val="center"/>
          </w:tcPr>
          <w:p w14:paraId="1F12C97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30206</w:t>
            </w:r>
          </w:p>
        </w:tc>
        <w:tc>
          <w:tcPr>
            <w:tcW w:w="2220" w:type="dxa"/>
            <w:tcBorders>
              <w:top w:val="nil"/>
              <w:left w:val="nil"/>
              <w:bottom w:val="single" w:color="auto" w:sz="4" w:space="0"/>
              <w:right w:val="single" w:color="auto" w:sz="4" w:space="0"/>
            </w:tcBorders>
            <w:shd w:val="clear" w:color="auto" w:fill="auto"/>
            <w:noWrap/>
            <w:vAlign w:val="center"/>
          </w:tcPr>
          <w:p w14:paraId="2ED8E97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电费</w:t>
            </w:r>
          </w:p>
        </w:tc>
        <w:tc>
          <w:tcPr>
            <w:tcW w:w="867" w:type="dxa"/>
            <w:tcBorders>
              <w:top w:val="nil"/>
              <w:left w:val="nil"/>
              <w:bottom w:val="single" w:color="auto" w:sz="4" w:space="0"/>
              <w:right w:val="single" w:color="auto" w:sz="4" w:space="0"/>
            </w:tcBorders>
            <w:shd w:val="clear" w:color="auto" w:fill="auto"/>
            <w:noWrap/>
            <w:vAlign w:val="center"/>
          </w:tcPr>
          <w:p w14:paraId="68B2755A">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509644E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31003</w:t>
            </w:r>
          </w:p>
        </w:tc>
        <w:tc>
          <w:tcPr>
            <w:tcW w:w="3931" w:type="dxa"/>
            <w:tcBorders>
              <w:top w:val="nil"/>
              <w:left w:val="nil"/>
              <w:bottom w:val="single" w:color="auto" w:sz="4" w:space="0"/>
              <w:right w:val="single" w:color="auto" w:sz="4" w:space="0"/>
            </w:tcBorders>
            <w:shd w:val="clear" w:color="auto" w:fill="auto"/>
            <w:noWrap/>
            <w:vAlign w:val="center"/>
          </w:tcPr>
          <w:p w14:paraId="36D3106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专用设备购置</w:t>
            </w:r>
          </w:p>
        </w:tc>
        <w:tc>
          <w:tcPr>
            <w:tcW w:w="960" w:type="dxa"/>
            <w:tcBorders>
              <w:top w:val="nil"/>
              <w:left w:val="nil"/>
              <w:bottom w:val="single" w:color="auto" w:sz="4" w:space="0"/>
              <w:right w:val="single" w:color="auto" w:sz="4" w:space="0"/>
            </w:tcBorders>
            <w:shd w:val="clear" w:color="auto" w:fill="auto"/>
            <w:noWrap/>
            <w:vAlign w:val="center"/>
          </w:tcPr>
          <w:p w14:paraId="21A0F0FE">
            <w:pPr>
              <w:jc w:val="right"/>
              <w:rPr>
                <w:rFonts w:hint="eastAsia" w:ascii="宋体" w:hAnsi="宋体" w:eastAsia="宋体" w:cs="宋体"/>
                <w:color w:val="000000"/>
                <w:kern w:val="0"/>
                <w:sz w:val="18"/>
                <w:szCs w:val="18"/>
              </w:rPr>
            </w:pPr>
          </w:p>
        </w:tc>
      </w:tr>
      <w:tr w14:paraId="31FF7663">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40A4BCA1">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30109</w:t>
            </w:r>
          </w:p>
        </w:tc>
        <w:tc>
          <w:tcPr>
            <w:tcW w:w="3360" w:type="dxa"/>
            <w:tcBorders>
              <w:top w:val="nil"/>
              <w:left w:val="nil"/>
              <w:bottom w:val="single" w:color="auto" w:sz="4" w:space="0"/>
              <w:right w:val="single" w:color="auto" w:sz="4" w:space="0"/>
            </w:tcBorders>
            <w:shd w:val="clear" w:color="auto" w:fill="auto"/>
            <w:noWrap/>
            <w:vAlign w:val="center"/>
          </w:tcPr>
          <w:p w14:paraId="172E4F3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职业年金缴费</w:t>
            </w:r>
          </w:p>
        </w:tc>
        <w:tc>
          <w:tcPr>
            <w:tcW w:w="971" w:type="dxa"/>
            <w:tcBorders>
              <w:top w:val="nil"/>
              <w:left w:val="nil"/>
              <w:bottom w:val="single" w:color="auto" w:sz="4" w:space="0"/>
              <w:right w:val="single" w:color="auto" w:sz="4" w:space="0"/>
            </w:tcBorders>
            <w:shd w:val="clear" w:color="auto" w:fill="auto"/>
            <w:noWrap/>
            <w:vAlign w:val="center"/>
          </w:tcPr>
          <w:p w14:paraId="1FE873B1">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45AE93E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30207</w:t>
            </w:r>
          </w:p>
        </w:tc>
        <w:tc>
          <w:tcPr>
            <w:tcW w:w="2220" w:type="dxa"/>
            <w:tcBorders>
              <w:top w:val="nil"/>
              <w:left w:val="nil"/>
              <w:bottom w:val="single" w:color="auto" w:sz="4" w:space="0"/>
              <w:right w:val="single" w:color="auto" w:sz="4" w:space="0"/>
            </w:tcBorders>
            <w:shd w:val="clear" w:color="auto" w:fill="auto"/>
            <w:noWrap/>
            <w:vAlign w:val="center"/>
          </w:tcPr>
          <w:p w14:paraId="125D453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邮电费</w:t>
            </w:r>
          </w:p>
        </w:tc>
        <w:tc>
          <w:tcPr>
            <w:tcW w:w="867" w:type="dxa"/>
            <w:tcBorders>
              <w:top w:val="nil"/>
              <w:left w:val="nil"/>
              <w:bottom w:val="single" w:color="auto" w:sz="4" w:space="0"/>
              <w:right w:val="single" w:color="auto" w:sz="4" w:space="0"/>
            </w:tcBorders>
            <w:shd w:val="clear" w:color="auto" w:fill="auto"/>
            <w:noWrap/>
            <w:vAlign w:val="center"/>
          </w:tcPr>
          <w:p w14:paraId="13BE76BE">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6B3FA2C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31005</w:t>
            </w:r>
          </w:p>
        </w:tc>
        <w:tc>
          <w:tcPr>
            <w:tcW w:w="3931" w:type="dxa"/>
            <w:tcBorders>
              <w:top w:val="nil"/>
              <w:left w:val="nil"/>
              <w:bottom w:val="single" w:color="auto" w:sz="4" w:space="0"/>
              <w:right w:val="single" w:color="auto" w:sz="4" w:space="0"/>
            </w:tcBorders>
            <w:shd w:val="clear" w:color="auto" w:fill="auto"/>
            <w:noWrap/>
            <w:vAlign w:val="center"/>
          </w:tcPr>
          <w:p w14:paraId="2AF6BC7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基础设施建设</w:t>
            </w:r>
          </w:p>
        </w:tc>
        <w:tc>
          <w:tcPr>
            <w:tcW w:w="960" w:type="dxa"/>
            <w:tcBorders>
              <w:top w:val="nil"/>
              <w:left w:val="nil"/>
              <w:bottom w:val="single" w:color="auto" w:sz="4" w:space="0"/>
              <w:right w:val="single" w:color="auto" w:sz="4" w:space="0"/>
            </w:tcBorders>
            <w:shd w:val="clear" w:color="auto" w:fill="auto"/>
            <w:noWrap/>
            <w:vAlign w:val="center"/>
          </w:tcPr>
          <w:p w14:paraId="2550895E">
            <w:pPr>
              <w:jc w:val="right"/>
              <w:rPr>
                <w:rFonts w:hint="eastAsia" w:ascii="宋体" w:hAnsi="宋体" w:eastAsia="宋体" w:cs="宋体"/>
                <w:color w:val="000000"/>
                <w:kern w:val="0"/>
                <w:sz w:val="18"/>
                <w:szCs w:val="18"/>
              </w:rPr>
            </w:pPr>
          </w:p>
        </w:tc>
      </w:tr>
      <w:tr w14:paraId="22293407">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7DE6438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30110</w:t>
            </w:r>
          </w:p>
        </w:tc>
        <w:tc>
          <w:tcPr>
            <w:tcW w:w="3360" w:type="dxa"/>
            <w:tcBorders>
              <w:top w:val="nil"/>
              <w:left w:val="nil"/>
              <w:bottom w:val="single" w:color="auto" w:sz="4" w:space="0"/>
              <w:right w:val="single" w:color="auto" w:sz="4" w:space="0"/>
            </w:tcBorders>
            <w:shd w:val="clear" w:color="auto" w:fill="auto"/>
            <w:noWrap/>
            <w:vAlign w:val="center"/>
          </w:tcPr>
          <w:p w14:paraId="2007EC6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971" w:type="dxa"/>
            <w:tcBorders>
              <w:top w:val="nil"/>
              <w:left w:val="nil"/>
              <w:bottom w:val="single" w:color="auto" w:sz="4" w:space="0"/>
              <w:right w:val="single" w:color="auto" w:sz="4" w:space="0"/>
            </w:tcBorders>
            <w:shd w:val="clear" w:color="auto" w:fill="auto"/>
            <w:noWrap/>
            <w:vAlign w:val="center"/>
          </w:tcPr>
          <w:p w14:paraId="3E1CB625">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11.76</w:t>
            </w:r>
          </w:p>
        </w:tc>
        <w:tc>
          <w:tcPr>
            <w:tcW w:w="1099" w:type="dxa"/>
            <w:tcBorders>
              <w:top w:val="nil"/>
              <w:left w:val="nil"/>
              <w:bottom w:val="single" w:color="auto" w:sz="4" w:space="0"/>
              <w:right w:val="single" w:color="auto" w:sz="4" w:space="0"/>
            </w:tcBorders>
            <w:shd w:val="clear" w:color="auto" w:fill="auto"/>
            <w:noWrap/>
            <w:vAlign w:val="center"/>
          </w:tcPr>
          <w:p w14:paraId="750F0ED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30208</w:t>
            </w:r>
          </w:p>
        </w:tc>
        <w:tc>
          <w:tcPr>
            <w:tcW w:w="2220" w:type="dxa"/>
            <w:tcBorders>
              <w:top w:val="nil"/>
              <w:left w:val="nil"/>
              <w:bottom w:val="single" w:color="auto" w:sz="4" w:space="0"/>
              <w:right w:val="single" w:color="auto" w:sz="4" w:space="0"/>
            </w:tcBorders>
            <w:shd w:val="clear" w:color="auto" w:fill="auto"/>
            <w:noWrap/>
            <w:vAlign w:val="center"/>
          </w:tcPr>
          <w:p w14:paraId="20FCFDB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取暖费</w:t>
            </w:r>
          </w:p>
        </w:tc>
        <w:tc>
          <w:tcPr>
            <w:tcW w:w="867" w:type="dxa"/>
            <w:tcBorders>
              <w:top w:val="nil"/>
              <w:left w:val="nil"/>
              <w:bottom w:val="single" w:color="auto" w:sz="4" w:space="0"/>
              <w:right w:val="single" w:color="auto" w:sz="4" w:space="0"/>
            </w:tcBorders>
            <w:shd w:val="clear" w:color="auto" w:fill="auto"/>
            <w:noWrap/>
            <w:vAlign w:val="center"/>
          </w:tcPr>
          <w:p w14:paraId="38320DE0">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686F271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31006</w:t>
            </w:r>
          </w:p>
        </w:tc>
        <w:tc>
          <w:tcPr>
            <w:tcW w:w="3931" w:type="dxa"/>
            <w:tcBorders>
              <w:top w:val="nil"/>
              <w:left w:val="nil"/>
              <w:bottom w:val="single" w:color="auto" w:sz="4" w:space="0"/>
              <w:right w:val="single" w:color="auto" w:sz="4" w:space="0"/>
            </w:tcBorders>
            <w:shd w:val="clear" w:color="auto" w:fill="auto"/>
            <w:noWrap/>
            <w:vAlign w:val="center"/>
          </w:tcPr>
          <w:p w14:paraId="3BD635B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大型修缮</w:t>
            </w:r>
          </w:p>
        </w:tc>
        <w:tc>
          <w:tcPr>
            <w:tcW w:w="960" w:type="dxa"/>
            <w:tcBorders>
              <w:top w:val="nil"/>
              <w:left w:val="nil"/>
              <w:bottom w:val="single" w:color="auto" w:sz="4" w:space="0"/>
              <w:right w:val="single" w:color="auto" w:sz="4" w:space="0"/>
            </w:tcBorders>
            <w:shd w:val="clear" w:color="auto" w:fill="auto"/>
            <w:noWrap/>
            <w:vAlign w:val="center"/>
          </w:tcPr>
          <w:p w14:paraId="624E70D6">
            <w:pPr>
              <w:jc w:val="right"/>
              <w:rPr>
                <w:rFonts w:hint="eastAsia" w:ascii="宋体" w:hAnsi="宋体" w:eastAsia="宋体" w:cs="宋体"/>
                <w:color w:val="000000"/>
                <w:kern w:val="0"/>
                <w:sz w:val="18"/>
                <w:szCs w:val="18"/>
              </w:rPr>
            </w:pPr>
          </w:p>
        </w:tc>
      </w:tr>
      <w:tr w14:paraId="234E9209">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090E244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30111</w:t>
            </w:r>
          </w:p>
        </w:tc>
        <w:tc>
          <w:tcPr>
            <w:tcW w:w="3360" w:type="dxa"/>
            <w:tcBorders>
              <w:top w:val="nil"/>
              <w:left w:val="nil"/>
              <w:bottom w:val="single" w:color="auto" w:sz="4" w:space="0"/>
              <w:right w:val="single" w:color="auto" w:sz="4" w:space="0"/>
            </w:tcBorders>
            <w:shd w:val="clear" w:color="auto" w:fill="auto"/>
            <w:noWrap/>
            <w:vAlign w:val="center"/>
          </w:tcPr>
          <w:p w14:paraId="6FFAE2D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971" w:type="dxa"/>
            <w:tcBorders>
              <w:top w:val="nil"/>
              <w:left w:val="nil"/>
              <w:bottom w:val="single" w:color="auto" w:sz="4" w:space="0"/>
              <w:right w:val="single" w:color="auto" w:sz="4" w:space="0"/>
            </w:tcBorders>
            <w:shd w:val="clear" w:color="auto" w:fill="auto"/>
            <w:noWrap/>
            <w:vAlign w:val="center"/>
          </w:tcPr>
          <w:p w14:paraId="7D5D83AA">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0.97</w:t>
            </w:r>
          </w:p>
        </w:tc>
        <w:tc>
          <w:tcPr>
            <w:tcW w:w="1099" w:type="dxa"/>
            <w:tcBorders>
              <w:top w:val="nil"/>
              <w:left w:val="nil"/>
              <w:bottom w:val="single" w:color="auto" w:sz="4" w:space="0"/>
              <w:right w:val="single" w:color="auto" w:sz="4" w:space="0"/>
            </w:tcBorders>
            <w:shd w:val="clear" w:color="auto" w:fill="auto"/>
            <w:noWrap/>
            <w:vAlign w:val="center"/>
          </w:tcPr>
          <w:p w14:paraId="3644928B">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30209</w:t>
            </w:r>
          </w:p>
        </w:tc>
        <w:tc>
          <w:tcPr>
            <w:tcW w:w="2220" w:type="dxa"/>
            <w:tcBorders>
              <w:top w:val="nil"/>
              <w:left w:val="nil"/>
              <w:bottom w:val="single" w:color="auto" w:sz="4" w:space="0"/>
              <w:right w:val="single" w:color="auto" w:sz="4" w:space="0"/>
            </w:tcBorders>
            <w:shd w:val="clear" w:color="auto" w:fill="auto"/>
            <w:noWrap/>
            <w:vAlign w:val="center"/>
          </w:tcPr>
          <w:p w14:paraId="7C6B5A4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物业管理费</w:t>
            </w:r>
          </w:p>
        </w:tc>
        <w:tc>
          <w:tcPr>
            <w:tcW w:w="867" w:type="dxa"/>
            <w:tcBorders>
              <w:top w:val="nil"/>
              <w:left w:val="nil"/>
              <w:bottom w:val="single" w:color="auto" w:sz="4" w:space="0"/>
              <w:right w:val="single" w:color="auto" w:sz="4" w:space="0"/>
            </w:tcBorders>
            <w:shd w:val="clear" w:color="auto" w:fill="auto"/>
            <w:noWrap/>
            <w:vAlign w:val="center"/>
          </w:tcPr>
          <w:p w14:paraId="0DC4D9CC">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0.13</w:t>
            </w:r>
          </w:p>
        </w:tc>
        <w:tc>
          <w:tcPr>
            <w:tcW w:w="1068" w:type="dxa"/>
            <w:tcBorders>
              <w:top w:val="nil"/>
              <w:left w:val="nil"/>
              <w:bottom w:val="single" w:color="auto" w:sz="4" w:space="0"/>
              <w:right w:val="single" w:color="auto" w:sz="4" w:space="0"/>
            </w:tcBorders>
            <w:shd w:val="clear" w:color="auto" w:fill="auto"/>
            <w:noWrap/>
            <w:vAlign w:val="center"/>
          </w:tcPr>
          <w:p w14:paraId="3C25E37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31007</w:t>
            </w:r>
          </w:p>
        </w:tc>
        <w:tc>
          <w:tcPr>
            <w:tcW w:w="3931" w:type="dxa"/>
            <w:tcBorders>
              <w:top w:val="nil"/>
              <w:left w:val="nil"/>
              <w:bottom w:val="single" w:color="auto" w:sz="4" w:space="0"/>
              <w:right w:val="single" w:color="auto" w:sz="4" w:space="0"/>
            </w:tcBorders>
            <w:shd w:val="clear" w:color="auto" w:fill="auto"/>
            <w:noWrap/>
            <w:vAlign w:val="center"/>
          </w:tcPr>
          <w:p w14:paraId="0C7B6861">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信息网络及软件购置更新</w:t>
            </w:r>
          </w:p>
        </w:tc>
        <w:tc>
          <w:tcPr>
            <w:tcW w:w="960" w:type="dxa"/>
            <w:tcBorders>
              <w:top w:val="nil"/>
              <w:left w:val="nil"/>
              <w:bottom w:val="single" w:color="auto" w:sz="4" w:space="0"/>
              <w:right w:val="single" w:color="auto" w:sz="4" w:space="0"/>
            </w:tcBorders>
            <w:shd w:val="clear" w:color="auto" w:fill="auto"/>
            <w:noWrap/>
            <w:vAlign w:val="center"/>
          </w:tcPr>
          <w:p w14:paraId="4BC6818B">
            <w:pPr>
              <w:jc w:val="right"/>
              <w:rPr>
                <w:rFonts w:hint="eastAsia" w:ascii="宋体" w:hAnsi="宋体" w:eastAsia="宋体" w:cs="宋体"/>
                <w:color w:val="000000"/>
                <w:kern w:val="0"/>
                <w:sz w:val="18"/>
                <w:szCs w:val="18"/>
              </w:rPr>
            </w:pPr>
          </w:p>
        </w:tc>
      </w:tr>
      <w:tr w14:paraId="72205819">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46CDB20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30112</w:t>
            </w:r>
          </w:p>
        </w:tc>
        <w:tc>
          <w:tcPr>
            <w:tcW w:w="3360" w:type="dxa"/>
            <w:tcBorders>
              <w:top w:val="nil"/>
              <w:left w:val="nil"/>
              <w:bottom w:val="single" w:color="auto" w:sz="4" w:space="0"/>
              <w:right w:val="single" w:color="auto" w:sz="4" w:space="0"/>
            </w:tcBorders>
            <w:shd w:val="clear" w:color="auto" w:fill="auto"/>
            <w:noWrap/>
            <w:vAlign w:val="center"/>
          </w:tcPr>
          <w:p w14:paraId="348847A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其他社会保障缴费</w:t>
            </w:r>
          </w:p>
        </w:tc>
        <w:tc>
          <w:tcPr>
            <w:tcW w:w="971" w:type="dxa"/>
            <w:tcBorders>
              <w:top w:val="nil"/>
              <w:left w:val="nil"/>
              <w:bottom w:val="single" w:color="auto" w:sz="4" w:space="0"/>
              <w:right w:val="single" w:color="auto" w:sz="4" w:space="0"/>
            </w:tcBorders>
            <w:shd w:val="clear" w:color="auto" w:fill="auto"/>
            <w:noWrap/>
            <w:vAlign w:val="center"/>
          </w:tcPr>
          <w:p w14:paraId="67B70077">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0.67</w:t>
            </w:r>
          </w:p>
        </w:tc>
        <w:tc>
          <w:tcPr>
            <w:tcW w:w="1099" w:type="dxa"/>
            <w:tcBorders>
              <w:top w:val="nil"/>
              <w:left w:val="nil"/>
              <w:bottom w:val="single" w:color="auto" w:sz="4" w:space="0"/>
              <w:right w:val="single" w:color="auto" w:sz="4" w:space="0"/>
            </w:tcBorders>
            <w:shd w:val="clear" w:color="auto" w:fill="auto"/>
            <w:noWrap/>
            <w:vAlign w:val="center"/>
          </w:tcPr>
          <w:p w14:paraId="1CE446B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30211</w:t>
            </w:r>
          </w:p>
        </w:tc>
        <w:tc>
          <w:tcPr>
            <w:tcW w:w="2220" w:type="dxa"/>
            <w:tcBorders>
              <w:top w:val="nil"/>
              <w:left w:val="nil"/>
              <w:bottom w:val="single" w:color="auto" w:sz="4" w:space="0"/>
              <w:right w:val="single" w:color="auto" w:sz="4" w:space="0"/>
            </w:tcBorders>
            <w:shd w:val="clear" w:color="auto" w:fill="auto"/>
            <w:noWrap/>
            <w:vAlign w:val="center"/>
          </w:tcPr>
          <w:p w14:paraId="38B89EDB">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差旅费</w:t>
            </w:r>
          </w:p>
        </w:tc>
        <w:tc>
          <w:tcPr>
            <w:tcW w:w="867" w:type="dxa"/>
            <w:tcBorders>
              <w:top w:val="nil"/>
              <w:left w:val="nil"/>
              <w:bottom w:val="single" w:color="auto" w:sz="4" w:space="0"/>
              <w:right w:val="single" w:color="auto" w:sz="4" w:space="0"/>
            </w:tcBorders>
            <w:shd w:val="clear" w:color="auto" w:fill="auto"/>
            <w:noWrap/>
            <w:vAlign w:val="center"/>
          </w:tcPr>
          <w:p w14:paraId="42E8EDF5">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0.19</w:t>
            </w:r>
          </w:p>
        </w:tc>
        <w:tc>
          <w:tcPr>
            <w:tcW w:w="1068" w:type="dxa"/>
            <w:tcBorders>
              <w:top w:val="nil"/>
              <w:left w:val="nil"/>
              <w:bottom w:val="single" w:color="auto" w:sz="4" w:space="0"/>
              <w:right w:val="single" w:color="auto" w:sz="4" w:space="0"/>
            </w:tcBorders>
            <w:shd w:val="clear" w:color="auto" w:fill="auto"/>
            <w:noWrap/>
            <w:vAlign w:val="center"/>
          </w:tcPr>
          <w:p w14:paraId="0DEBF6C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31008</w:t>
            </w:r>
          </w:p>
        </w:tc>
        <w:tc>
          <w:tcPr>
            <w:tcW w:w="3931" w:type="dxa"/>
            <w:tcBorders>
              <w:top w:val="nil"/>
              <w:left w:val="nil"/>
              <w:bottom w:val="single" w:color="auto" w:sz="4" w:space="0"/>
              <w:right w:val="single" w:color="auto" w:sz="4" w:space="0"/>
            </w:tcBorders>
            <w:shd w:val="clear" w:color="auto" w:fill="auto"/>
            <w:noWrap/>
            <w:vAlign w:val="center"/>
          </w:tcPr>
          <w:p w14:paraId="521A185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物资储备</w:t>
            </w:r>
          </w:p>
        </w:tc>
        <w:tc>
          <w:tcPr>
            <w:tcW w:w="960" w:type="dxa"/>
            <w:tcBorders>
              <w:top w:val="nil"/>
              <w:left w:val="nil"/>
              <w:bottom w:val="single" w:color="auto" w:sz="4" w:space="0"/>
              <w:right w:val="single" w:color="auto" w:sz="4" w:space="0"/>
            </w:tcBorders>
            <w:shd w:val="clear" w:color="auto" w:fill="auto"/>
            <w:noWrap/>
            <w:vAlign w:val="center"/>
          </w:tcPr>
          <w:p w14:paraId="0BF3E74E">
            <w:pPr>
              <w:jc w:val="right"/>
              <w:rPr>
                <w:rFonts w:hint="eastAsia" w:ascii="宋体" w:hAnsi="宋体" w:eastAsia="宋体" w:cs="宋体"/>
                <w:color w:val="000000"/>
                <w:kern w:val="0"/>
                <w:sz w:val="18"/>
                <w:szCs w:val="18"/>
              </w:rPr>
            </w:pPr>
          </w:p>
        </w:tc>
      </w:tr>
      <w:tr w14:paraId="2BDFB950">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53FDA86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30113</w:t>
            </w:r>
          </w:p>
        </w:tc>
        <w:tc>
          <w:tcPr>
            <w:tcW w:w="3360" w:type="dxa"/>
            <w:tcBorders>
              <w:top w:val="nil"/>
              <w:left w:val="nil"/>
              <w:bottom w:val="single" w:color="auto" w:sz="4" w:space="0"/>
              <w:right w:val="single" w:color="auto" w:sz="4" w:space="0"/>
            </w:tcBorders>
            <w:shd w:val="clear" w:color="auto" w:fill="auto"/>
            <w:noWrap/>
            <w:vAlign w:val="center"/>
          </w:tcPr>
          <w:p w14:paraId="48A43A8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住房公积金</w:t>
            </w:r>
          </w:p>
        </w:tc>
        <w:tc>
          <w:tcPr>
            <w:tcW w:w="971" w:type="dxa"/>
            <w:tcBorders>
              <w:top w:val="nil"/>
              <w:left w:val="nil"/>
              <w:bottom w:val="single" w:color="auto" w:sz="4" w:space="0"/>
              <w:right w:val="single" w:color="auto" w:sz="4" w:space="0"/>
            </w:tcBorders>
            <w:shd w:val="clear" w:color="auto" w:fill="auto"/>
            <w:noWrap/>
            <w:vAlign w:val="center"/>
          </w:tcPr>
          <w:p w14:paraId="604C8146">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10.79</w:t>
            </w:r>
          </w:p>
        </w:tc>
        <w:tc>
          <w:tcPr>
            <w:tcW w:w="1099" w:type="dxa"/>
            <w:tcBorders>
              <w:top w:val="nil"/>
              <w:left w:val="nil"/>
              <w:bottom w:val="single" w:color="auto" w:sz="4" w:space="0"/>
              <w:right w:val="single" w:color="auto" w:sz="4" w:space="0"/>
            </w:tcBorders>
            <w:shd w:val="clear" w:color="auto" w:fill="auto"/>
            <w:noWrap/>
            <w:vAlign w:val="center"/>
          </w:tcPr>
          <w:p w14:paraId="088027A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30212</w:t>
            </w:r>
          </w:p>
        </w:tc>
        <w:tc>
          <w:tcPr>
            <w:tcW w:w="2220" w:type="dxa"/>
            <w:tcBorders>
              <w:top w:val="nil"/>
              <w:left w:val="nil"/>
              <w:bottom w:val="single" w:color="auto" w:sz="4" w:space="0"/>
              <w:right w:val="single" w:color="auto" w:sz="4" w:space="0"/>
            </w:tcBorders>
            <w:shd w:val="clear" w:color="auto" w:fill="auto"/>
            <w:noWrap/>
            <w:vAlign w:val="center"/>
          </w:tcPr>
          <w:p w14:paraId="101FD8D1">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因公出国（境）费用</w:t>
            </w:r>
          </w:p>
        </w:tc>
        <w:tc>
          <w:tcPr>
            <w:tcW w:w="867" w:type="dxa"/>
            <w:tcBorders>
              <w:top w:val="nil"/>
              <w:left w:val="nil"/>
              <w:bottom w:val="single" w:color="auto" w:sz="4" w:space="0"/>
              <w:right w:val="single" w:color="auto" w:sz="4" w:space="0"/>
            </w:tcBorders>
            <w:shd w:val="clear" w:color="auto" w:fill="auto"/>
            <w:noWrap/>
            <w:vAlign w:val="center"/>
          </w:tcPr>
          <w:p w14:paraId="4FDBE2F5">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1E35472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31009</w:t>
            </w:r>
          </w:p>
        </w:tc>
        <w:tc>
          <w:tcPr>
            <w:tcW w:w="3931" w:type="dxa"/>
            <w:tcBorders>
              <w:top w:val="nil"/>
              <w:left w:val="nil"/>
              <w:bottom w:val="single" w:color="auto" w:sz="4" w:space="0"/>
              <w:right w:val="single" w:color="auto" w:sz="4" w:space="0"/>
            </w:tcBorders>
            <w:shd w:val="clear" w:color="auto" w:fill="auto"/>
            <w:noWrap/>
            <w:vAlign w:val="center"/>
          </w:tcPr>
          <w:p w14:paraId="7D17639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土地补偿</w:t>
            </w:r>
          </w:p>
        </w:tc>
        <w:tc>
          <w:tcPr>
            <w:tcW w:w="960" w:type="dxa"/>
            <w:tcBorders>
              <w:top w:val="nil"/>
              <w:left w:val="nil"/>
              <w:bottom w:val="single" w:color="auto" w:sz="4" w:space="0"/>
              <w:right w:val="single" w:color="auto" w:sz="4" w:space="0"/>
            </w:tcBorders>
            <w:shd w:val="clear" w:color="auto" w:fill="auto"/>
            <w:noWrap/>
            <w:vAlign w:val="center"/>
          </w:tcPr>
          <w:p w14:paraId="0C21F08B">
            <w:pPr>
              <w:jc w:val="right"/>
              <w:rPr>
                <w:rFonts w:hint="eastAsia" w:ascii="宋体" w:hAnsi="宋体" w:eastAsia="宋体" w:cs="宋体"/>
                <w:color w:val="000000"/>
                <w:kern w:val="0"/>
                <w:sz w:val="18"/>
                <w:szCs w:val="18"/>
              </w:rPr>
            </w:pPr>
          </w:p>
        </w:tc>
      </w:tr>
      <w:tr w14:paraId="103334E5">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3825D347">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30114</w:t>
            </w:r>
          </w:p>
        </w:tc>
        <w:tc>
          <w:tcPr>
            <w:tcW w:w="3360" w:type="dxa"/>
            <w:tcBorders>
              <w:top w:val="nil"/>
              <w:left w:val="nil"/>
              <w:bottom w:val="single" w:color="auto" w:sz="4" w:space="0"/>
              <w:right w:val="single" w:color="auto" w:sz="4" w:space="0"/>
            </w:tcBorders>
            <w:shd w:val="clear" w:color="auto" w:fill="auto"/>
            <w:noWrap/>
            <w:vAlign w:val="center"/>
          </w:tcPr>
          <w:p w14:paraId="6276FA8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医疗费</w:t>
            </w:r>
          </w:p>
        </w:tc>
        <w:tc>
          <w:tcPr>
            <w:tcW w:w="971" w:type="dxa"/>
            <w:tcBorders>
              <w:top w:val="nil"/>
              <w:left w:val="nil"/>
              <w:bottom w:val="single" w:color="auto" w:sz="4" w:space="0"/>
              <w:right w:val="single" w:color="auto" w:sz="4" w:space="0"/>
            </w:tcBorders>
            <w:shd w:val="clear" w:color="auto" w:fill="auto"/>
            <w:noWrap/>
            <w:vAlign w:val="center"/>
          </w:tcPr>
          <w:p w14:paraId="31FFA3E2">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6562FEB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30213</w:t>
            </w:r>
          </w:p>
        </w:tc>
        <w:tc>
          <w:tcPr>
            <w:tcW w:w="2220" w:type="dxa"/>
            <w:tcBorders>
              <w:top w:val="nil"/>
              <w:left w:val="nil"/>
              <w:bottom w:val="single" w:color="auto" w:sz="4" w:space="0"/>
              <w:right w:val="single" w:color="auto" w:sz="4" w:space="0"/>
            </w:tcBorders>
            <w:shd w:val="clear" w:color="auto" w:fill="auto"/>
            <w:noWrap/>
            <w:vAlign w:val="center"/>
          </w:tcPr>
          <w:p w14:paraId="3126351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维修（护）费</w:t>
            </w:r>
          </w:p>
        </w:tc>
        <w:tc>
          <w:tcPr>
            <w:tcW w:w="867" w:type="dxa"/>
            <w:tcBorders>
              <w:top w:val="nil"/>
              <w:left w:val="nil"/>
              <w:bottom w:val="single" w:color="auto" w:sz="4" w:space="0"/>
              <w:right w:val="single" w:color="auto" w:sz="4" w:space="0"/>
            </w:tcBorders>
            <w:shd w:val="clear" w:color="auto" w:fill="auto"/>
            <w:noWrap/>
            <w:vAlign w:val="center"/>
          </w:tcPr>
          <w:p w14:paraId="25D2B524">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0.25</w:t>
            </w:r>
          </w:p>
        </w:tc>
        <w:tc>
          <w:tcPr>
            <w:tcW w:w="1068" w:type="dxa"/>
            <w:tcBorders>
              <w:top w:val="nil"/>
              <w:left w:val="nil"/>
              <w:bottom w:val="single" w:color="auto" w:sz="4" w:space="0"/>
              <w:right w:val="single" w:color="auto" w:sz="4" w:space="0"/>
            </w:tcBorders>
            <w:shd w:val="clear" w:color="auto" w:fill="auto"/>
            <w:noWrap/>
            <w:vAlign w:val="center"/>
          </w:tcPr>
          <w:p w14:paraId="2D8FEBE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31010</w:t>
            </w:r>
          </w:p>
        </w:tc>
        <w:tc>
          <w:tcPr>
            <w:tcW w:w="3931" w:type="dxa"/>
            <w:tcBorders>
              <w:top w:val="nil"/>
              <w:left w:val="nil"/>
              <w:bottom w:val="single" w:color="auto" w:sz="4" w:space="0"/>
              <w:right w:val="single" w:color="auto" w:sz="4" w:space="0"/>
            </w:tcBorders>
            <w:shd w:val="clear" w:color="auto" w:fill="auto"/>
            <w:noWrap/>
            <w:vAlign w:val="center"/>
          </w:tcPr>
          <w:p w14:paraId="2CC0F2F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安置补助</w:t>
            </w:r>
          </w:p>
        </w:tc>
        <w:tc>
          <w:tcPr>
            <w:tcW w:w="960" w:type="dxa"/>
            <w:tcBorders>
              <w:top w:val="nil"/>
              <w:left w:val="nil"/>
              <w:bottom w:val="single" w:color="auto" w:sz="4" w:space="0"/>
              <w:right w:val="single" w:color="auto" w:sz="4" w:space="0"/>
            </w:tcBorders>
            <w:shd w:val="clear" w:color="auto" w:fill="auto"/>
            <w:noWrap/>
            <w:vAlign w:val="center"/>
          </w:tcPr>
          <w:p w14:paraId="62F101EC">
            <w:pPr>
              <w:jc w:val="right"/>
              <w:rPr>
                <w:rFonts w:hint="eastAsia" w:ascii="宋体" w:hAnsi="宋体" w:eastAsia="宋体" w:cs="宋体"/>
                <w:color w:val="000000"/>
                <w:kern w:val="0"/>
                <w:sz w:val="18"/>
                <w:szCs w:val="18"/>
              </w:rPr>
            </w:pPr>
          </w:p>
        </w:tc>
      </w:tr>
      <w:tr w14:paraId="68ABE1F8">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14B125F1">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30199</w:t>
            </w:r>
          </w:p>
        </w:tc>
        <w:tc>
          <w:tcPr>
            <w:tcW w:w="3360" w:type="dxa"/>
            <w:tcBorders>
              <w:top w:val="nil"/>
              <w:left w:val="nil"/>
              <w:bottom w:val="single" w:color="auto" w:sz="4" w:space="0"/>
              <w:right w:val="single" w:color="auto" w:sz="4" w:space="0"/>
            </w:tcBorders>
            <w:shd w:val="clear" w:color="auto" w:fill="auto"/>
            <w:noWrap/>
            <w:vAlign w:val="center"/>
          </w:tcPr>
          <w:p w14:paraId="2CF87F8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其他工资福利支出</w:t>
            </w:r>
          </w:p>
        </w:tc>
        <w:tc>
          <w:tcPr>
            <w:tcW w:w="971" w:type="dxa"/>
            <w:tcBorders>
              <w:top w:val="nil"/>
              <w:left w:val="nil"/>
              <w:bottom w:val="single" w:color="auto" w:sz="4" w:space="0"/>
              <w:right w:val="single" w:color="auto" w:sz="4" w:space="0"/>
            </w:tcBorders>
            <w:shd w:val="clear" w:color="auto" w:fill="auto"/>
            <w:noWrap/>
            <w:vAlign w:val="center"/>
          </w:tcPr>
          <w:p w14:paraId="7BA61C51">
            <w:pPr>
              <w:jc w:val="right"/>
              <w:rPr>
                <w:rFonts w:hint="eastAsia" w:ascii="宋体" w:hAnsi="宋体" w:eastAsia="宋体" w:cs="宋体"/>
                <w:color w:val="000000"/>
                <w:kern w:val="0"/>
                <w:sz w:val="18"/>
                <w:szCs w:val="18"/>
                <w:lang w:val="en-US" w:eastAsia="zh-CN"/>
              </w:rPr>
            </w:pPr>
          </w:p>
        </w:tc>
        <w:tc>
          <w:tcPr>
            <w:tcW w:w="1099" w:type="dxa"/>
            <w:tcBorders>
              <w:top w:val="nil"/>
              <w:left w:val="nil"/>
              <w:bottom w:val="single" w:color="auto" w:sz="4" w:space="0"/>
              <w:right w:val="single" w:color="auto" w:sz="4" w:space="0"/>
            </w:tcBorders>
            <w:shd w:val="clear" w:color="auto" w:fill="auto"/>
            <w:noWrap/>
            <w:vAlign w:val="center"/>
          </w:tcPr>
          <w:p w14:paraId="61E38C8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30214</w:t>
            </w:r>
          </w:p>
        </w:tc>
        <w:tc>
          <w:tcPr>
            <w:tcW w:w="2220" w:type="dxa"/>
            <w:tcBorders>
              <w:top w:val="nil"/>
              <w:left w:val="nil"/>
              <w:bottom w:val="single" w:color="auto" w:sz="4" w:space="0"/>
              <w:right w:val="single" w:color="auto" w:sz="4" w:space="0"/>
            </w:tcBorders>
            <w:shd w:val="clear" w:color="auto" w:fill="auto"/>
            <w:noWrap/>
            <w:vAlign w:val="center"/>
          </w:tcPr>
          <w:p w14:paraId="20C2B9C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租赁费</w:t>
            </w:r>
          </w:p>
        </w:tc>
        <w:tc>
          <w:tcPr>
            <w:tcW w:w="867" w:type="dxa"/>
            <w:tcBorders>
              <w:top w:val="nil"/>
              <w:left w:val="nil"/>
              <w:bottom w:val="single" w:color="auto" w:sz="4" w:space="0"/>
              <w:right w:val="single" w:color="auto" w:sz="4" w:space="0"/>
            </w:tcBorders>
            <w:shd w:val="clear" w:color="auto" w:fill="auto"/>
            <w:noWrap/>
            <w:vAlign w:val="center"/>
          </w:tcPr>
          <w:p w14:paraId="3B995266">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574E552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31011</w:t>
            </w:r>
          </w:p>
        </w:tc>
        <w:tc>
          <w:tcPr>
            <w:tcW w:w="3931" w:type="dxa"/>
            <w:tcBorders>
              <w:top w:val="nil"/>
              <w:left w:val="nil"/>
              <w:bottom w:val="single" w:color="auto" w:sz="4" w:space="0"/>
              <w:right w:val="single" w:color="auto" w:sz="4" w:space="0"/>
            </w:tcBorders>
            <w:shd w:val="clear" w:color="auto" w:fill="auto"/>
            <w:noWrap/>
            <w:vAlign w:val="center"/>
          </w:tcPr>
          <w:p w14:paraId="5623405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地上附着物和青苗补偿</w:t>
            </w:r>
          </w:p>
        </w:tc>
        <w:tc>
          <w:tcPr>
            <w:tcW w:w="960" w:type="dxa"/>
            <w:tcBorders>
              <w:top w:val="nil"/>
              <w:left w:val="nil"/>
              <w:bottom w:val="single" w:color="auto" w:sz="4" w:space="0"/>
              <w:right w:val="single" w:color="auto" w:sz="4" w:space="0"/>
            </w:tcBorders>
            <w:shd w:val="clear" w:color="auto" w:fill="auto"/>
            <w:noWrap/>
            <w:vAlign w:val="center"/>
          </w:tcPr>
          <w:p w14:paraId="1B5F07AD">
            <w:pPr>
              <w:jc w:val="right"/>
              <w:rPr>
                <w:rFonts w:hint="eastAsia" w:ascii="宋体" w:hAnsi="宋体" w:eastAsia="宋体" w:cs="宋体"/>
                <w:color w:val="000000"/>
                <w:kern w:val="0"/>
                <w:sz w:val="18"/>
                <w:szCs w:val="18"/>
              </w:rPr>
            </w:pPr>
          </w:p>
        </w:tc>
      </w:tr>
      <w:tr w14:paraId="2862F440">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1847D35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w:t>
            </w:r>
          </w:p>
        </w:tc>
        <w:tc>
          <w:tcPr>
            <w:tcW w:w="3360" w:type="dxa"/>
            <w:tcBorders>
              <w:top w:val="nil"/>
              <w:left w:val="nil"/>
              <w:bottom w:val="single" w:color="auto" w:sz="4" w:space="0"/>
              <w:right w:val="single" w:color="auto" w:sz="4" w:space="0"/>
            </w:tcBorders>
            <w:shd w:val="clear" w:color="auto" w:fill="auto"/>
            <w:noWrap/>
            <w:vAlign w:val="center"/>
          </w:tcPr>
          <w:p w14:paraId="27A32B3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971" w:type="dxa"/>
            <w:tcBorders>
              <w:top w:val="nil"/>
              <w:left w:val="nil"/>
              <w:bottom w:val="single" w:color="auto" w:sz="4" w:space="0"/>
              <w:right w:val="single" w:color="auto" w:sz="4" w:space="0"/>
            </w:tcBorders>
            <w:shd w:val="clear" w:color="auto" w:fill="auto"/>
            <w:noWrap/>
            <w:vAlign w:val="center"/>
          </w:tcPr>
          <w:p w14:paraId="22AF1F58">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5.28</w:t>
            </w:r>
          </w:p>
        </w:tc>
        <w:tc>
          <w:tcPr>
            <w:tcW w:w="1099" w:type="dxa"/>
            <w:tcBorders>
              <w:top w:val="nil"/>
              <w:left w:val="nil"/>
              <w:bottom w:val="single" w:color="auto" w:sz="4" w:space="0"/>
              <w:right w:val="single" w:color="auto" w:sz="4" w:space="0"/>
            </w:tcBorders>
            <w:shd w:val="clear" w:color="auto" w:fill="auto"/>
            <w:noWrap/>
            <w:vAlign w:val="center"/>
          </w:tcPr>
          <w:p w14:paraId="2809DC1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30215</w:t>
            </w:r>
          </w:p>
        </w:tc>
        <w:tc>
          <w:tcPr>
            <w:tcW w:w="2220" w:type="dxa"/>
            <w:tcBorders>
              <w:top w:val="nil"/>
              <w:left w:val="nil"/>
              <w:bottom w:val="single" w:color="auto" w:sz="4" w:space="0"/>
              <w:right w:val="single" w:color="auto" w:sz="4" w:space="0"/>
            </w:tcBorders>
            <w:shd w:val="clear" w:color="auto" w:fill="auto"/>
            <w:noWrap/>
            <w:vAlign w:val="center"/>
          </w:tcPr>
          <w:p w14:paraId="77ADF99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会议费</w:t>
            </w:r>
          </w:p>
        </w:tc>
        <w:tc>
          <w:tcPr>
            <w:tcW w:w="867" w:type="dxa"/>
            <w:tcBorders>
              <w:top w:val="nil"/>
              <w:left w:val="nil"/>
              <w:bottom w:val="single" w:color="auto" w:sz="4" w:space="0"/>
              <w:right w:val="single" w:color="auto" w:sz="4" w:space="0"/>
            </w:tcBorders>
            <w:shd w:val="clear" w:color="auto" w:fill="auto"/>
            <w:noWrap/>
            <w:vAlign w:val="center"/>
          </w:tcPr>
          <w:p w14:paraId="1FFE74AC">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32D9288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31012</w:t>
            </w:r>
          </w:p>
        </w:tc>
        <w:tc>
          <w:tcPr>
            <w:tcW w:w="3931" w:type="dxa"/>
            <w:tcBorders>
              <w:top w:val="nil"/>
              <w:left w:val="nil"/>
              <w:bottom w:val="single" w:color="auto" w:sz="4" w:space="0"/>
              <w:right w:val="single" w:color="auto" w:sz="4" w:space="0"/>
            </w:tcBorders>
            <w:shd w:val="clear" w:color="auto" w:fill="auto"/>
            <w:noWrap/>
            <w:vAlign w:val="center"/>
          </w:tcPr>
          <w:p w14:paraId="60EDC48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拆迁补偿</w:t>
            </w:r>
          </w:p>
        </w:tc>
        <w:tc>
          <w:tcPr>
            <w:tcW w:w="960" w:type="dxa"/>
            <w:tcBorders>
              <w:top w:val="nil"/>
              <w:left w:val="nil"/>
              <w:bottom w:val="single" w:color="auto" w:sz="4" w:space="0"/>
              <w:right w:val="single" w:color="auto" w:sz="4" w:space="0"/>
            </w:tcBorders>
            <w:shd w:val="clear" w:color="auto" w:fill="auto"/>
            <w:noWrap/>
            <w:vAlign w:val="center"/>
          </w:tcPr>
          <w:p w14:paraId="16ABD38D">
            <w:pPr>
              <w:jc w:val="right"/>
              <w:rPr>
                <w:rFonts w:hint="eastAsia" w:ascii="宋体" w:hAnsi="宋体" w:eastAsia="宋体" w:cs="宋体"/>
                <w:color w:val="000000"/>
                <w:kern w:val="0"/>
                <w:sz w:val="18"/>
                <w:szCs w:val="18"/>
              </w:rPr>
            </w:pPr>
          </w:p>
        </w:tc>
      </w:tr>
      <w:tr w14:paraId="12799A59">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07D5656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30301</w:t>
            </w:r>
          </w:p>
        </w:tc>
        <w:tc>
          <w:tcPr>
            <w:tcW w:w="3360" w:type="dxa"/>
            <w:tcBorders>
              <w:top w:val="nil"/>
              <w:left w:val="nil"/>
              <w:bottom w:val="single" w:color="auto" w:sz="4" w:space="0"/>
              <w:right w:val="single" w:color="auto" w:sz="4" w:space="0"/>
            </w:tcBorders>
            <w:shd w:val="clear" w:color="auto" w:fill="auto"/>
            <w:noWrap/>
            <w:vAlign w:val="center"/>
          </w:tcPr>
          <w:p w14:paraId="52B6A35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离休费</w:t>
            </w:r>
          </w:p>
        </w:tc>
        <w:tc>
          <w:tcPr>
            <w:tcW w:w="971" w:type="dxa"/>
            <w:tcBorders>
              <w:top w:val="nil"/>
              <w:left w:val="nil"/>
              <w:bottom w:val="single" w:color="auto" w:sz="4" w:space="0"/>
              <w:right w:val="single" w:color="auto" w:sz="4" w:space="0"/>
            </w:tcBorders>
            <w:shd w:val="clear" w:color="auto" w:fill="auto"/>
            <w:noWrap/>
            <w:vAlign w:val="center"/>
          </w:tcPr>
          <w:p w14:paraId="46405E52">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638AAFF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30216</w:t>
            </w:r>
          </w:p>
        </w:tc>
        <w:tc>
          <w:tcPr>
            <w:tcW w:w="2220" w:type="dxa"/>
            <w:tcBorders>
              <w:top w:val="nil"/>
              <w:left w:val="nil"/>
              <w:bottom w:val="single" w:color="auto" w:sz="4" w:space="0"/>
              <w:right w:val="single" w:color="auto" w:sz="4" w:space="0"/>
            </w:tcBorders>
            <w:shd w:val="clear" w:color="auto" w:fill="auto"/>
            <w:noWrap/>
            <w:vAlign w:val="center"/>
          </w:tcPr>
          <w:p w14:paraId="2831484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培训费</w:t>
            </w:r>
          </w:p>
        </w:tc>
        <w:tc>
          <w:tcPr>
            <w:tcW w:w="867" w:type="dxa"/>
            <w:tcBorders>
              <w:top w:val="nil"/>
              <w:left w:val="nil"/>
              <w:bottom w:val="single" w:color="auto" w:sz="4" w:space="0"/>
              <w:right w:val="single" w:color="auto" w:sz="4" w:space="0"/>
            </w:tcBorders>
            <w:shd w:val="clear" w:color="auto" w:fill="auto"/>
            <w:noWrap/>
            <w:vAlign w:val="center"/>
          </w:tcPr>
          <w:p w14:paraId="6F66B4E7">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0FB03B0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31013</w:t>
            </w:r>
          </w:p>
        </w:tc>
        <w:tc>
          <w:tcPr>
            <w:tcW w:w="3931" w:type="dxa"/>
            <w:tcBorders>
              <w:top w:val="nil"/>
              <w:left w:val="nil"/>
              <w:bottom w:val="single" w:color="auto" w:sz="4" w:space="0"/>
              <w:right w:val="single" w:color="auto" w:sz="4" w:space="0"/>
            </w:tcBorders>
            <w:shd w:val="clear" w:color="auto" w:fill="auto"/>
            <w:noWrap/>
            <w:vAlign w:val="center"/>
          </w:tcPr>
          <w:p w14:paraId="121C69C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公务用车购置</w:t>
            </w:r>
          </w:p>
        </w:tc>
        <w:tc>
          <w:tcPr>
            <w:tcW w:w="960" w:type="dxa"/>
            <w:tcBorders>
              <w:top w:val="nil"/>
              <w:left w:val="nil"/>
              <w:bottom w:val="single" w:color="auto" w:sz="4" w:space="0"/>
              <w:right w:val="single" w:color="auto" w:sz="4" w:space="0"/>
            </w:tcBorders>
            <w:shd w:val="clear" w:color="auto" w:fill="auto"/>
            <w:noWrap/>
            <w:vAlign w:val="center"/>
          </w:tcPr>
          <w:p w14:paraId="5866C8B7">
            <w:pPr>
              <w:jc w:val="right"/>
              <w:rPr>
                <w:rFonts w:hint="eastAsia" w:ascii="宋体" w:hAnsi="宋体" w:eastAsia="宋体" w:cs="宋体"/>
                <w:color w:val="000000"/>
                <w:kern w:val="0"/>
                <w:sz w:val="18"/>
                <w:szCs w:val="18"/>
              </w:rPr>
            </w:pPr>
          </w:p>
        </w:tc>
      </w:tr>
      <w:tr w14:paraId="37A96D27">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05EBF0E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30302</w:t>
            </w:r>
          </w:p>
        </w:tc>
        <w:tc>
          <w:tcPr>
            <w:tcW w:w="3360" w:type="dxa"/>
            <w:tcBorders>
              <w:top w:val="nil"/>
              <w:left w:val="nil"/>
              <w:bottom w:val="single" w:color="auto" w:sz="4" w:space="0"/>
              <w:right w:val="single" w:color="auto" w:sz="4" w:space="0"/>
            </w:tcBorders>
            <w:shd w:val="clear" w:color="auto" w:fill="auto"/>
            <w:noWrap/>
            <w:vAlign w:val="center"/>
          </w:tcPr>
          <w:p w14:paraId="0925BD3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退休费</w:t>
            </w:r>
          </w:p>
        </w:tc>
        <w:tc>
          <w:tcPr>
            <w:tcW w:w="971" w:type="dxa"/>
            <w:tcBorders>
              <w:top w:val="nil"/>
              <w:left w:val="nil"/>
              <w:bottom w:val="single" w:color="auto" w:sz="4" w:space="0"/>
              <w:right w:val="single" w:color="auto" w:sz="4" w:space="0"/>
            </w:tcBorders>
            <w:shd w:val="clear" w:color="auto" w:fill="auto"/>
            <w:noWrap/>
            <w:vAlign w:val="center"/>
          </w:tcPr>
          <w:p w14:paraId="5155E6F7">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6D77869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30217</w:t>
            </w:r>
          </w:p>
        </w:tc>
        <w:tc>
          <w:tcPr>
            <w:tcW w:w="2220" w:type="dxa"/>
            <w:tcBorders>
              <w:top w:val="nil"/>
              <w:left w:val="nil"/>
              <w:bottom w:val="single" w:color="auto" w:sz="4" w:space="0"/>
              <w:right w:val="single" w:color="auto" w:sz="4" w:space="0"/>
            </w:tcBorders>
            <w:shd w:val="clear" w:color="auto" w:fill="auto"/>
            <w:noWrap/>
            <w:vAlign w:val="center"/>
          </w:tcPr>
          <w:p w14:paraId="05988DF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公务接待费</w:t>
            </w:r>
          </w:p>
        </w:tc>
        <w:tc>
          <w:tcPr>
            <w:tcW w:w="867" w:type="dxa"/>
            <w:tcBorders>
              <w:top w:val="nil"/>
              <w:left w:val="nil"/>
              <w:bottom w:val="single" w:color="auto" w:sz="4" w:space="0"/>
              <w:right w:val="single" w:color="auto" w:sz="4" w:space="0"/>
            </w:tcBorders>
            <w:shd w:val="clear" w:color="auto" w:fill="auto"/>
            <w:noWrap/>
            <w:vAlign w:val="center"/>
          </w:tcPr>
          <w:p w14:paraId="0D35545B">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3D522C2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31019</w:t>
            </w:r>
          </w:p>
        </w:tc>
        <w:tc>
          <w:tcPr>
            <w:tcW w:w="3931" w:type="dxa"/>
            <w:tcBorders>
              <w:top w:val="nil"/>
              <w:left w:val="nil"/>
              <w:bottom w:val="single" w:color="auto" w:sz="4" w:space="0"/>
              <w:right w:val="single" w:color="auto" w:sz="4" w:space="0"/>
            </w:tcBorders>
            <w:shd w:val="clear" w:color="auto" w:fill="auto"/>
            <w:noWrap/>
            <w:vAlign w:val="center"/>
          </w:tcPr>
          <w:p w14:paraId="3F39368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其他交通工具购置</w:t>
            </w:r>
          </w:p>
        </w:tc>
        <w:tc>
          <w:tcPr>
            <w:tcW w:w="960" w:type="dxa"/>
            <w:tcBorders>
              <w:top w:val="nil"/>
              <w:left w:val="nil"/>
              <w:bottom w:val="single" w:color="auto" w:sz="4" w:space="0"/>
              <w:right w:val="single" w:color="auto" w:sz="4" w:space="0"/>
            </w:tcBorders>
            <w:shd w:val="clear" w:color="auto" w:fill="auto"/>
            <w:noWrap/>
            <w:vAlign w:val="center"/>
          </w:tcPr>
          <w:p w14:paraId="41D2E177">
            <w:pPr>
              <w:jc w:val="right"/>
              <w:rPr>
                <w:rFonts w:hint="eastAsia" w:ascii="宋体" w:hAnsi="宋体" w:eastAsia="宋体" w:cs="宋体"/>
                <w:color w:val="000000"/>
                <w:kern w:val="0"/>
                <w:sz w:val="18"/>
                <w:szCs w:val="18"/>
              </w:rPr>
            </w:pPr>
          </w:p>
        </w:tc>
      </w:tr>
      <w:tr w14:paraId="4741EDD9">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231B610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30303</w:t>
            </w:r>
          </w:p>
        </w:tc>
        <w:tc>
          <w:tcPr>
            <w:tcW w:w="3360" w:type="dxa"/>
            <w:tcBorders>
              <w:top w:val="nil"/>
              <w:left w:val="nil"/>
              <w:bottom w:val="single" w:color="auto" w:sz="4" w:space="0"/>
              <w:right w:val="single" w:color="auto" w:sz="4" w:space="0"/>
            </w:tcBorders>
            <w:shd w:val="clear" w:color="auto" w:fill="auto"/>
            <w:noWrap/>
            <w:vAlign w:val="center"/>
          </w:tcPr>
          <w:p w14:paraId="087E5B5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退职（役）费</w:t>
            </w:r>
          </w:p>
        </w:tc>
        <w:tc>
          <w:tcPr>
            <w:tcW w:w="971" w:type="dxa"/>
            <w:tcBorders>
              <w:top w:val="nil"/>
              <w:left w:val="nil"/>
              <w:bottom w:val="single" w:color="auto" w:sz="4" w:space="0"/>
              <w:right w:val="single" w:color="auto" w:sz="4" w:space="0"/>
            </w:tcBorders>
            <w:shd w:val="clear" w:color="auto" w:fill="auto"/>
            <w:noWrap/>
            <w:vAlign w:val="center"/>
          </w:tcPr>
          <w:p w14:paraId="28A27ED3">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4C0EA91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30218</w:t>
            </w:r>
          </w:p>
        </w:tc>
        <w:tc>
          <w:tcPr>
            <w:tcW w:w="2220" w:type="dxa"/>
            <w:tcBorders>
              <w:top w:val="nil"/>
              <w:left w:val="nil"/>
              <w:bottom w:val="single" w:color="auto" w:sz="4" w:space="0"/>
              <w:right w:val="single" w:color="auto" w:sz="4" w:space="0"/>
            </w:tcBorders>
            <w:shd w:val="clear" w:color="auto" w:fill="auto"/>
            <w:noWrap/>
            <w:vAlign w:val="center"/>
          </w:tcPr>
          <w:p w14:paraId="69C7AB3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专用材料费</w:t>
            </w:r>
          </w:p>
        </w:tc>
        <w:tc>
          <w:tcPr>
            <w:tcW w:w="867" w:type="dxa"/>
            <w:tcBorders>
              <w:top w:val="nil"/>
              <w:left w:val="nil"/>
              <w:bottom w:val="single" w:color="auto" w:sz="4" w:space="0"/>
              <w:right w:val="single" w:color="auto" w:sz="4" w:space="0"/>
            </w:tcBorders>
            <w:shd w:val="clear" w:color="auto" w:fill="auto"/>
            <w:noWrap/>
            <w:vAlign w:val="center"/>
          </w:tcPr>
          <w:p w14:paraId="0C7F9AD9">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0.08</w:t>
            </w:r>
          </w:p>
        </w:tc>
        <w:tc>
          <w:tcPr>
            <w:tcW w:w="1068" w:type="dxa"/>
            <w:tcBorders>
              <w:top w:val="nil"/>
              <w:left w:val="nil"/>
              <w:bottom w:val="single" w:color="auto" w:sz="4" w:space="0"/>
              <w:right w:val="single" w:color="auto" w:sz="4" w:space="0"/>
            </w:tcBorders>
            <w:shd w:val="clear" w:color="auto" w:fill="auto"/>
            <w:noWrap/>
            <w:vAlign w:val="center"/>
          </w:tcPr>
          <w:p w14:paraId="1071C13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31021</w:t>
            </w:r>
          </w:p>
        </w:tc>
        <w:tc>
          <w:tcPr>
            <w:tcW w:w="3931" w:type="dxa"/>
            <w:tcBorders>
              <w:top w:val="nil"/>
              <w:left w:val="nil"/>
              <w:bottom w:val="single" w:color="auto" w:sz="4" w:space="0"/>
              <w:right w:val="single" w:color="auto" w:sz="4" w:space="0"/>
            </w:tcBorders>
            <w:shd w:val="clear" w:color="auto" w:fill="auto"/>
            <w:noWrap/>
            <w:vAlign w:val="center"/>
          </w:tcPr>
          <w:p w14:paraId="7CFE335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文物和陈列品购置</w:t>
            </w:r>
          </w:p>
        </w:tc>
        <w:tc>
          <w:tcPr>
            <w:tcW w:w="960" w:type="dxa"/>
            <w:tcBorders>
              <w:top w:val="nil"/>
              <w:left w:val="nil"/>
              <w:bottom w:val="single" w:color="auto" w:sz="4" w:space="0"/>
              <w:right w:val="single" w:color="auto" w:sz="4" w:space="0"/>
            </w:tcBorders>
            <w:shd w:val="clear" w:color="auto" w:fill="auto"/>
            <w:noWrap/>
            <w:vAlign w:val="center"/>
          </w:tcPr>
          <w:p w14:paraId="07BFB615">
            <w:pPr>
              <w:jc w:val="right"/>
              <w:rPr>
                <w:rFonts w:hint="eastAsia" w:ascii="宋体" w:hAnsi="宋体" w:eastAsia="宋体" w:cs="宋体"/>
                <w:color w:val="000000"/>
                <w:kern w:val="0"/>
                <w:sz w:val="18"/>
                <w:szCs w:val="18"/>
              </w:rPr>
            </w:pPr>
          </w:p>
        </w:tc>
      </w:tr>
      <w:tr w14:paraId="7B349EE8">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4EC9EE4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30304</w:t>
            </w:r>
          </w:p>
        </w:tc>
        <w:tc>
          <w:tcPr>
            <w:tcW w:w="3360" w:type="dxa"/>
            <w:tcBorders>
              <w:top w:val="nil"/>
              <w:left w:val="nil"/>
              <w:bottom w:val="single" w:color="auto" w:sz="4" w:space="0"/>
              <w:right w:val="single" w:color="auto" w:sz="4" w:space="0"/>
            </w:tcBorders>
            <w:shd w:val="clear" w:color="auto" w:fill="auto"/>
            <w:noWrap/>
            <w:vAlign w:val="center"/>
          </w:tcPr>
          <w:p w14:paraId="79E6FE4B">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抚恤金</w:t>
            </w:r>
          </w:p>
        </w:tc>
        <w:tc>
          <w:tcPr>
            <w:tcW w:w="971" w:type="dxa"/>
            <w:tcBorders>
              <w:top w:val="nil"/>
              <w:left w:val="nil"/>
              <w:bottom w:val="single" w:color="auto" w:sz="4" w:space="0"/>
              <w:right w:val="single" w:color="auto" w:sz="4" w:space="0"/>
            </w:tcBorders>
            <w:shd w:val="clear" w:color="auto" w:fill="auto"/>
            <w:noWrap/>
            <w:vAlign w:val="center"/>
          </w:tcPr>
          <w:p w14:paraId="42F10CD7">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1769BF2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30224</w:t>
            </w:r>
          </w:p>
        </w:tc>
        <w:tc>
          <w:tcPr>
            <w:tcW w:w="2220" w:type="dxa"/>
            <w:tcBorders>
              <w:top w:val="nil"/>
              <w:left w:val="nil"/>
              <w:bottom w:val="single" w:color="auto" w:sz="4" w:space="0"/>
              <w:right w:val="single" w:color="auto" w:sz="4" w:space="0"/>
            </w:tcBorders>
            <w:shd w:val="clear" w:color="auto" w:fill="auto"/>
            <w:noWrap/>
            <w:vAlign w:val="center"/>
          </w:tcPr>
          <w:p w14:paraId="3BB4789B">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被装购置费</w:t>
            </w:r>
          </w:p>
        </w:tc>
        <w:tc>
          <w:tcPr>
            <w:tcW w:w="867" w:type="dxa"/>
            <w:tcBorders>
              <w:top w:val="nil"/>
              <w:left w:val="nil"/>
              <w:bottom w:val="single" w:color="auto" w:sz="4" w:space="0"/>
              <w:right w:val="single" w:color="auto" w:sz="4" w:space="0"/>
            </w:tcBorders>
            <w:shd w:val="clear" w:color="auto" w:fill="auto"/>
            <w:noWrap/>
            <w:vAlign w:val="center"/>
          </w:tcPr>
          <w:p w14:paraId="5F2D62CE">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458027B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31022</w:t>
            </w:r>
          </w:p>
        </w:tc>
        <w:tc>
          <w:tcPr>
            <w:tcW w:w="3931" w:type="dxa"/>
            <w:tcBorders>
              <w:top w:val="nil"/>
              <w:left w:val="nil"/>
              <w:bottom w:val="single" w:color="auto" w:sz="4" w:space="0"/>
              <w:right w:val="single" w:color="auto" w:sz="4" w:space="0"/>
            </w:tcBorders>
            <w:shd w:val="clear" w:color="auto" w:fill="auto"/>
            <w:noWrap/>
            <w:vAlign w:val="center"/>
          </w:tcPr>
          <w:p w14:paraId="25829FE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无形资产购置</w:t>
            </w:r>
          </w:p>
        </w:tc>
        <w:tc>
          <w:tcPr>
            <w:tcW w:w="960" w:type="dxa"/>
            <w:tcBorders>
              <w:top w:val="nil"/>
              <w:left w:val="nil"/>
              <w:bottom w:val="single" w:color="auto" w:sz="4" w:space="0"/>
              <w:right w:val="single" w:color="auto" w:sz="4" w:space="0"/>
            </w:tcBorders>
            <w:shd w:val="clear" w:color="auto" w:fill="auto"/>
            <w:noWrap/>
            <w:vAlign w:val="center"/>
          </w:tcPr>
          <w:p w14:paraId="0F1B0182">
            <w:pPr>
              <w:jc w:val="right"/>
              <w:rPr>
                <w:rFonts w:hint="eastAsia" w:ascii="宋体" w:hAnsi="宋体" w:eastAsia="宋体" w:cs="宋体"/>
                <w:color w:val="000000"/>
                <w:kern w:val="0"/>
                <w:sz w:val="18"/>
                <w:szCs w:val="18"/>
              </w:rPr>
            </w:pPr>
          </w:p>
        </w:tc>
      </w:tr>
      <w:tr w14:paraId="439BC5EF">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774B44A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30305</w:t>
            </w:r>
          </w:p>
        </w:tc>
        <w:tc>
          <w:tcPr>
            <w:tcW w:w="3360" w:type="dxa"/>
            <w:tcBorders>
              <w:top w:val="nil"/>
              <w:left w:val="nil"/>
              <w:bottom w:val="single" w:color="auto" w:sz="4" w:space="0"/>
              <w:right w:val="single" w:color="auto" w:sz="4" w:space="0"/>
            </w:tcBorders>
            <w:shd w:val="clear" w:color="auto" w:fill="auto"/>
            <w:noWrap/>
            <w:vAlign w:val="center"/>
          </w:tcPr>
          <w:p w14:paraId="2566958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生活补助</w:t>
            </w:r>
          </w:p>
        </w:tc>
        <w:tc>
          <w:tcPr>
            <w:tcW w:w="971" w:type="dxa"/>
            <w:tcBorders>
              <w:top w:val="nil"/>
              <w:left w:val="nil"/>
              <w:bottom w:val="single" w:color="auto" w:sz="4" w:space="0"/>
              <w:right w:val="single" w:color="auto" w:sz="4" w:space="0"/>
            </w:tcBorders>
            <w:shd w:val="clear" w:color="auto" w:fill="auto"/>
            <w:noWrap/>
            <w:vAlign w:val="center"/>
          </w:tcPr>
          <w:p w14:paraId="39A2147B">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3.60</w:t>
            </w:r>
          </w:p>
        </w:tc>
        <w:tc>
          <w:tcPr>
            <w:tcW w:w="1099" w:type="dxa"/>
            <w:tcBorders>
              <w:top w:val="nil"/>
              <w:left w:val="nil"/>
              <w:bottom w:val="single" w:color="auto" w:sz="4" w:space="0"/>
              <w:right w:val="single" w:color="auto" w:sz="4" w:space="0"/>
            </w:tcBorders>
            <w:shd w:val="clear" w:color="auto" w:fill="auto"/>
            <w:noWrap/>
            <w:vAlign w:val="center"/>
          </w:tcPr>
          <w:p w14:paraId="211FC6C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30225</w:t>
            </w:r>
          </w:p>
        </w:tc>
        <w:tc>
          <w:tcPr>
            <w:tcW w:w="2220" w:type="dxa"/>
            <w:tcBorders>
              <w:top w:val="nil"/>
              <w:left w:val="nil"/>
              <w:bottom w:val="single" w:color="auto" w:sz="4" w:space="0"/>
              <w:right w:val="single" w:color="auto" w:sz="4" w:space="0"/>
            </w:tcBorders>
            <w:shd w:val="clear" w:color="auto" w:fill="auto"/>
            <w:noWrap/>
            <w:vAlign w:val="center"/>
          </w:tcPr>
          <w:p w14:paraId="4DDEA13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专用燃料费</w:t>
            </w:r>
          </w:p>
        </w:tc>
        <w:tc>
          <w:tcPr>
            <w:tcW w:w="867" w:type="dxa"/>
            <w:tcBorders>
              <w:top w:val="nil"/>
              <w:left w:val="nil"/>
              <w:bottom w:val="single" w:color="auto" w:sz="4" w:space="0"/>
              <w:right w:val="single" w:color="auto" w:sz="4" w:space="0"/>
            </w:tcBorders>
            <w:shd w:val="clear" w:color="auto" w:fill="auto"/>
            <w:noWrap/>
            <w:vAlign w:val="center"/>
          </w:tcPr>
          <w:p w14:paraId="73B04EE1">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58B5151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31099</w:t>
            </w:r>
          </w:p>
        </w:tc>
        <w:tc>
          <w:tcPr>
            <w:tcW w:w="3931" w:type="dxa"/>
            <w:tcBorders>
              <w:top w:val="nil"/>
              <w:left w:val="nil"/>
              <w:bottom w:val="single" w:color="auto" w:sz="4" w:space="0"/>
              <w:right w:val="single" w:color="auto" w:sz="4" w:space="0"/>
            </w:tcBorders>
            <w:shd w:val="clear" w:color="auto" w:fill="auto"/>
            <w:noWrap/>
            <w:vAlign w:val="center"/>
          </w:tcPr>
          <w:p w14:paraId="4473E5A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其他资本性支出</w:t>
            </w:r>
          </w:p>
        </w:tc>
        <w:tc>
          <w:tcPr>
            <w:tcW w:w="960" w:type="dxa"/>
            <w:tcBorders>
              <w:top w:val="nil"/>
              <w:left w:val="nil"/>
              <w:bottom w:val="single" w:color="auto" w:sz="4" w:space="0"/>
              <w:right w:val="single" w:color="auto" w:sz="4" w:space="0"/>
            </w:tcBorders>
            <w:shd w:val="clear" w:color="auto" w:fill="auto"/>
            <w:noWrap/>
            <w:vAlign w:val="center"/>
          </w:tcPr>
          <w:p w14:paraId="2F7B6704">
            <w:pPr>
              <w:jc w:val="right"/>
              <w:rPr>
                <w:rFonts w:hint="eastAsia" w:ascii="宋体" w:hAnsi="宋体" w:eastAsia="宋体" w:cs="宋体"/>
                <w:color w:val="000000"/>
                <w:kern w:val="0"/>
                <w:sz w:val="18"/>
                <w:szCs w:val="18"/>
              </w:rPr>
            </w:pPr>
          </w:p>
        </w:tc>
      </w:tr>
      <w:tr w14:paraId="7F2AEB62">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3C7D79A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30306</w:t>
            </w:r>
          </w:p>
        </w:tc>
        <w:tc>
          <w:tcPr>
            <w:tcW w:w="3360" w:type="dxa"/>
            <w:tcBorders>
              <w:top w:val="nil"/>
              <w:left w:val="nil"/>
              <w:bottom w:val="single" w:color="auto" w:sz="4" w:space="0"/>
              <w:right w:val="single" w:color="auto" w:sz="4" w:space="0"/>
            </w:tcBorders>
            <w:shd w:val="clear" w:color="auto" w:fill="auto"/>
            <w:noWrap/>
            <w:vAlign w:val="center"/>
          </w:tcPr>
          <w:p w14:paraId="3C68993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救济费</w:t>
            </w:r>
          </w:p>
        </w:tc>
        <w:tc>
          <w:tcPr>
            <w:tcW w:w="971" w:type="dxa"/>
            <w:tcBorders>
              <w:top w:val="nil"/>
              <w:left w:val="nil"/>
              <w:bottom w:val="single" w:color="auto" w:sz="4" w:space="0"/>
              <w:right w:val="single" w:color="auto" w:sz="4" w:space="0"/>
            </w:tcBorders>
            <w:shd w:val="clear" w:color="auto" w:fill="auto"/>
            <w:noWrap/>
            <w:vAlign w:val="center"/>
          </w:tcPr>
          <w:p w14:paraId="0C376D96">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4A616B7B">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30226</w:t>
            </w:r>
          </w:p>
        </w:tc>
        <w:tc>
          <w:tcPr>
            <w:tcW w:w="2220" w:type="dxa"/>
            <w:tcBorders>
              <w:top w:val="nil"/>
              <w:left w:val="nil"/>
              <w:bottom w:val="single" w:color="auto" w:sz="4" w:space="0"/>
              <w:right w:val="single" w:color="auto" w:sz="4" w:space="0"/>
            </w:tcBorders>
            <w:shd w:val="clear" w:color="auto" w:fill="auto"/>
            <w:noWrap/>
            <w:vAlign w:val="center"/>
          </w:tcPr>
          <w:p w14:paraId="01CF5AF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劳务费</w:t>
            </w:r>
          </w:p>
        </w:tc>
        <w:tc>
          <w:tcPr>
            <w:tcW w:w="867" w:type="dxa"/>
            <w:tcBorders>
              <w:top w:val="nil"/>
              <w:left w:val="nil"/>
              <w:bottom w:val="single" w:color="auto" w:sz="4" w:space="0"/>
              <w:right w:val="single" w:color="auto" w:sz="4" w:space="0"/>
            </w:tcBorders>
            <w:shd w:val="clear" w:color="auto" w:fill="auto"/>
            <w:noWrap/>
            <w:vAlign w:val="center"/>
          </w:tcPr>
          <w:p w14:paraId="519F5037">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7.42</w:t>
            </w:r>
          </w:p>
        </w:tc>
        <w:tc>
          <w:tcPr>
            <w:tcW w:w="1068" w:type="dxa"/>
            <w:tcBorders>
              <w:top w:val="nil"/>
              <w:left w:val="nil"/>
              <w:bottom w:val="single" w:color="auto" w:sz="4" w:space="0"/>
              <w:right w:val="single" w:color="auto" w:sz="4" w:space="0"/>
            </w:tcBorders>
            <w:shd w:val="clear" w:color="auto" w:fill="auto"/>
            <w:noWrap/>
            <w:vAlign w:val="center"/>
          </w:tcPr>
          <w:p w14:paraId="700B933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399</w:t>
            </w:r>
          </w:p>
        </w:tc>
        <w:tc>
          <w:tcPr>
            <w:tcW w:w="3931" w:type="dxa"/>
            <w:tcBorders>
              <w:top w:val="nil"/>
              <w:left w:val="nil"/>
              <w:bottom w:val="single" w:color="auto" w:sz="4" w:space="0"/>
              <w:right w:val="single" w:color="auto" w:sz="4" w:space="0"/>
            </w:tcBorders>
            <w:shd w:val="clear" w:color="auto" w:fill="auto"/>
            <w:noWrap/>
            <w:vAlign w:val="center"/>
          </w:tcPr>
          <w:p w14:paraId="500C32F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其他支出</w:t>
            </w:r>
          </w:p>
        </w:tc>
        <w:tc>
          <w:tcPr>
            <w:tcW w:w="960" w:type="dxa"/>
            <w:tcBorders>
              <w:top w:val="nil"/>
              <w:left w:val="nil"/>
              <w:bottom w:val="single" w:color="auto" w:sz="4" w:space="0"/>
              <w:right w:val="single" w:color="auto" w:sz="4" w:space="0"/>
            </w:tcBorders>
            <w:shd w:val="clear" w:color="auto" w:fill="auto"/>
            <w:noWrap/>
            <w:vAlign w:val="center"/>
          </w:tcPr>
          <w:p w14:paraId="6D632452">
            <w:pPr>
              <w:jc w:val="right"/>
              <w:rPr>
                <w:rFonts w:hint="eastAsia" w:ascii="宋体" w:hAnsi="宋体" w:eastAsia="宋体" w:cs="宋体"/>
                <w:color w:val="000000"/>
                <w:kern w:val="0"/>
                <w:sz w:val="18"/>
                <w:szCs w:val="18"/>
              </w:rPr>
            </w:pPr>
          </w:p>
        </w:tc>
      </w:tr>
      <w:tr w14:paraId="320BB384">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29D80F4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30307</w:t>
            </w:r>
          </w:p>
        </w:tc>
        <w:tc>
          <w:tcPr>
            <w:tcW w:w="3360" w:type="dxa"/>
            <w:tcBorders>
              <w:top w:val="nil"/>
              <w:left w:val="nil"/>
              <w:bottom w:val="single" w:color="auto" w:sz="4" w:space="0"/>
              <w:right w:val="single" w:color="auto" w:sz="4" w:space="0"/>
            </w:tcBorders>
            <w:shd w:val="clear" w:color="auto" w:fill="auto"/>
            <w:noWrap/>
            <w:vAlign w:val="center"/>
          </w:tcPr>
          <w:p w14:paraId="2336F67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医疗费补助</w:t>
            </w:r>
          </w:p>
        </w:tc>
        <w:tc>
          <w:tcPr>
            <w:tcW w:w="971" w:type="dxa"/>
            <w:tcBorders>
              <w:top w:val="nil"/>
              <w:left w:val="nil"/>
              <w:bottom w:val="single" w:color="auto" w:sz="4" w:space="0"/>
              <w:right w:val="single" w:color="auto" w:sz="4" w:space="0"/>
            </w:tcBorders>
            <w:shd w:val="clear" w:color="auto" w:fill="auto"/>
            <w:noWrap/>
            <w:vAlign w:val="center"/>
          </w:tcPr>
          <w:p w14:paraId="47A4333B">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1.68</w:t>
            </w:r>
          </w:p>
        </w:tc>
        <w:tc>
          <w:tcPr>
            <w:tcW w:w="1099" w:type="dxa"/>
            <w:tcBorders>
              <w:top w:val="nil"/>
              <w:left w:val="nil"/>
              <w:bottom w:val="single" w:color="auto" w:sz="4" w:space="0"/>
              <w:right w:val="single" w:color="auto" w:sz="4" w:space="0"/>
            </w:tcBorders>
            <w:shd w:val="clear" w:color="auto" w:fill="auto"/>
            <w:noWrap/>
            <w:vAlign w:val="center"/>
          </w:tcPr>
          <w:p w14:paraId="4A469F4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30227</w:t>
            </w:r>
          </w:p>
        </w:tc>
        <w:tc>
          <w:tcPr>
            <w:tcW w:w="2220" w:type="dxa"/>
            <w:tcBorders>
              <w:top w:val="nil"/>
              <w:left w:val="nil"/>
              <w:bottom w:val="single" w:color="auto" w:sz="4" w:space="0"/>
              <w:right w:val="single" w:color="auto" w:sz="4" w:space="0"/>
            </w:tcBorders>
            <w:shd w:val="clear" w:color="auto" w:fill="auto"/>
            <w:noWrap/>
            <w:vAlign w:val="center"/>
          </w:tcPr>
          <w:p w14:paraId="335D74F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委托业务费</w:t>
            </w:r>
          </w:p>
        </w:tc>
        <w:tc>
          <w:tcPr>
            <w:tcW w:w="867" w:type="dxa"/>
            <w:tcBorders>
              <w:top w:val="nil"/>
              <w:left w:val="nil"/>
              <w:bottom w:val="single" w:color="auto" w:sz="4" w:space="0"/>
              <w:right w:val="single" w:color="auto" w:sz="4" w:space="0"/>
            </w:tcBorders>
            <w:shd w:val="clear" w:color="auto" w:fill="auto"/>
            <w:noWrap/>
            <w:vAlign w:val="center"/>
          </w:tcPr>
          <w:p w14:paraId="720DA0BE">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1EC3801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39907</w:t>
            </w:r>
          </w:p>
        </w:tc>
        <w:tc>
          <w:tcPr>
            <w:tcW w:w="3931" w:type="dxa"/>
            <w:tcBorders>
              <w:top w:val="nil"/>
              <w:left w:val="nil"/>
              <w:bottom w:val="single" w:color="auto" w:sz="4" w:space="0"/>
              <w:right w:val="single" w:color="auto" w:sz="4" w:space="0"/>
            </w:tcBorders>
            <w:shd w:val="clear" w:color="auto" w:fill="auto"/>
            <w:noWrap/>
            <w:vAlign w:val="center"/>
          </w:tcPr>
          <w:p w14:paraId="1147F23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国家赔偿费用支出</w:t>
            </w:r>
          </w:p>
        </w:tc>
        <w:tc>
          <w:tcPr>
            <w:tcW w:w="960" w:type="dxa"/>
            <w:tcBorders>
              <w:top w:val="nil"/>
              <w:left w:val="nil"/>
              <w:bottom w:val="single" w:color="auto" w:sz="4" w:space="0"/>
              <w:right w:val="single" w:color="auto" w:sz="4" w:space="0"/>
            </w:tcBorders>
            <w:shd w:val="clear" w:color="auto" w:fill="auto"/>
            <w:noWrap/>
            <w:vAlign w:val="center"/>
          </w:tcPr>
          <w:p w14:paraId="65A26A59">
            <w:pPr>
              <w:jc w:val="right"/>
              <w:rPr>
                <w:rFonts w:hint="eastAsia" w:ascii="宋体" w:hAnsi="宋体" w:eastAsia="宋体" w:cs="宋体"/>
                <w:color w:val="000000"/>
                <w:kern w:val="0"/>
                <w:sz w:val="18"/>
                <w:szCs w:val="18"/>
              </w:rPr>
            </w:pPr>
          </w:p>
        </w:tc>
      </w:tr>
      <w:tr w14:paraId="7BA45B88">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2471080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30308</w:t>
            </w:r>
          </w:p>
        </w:tc>
        <w:tc>
          <w:tcPr>
            <w:tcW w:w="3360" w:type="dxa"/>
            <w:tcBorders>
              <w:top w:val="nil"/>
              <w:left w:val="nil"/>
              <w:bottom w:val="single" w:color="auto" w:sz="4" w:space="0"/>
              <w:right w:val="single" w:color="auto" w:sz="4" w:space="0"/>
            </w:tcBorders>
            <w:shd w:val="clear" w:color="auto" w:fill="auto"/>
            <w:noWrap/>
            <w:vAlign w:val="center"/>
          </w:tcPr>
          <w:p w14:paraId="43CE438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助学金</w:t>
            </w:r>
          </w:p>
        </w:tc>
        <w:tc>
          <w:tcPr>
            <w:tcW w:w="971" w:type="dxa"/>
            <w:tcBorders>
              <w:top w:val="nil"/>
              <w:left w:val="nil"/>
              <w:bottom w:val="single" w:color="auto" w:sz="4" w:space="0"/>
              <w:right w:val="single" w:color="auto" w:sz="4" w:space="0"/>
            </w:tcBorders>
            <w:shd w:val="clear" w:color="auto" w:fill="auto"/>
            <w:noWrap/>
            <w:vAlign w:val="center"/>
          </w:tcPr>
          <w:p w14:paraId="3F72819E">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2C26B98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30228</w:t>
            </w:r>
          </w:p>
        </w:tc>
        <w:tc>
          <w:tcPr>
            <w:tcW w:w="2220" w:type="dxa"/>
            <w:tcBorders>
              <w:top w:val="nil"/>
              <w:left w:val="nil"/>
              <w:bottom w:val="single" w:color="auto" w:sz="4" w:space="0"/>
              <w:right w:val="single" w:color="auto" w:sz="4" w:space="0"/>
            </w:tcBorders>
            <w:shd w:val="clear" w:color="auto" w:fill="auto"/>
            <w:noWrap/>
            <w:vAlign w:val="center"/>
          </w:tcPr>
          <w:p w14:paraId="108AA99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工会经费</w:t>
            </w:r>
          </w:p>
        </w:tc>
        <w:tc>
          <w:tcPr>
            <w:tcW w:w="867" w:type="dxa"/>
            <w:tcBorders>
              <w:top w:val="nil"/>
              <w:left w:val="nil"/>
              <w:bottom w:val="single" w:color="auto" w:sz="4" w:space="0"/>
              <w:right w:val="single" w:color="auto" w:sz="4" w:space="0"/>
            </w:tcBorders>
            <w:shd w:val="clear" w:color="auto" w:fill="auto"/>
            <w:noWrap/>
            <w:vAlign w:val="center"/>
          </w:tcPr>
          <w:p w14:paraId="51DF7C69">
            <w:pPr>
              <w:keepNext w:val="0"/>
              <w:keepLines w:val="0"/>
              <w:widowControl/>
              <w:suppressLineNumbers w:val="0"/>
              <w:jc w:val="righ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0.66</w:t>
            </w:r>
          </w:p>
        </w:tc>
        <w:tc>
          <w:tcPr>
            <w:tcW w:w="1068" w:type="dxa"/>
            <w:tcBorders>
              <w:top w:val="nil"/>
              <w:left w:val="nil"/>
              <w:bottom w:val="single" w:color="auto" w:sz="4" w:space="0"/>
              <w:right w:val="single" w:color="auto" w:sz="4" w:space="0"/>
            </w:tcBorders>
            <w:shd w:val="clear" w:color="auto" w:fill="auto"/>
            <w:noWrap/>
            <w:vAlign w:val="center"/>
          </w:tcPr>
          <w:p w14:paraId="6223B4FD">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39908</w:t>
            </w:r>
          </w:p>
        </w:tc>
        <w:tc>
          <w:tcPr>
            <w:tcW w:w="3931" w:type="dxa"/>
            <w:tcBorders>
              <w:top w:val="nil"/>
              <w:left w:val="nil"/>
              <w:bottom w:val="single" w:color="auto" w:sz="4" w:space="0"/>
              <w:right w:val="single" w:color="auto" w:sz="4" w:space="0"/>
            </w:tcBorders>
            <w:shd w:val="clear" w:color="auto" w:fill="auto"/>
            <w:noWrap/>
            <w:vAlign w:val="center"/>
          </w:tcPr>
          <w:p w14:paraId="36FE76A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对民间非营利组织和群众性自治组织补贴</w:t>
            </w:r>
          </w:p>
        </w:tc>
        <w:tc>
          <w:tcPr>
            <w:tcW w:w="960" w:type="dxa"/>
            <w:tcBorders>
              <w:top w:val="nil"/>
              <w:left w:val="nil"/>
              <w:bottom w:val="single" w:color="auto" w:sz="4" w:space="0"/>
              <w:right w:val="single" w:color="auto" w:sz="4" w:space="0"/>
            </w:tcBorders>
            <w:shd w:val="clear" w:color="auto" w:fill="auto"/>
            <w:noWrap/>
            <w:vAlign w:val="center"/>
          </w:tcPr>
          <w:p w14:paraId="16147709">
            <w:pPr>
              <w:jc w:val="right"/>
              <w:rPr>
                <w:rFonts w:hint="eastAsia" w:ascii="宋体" w:hAnsi="宋体" w:eastAsia="宋体" w:cs="宋体"/>
                <w:color w:val="000000"/>
                <w:kern w:val="0"/>
                <w:sz w:val="18"/>
                <w:szCs w:val="18"/>
              </w:rPr>
            </w:pPr>
          </w:p>
        </w:tc>
      </w:tr>
      <w:tr w14:paraId="7EF0E218">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315C350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30309</w:t>
            </w:r>
          </w:p>
        </w:tc>
        <w:tc>
          <w:tcPr>
            <w:tcW w:w="3360" w:type="dxa"/>
            <w:tcBorders>
              <w:top w:val="nil"/>
              <w:left w:val="nil"/>
              <w:bottom w:val="single" w:color="auto" w:sz="4" w:space="0"/>
              <w:right w:val="single" w:color="auto" w:sz="4" w:space="0"/>
            </w:tcBorders>
            <w:shd w:val="clear" w:color="auto" w:fill="auto"/>
            <w:noWrap/>
            <w:vAlign w:val="center"/>
          </w:tcPr>
          <w:p w14:paraId="3F02EF67">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奖励金</w:t>
            </w:r>
          </w:p>
        </w:tc>
        <w:tc>
          <w:tcPr>
            <w:tcW w:w="971" w:type="dxa"/>
            <w:tcBorders>
              <w:top w:val="nil"/>
              <w:left w:val="nil"/>
              <w:bottom w:val="single" w:color="auto" w:sz="4" w:space="0"/>
              <w:right w:val="single" w:color="auto" w:sz="4" w:space="0"/>
            </w:tcBorders>
            <w:shd w:val="clear" w:color="auto" w:fill="auto"/>
            <w:noWrap/>
            <w:vAlign w:val="center"/>
          </w:tcPr>
          <w:p w14:paraId="78908CB1">
            <w:pPr>
              <w:jc w:val="right"/>
              <w:rPr>
                <w:rFonts w:hint="eastAsia" w:ascii="宋体" w:hAnsi="宋体" w:eastAsia="宋体" w:cs="宋体"/>
                <w:color w:val="000000"/>
                <w:kern w:val="0"/>
                <w:sz w:val="18"/>
                <w:szCs w:val="18"/>
                <w:lang w:val="en-US" w:eastAsia="zh-CN"/>
              </w:rPr>
            </w:pPr>
          </w:p>
        </w:tc>
        <w:tc>
          <w:tcPr>
            <w:tcW w:w="1099" w:type="dxa"/>
            <w:tcBorders>
              <w:top w:val="nil"/>
              <w:left w:val="nil"/>
              <w:bottom w:val="single" w:color="auto" w:sz="4" w:space="0"/>
              <w:right w:val="single" w:color="auto" w:sz="4" w:space="0"/>
            </w:tcBorders>
            <w:shd w:val="clear" w:color="auto" w:fill="auto"/>
            <w:noWrap/>
            <w:vAlign w:val="center"/>
          </w:tcPr>
          <w:p w14:paraId="2FBB2CA3">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30229</w:t>
            </w:r>
          </w:p>
        </w:tc>
        <w:tc>
          <w:tcPr>
            <w:tcW w:w="2220" w:type="dxa"/>
            <w:tcBorders>
              <w:top w:val="nil"/>
              <w:left w:val="nil"/>
              <w:bottom w:val="single" w:color="auto" w:sz="4" w:space="0"/>
              <w:right w:val="single" w:color="auto" w:sz="4" w:space="0"/>
            </w:tcBorders>
            <w:shd w:val="clear" w:color="auto" w:fill="auto"/>
            <w:noWrap/>
            <w:vAlign w:val="center"/>
          </w:tcPr>
          <w:p w14:paraId="5F4F679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福利费</w:t>
            </w:r>
          </w:p>
        </w:tc>
        <w:tc>
          <w:tcPr>
            <w:tcW w:w="867" w:type="dxa"/>
            <w:tcBorders>
              <w:top w:val="nil"/>
              <w:left w:val="nil"/>
              <w:bottom w:val="single" w:color="auto" w:sz="4" w:space="0"/>
              <w:right w:val="single" w:color="auto" w:sz="4" w:space="0"/>
            </w:tcBorders>
            <w:shd w:val="clear" w:color="auto" w:fill="auto"/>
            <w:noWrap/>
            <w:vAlign w:val="center"/>
          </w:tcPr>
          <w:p w14:paraId="6AE9BC06">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15318D0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39909</w:t>
            </w:r>
          </w:p>
        </w:tc>
        <w:tc>
          <w:tcPr>
            <w:tcW w:w="3931" w:type="dxa"/>
            <w:tcBorders>
              <w:top w:val="nil"/>
              <w:left w:val="nil"/>
              <w:bottom w:val="single" w:color="auto" w:sz="4" w:space="0"/>
              <w:right w:val="single" w:color="auto" w:sz="4" w:space="0"/>
            </w:tcBorders>
            <w:shd w:val="clear" w:color="auto" w:fill="auto"/>
            <w:noWrap/>
            <w:vAlign w:val="center"/>
          </w:tcPr>
          <w:p w14:paraId="1DF4F77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经常性赠予</w:t>
            </w:r>
          </w:p>
        </w:tc>
        <w:tc>
          <w:tcPr>
            <w:tcW w:w="960" w:type="dxa"/>
            <w:tcBorders>
              <w:top w:val="nil"/>
              <w:left w:val="nil"/>
              <w:bottom w:val="single" w:color="auto" w:sz="4" w:space="0"/>
              <w:right w:val="single" w:color="auto" w:sz="4" w:space="0"/>
            </w:tcBorders>
            <w:shd w:val="clear" w:color="auto" w:fill="auto"/>
            <w:noWrap/>
            <w:vAlign w:val="center"/>
          </w:tcPr>
          <w:p w14:paraId="450FBEEE">
            <w:pPr>
              <w:jc w:val="right"/>
              <w:rPr>
                <w:rFonts w:hint="eastAsia" w:ascii="宋体" w:hAnsi="宋体" w:eastAsia="宋体" w:cs="宋体"/>
                <w:color w:val="000000"/>
                <w:kern w:val="0"/>
                <w:sz w:val="18"/>
                <w:szCs w:val="18"/>
              </w:rPr>
            </w:pPr>
          </w:p>
        </w:tc>
      </w:tr>
      <w:tr w14:paraId="01006409">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6030A73A">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30310</w:t>
            </w:r>
          </w:p>
        </w:tc>
        <w:tc>
          <w:tcPr>
            <w:tcW w:w="3360" w:type="dxa"/>
            <w:tcBorders>
              <w:top w:val="nil"/>
              <w:left w:val="nil"/>
              <w:bottom w:val="single" w:color="auto" w:sz="4" w:space="0"/>
              <w:right w:val="single" w:color="auto" w:sz="4" w:space="0"/>
            </w:tcBorders>
            <w:shd w:val="clear" w:color="auto" w:fill="auto"/>
            <w:noWrap/>
            <w:vAlign w:val="center"/>
          </w:tcPr>
          <w:p w14:paraId="531AF06B">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个人农业生产补贴</w:t>
            </w:r>
          </w:p>
        </w:tc>
        <w:tc>
          <w:tcPr>
            <w:tcW w:w="971" w:type="dxa"/>
            <w:tcBorders>
              <w:top w:val="nil"/>
              <w:left w:val="nil"/>
              <w:bottom w:val="single" w:color="auto" w:sz="4" w:space="0"/>
              <w:right w:val="single" w:color="auto" w:sz="4" w:space="0"/>
            </w:tcBorders>
            <w:shd w:val="clear" w:color="auto" w:fill="auto"/>
            <w:noWrap/>
            <w:vAlign w:val="center"/>
          </w:tcPr>
          <w:p w14:paraId="0B270C68">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0A1990B4">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30231</w:t>
            </w:r>
          </w:p>
        </w:tc>
        <w:tc>
          <w:tcPr>
            <w:tcW w:w="2220" w:type="dxa"/>
            <w:tcBorders>
              <w:top w:val="nil"/>
              <w:left w:val="nil"/>
              <w:bottom w:val="single" w:color="auto" w:sz="4" w:space="0"/>
              <w:right w:val="single" w:color="auto" w:sz="4" w:space="0"/>
            </w:tcBorders>
            <w:shd w:val="clear" w:color="auto" w:fill="auto"/>
            <w:noWrap/>
            <w:vAlign w:val="center"/>
          </w:tcPr>
          <w:p w14:paraId="4C95CB57">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867" w:type="dxa"/>
            <w:tcBorders>
              <w:top w:val="nil"/>
              <w:left w:val="nil"/>
              <w:bottom w:val="single" w:color="auto" w:sz="4" w:space="0"/>
              <w:right w:val="single" w:color="auto" w:sz="4" w:space="0"/>
            </w:tcBorders>
            <w:shd w:val="clear" w:color="auto" w:fill="auto"/>
            <w:noWrap/>
            <w:vAlign w:val="center"/>
          </w:tcPr>
          <w:p w14:paraId="740242C4">
            <w:pPr>
              <w:jc w:val="right"/>
              <w:rPr>
                <w:rFonts w:hint="eastAsia" w:ascii="宋体" w:hAnsi="宋体" w:eastAsia="宋体" w:cs="宋体"/>
                <w:color w:val="000000"/>
                <w:kern w:val="0"/>
                <w:sz w:val="18"/>
                <w:szCs w:val="18"/>
                <w:lang w:val="en-US" w:eastAsia="zh-CN"/>
              </w:rPr>
            </w:pPr>
          </w:p>
        </w:tc>
        <w:tc>
          <w:tcPr>
            <w:tcW w:w="1068" w:type="dxa"/>
            <w:tcBorders>
              <w:top w:val="nil"/>
              <w:left w:val="nil"/>
              <w:bottom w:val="single" w:color="auto" w:sz="4" w:space="0"/>
              <w:right w:val="single" w:color="auto" w:sz="4" w:space="0"/>
            </w:tcBorders>
            <w:shd w:val="clear" w:color="auto" w:fill="auto"/>
            <w:noWrap/>
            <w:vAlign w:val="center"/>
          </w:tcPr>
          <w:p w14:paraId="7EDE790B">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39910</w:t>
            </w:r>
          </w:p>
        </w:tc>
        <w:tc>
          <w:tcPr>
            <w:tcW w:w="3931" w:type="dxa"/>
            <w:tcBorders>
              <w:top w:val="nil"/>
              <w:left w:val="nil"/>
              <w:bottom w:val="single" w:color="auto" w:sz="4" w:space="0"/>
              <w:right w:val="single" w:color="auto" w:sz="4" w:space="0"/>
            </w:tcBorders>
            <w:shd w:val="clear" w:color="auto" w:fill="auto"/>
            <w:noWrap/>
            <w:vAlign w:val="center"/>
          </w:tcPr>
          <w:p w14:paraId="763C12F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资本性赠予</w:t>
            </w:r>
          </w:p>
        </w:tc>
        <w:tc>
          <w:tcPr>
            <w:tcW w:w="960" w:type="dxa"/>
            <w:tcBorders>
              <w:top w:val="nil"/>
              <w:left w:val="nil"/>
              <w:bottom w:val="single" w:color="auto" w:sz="4" w:space="0"/>
              <w:right w:val="single" w:color="auto" w:sz="4" w:space="0"/>
            </w:tcBorders>
            <w:shd w:val="clear" w:color="auto" w:fill="auto"/>
            <w:noWrap/>
            <w:vAlign w:val="center"/>
          </w:tcPr>
          <w:p w14:paraId="4DB91293">
            <w:pPr>
              <w:jc w:val="right"/>
              <w:rPr>
                <w:rFonts w:hint="eastAsia" w:ascii="宋体" w:hAnsi="宋体" w:eastAsia="宋体" w:cs="宋体"/>
                <w:color w:val="000000"/>
                <w:kern w:val="0"/>
                <w:sz w:val="18"/>
                <w:szCs w:val="18"/>
              </w:rPr>
            </w:pPr>
          </w:p>
        </w:tc>
      </w:tr>
      <w:tr w14:paraId="0196B5A3">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11A17F80">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30311</w:t>
            </w:r>
          </w:p>
        </w:tc>
        <w:tc>
          <w:tcPr>
            <w:tcW w:w="3360" w:type="dxa"/>
            <w:tcBorders>
              <w:top w:val="nil"/>
              <w:left w:val="nil"/>
              <w:bottom w:val="single" w:color="auto" w:sz="4" w:space="0"/>
              <w:right w:val="single" w:color="auto" w:sz="4" w:space="0"/>
            </w:tcBorders>
            <w:shd w:val="clear" w:color="auto" w:fill="auto"/>
            <w:noWrap/>
            <w:vAlign w:val="center"/>
          </w:tcPr>
          <w:p w14:paraId="0A0C1897">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代缴社会保险费</w:t>
            </w:r>
          </w:p>
        </w:tc>
        <w:tc>
          <w:tcPr>
            <w:tcW w:w="971" w:type="dxa"/>
            <w:tcBorders>
              <w:top w:val="nil"/>
              <w:left w:val="nil"/>
              <w:bottom w:val="single" w:color="auto" w:sz="4" w:space="0"/>
              <w:right w:val="single" w:color="auto" w:sz="4" w:space="0"/>
            </w:tcBorders>
            <w:shd w:val="clear" w:color="auto" w:fill="auto"/>
            <w:noWrap/>
            <w:vAlign w:val="center"/>
          </w:tcPr>
          <w:p w14:paraId="30041B95">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562FB6B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30239</w:t>
            </w:r>
          </w:p>
        </w:tc>
        <w:tc>
          <w:tcPr>
            <w:tcW w:w="2220" w:type="dxa"/>
            <w:tcBorders>
              <w:top w:val="nil"/>
              <w:left w:val="nil"/>
              <w:bottom w:val="single" w:color="auto" w:sz="4" w:space="0"/>
              <w:right w:val="single" w:color="auto" w:sz="4" w:space="0"/>
            </w:tcBorders>
            <w:shd w:val="clear" w:color="auto" w:fill="auto"/>
            <w:noWrap/>
            <w:vAlign w:val="center"/>
          </w:tcPr>
          <w:p w14:paraId="0E75F2C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其他交通费用</w:t>
            </w:r>
          </w:p>
        </w:tc>
        <w:tc>
          <w:tcPr>
            <w:tcW w:w="867" w:type="dxa"/>
            <w:tcBorders>
              <w:top w:val="nil"/>
              <w:left w:val="nil"/>
              <w:bottom w:val="single" w:color="auto" w:sz="4" w:space="0"/>
              <w:right w:val="single" w:color="auto" w:sz="4" w:space="0"/>
            </w:tcBorders>
            <w:shd w:val="clear" w:color="auto" w:fill="auto"/>
            <w:noWrap/>
            <w:vAlign w:val="center"/>
          </w:tcPr>
          <w:p w14:paraId="2DAE7B0D">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8.22</w:t>
            </w:r>
          </w:p>
        </w:tc>
        <w:tc>
          <w:tcPr>
            <w:tcW w:w="1068" w:type="dxa"/>
            <w:tcBorders>
              <w:top w:val="nil"/>
              <w:left w:val="nil"/>
              <w:bottom w:val="single" w:color="auto" w:sz="4" w:space="0"/>
              <w:right w:val="single" w:color="auto" w:sz="4" w:space="0"/>
            </w:tcBorders>
            <w:shd w:val="clear" w:color="auto" w:fill="auto"/>
            <w:noWrap/>
            <w:vAlign w:val="center"/>
          </w:tcPr>
          <w:p w14:paraId="1804C112">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39999</w:t>
            </w:r>
          </w:p>
        </w:tc>
        <w:tc>
          <w:tcPr>
            <w:tcW w:w="3931" w:type="dxa"/>
            <w:tcBorders>
              <w:top w:val="nil"/>
              <w:left w:val="nil"/>
              <w:bottom w:val="single" w:color="auto" w:sz="4" w:space="0"/>
              <w:right w:val="single" w:color="auto" w:sz="4" w:space="0"/>
            </w:tcBorders>
            <w:shd w:val="clear" w:color="auto" w:fill="auto"/>
            <w:noWrap/>
            <w:vAlign w:val="center"/>
          </w:tcPr>
          <w:p w14:paraId="06799168">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其他支出</w:t>
            </w:r>
          </w:p>
        </w:tc>
        <w:tc>
          <w:tcPr>
            <w:tcW w:w="960" w:type="dxa"/>
            <w:tcBorders>
              <w:top w:val="nil"/>
              <w:left w:val="nil"/>
              <w:bottom w:val="single" w:color="auto" w:sz="4" w:space="0"/>
              <w:right w:val="single" w:color="auto" w:sz="4" w:space="0"/>
            </w:tcBorders>
            <w:shd w:val="clear" w:color="auto" w:fill="auto"/>
            <w:noWrap/>
            <w:vAlign w:val="center"/>
          </w:tcPr>
          <w:p w14:paraId="7B1ED6A8">
            <w:pPr>
              <w:jc w:val="right"/>
              <w:rPr>
                <w:rFonts w:hint="eastAsia" w:ascii="宋体" w:hAnsi="宋体" w:eastAsia="宋体" w:cs="宋体"/>
                <w:color w:val="000000"/>
                <w:kern w:val="0"/>
                <w:sz w:val="18"/>
                <w:szCs w:val="18"/>
              </w:rPr>
            </w:pPr>
          </w:p>
        </w:tc>
      </w:tr>
      <w:tr w14:paraId="646F8052">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55850055">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30399</w:t>
            </w:r>
          </w:p>
        </w:tc>
        <w:tc>
          <w:tcPr>
            <w:tcW w:w="3360" w:type="dxa"/>
            <w:tcBorders>
              <w:top w:val="nil"/>
              <w:left w:val="nil"/>
              <w:bottom w:val="single" w:color="auto" w:sz="4" w:space="0"/>
              <w:right w:val="single" w:color="auto" w:sz="4" w:space="0"/>
            </w:tcBorders>
            <w:shd w:val="clear" w:color="auto" w:fill="auto"/>
            <w:noWrap/>
            <w:vAlign w:val="center"/>
          </w:tcPr>
          <w:p w14:paraId="5D2F2336">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其他对个人和家庭的补助</w:t>
            </w:r>
          </w:p>
        </w:tc>
        <w:tc>
          <w:tcPr>
            <w:tcW w:w="971" w:type="dxa"/>
            <w:tcBorders>
              <w:top w:val="nil"/>
              <w:left w:val="nil"/>
              <w:bottom w:val="single" w:color="auto" w:sz="4" w:space="0"/>
              <w:right w:val="single" w:color="auto" w:sz="4" w:space="0"/>
            </w:tcBorders>
            <w:shd w:val="clear" w:color="auto" w:fill="auto"/>
            <w:noWrap/>
            <w:vAlign w:val="center"/>
          </w:tcPr>
          <w:p w14:paraId="13D97115">
            <w:pPr>
              <w:jc w:val="right"/>
              <w:rPr>
                <w:rFonts w:hint="eastAsia" w:ascii="宋体" w:hAnsi="宋体" w:eastAsia="宋体" w:cs="宋体"/>
                <w:color w:val="000000"/>
                <w:kern w:val="0"/>
                <w:sz w:val="18"/>
                <w:szCs w:val="18"/>
                <w:lang w:val="en-US" w:eastAsia="zh-CN"/>
              </w:rPr>
            </w:pPr>
          </w:p>
        </w:tc>
        <w:tc>
          <w:tcPr>
            <w:tcW w:w="1099" w:type="dxa"/>
            <w:tcBorders>
              <w:top w:val="nil"/>
              <w:left w:val="nil"/>
              <w:bottom w:val="single" w:color="auto" w:sz="4" w:space="0"/>
              <w:right w:val="single" w:color="auto" w:sz="4" w:space="0"/>
            </w:tcBorders>
            <w:shd w:val="clear" w:color="auto" w:fill="auto"/>
            <w:noWrap/>
            <w:vAlign w:val="center"/>
          </w:tcPr>
          <w:p w14:paraId="2B59701C">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30240</w:t>
            </w:r>
          </w:p>
        </w:tc>
        <w:tc>
          <w:tcPr>
            <w:tcW w:w="2220" w:type="dxa"/>
            <w:tcBorders>
              <w:top w:val="nil"/>
              <w:left w:val="nil"/>
              <w:bottom w:val="single" w:color="auto" w:sz="4" w:space="0"/>
              <w:right w:val="single" w:color="auto" w:sz="4" w:space="0"/>
            </w:tcBorders>
            <w:shd w:val="clear" w:color="auto" w:fill="auto"/>
            <w:noWrap/>
            <w:vAlign w:val="center"/>
          </w:tcPr>
          <w:p w14:paraId="5ABC81DE">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税金及附加费用</w:t>
            </w:r>
          </w:p>
        </w:tc>
        <w:tc>
          <w:tcPr>
            <w:tcW w:w="867" w:type="dxa"/>
            <w:tcBorders>
              <w:top w:val="nil"/>
              <w:left w:val="nil"/>
              <w:bottom w:val="single" w:color="auto" w:sz="4" w:space="0"/>
              <w:right w:val="single" w:color="auto" w:sz="4" w:space="0"/>
            </w:tcBorders>
            <w:shd w:val="clear" w:color="auto" w:fill="auto"/>
            <w:noWrap/>
            <w:vAlign w:val="center"/>
          </w:tcPr>
          <w:p w14:paraId="2DEB7209">
            <w:pPr>
              <w:jc w:val="right"/>
              <w:rPr>
                <w:rFonts w:hint="eastAsia" w:ascii="宋体" w:hAnsi="宋体" w:eastAsia="宋体" w:cs="宋体"/>
                <w:color w:val="000000"/>
                <w:kern w:val="0"/>
                <w:sz w:val="18"/>
                <w:szCs w:val="18"/>
              </w:rPr>
            </w:pPr>
          </w:p>
        </w:tc>
        <w:tc>
          <w:tcPr>
            <w:tcW w:w="1068" w:type="dxa"/>
            <w:tcBorders>
              <w:top w:val="nil"/>
              <w:left w:val="nil"/>
              <w:bottom w:val="single" w:color="auto" w:sz="4" w:space="0"/>
              <w:right w:val="single" w:color="auto" w:sz="4" w:space="0"/>
            </w:tcBorders>
            <w:shd w:val="clear" w:color="auto" w:fill="auto"/>
            <w:noWrap/>
            <w:vAlign w:val="center"/>
          </w:tcPr>
          <w:p w14:paraId="0098991A">
            <w:pPr>
              <w:jc w:val="left"/>
              <w:rPr>
                <w:rFonts w:hint="eastAsia" w:ascii="宋体" w:hAnsi="宋体" w:eastAsia="宋体" w:cs="宋体"/>
                <w:color w:val="000000"/>
                <w:kern w:val="0"/>
                <w:sz w:val="18"/>
                <w:szCs w:val="18"/>
              </w:rPr>
            </w:pPr>
          </w:p>
        </w:tc>
        <w:tc>
          <w:tcPr>
            <w:tcW w:w="3931" w:type="dxa"/>
            <w:tcBorders>
              <w:top w:val="nil"/>
              <w:left w:val="nil"/>
              <w:bottom w:val="single" w:color="auto" w:sz="4" w:space="0"/>
              <w:right w:val="single" w:color="auto" w:sz="4" w:space="0"/>
            </w:tcBorders>
            <w:shd w:val="clear" w:color="auto" w:fill="auto"/>
            <w:noWrap/>
            <w:vAlign w:val="center"/>
          </w:tcPr>
          <w:p w14:paraId="2AF36AC0">
            <w:pPr>
              <w:jc w:val="left"/>
              <w:rPr>
                <w:rFonts w:hint="eastAsia" w:ascii="宋体" w:hAnsi="宋体" w:eastAsia="宋体" w:cs="宋体"/>
                <w:color w:val="000000"/>
                <w:kern w:val="0"/>
                <w:sz w:val="18"/>
                <w:szCs w:val="18"/>
              </w:rPr>
            </w:pPr>
          </w:p>
        </w:tc>
        <w:tc>
          <w:tcPr>
            <w:tcW w:w="960" w:type="dxa"/>
            <w:tcBorders>
              <w:top w:val="nil"/>
              <w:left w:val="nil"/>
              <w:bottom w:val="single" w:color="auto" w:sz="4" w:space="0"/>
              <w:right w:val="single" w:color="auto" w:sz="4" w:space="0"/>
            </w:tcBorders>
            <w:shd w:val="clear" w:color="auto" w:fill="auto"/>
            <w:noWrap/>
            <w:vAlign w:val="center"/>
          </w:tcPr>
          <w:p w14:paraId="724C2ACC">
            <w:pPr>
              <w:jc w:val="right"/>
              <w:rPr>
                <w:rFonts w:hint="eastAsia" w:ascii="宋体" w:hAnsi="宋体" w:eastAsia="宋体" w:cs="宋体"/>
                <w:color w:val="000000"/>
                <w:kern w:val="0"/>
                <w:sz w:val="18"/>
                <w:szCs w:val="18"/>
              </w:rPr>
            </w:pPr>
          </w:p>
        </w:tc>
      </w:tr>
      <w:tr w14:paraId="76214663">
        <w:tblPrEx>
          <w:tblCellMar>
            <w:top w:w="0" w:type="dxa"/>
            <w:left w:w="108" w:type="dxa"/>
            <w:bottom w:w="0" w:type="dxa"/>
            <w:right w:w="108" w:type="dxa"/>
          </w:tblCellMar>
        </w:tblPrEx>
        <w:trPr>
          <w:trHeight w:val="284" w:hRule="exact"/>
        </w:trPr>
        <w:tc>
          <w:tcPr>
            <w:tcW w:w="1020" w:type="dxa"/>
            <w:tcBorders>
              <w:top w:val="nil"/>
              <w:left w:val="single" w:color="auto" w:sz="4" w:space="0"/>
              <w:bottom w:val="single" w:color="auto" w:sz="4" w:space="0"/>
              <w:right w:val="single" w:color="auto" w:sz="4" w:space="0"/>
            </w:tcBorders>
            <w:shd w:val="clear" w:color="auto" w:fill="auto"/>
            <w:noWrap/>
            <w:vAlign w:val="center"/>
          </w:tcPr>
          <w:p w14:paraId="287029DA">
            <w:pPr>
              <w:jc w:val="left"/>
              <w:rPr>
                <w:rFonts w:hint="eastAsia" w:ascii="宋体" w:hAnsi="宋体" w:eastAsia="宋体" w:cs="宋体"/>
                <w:color w:val="000000"/>
                <w:kern w:val="0"/>
                <w:sz w:val="18"/>
                <w:szCs w:val="18"/>
              </w:rPr>
            </w:pPr>
          </w:p>
        </w:tc>
        <w:tc>
          <w:tcPr>
            <w:tcW w:w="3360" w:type="dxa"/>
            <w:tcBorders>
              <w:top w:val="nil"/>
              <w:left w:val="nil"/>
              <w:bottom w:val="single" w:color="auto" w:sz="4" w:space="0"/>
              <w:right w:val="single" w:color="auto" w:sz="4" w:space="0"/>
            </w:tcBorders>
            <w:shd w:val="clear" w:color="auto" w:fill="auto"/>
            <w:noWrap/>
            <w:vAlign w:val="center"/>
          </w:tcPr>
          <w:p w14:paraId="381204D3">
            <w:pPr>
              <w:jc w:val="left"/>
              <w:rPr>
                <w:rFonts w:hint="eastAsia" w:ascii="宋体" w:hAnsi="宋体" w:eastAsia="宋体" w:cs="宋体"/>
                <w:color w:val="000000"/>
                <w:kern w:val="0"/>
                <w:sz w:val="18"/>
                <w:szCs w:val="18"/>
              </w:rPr>
            </w:pPr>
          </w:p>
        </w:tc>
        <w:tc>
          <w:tcPr>
            <w:tcW w:w="971" w:type="dxa"/>
            <w:tcBorders>
              <w:top w:val="nil"/>
              <w:left w:val="nil"/>
              <w:bottom w:val="single" w:color="auto" w:sz="4" w:space="0"/>
              <w:right w:val="single" w:color="auto" w:sz="4" w:space="0"/>
            </w:tcBorders>
            <w:shd w:val="clear" w:color="auto" w:fill="auto"/>
            <w:noWrap/>
            <w:vAlign w:val="center"/>
          </w:tcPr>
          <w:p w14:paraId="29C2079D">
            <w:pPr>
              <w:jc w:val="right"/>
              <w:rPr>
                <w:rFonts w:hint="eastAsia" w:ascii="宋体" w:hAnsi="宋体" w:eastAsia="宋体" w:cs="宋体"/>
                <w:color w:val="000000"/>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14:paraId="57EF9609">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30299</w:t>
            </w:r>
          </w:p>
        </w:tc>
        <w:tc>
          <w:tcPr>
            <w:tcW w:w="2220" w:type="dxa"/>
            <w:tcBorders>
              <w:top w:val="nil"/>
              <w:left w:val="nil"/>
              <w:bottom w:val="single" w:color="auto" w:sz="4" w:space="0"/>
              <w:right w:val="single" w:color="auto" w:sz="4" w:space="0"/>
            </w:tcBorders>
            <w:shd w:val="clear" w:color="auto" w:fill="auto"/>
            <w:noWrap/>
            <w:vAlign w:val="center"/>
          </w:tcPr>
          <w:p w14:paraId="67E5BA2F">
            <w:pPr>
              <w:keepNext w:val="0"/>
              <w:keepLines w:val="0"/>
              <w:widowControl/>
              <w:suppressLineNumbers w:val="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867" w:type="dxa"/>
            <w:tcBorders>
              <w:top w:val="nil"/>
              <w:left w:val="nil"/>
              <w:bottom w:val="single" w:color="auto" w:sz="4" w:space="0"/>
              <w:right w:val="single" w:color="auto" w:sz="4" w:space="0"/>
            </w:tcBorders>
            <w:shd w:val="clear" w:color="auto" w:fill="auto"/>
            <w:noWrap/>
            <w:vAlign w:val="center"/>
          </w:tcPr>
          <w:p w14:paraId="0E98002C">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068" w:type="dxa"/>
            <w:tcBorders>
              <w:top w:val="nil"/>
              <w:left w:val="nil"/>
              <w:bottom w:val="single" w:color="auto" w:sz="4" w:space="0"/>
              <w:right w:val="single" w:color="auto" w:sz="4" w:space="0"/>
            </w:tcBorders>
            <w:shd w:val="clear" w:color="auto" w:fill="auto"/>
            <w:noWrap/>
            <w:vAlign w:val="center"/>
          </w:tcPr>
          <w:p w14:paraId="08A75077">
            <w:pPr>
              <w:jc w:val="left"/>
              <w:rPr>
                <w:rFonts w:hint="eastAsia" w:ascii="宋体" w:hAnsi="宋体" w:eastAsia="宋体" w:cs="宋体"/>
                <w:color w:val="000000"/>
                <w:kern w:val="0"/>
                <w:sz w:val="18"/>
                <w:szCs w:val="18"/>
              </w:rPr>
            </w:pPr>
          </w:p>
        </w:tc>
        <w:tc>
          <w:tcPr>
            <w:tcW w:w="3931" w:type="dxa"/>
            <w:tcBorders>
              <w:top w:val="nil"/>
              <w:left w:val="nil"/>
              <w:bottom w:val="single" w:color="auto" w:sz="4" w:space="0"/>
              <w:right w:val="single" w:color="auto" w:sz="4" w:space="0"/>
            </w:tcBorders>
            <w:shd w:val="clear" w:color="auto" w:fill="auto"/>
            <w:noWrap/>
            <w:vAlign w:val="center"/>
          </w:tcPr>
          <w:p w14:paraId="2C214FB9">
            <w:pPr>
              <w:jc w:val="left"/>
              <w:rPr>
                <w:rFonts w:hint="eastAsia" w:ascii="宋体" w:hAnsi="宋体" w:eastAsia="宋体" w:cs="宋体"/>
                <w:color w:val="000000"/>
                <w:kern w:val="0"/>
                <w:sz w:val="18"/>
                <w:szCs w:val="18"/>
              </w:rPr>
            </w:pPr>
          </w:p>
        </w:tc>
        <w:tc>
          <w:tcPr>
            <w:tcW w:w="960" w:type="dxa"/>
            <w:tcBorders>
              <w:top w:val="nil"/>
              <w:left w:val="nil"/>
              <w:bottom w:val="single" w:color="auto" w:sz="4" w:space="0"/>
              <w:right w:val="single" w:color="auto" w:sz="4" w:space="0"/>
            </w:tcBorders>
            <w:shd w:val="clear" w:color="auto" w:fill="auto"/>
            <w:noWrap/>
            <w:vAlign w:val="center"/>
          </w:tcPr>
          <w:p w14:paraId="6ECB9131">
            <w:pPr>
              <w:jc w:val="right"/>
              <w:rPr>
                <w:rFonts w:hint="eastAsia" w:ascii="宋体" w:hAnsi="宋体" w:eastAsia="宋体" w:cs="宋体"/>
                <w:color w:val="000000"/>
                <w:kern w:val="0"/>
                <w:sz w:val="18"/>
                <w:szCs w:val="18"/>
              </w:rPr>
            </w:pPr>
          </w:p>
        </w:tc>
      </w:tr>
      <w:tr w14:paraId="6ED8E8DA">
        <w:tblPrEx>
          <w:tblCellMar>
            <w:top w:w="0" w:type="dxa"/>
            <w:left w:w="108" w:type="dxa"/>
            <w:bottom w:w="0" w:type="dxa"/>
            <w:right w:w="108" w:type="dxa"/>
          </w:tblCellMar>
        </w:tblPrEx>
        <w:trPr>
          <w:trHeight w:val="284" w:hRule="exact"/>
        </w:trPr>
        <w:tc>
          <w:tcPr>
            <w:tcW w:w="43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4C9835">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人员经费合计</w:t>
            </w:r>
          </w:p>
        </w:tc>
        <w:tc>
          <w:tcPr>
            <w:tcW w:w="971" w:type="dxa"/>
            <w:tcBorders>
              <w:top w:val="nil"/>
              <w:left w:val="nil"/>
              <w:bottom w:val="single" w:color="auto" w:sz="4" w:space="0"/>
              <w:right w:val="single" w:color="auto" w:sz="4" w:space="0"/>
            </w:tcBorders>
            <w:shd w:val="clear" w:color="auto" w:fill="auto"/>
            <w:noWrap/>
            <w:vAlign w:val="center"/>
          </w:tcPr>
          <w:p w14:paraId="2D3865A7">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144.41</w:t>
            </w:r>
          </w:p>
        </w:tc>
        <w:tc>
          <w:tcPr>
            <w:tcW w:w="9185" w:type="dxa"/>
            <w:gridSpan w:val="5"/>
            <w:tcBorders>
              <w:top w:val="single" w:color="auto" w:sz="4" w:space="0"/>
              <w:left w:val="nil"/>
              <w:bottom w:val="single" w:color="auto" w:sz="4" w:space="0"/>
              <w:right w:val="single" w:color="auto" w:sz="4" w:space="0"/>
            </w:tcBorders>
            <w:shd w:val="clear" w:color="auto" w:fill="auto"/>
            <w:noWrap/>
            <w:vAlign w:val="center"/>
          </w:tcPr>
          <w:p w14:paraId="57925B5E">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公用经费合计</w:t>
            </w:r>
          </w:p>
        </w:tc>
        <w:tc>
          <w:tcPr>
            <w:tcW w:w="960" w:type="dxa"/>
            <w:tcBorders>
              <w:top w:val="nil"/>
              <w:left w:val="nil"/>
              <w:bottom w:val="single" w:color="auto" w:sz="4" w:space="0"/>
              <w:right w:val="single" w:color="auto" w:sz="4" w:space="0"/>
            </w:tcBorders>
            <w:shd w:val="clear" w:color="auto" w:fill="auto"/>
            <w:noWrap/>
            <w:vAlign w:val="center"/>
          </w:tcPr>
          <w:p w14:paraId="63274299">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20.92</w:t>
            </w:r>
          </w:p>
        </w:tc>
      </w:tr>
      <w:tr w14:paraId="2FF6E1D6">
        <w:tblPrEx>
          <w:tblCellMar>
            <w:top w:w="0" w:type="dxa"/>
            <w:left w:w="108" w:type="dxa"/>
            <w:bottom w:w="0" w:type="dxa"/>
            <w:right w:w="108" w:type="dxa"/>
          </w:tblCellMar>
        </w:tblPrEx>
        <w:trPr>
          <w:trHeight w:val="284" w:hRule="exact"/>
        </w:trPr>
        <w:tc>
          <w:tcPr>
            <w:tcW w:w="15496" w:type="dxa"/>
            <w:gridSpan w:val="9"/>
            <w:tcBorders>
              <w:top w:val="nil"/>
              <w:left w:val="nil"/>
              <w:bottom w:val="nil"/>
              <w:right w:val="nil"/>
            </w:tcBorders>
            <w:shd w:val="clear" w:color="auto" w:fill="auto"/>
            <w:noWrap/>
            <w:vAlign w:val="center"/>
          </w:tcPr>
          <w:p w14:paraId="5DE4293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注：本表反映部门本年度一般公共预算财政拨款基本支出明细情况。</w:t>
            </w:r>
          </w:p>
        </w:tc>
      </w:tr>
    </w:tbl>
    <w:p w14:paraId="742DD53A">
      <w:pPr>
        <w:autoSpaceDE w:val="0"/>
        <w:autoSpaceDN w:val="0"/>
        <w:adjustRightInd w:val="0"/>
        <w:ind w:left="315" w:leftChars="150"/>
        <w:jc w:val="left"/>
        <w:rPr>
          <w:rFonts w:ascii="宋体" w:eastAsia="宋体" w:cs="宋体"/>
          <w:kern w:val="0"/>
          <w:sz w:val="24"/>
          <w:szCs w:val="24"/>
        </w:rPr>
      </w:pPr>
    </w:p>
    <w:p w14:paraId="0D421861">
      <w:pPr>
        <w:widowControl/>
        <w:jc w:val="center"/>
        <w:rPr>
          <w:rFonts w:ascii="Times New Roman" w:hAnsi="Times New Roman" w:eastAsia="方正小标宋_GBK" w:cs="Times New Roman"/>
          <w:kern w:val="0"/>
          <w:sz w:val="36"/>
          <w:szCs w:val="36"/>
        </w:rPr>
      </w:pPr>
      <w:r>
        <w:rPr>
          <w:rFonts w:hint="eastAsia" w:ascii="方正小标宋简体" w:hAnsi="方正小标宋简体" w:eastAsia="方正小标宋简体" w:cs="方正小标宋简体"/>
          <w:kern w:val="0"/>
          <w:sz w:val="30"/>
          <w:szCs w:val="30"/>
        </w:rPr>
        <w:t>政府性基金预算财政拨款收入支出决算表</w:t>
      </w:r>
    </w:p>
    <w:p w14:paraId="681E1134">
      <w:pPr>
        <w:widowControl/>
        <w:wordWrap w:val="0"/>
        <w:ind w:firstLine="360" w:firstLineChars="20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w:t>
      </w:r>
      <w:r>
        <w:rPr>
          <w:rFonts w:hint="eastAsia" w:ascii="宋体" w:hAnsi="宋体" w:eastAsia="宋体" w:cs="宋体"/>
          <w:i w:val="0"/>
          <w:iCs w:val="0"/>
          <w:color w:val="000000"/>
          <w:kern w:val="0"/>
          <w:sz w:val="18"/>
          <w:szCs w:val="18"/>
          <w:u w:val="none"/>
          <w:lang w:val="en-US" w:eastAsia="zh-CN" w:bidi="ar"/>
        </w:rPr>
        <w:t>益阳市</w:t>
      </w:r>
      <w:r>
        <w:rPr>
          <w:rFonts w:hint="eastAsia" w:ascii="宋体" w:hAnsi="宋体" w:eastAsia="宋体" w:cs="宋体"/>
          <w:b w:val="0"/>
          <w:bCs/>
          <w:sz w:val="18"/>
          <w:szCs w:val="18"/>
          <w:lang w:eastAsia="zh-CN"/>
        </w:rPr>
        <w:t>大通湖区商务和文化旅游广电体育局</w:t>
      </w:r>
      <w:r>
        <w:rPr>
          <w:rFonts w:hint="eastAsia" w:ascii="宋体" w:hAnsi="宋体" w:eastAsia="宋体" w:cs="宋体"/>
          <w:b w:val="0"/>
          <w:bCs/>
          <w:sz w:val="18"/>
          <w:szCs w:val="18"/>
          <w:lang w:val="en-US" w:eastAsia="zh-CN"/>
        </w:rPr>
        <w:t xml:space="preserve">                                                                                                             </w:t>
      </w:r>
      <w:r>
        <w:rPr>
          <w:rFonts w:hint="eastAsia" w:ascii="宋体" w:hAnsi="宋体" w:eastAsia="宋体" w:cs="宋体"/>
          <w:color w:val="000000"/>
          <w:kern w:val="0"/>
          <w:sz w:val="18"/>
          <w:szCs w:val="18"/>
        </w:rPr>
        <w:t xml:space="preserve"> 公开0</w:t>
      </w: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表</w:t>
      </w:r>
    </w:p>
    <w:p w14:paraId="531B62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 xml:space="preserve">                                                                                                                                                       金额</w:t>
      </w:r>
      <w:r>
        <w:rPr>
          <w:rFonts w:hint="eastAsia" w:ascii="宋体" w:hAnsi="宋体" w:eastAsia="宋体" w:cs="宋体"/>
          <w:color w:val="000000"/>
          <w:kern w:val="0"/>
          <w:sz w:val="18"/>
          <w:szCs w:val="18"/>
        </w:rPr>
        <w:t>单位：万元</w:t>
      </w:r>
    </w:p>
    <w:tbl>
      <w:tblPr>
        <w:tblStyle w:val="11"/>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65"/>
        <w:gridCol w:w="1916"/>
        <w:gridCol w:w="1861"/>
        <w:gridCol w:w="1892"/>
        <w:gridCol w:w="1892"/>
        <w:gridCol w:w="1861"/>
        <w:gridCol w:w="1892"/>
        <w:gridCol w:w="1861"/>
      </w:tblGrid>
      <w:tr w14:paraId="5FB9E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2"/>
            <w:shd w:val="clear" w:color="auto" w:fill="auto"/>
            <w:vAlign w:val="center"/>
          </w:tcPr>
          <w:p w14:paraId="4F825BC4">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项目</w:t>
            </w:r>
          </w:p>
        </w:tc>
        <w:tc>
          <w:tcPr>
            <w:tcW w:w="1861" w:type="dxa"/>
            <w:vMerge w:val="restart"/>
            <w:shd w:val="clear" w:color="auto" w:fill="auto"/>
            <w:vAlign w:val="center"/>
          </w:tcPr>
          <w:p w14:paraId="380F6C23">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年初结转和结余</w:t>
            </w:r>
          </w:p>
        </w:tc>
        <w:tc>
          <w:tcPr>
            <w:tcW w:w="1892" w:type="dxa"/>
            <w:vMerge w:val="restart"/>
            <w:shd w:val="clear" w:color="auto" w:fill="auto"/>
            <w:vAlign w:val="center"/>
          </w:tcPr>
          <w:p w14:paraId="1AFA7275">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本年收入</w:t>
            </w:r>
          </w:p>
        </w:tc>
        <w:tc>
          <w:tcPr>
            <w:tcW w:w="5645" w:type="dxa"/>
            <w:gridSpan w:val="3"/>
            <w:shd w:val="clear" w:color="auto" w:fill="auto"/>
            <w:vAlign w:val="center"/>
          </w:tcPr>
          <w:p w14:paraId="63D12EF3">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本年支出</w:t>
            </w:r>
          </w:p>
        </w:tc>
        <w:tc>
          <w:tcPr>
            <w:tcW w:w="1861" w:type="dxa"/>
            <w:vMerge w:val="restart"/>
            <w:shd w:val="clear" w:color="auto" w:fill="auto"/>
            <w:vAlign w:val="center"/>
          </w:tcPr>
          <w:p w14:paraId="3EF196F5">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年末结转和结余</w:t>
            </w:r>
          </w:p>
        </w:tc>
      </w:tr>
      <w:tr w14:paraId="37AFB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vMerge w:val="restart"/>
            <w:shd w:val="clear" w:color="auto" w:fill="auto"/>
            <w:vAlign w:val="center"/>
          </w:tcPr>
          <w:p w14:paraId="1D1FA42F">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功能分类科目编码</w:t>
            </w:r>
          </w:p>
        </w:tc>
        <w:tc>
          <w:tcPr>
            <w:tcW w:w="1916" w:type="dxa"/>
            <w:vMerge w:val="restart"/>
            <w:shd w:val="clear" w:color="auto" w:fill="auto"/>
            <w:vAlign w:val="center"/>
          </w:tcPr>
          <w:p w14:paraId="652CDA52">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科目名称</w:t>
            </w:r>
          </w:p>
        </w:tc>
        <w:tc>
          <w:tcPr>
            <w:tcW w:w="1861" w:type="dxa"/>
            <w:vMerge w:val="continue"/>
            <w:vAlign w:val="center"/>
          </w:tcPr>
          <w:p w14:paraId="5342900B">
            <w:pPr>
              <w:widowControl/>
              <w:jc w:val="left"/>
              <w:rPr>
                <w:rFonts w:hint="eastAsia" w:ascii="宋体" w:hAnsi="宋体" w:eastAsia="宋体" w:cs="宋体"/>
                <w:b/>
                <w:kern w:val="0"/>
                <w:sz w:val="18"/>
                <w:szCs w:val="18"/>
              </w:rPr>
            </w:pPr>
          </w:p>
        </w:tc>
        <w:tc>
          <w:tcPr>
            <w:tcW w:w="1892" w:type="dxa"/>
            <w:vMerge w:val="continue"/>
            <w:vAlign w:val="center"/>
          </w:tcPr>
          <w:p w14:paraId="073885DA">
            <w:pPr>
              <w:widowControl/>
              <w:jc w:val="left"/>
              <w:rPr>
                <w:rFonts w:hint="eastAsia" w:ascii="宋体" w:hAnsi="宋体" w:eastAsia="宋体" w:cs="宋体"/>
                <w:b/>
                <w:kern w:val="0"/>
                <w:sz w:val="18"/>
                <w:szCs w:val="18"/>
              </w:rPr>
            </w:pPr>
          </w:p>
        </w:tc>
        <w:tc>
          <w:tcPr>
            <w:tcW w:w="1892" w:type="dxa"/>
            <w:vMerge w:val="restart"/>
            <w:shd w:val="clear" w:color="auto" w:fill="auto"/>
            <w:vAlign w:val="center"/>
          </w:tcPr>
          <w:p w14:paraId="4EE07C04">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小计</w:t>
            </w:r>
          </w:p>
        </w:tc>
        <w:tc>
          <w:tcPr>
            <w:tcW w:w="1861" w:type="dxa"/>
            <w:vMerge w:val="restart"/>
            <w:shd w:val="clear" w:color="auto" w:fill="auto"/>
            <w:vAlign w:val="center"/>
          </w:tcPr>
          <w:p w14:paraId="609D81FF">
            <w:pPr>
              <w:widowControl/>
              <w:jc w:val="center"/>
              <w:rPr>
                <w:rFonts w:hint="eastAsia" w:ascii="宋体" w:hAnsi="宋体" w:eastAsia="宋体" w:cs="宋体"/>
                <w:b/>
                <w:kern w:val="0"/>
                <w:sz w:val="18"/>
                <w:szCs w:val="18"/>
                <w:lang w:eastAsia="zh-CN"/>
              </w:rPr>
            </w:pPr>
            <w:r>
              <w:rPr>
                <w:rFonts w:hint="eastAsia" w:ascii="宋体" w:hAnsi="宋体" w:eastAsia="宋体" w:cs="宋体"/>
                <w:b/>
                <w:kern w:val="0"/>
                <w:sz w:val="18"/>
                <w:szCs w:val="18"/>
              </w:rPr>
              <w:t>基本支出</w:t>
            </w:r>
          </w:p>
        </w:tc>
        <w:tc>
          <w:tcPr>
            <w:tcW w:w="1892" w:type="dxa"/>
            <w:vMerge w:val="restart"/>
            <w:shd w:val="clear" w:color="auto" w:fill="auto"/>
            <w:vAlign w:val="center"/>
          </w:tcPr>
          <w:p w14:paraId="77E35D33">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项目支出</w:t>
            </w:r>
          </w:p>
        </w:tc>
        <w:tc>
          <w:tcPr>
            <w:tcW w:w="1861" w:type="dxa"/>
            <w:vMerge w:val="continue"/>
            <w:vAlign w:val="center"/>
          </w:tcPr>
          <w:p w14:paraId="610D7D78">
            <w:pPr>
              <w:widowControl/>
              <w:jc w:val="left"/>
              <w:rPr>
                <w:rFonts w:hint="eastAsia" w:ascii="宋体" w:hAnsi="宋体" w:eastAsia="宋体" w:cs="宋体"/>
                <w:b/>
                <w:kern w:val="0"/>
                <w:sz w:val="18"/>
                <w:szCs w:val="18"/>
              </w:rPr>
            </w:pPr>
          </w:p>
        </w:tc>
      </w:tr>
      <w:tr w14:paraId="42333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61D4FD98">
            <w:pPr>
              <w:widowControl/>
              <w:jc w:val="left"/>
              <w:rPr>
                <w:rFonts w:hint="eastAsia" w:ascii="宋体" w:hAnsi="宋体" w:eastAsia="宋体" w:cs="宋体"/>
                <w:kern w:val="0"/>
                <w:sz w:val="18"/>
                <w:szCs w:val="18"/>
              </w:rPr>
            </w:pPr>
          </w:p>
        </w:tc>
        <w:tc>
          <w:tcPr>
            <w:tcW w:w="1916" w:type="dxa"/>
            <w:vMerge w:val="continue"/>
            <w:vAlign w:val="center"/>
          </w:tcPr>
          <w:p w14:paraId="76996963">
            <w:pPr>
              <w:widowControl/>
              <w:jc w:val="left"/>
              <w:rPr>
                <w:rFonts w:hint="eastAsia" w:ascii="宋体" w:hAnsi="宋体" w:eastAsia="宋体" w:cs="宋体"/>
                <w:kern w:val="0"/>
                <w:sz w:val="18"/>
                <w:szCs w:val="18"/>
              </w:rPr>
            </w:pPr>
          </w:p>
        </w:tc>
        <w:tc>
          <w:tcPr>
            <w:tcW w:w="1861" w:type="dxa"/>
            <w:vMerge w:val="continue"/>
            <w:vAlign w:val="center"/>
          </w:tcPr>
          <w:p w14:paraId="742EE1D3">
            <w:pPr>
              <w:widowControl/>
              <w:jc w:val="left"/>
              <w:rPr>
                <w:rFonts w:hint="eastAsia" w:ascii="宋体" w:hAnsi="宋体" w:eastAsia="宋体" w:cs="宋体"/>
                <w:kern w:val="0"/>
                <w:sz w:val="18"/>
                <w:szCs w:val="18"/>
              </w:rPr>
            </w:pPr>
          </w:p>
        </w:tc>
        <w:tc>
          <w:tcPr>
            <w:tcW w:w="1892" w:type="dxa"/>
            <w:vMerge w:val="continue"/>
            <w:vAlign w:val="center"/>
          </w:tcPr>
          <w:p w14:paraId="7D1EA39B">
            <w:pPr>
              <w:widowControl/>
              <w:jc w:val="left"/>
              <w:rPr>
                <w:rFonts w:hint="eastAsia" w:ascii="宋体" w:hAnsi="宋体" w:eastAsia="宋体" w:cs="宋体"/>
                <w:kern w:val="0"/>
                <w:sz w:val="18"/>
                <w:szCs w:val="18"/>
              </w:rPr>
            </w:pPr>
          </w:p>
        </w:tc>
        <w:tc>
          <w:tcPr>
            <w:tcW w:w="1892" w:type="dxa"/>
            <w:vMerge w:val="continue"/>
            <w:vAlign w:val="center"/>
          </w:tcPr>
          <w:p w14:paraId="14228E9C">
            <w:pPr>
              <w:widowControl/>
              <w:jc w:val="left"/>
              <w:rPr>
                <w:rFonts w:hint="eastAsia" w:ascii="宋体" w:hAnsi="宋体" w:eastAsia="宋体" w:cs="宋体"/>
                <w:kern w:val="0"/>
                <w:sz w:val="18"/>
                <w:szCs w:val="18"/>
              </w:rPr>
            </w:pPr>
          </w:p>
        </w:tc>
        <w:tc>
          <w:tcPr>
            <w:tcW w:w="1861" w:type="dxa"/>
            <w:vMerge w:val="continue"/>
            <w:vAlign w:val="center"/>
          </w:tcPr>
          <w:p w14:paraId="47B8C2E3">
            <w:pPr>
              <w:widowControl/>
              <w:jc w:val="left"/>
              <w:rPr>
                <w:rFonts w:hint="eastAsia" w:ascii="宋体" w:hAnsi="宋体" w:eastAsia="宋体" w:cs="宋体"/>
                <w:kern w:val="0"/>
                <w:sz w:val="18"/>
                <w:szCs w:val="18"/>
              </w:rPr>
            </w:pPr>
          </w:p>
        </w:tc>
        <w:tc>
          <w:tcPr>
            <w:tcW w:w="1892" w:type="dxa"/>
            <w:vMerge w:val="continue"/>
            <w:vAlign w:val="center"/>
          </w:tcPr>
          <w:p w14:paraId="379BD97B">
            <w:pPr>
              <w:widowControl/>
              <w:jc w:val="left"/>
              <w:rPr>
                <w:rFonts w:hint="eastAsia" w:ascii="宋体" w:hAnsi="宋体" w:eastAsia="宋体" w:cs="宋体"/>
                <w:kern w:val="0"/>
                <w:sz w:val="18"/>
                <w:szCs w:val="18"/>
              </w:rPr>
            </w:pPr>
          </w:p>
        </w:tc>
        <w:tc>
          <w:tcPr>
            <w:tcW w:w="1861" w:type="dxa"/>
            <w:vMerge w:val="continue"/>
            <w:vAlign w:val="center"/>
          </w:tcPr>
          <w:p w14:paraId="347991E6">
            <w:pPr>
              <w:widowControl/>
              <w:jc w:val="left"/>
              <w:rPr>
                <w:rFonts w:hint="eastAsia" w:ascii="宋体" w:hAnsi="宋体" w:eastAsia="宋体" w:cs="宋体"/>
                <w:kern w:val="0"/>
                <w:sz w:val="18"/>
                <w:szCs w:val="18"/>
              </w:rPr>
            </w:pPr>
          </w:p>
        </w:tc>
      </w:tr>
      <w:tr w14:paraId="41CF2B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vMerge w:val="continue"/>
            <w:vAlign w:val="center"/>
          </w:tcPr>
          <w:p w14:paraId="5E245208">
            <w:pPr>
              <w:widowControl/>
              <w:jc w:val="left"/>
              <w:rPr>
                <w:rFonts w:hint="eastAsia" w:ascii="宋体" w:hAnsi="宋体" w:eastAsia="宋体" w:cs="宋体"/>
                <w:kern w:val="0"/>
                <w:sz w:val="18"/>
                <w:szCs w:val="18"/>
              </w:rPr>
            </w:pPr>
          </w:p>
        </w:tc>
        <w:tc>
          <w:tcPr>
            <w:tcW w:w="1916" w:type="dxa"/>
            <w:vMerge w:val="continue"/>
            <w:vAlign w:val="center"/>
          </w:tcPr>
          <w:p w14:paraId="2F7039BF">
            <w:pPr>
              <w:widowControl/>
              <w:jc w:val="left"/>
              <w:rPr>
                <w:rFonts w:hint="eastAsia" w:ascii="宋体" w:hAnsi="宋体" w:eastAsia="宋体" w:cs="宋体"/>
                <w:kern w:val="0"/>
                <w:sz w:val="18"/>
                <w:szCs w:val="18"/>
              </w:rPr>
            </w:pPr>
          </w:p>
        </w:tc>
        <w:tc>
          <w:tcPr>
            <w:tcW w:w="1861" w:type="dxa"/>
            <w:vMerge w:val="continue"/>
            <w:vAlign w:val="center"/>
          </w:tcPr>
          <w:p w14:paraId="3EE5B3FD">
            <w:pPr>
              <w:widowControl/>
              <w:jc w:val="left"/>
              <w:rPr>
                <w:rFonts w:hint="eastAsia" w:ascii="宋体" w:hAnsi="宋体" w:eastAsia="宋体" w:cs="宋体"/>
                <w:kern w:val="0"/>
                <w:sz w:val="18"/>
                <w:szCs w:val="18"/>
              </w:rPr>
            </w:pPr>
          </w:p>
        </w:tc>
        <w:tc>
          <w:tcPr>
            <w:tcW w:w="1892" w:type="dxa"/>
            <w:vMerge w:val="continue"/>
            <w:vAlign w:val="center"/>
          </w:tcPr>
          <w:p w14:paraId="40544696">
            <w:pPr>
              <w:widowControl/>
              <w:jc w:val="left"/>
              <w:rPr>
                <w:rFonts w:hint="eastAsia" w:ascii="宋体" w:hAnsi="宋体" w:eastAsia="宋体" w:cs="宋体"/>
                <w:kern w:val="0"/>
                <w:sz w:val="18"/>
                <w:szCs w:val="18"/>
              </w:rPr>
            </w:pPr>
          </w:p>
        </w:tc>
        <w:tc>
          <w:tcPr>
            <w:tcW w:w="1892" w:type="dxa"/>
            <w:vMerge w:val="continue"/>
            <w:vAlign w:val="center"/>
          </w:tcPr>
          <w:p w14:paraId="4066BFE6">
            <w:pPr>
              <w:widowControl/>
              <w:jc w:val="left"/>
              <w:rPr>
                <w:rFonts w:hint="eastAsia" w:ascii="宋体" w:hAnsi="宋体" w:eastAsia="宋体" w:cs="宋体"/>
                <w:kern w:val="0"/>
                <w:sz w:val="18"/>
                <w:szCs w:val="18"/>
              </w:rPr>
            </w:pPr>
          </w:p>
        </w:tc>
        <w:tc>
          <w:tcPr>
            <w:tcW w:w="1861" w:type="dxa"/>
            <w:vMerge w:val="continue"/>
            <w:vAlign w:val="center"/>
          </w:tcPr>
          <w:p w14:paraId="6BDEC4AB">
            <w:pPr>
              <w:widowControl/>
              <w:jc w:val="left"/>
              <w:rPr>
                <w:rFonts w:hint="eastAsia" w:ascii="宋体" w:hAnsi="宋体" w:eastAsia="宋体" w:cs="宋体"/>
                <w:kern w:val="0"/>
                <w:sz w:val="18"/>
                <w:szCs w:val="18"/>
              </w:rPr>
            </w:pPr>
          </w:p>
        </w:tc>
        <w:tc>
          <w:tcPr>
            <w:tcW w:w="1892" w:type="dxa"/>
            <w:vMerge w:val="continue"/>
            <w:vAlign w:val="center"/>
          </w:tcPr>
          <w:p w14:paraId="39EE4FB8">
            <w:pPr>
              <w:widowControl/>
              <w:jc w:val="left"/>
              <w:rPr>
                <w:rFonts w:hint="eastAsia" w:ascii="宋体" w:hAnsi="宋体" w:eastAsia="宋体" w:cs="宋体"/>
                <w:kern w:val="0"/>
                <w:sz w:val="18"/>
                <w:szCs w:val="18"/>
              </w:rPr>
            </w:pPr>
          </w:p>
        </w:tc>
        <w:tc>
          <w:tcPr>
            <w:tcW w:w="1861" w:type="dxa"/>
            <w:vMerge w:val="continue"/>
            <w:vAlign w:val="center"/>
          </w:tcPr>
          <w:p w14:paraId="1B8F650A">
            <w:pPr>
              <w:widowControl/>
              <w:jc w:val="left"/>
              <w:rPr>
                <w:rFonts w:hint="eastAsia" w:ascii="宋体" w:hAnsi="宋体" w:eastAsia="宋体" w:cs="宋体"/>
                <w:kern w:val="0"/>
                <w:sz w:val="18"/>
                <w:szCs w:val="18"/>
              </w:rPr>
            </w:pPr>
          </w:p>
        </w:tc>
      </w:tr>
      <w:tr w14:paraId="450B4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2"/>
            <w:shd w:val="clear" w:color="auto" w:fill="auto"/>
            <w:vAlign w:val="center"/>
          </w:tcPr>
          <w:p w14:paraId="59A992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栏次</w:t>
            </w:r>
          </w:p>
        </w:tc>
        <w:tc>
          <w:tcPr>
            <w:tcW w:w="1861" w:type="dxa"/>
            <w:shd w:val="clear" w:color="auto" w:fill="auto"/>
            <w:vAlign w:val="center"/>
          </w:tcPr>
          <w:p w14:paraId="15A6CA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892" w:type="dxa"/>
            <w:shd w:val="clear" w:color="auto" w:fill="auto"/>
            <w:vAlign w:val="center"/>
          </w:tcPr>
          <w:p w14:paraId="4505DB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892" w:type="dxa"/>
            <w:shd w:val="clear" w:color="auto" w:fill="auto"/>
            <w:vAlign w:val="center"/>
          </w:tcPr>
          <w:p w14:paraId="31EBC3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861" w:type="dxa"/>
            <w:shd w:val="clear" w:color="auto" w:fill="auto"/>
            <w:vAlign w:val="center"/>
          </w:tcPr>
          <w:p w14:paraId="5919D3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892" w:type="dxa"/>
            <w:shd w:val="clear" w:color="auto" w:fill="auto"/>
            <w:vAlign w:val="center"/>
          </w:tcPr>
          <w:p w14:paraId="52212C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861" w:type="dxa"/>
            <w:shd w:val="clear" w:color="auto" w:fill="auto"/>
            <w:vAlign w:val="center"/>
          </w:tcPr>
          <w:p w14:paraId="0EA623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14:paraId="61F5C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81" w:type="dxa"/>
            <w:gridSpan w:val="2"/>
            <w:shd w:val="clear" w:color="auto" w:fill="auto"/>
            <w:vAlign w:val="center"/>
          </w:tcPr>
          <w:p w14:paraId="550AB9A0">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合计</w:t>
            </w:r>
          </w:p>
        </w:tc>
        <w:tc>
          <w:tcPr>
            <w:tcW w:w="1861" w:type="dxa"/>
            <w:shd w:val="clear" w:color="auto" w:fill="auto"/>
            <w:vAlign w:val="center"/>
          </w:tcPr>
          <w:p w14:paraId="7369DC1C">
            <w:pPr>
              <w:jc w:val="right"/>
              <w:rPr>
                <w:rFonts w:hint="eastAsia" w:ascii="宋体" w:hAnsi="宋体" w:eastAsia="宋体" w:cs="宋体"/>
                <w:kern w:val="0"/>
                <w:sz w:val="18"/>
                <w:szCs w:val="18"/>
              </w:rPr>
            </w:pPr>
          </w:p>
        </w:tc>
        <w:tc>
          <w:tcPr>
            <w:tcW w:w="1892" w:type="dxa"/>
            <w:shd w:val="clear" w:color="auto" w:fill="auto"/>
            <w:vAlign w:val="center"/>
          </w:tcPr>
          <w:p w14:paraId="275A2A33">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b/>
                <w:bCs/>
                <w:i w:val="0"/>
                <w:iCs w:val="0"/>
                <w:color w:val="000000"/>
                <w:kern w:val="0"/>
                <w:sz w:val="18"/>
                <w:szCs w:val="18"/>
                <w:u w:val="none"/>
                <w:lang w:val="en-US" w:eastAsia="zh-CN" w:bidi="ar"/>
              </w:rPr>
              <w:t>75.68</w:t>
            </w:r>
          </w:p>
        </w:tc>
        <w:tc>
          <w:tcPr>
            <w:tcW w:w="1892" w:type="dxa"/>
            <w:shd w:val="clear" w:color="auto" w:fill="auto"/>
            <w:vAlign w:val="center"/>
          </w:tcPr>
          <w:p w14:paraId="6A56EC38">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b/>
                <w:bCs/>
                <w:i w:val="0"/>
                <w:iCs w:val="0"/>
                <w:color w:val="000000"/>
                <w:kern w:val="0"/>
                <w:sz w:val="18"/>
                <w:szCs w:val="18"/>
                <w:u w:val="none"/>
                <w:lang w:val="en-US" w:eastAsia="zh-CN" w:bidi="ar"/>
              </w:rPr>
              <w:t>75.68</w:t>
            </w:r>
          </w:p>
        </w:tc>
        <w:tc>
          <w:tcPr>
            <w:tcW w:w="1861" w:type="dxa"/>
            <w:shd w:val="clear" w:color="auto" w:fill="auto"/>
            <w:vAlign w:val="center"/>
          </w:tcPr>
          <w:p w14:paraId="573E9AE8">
            <w:pPr>
              <w:jc w:val="right"/>
              <w:rPr>
                <w:rFonts w:hint="eastAsia" w:ascii="宋体" w:hAnsi="宋体" w:eastAsia="宋体" w:cs="宋体"/>
                <w:kern w:val="0"/>
                <w:sz w:val="18"/>
                <w:szCs w:val="18"/>
              </w:rPr>
            </w:pPr>
          </w:p>
        </w:tc>
        <w:tc>
          <w:tcPr>
            <w:tcW w:w="1892" w:type="dxa"/>
            <w:shd w:val="clear" w:color="auto" w:fill="auto"/>
            <w:vAlign w:val="center"/>
          </w:tcPr>
          <w:p w14:paraId="02D1196E">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b/>
                <w:bCs/>
                <w:i w:val="0"/>
                <w:iCs w:val="0"/>
                <w:color w:val="000000"/>
                <w:kern w:val="0"/>
                <w:sz w:val="18"/>
                <w:szCs w:val="18"/>
                <w:u w:val="none"/>
                <w:lang w:val="en-US" w:eastAsia="zh-CN" w:bidi="ar"/>
              </w:rPr>
              <w:t>75.68</w:t>
            </w:r>
          </w:p>
        </w:tc>
        <w:tc>
          <w:tcPr>
            <w:tcW w:w="1861" w:type="dxa"/>
            <w:shd w:val="clear" w:color="auto" w:fill="auto"/>
            <w:vAlign w:val="center"/>
          </w:tcPr>
          <w:p w14:paraId="7D4407CF">
            <w:pPr>
              <w:jc w:val="right"/>
              <w:rPr>
                <w:rFonts w:hint="eastAsia" w:ascii="宋体" w:hAnsi="宋体" w:eastAsia="宋体" w:cs="宋体"/>
                <w:kern w:val="0"/>
                <w:sz w:val="18"/>
                <w:szCs w:val="18"/>
              </w:rPr>
            </w:pPr>
          </w:p>
        </w:tc>
      </w:tr>
      <w:tr w14:paraId="5BD3B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shd w:val="clear" w:color="auto" w:fill="auto"/>
            <w:vAlign w:val="center"/>
          </w:tcPr>
          <w:p w14:paraId="6D9935C3">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2290808</w:t>
            </w:r>
          </w:p>
        </w:tc>
        <w:tc>
          <w:tcPr>
            <w:tcW w:w="1916" w:type="dxa"/>
            <w:shd w:val="clear" w:color="auto" w:fill="auto"/>
            <w:vAlign w:val="center"/>
          </w:tcPr>
          <w:p w14:paraId="4E719989">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彩票市场调控资金支出</w:t>
            </w:r>
          </w:p>
        </w:tc>
        <w:tc>
          <w:tcPr>
            <w:tcW w:w="1861" w:type="dxa"/>
            <w:shd w:val="clear" w:color="auto" w:fill="auto"/>
            <w:vAlign w:val="center"/>
          </w:tcPr>
          <w:p w14:paraId="0DA751C5">
            <w:pPr>
              <w:jc w:val="right"/>
              <w:rPr>
                <w:rFonts w:hint="eastAsia" w:ascii="宋体" w:hAnsi="宋体" w:eastAsia="宋体" w:cs="宋体"/>
                <w:kern w:val="0"/>
                <w:sz w:val="18"/>
                <w:szCs w:val="18"/>
              </w:rPr>
            </w:pPr>
          </w:p>
        </w:tc>
        <w:tc>
          <w:tcPr>
            <w:tcW w:w="1892" w:type="dxa"/>
            <w:shd w:val="clear" w:color="auto" w:fill="auto"/>
            <w:vAlign w:val="center"/>
          </w:tcPr>
          <w:p w14:paraId="5277F88B">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12.00</w:t>
            </w:r>
          </w:p>
        </w:tc>
        <w:tc>
          <w:tcPr>
            <w:tcW w:w="1892" w:type="dxa"/>
            <w:shd w:val="clear" w:color="auto" w:fill="auto"/>
            <w:vAlign w:val="center"/>
          </w:tcPr>
          <w:p w14:paraId="03D8923E">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12.00</w:t>
            </w:r>
          </w:p>
        </w:tc>
        <w:tc>
          <w:tcPr>
            <w:tcW w:w="1861" w:type="dxa"/>
            <w:shd w:val="clear" w:color="auto" w:fill="auto"/>
            <w:vAlign w:val="center"/>
          </w:tcPr>
          <w:p w14:paraId="6CC97FD4">
            <w:pPr>
              <w:jc w:val="right"/>
              <w:rPr>
                <w:rFonts w:hint="eastAsia" w:ascii="宋体" w:hAnsi="宋体" w:eastAsia="宋体" w:cs="宋体"/>
                <w:kern w:val="0"/>
                <w:sz w:val="18"/>
                <w:szCs w:val="18"/>
              </w:rPr>
            </w:pPr>
          </w:p>
        </w:tc>
        <w:tc>
          <w:tcPr>
            <w:tcW w:w="1892" w:type="dxa"/>
            <w:shd w:val="clear" w:color="auto" w:fill="auto"/>
            <w:vAlign w:val="center"/>
          </w:tcPr>
          <w:p w14:paraId="7D84CF04">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12.00</w:t>
            </w:r>
          </w:p>
        </w:tc>
        <w:tc>
          <w:tcPr>
            <w:tcW w:w="1861" w:type="dxa"/>
            <w:shd w:val="clear" w:color="auto" w:fill="auto"/>
            <w:vAlign w:val="center"/>
          </w:tcPr>
          <w:p w14:paraId="748E9CBE">
            <w:pPr>
              <w:jc w:val="right"/>
              <w:rPr>
                <w:rFonts w:hint="eastAsia" w:ascii="宋体" w:hAnsi="宋体" w:eastAsia="宋体" w:cs="宋体"/>
                <w:kern w:val="0"/>
                <w:sz w:val="18"/>
                <w:szCs w:val="18"/>
              </w:rPr>
            </w:pPr>
          </w:p>
        </w:tc>
      </w:tr>
      <w:tr w14:paraId="72D573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shd w:val="clear" w:color="auto" w:fill="auto"/>
            <w:vAlign w:val="center"/>
          </w:tcPr>
          <w:p w14:paraId="3528DEFD">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2296003</w:t>
            </w:r>
          </w:p>
        </w:tc>
        <w:tc>
          <w:tcPr>
            <w:tcW w:w="1916" w:type="dxa"/>
            <w:shd w:val="clear" w:color="auto" w:fill="auto"/>
            <w:vAlign w:val="center"/>
          </w:tcPr>
          <w:p w14:paraId="1C88C133">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861" w:type="dxa"/>
            <w:shd w:val="clear" w:color="auto" w:fill="auto"/>
            <w:vAlign w:val="center"/>
          </w:tcPr>
          <w:p w14:paraId="3C093A77">
            <w:pPr>
              <w:jc w:val="right"/>
              <w:rPr>
                <w:rFonts w:hint="eastAsia" w:ascii="宋体" w:hAnsi="宋体" w:eastAsia="宋体" w:cs="宋体"/>
                <w:kern w:val="0"/>
                <w:sz w:val="18"/>
                <w:szCs w:val="18"/>
              </w:rPr>
            </w:pPr>
          </w:p>
        </w:tc>
        <w:tc>
          <w:tcPr>
            <w:tcW w:w="1892" w:type="dxa"/>
            <w:shd w:val="clear" w:color="auto" w:fill="auto"/>
            <w:vAlign w:val="center"/>
          </w:tcPr>
          <w:p w14:paraId="511310FC">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63.68</w:t>
            </w:r>
          </w:p>
        </w:tc>
        <w:tc>
          <w:tcPr>
            <w:tcW w:w="1892" w:type="dxa"/>
            <w:shd w:val="clear" w:color="auto" w:fill="auto"/>
            <w:vAlign w:val="center"/>
          </w:tcPr>
          <w:p w14:paraId="6B289559">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63.68</w:t>
            </w:r>
          </w:p>
        </w:tc>
        <w:tc>
          <w:tcPr>
            <w:tcW w:w="1861" w:type="dxa"/>
            <w:shd w:val="clear" w:color="auto" w:fill="auto"/>
            <w:vAlign w:val="center"/>
          </w:tcPr>
          <w:p w14:paraId="5502F1B2">
            <w:pPr>
              <w:jc w:val="right"/>
              <w:rPr>
                <w:rFonts w:hint="eastAsia" w:ascii="宋体" w:hAnsi="宋体" w:eastAsia="宋体" w:cs="宋体"/>
                <w:kern w:val="0"/>
                <w:sz w:val="18"/>
                <w:szCs w:val="18"/>
              </w:rPr>
            </w:pPr>
          </w:p>
        </w:tc>
        <w:tc>
          <w:tcPr>
            <w:tcW w:w="1892" w:type="dxa"/>
            <w:shd w:val="clear" w:color="auto" w:fill="auto"/>
            <w:vAlign w:val="center"/>
          </w:tcPr>
          <w:p w14:paraId="053839D6">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63.68</w:t>
            </w:r>
          </w:p>
        </w:tc>
        <w:tc>
          <w:tcPr>
            <w:tcW w:w="1861" w:type="dxa"/>
            <w:shd w:val="clear" w:color="auto" w:fill="auto"/>
            <w:vAlign w:val="center"/>
          </w:tcPr>
          <w:p w14:paraId="1D59F508">
            <w:pPr>
              <w:jc w:val="right"/>
              <w:rPr>
                <w:rFonts w:hint="eastAsia" w:ascii="宋体" w:hAnsi="宋体" w:eastAsia="宋体" w:cs="宋体"/>
                <w:kern w:val="0"/>
                <w:sz w:val="18"/>
                <w:szCs w:val="18"/>
              </w:rPr>
            </w:pPr>
          </w:p>
        </w:tc>
      </w:tr>
      <w:tr w14:paraId="7B1A9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shd w:val="clear" w:color="auto" w:fill="auto"/>
            <w:vAlign w:val="center"/>
          </w:tcPr>
          <w:p w14:paraId="2A2DFE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916" w:type="dxa"/>
            <w:shd w:val="clear" w:color="auto" w:fill="auto"/>
            <w:vAlign w:val="center"/>
          </w:tcPr>
          <w:p w14:paraId="476EAE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7E8F5D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65DB6A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6F7EE1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1F960B6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004CB53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0D1FB9F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F9CF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shd w:val="clear" w:color="auto" w:fill="auto"/>
            <w:vAlign w:val="center"/>
          </w:tcPr>
          <w:p w14:paraId="56651B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916" w:type="dxa"/>
            <w:shd w:val="clear" w:color="auto" w:fill="auto"/>
            <w:vAlign w:val="center"/>
          </w:tcPr>
          <w:p w14:paraId="0A367D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395596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4FF1EC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6C8680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6F4BF5C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217190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0560DE1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2427A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shd w:val="clear" w:color="auto" w:fill="auto"/>
            <w:vAlign w:val="center"/>
          </w:tcPr>
          <w:p w14:paraId="4FC579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916" w:type="dxa"/>
            <w:shd w:val="clear" w:color="auto" w:fill="auto"/>
            <w:vAlign w:val="center"/>
          </w:tcPr>
          <w:p w14:paraId="4BAC123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37B3A9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1AE0574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496866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4607407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5D9487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4352258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2E425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65" w:type="dxa"/>
            <w:shd w:val="clear" w:color="auto" w:fill="auto"/>
            <w:vAlign w:val="center"/>
          </w:tcPr>
          <w:p w14:paraId="4E17DF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916" w:type="dxa"/>
            <w:shd w:val="clear" w:color="auto" w:fill="auto"/>
            <w:vAlign w:val="center"/>
          </w:tcPr>
          <w:p w14:paraId="2CACC29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0F2DC48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0827418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285CCD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76D133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92" w:type="dxa"/>
            <w:shd w:val="clear" w:color="auto" w:fill="auto"/>
            <w:vAlign w:val="center"/>
          </w:tcPr>
          <w:p w14:paraId="4EFC2D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861" w:type="dxa"/>
            <w:shd w:val="clear" w:color="auto" w:fill="auto"/>
            <w:vAlign w:val="center"/>
          </w:tcPr>
          <w:p w14:paraId="1D2E00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bl>
    <w:p w14:paraId="202DD466">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注：本表反映部门本年度政府性基金预算财政拨款收入、支出及结转和结余情况</w:t>
      </w:r>
      <w:r>
        <w:rPr>
          <w:rFonts w:hint="eastAsia" w:ascii="宋体" w:hAnsi="宋体" w:eastAsia="宋体" w:cs="宋体"/>
          <w:kern w:val="0"/>
          <w:sz w:val="18"/>
          <w:szCs w:val="18"/>
          <w:lang w:eastAsia="zh-CN"/>
        </w:rPr>
        <w:t>。</w:t>
      </w:r>
    </w:p>
    <w:tbl>
      <w:tblPr>
        <w:tblStyle w:val="11"/>
        <w:tblW w:w="14190" w:type="dxa"/>
        <w:tblInd w:w="93" w:type="dxa"/>
        <w:tblLayout w:type="fixed"/>
        <w:tblCellMar>
          <w:top w:w="0" w:type="dxa"/>
          <w:left w:w="108" w:type="dxa"/>
          <w:bottom w:w="0" w:type="dxa"/>
          <w:right w:w="108" w:type="dxa"/>
        </w:tblCellMar>
      </w:tblPr>
      <w:tblGrid>
        <w:gridCol w:w="732"/>
        <w:gridCol w:w="328"/>
        <w:gridCol w:w="1649"/>
        <w:gridCol w:w="1886"/>
        <w:gridCol w:w="352"/>
        <w:gridCol w:w="1113"/>
        <w:gridCol w:w="1326"/>
        <w:gridCol w:w="1294"/>
        <w:gridCol w:w="1683"/>
        <w:gridCol w:w="3827"/>
      </w:tblGrid>
      <w:tr w14:paraId="26EF07CF">
        <w:tblPrEx>
          <w:tblCellMar>
            <w:top w:w="0" w:type="dxa"/>
            <w:left w:w="108" w:type="dxa"/>
            <w:bottom w:w="0" w:type="dxa"/>
            <w:right w:w="108" w:type="dxa"/>
          </w:tblCellMar>
        </w:tblPrEx>
        <w:trPr>
          <w:trHeight w:val="720" w:hRule="atLeast"/>
        </w:trPr>
        <w:tc>
          <w:tcPr>
            <w:tcW w:w="14190" w:type="dxa"/>
            <w:gridSpan w:val="10"/>
            <w:tcBorders>
              <w:top w:val="nil"/>
              <w:left w:val="nil"/>
              <w:bottom w:val="nil"/>
              <w:right w:val="nil"/>
            </w:tcBorders>
            <w:shd w:val="clear" w:color="000000" w:fill="FFFFFF"/>
            <w:vAlign w:val="center"/>
          </w:tcPr>
          <w:p w14:paraId="6EAB6F0E">
            <w:pPr>
              <w:widowControl/>
              <w:jc w:val="center"/>
              <w:rPr>
                <w:rFonts w:hint="eastAsia" w:ascii="华文中宋" w:hAnsi="华文中宋" w:eastAsia="华文中宋" w:cs="宋体"/>
                <w:kern w:val="0"/>
                <w:sz w:val="32"/>
                <w:szCs w:val="32"/>
              </w:rPr>
            </w:pPr>
          </w:p>
          <w:p w14:paraId="5F14F4CB">
            <w:pPr>
              <w:widowControl/>
              <w:jc w:val="center"/>
              <w:rPr>
                <w:rFonts w:hint="eastAsia" w:ascii="华文中宋" w:hAnsi="华文中宋" w:eastAsia="华文中宋" w:cs="宋体"/>
                <w:kern w:val="0"/>
                <w:sz w:val="32"/>
                <w:szCs w:val="32"/>
              </w:rPr>
            </w:pPr>
          </w:p>
          <w:p w14:paraId="2C8A54F1">
            <w:pPr>
              <w:widowControl/>
              <w:jc w:val="center"/>
              <w:rPr>
                <w:rFonts w:hint="eastAsia" w:ascii="华文中宋" w:hAnsi="华文中宋" w:eastAsia="华文中宋" w:cs="宋体"/>
                <w:kern w:val="0"/>
                <w:sz w:val="32"/>
                <w:szCs w:val="32"/>
              </w:rPr>
            </w:pPr>
          </w:p>
          <w:p w14:paraId="2A21DBC6">
            <w:pPr>
              <w:widowControl/>
              <w:jc w:val="center"/>
              <w:rPr>
                <w:rFonts w:hint="eastAsia" w:ascii="华文中宋" w:hAnsi="华文中宋" w:eastAsia="华文中宋" w:cs="宋体"/>
                <w:kern w:val="0"/>
                <w:sz w:val="32"/>
                <w:szCs w:val="32"/>
              </w:rPr>
            </w:pPr>
          </w:p>
          <w:p w14:paraId="6D12DA7B">
            <w:pPr>
              <w:widowControl/>
              <w:jc w:val="center"/>
              <w:rPr>
                <w:rFonts w:hint="eastAsia" w:ascii="华文中宋" w:hAnsi="华文中宋" w:eastAsia="华文中宋" w:cs="宋体"/>
                <w:kern w:val="0"/>
                <w:sz w:val="32"/>
                <w:szCs w:val="32"/>
              </w:rPr>
            </w:pPr>
          </w:p>
          <w:p w14:paraId="725DE993">
            <w:pPr>
              <w:widowControl/>
              <w:jc w:val="center"/>
              <w:rPr>
                <w:rFonts w:ascii="华文中宋" w:hAnsi="华文中宋" w:eastAsia="华文中宋" w:cs="宋体"/>
                <w:kern w:val="0"/>
                <w:sz w:val="32"/>
                <w:szCs w:val="32"/>
              </w:rPr>
            </w:pPr>
            <w:r>
              <w:rPr>
                <w:rFonts w:hint="eastAsia" w:ascii="方正小标宋简体" w:hAnsi="方正小标宋简体" w:eastAsia="方正小标宋简体" w:cs="方正小标宋简体"/>
                <w:kern w:val="0"/>
                <w:sz w:val="30"/>
                <w:szCs w:val="30"/>
              </w:rPr>
              <w:t>国有资本经营预算财政拨款支出决算表</w:t>
            </w:r>
          </w:p>
        </w:tc>
      </w:tr>
      <w:tr w14:paraId="0ED16CC2">
        <w:tblPrEx>
          <w:tblCellMar>
            <w:top w:w="0" w:type="dxa"/>
            <w:left w:w="108" w:type="dxa"/>
            <w:bottom w:w="0" w:type="dxa"/>
            <w:right w:w="108" w:type="dxa"/>
          </w:tblCellMar>
        </w:tblPrEx>
        <w:trPr>
          <w:trHeight w:val="285" w:hRule="atLeast"/>
        </w:trPr>
        <w:tc>
          <w:tcPr>
            <w:tcW w:w="1060" w:type="dxa"/>
            <w:gridSpan w:val="2"/>
            <w:tcBorders>
              <w:top w:val="nil"/>
              <w:left w:val="nil"/>
              <w:bottom w:val="nil"/>
              <w:right w:val="nil"/>
            </w:tcBorders>
            <w:shd w:val="clear" w:color="000000" w:fill="FFFFFF"/>
            <w:vAlign w:val="center"/>
          </w:tcPr>
          <w:p w14:paraId="109CEF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649" w:type="dxa"/>
            <w:tcBorders>
              <w:top w:val="nil"/>
              <w:left w:val="nil"/>
              <w:bottom w:val="nil"/>
              <w:right w:val="nil"/>
            </w:tcBorders>
            <w:shd w:val="clear" w:color="000000" w:fill="FFFFFF"/>
            <w:vAlign w:val="center"/>
          </w:tcPr>
          <w:p w14:paraId="4896D1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238" w:type="dxa"/>
            <w:gridSpan w:val="2"/>
            <w:tcBorders>
              <w:top w:val="nil"/>
              <w:left w:val="nil"/>
              <w:bottom w:val="nil"/>
              <w:right w:val="nil"/>
            </w:tcBorders>
            <w:shd w:val="clear" w:color="000000" w:fill="FFFFFF"/>
            <w:vAlign w:val="center"/>
          </w:tcPr>
          <w:p w14:paraId="2406D8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nil"/>
              <w:right w:val="nil"/>
            </w:tcBorders>
            <w:shd w:val="clear" w:color="000000" w:fill="FFFFFF"/>
            <w:vAlign w:val="center"/>
          </w:tcPr>
          <w:p w14:paraId="75872B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620" w:type="dxa"/>
            <w:gridSpan w:val="2"/>
            <w:tcBorders>
              <w:top w:val="nil"/>
              <w:left w:val="nil"/>
              <w:bottom w:val="nil"/>
              <w:right w:val="nil"/>
            </w:tcBorders>
            <w:shd w:val="clear" w:color="000000" w:fill="FFFFFF"/>
            <w:vAlign w:val="center"/>
          </w:tcPr>
          <w:p w14:paraId="77AD7D0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510" w:type="dxa"/>
            <w:gridSpan w:val="2"/>
            <w:tcBorders>
              <w:top w:val="nil"/>
              <w:left w:val="nil"/>
              <w:bottom w:val="nil"/>
              <w:right w:val="nil"/>
            </w:tcBorders>
            <w:shd w:val="clear" w:color="000000" w:fill="FFFFFF"/>
            <w:noWrap/>
            <w:vAlign w:val="center"/>
          </w:tcPr>
          <w:p w14:paraId="0D383551">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w:t>
            </w:r>
            <w:r>
              <w:rPr>
                <w:rFonts w:hint="eastAsia" w:ascii="宋体" w:hAnsi="宋体" w:eastAsia="宋体" w:cs="宋体"/>
                <w:color w:val="000000"/>
                <w:kern w:val="0"/>
                <w:sz w:val="18"/>
                <w:szCs w:val="18"/>
                <w:lang w:val="en-US" w:eastAsia="zh-CN"/>
              </w:rPr>
              <w:t>08</w:t>
            </w:r>
            <w:r>
              <w:rPr>
                <w:rFonts w:hint="eastAsia" w:ascii="宋体" w:hAnsi="宋体" w:eastAsia="宋体" w:cs="宋体"/>
                <w:color w:val="000000"/>
                <w:kern w:val="0"/>
                <w:sz w:val="18"/>
                <w:szCs w:val="18"/>
              </w:rPr>
              <w:t>表</w:t>
            </w:r>
          </w:p>
        </w:tc>
      </w:tr>
      <w:tr w14:paraId="7D222E81">
        <w:tblPrEx>
          <w:tblCellMar>
            <w:top w:w="0" w:type="dxa"/>
            <w:left w:w="108" w:type="dxa"/>
            <w:bottom w:w="0" w:type="dxa"/>
            <w:right w:w="108" w:type="dxa"/>
          </w:tblCellMar>
        </w:tblPrEx>
        <w:trPr>
          <w:trHeight w:val="285" w:hRule="atLeast"/>
        </w:trPr>
        <w:tc>
          <w:tcPr>
            <w:tcW w:w="732" w:type="dxa"/>
            <w:tcBorders>
              <w:top w:val="nil"/>
              <w:left w:val="nil"/>
              <w:bottom w:val="nil"/>
              <w:right w:val="nil"/>
            </w:tcBorders>
            <w:shd w:val="clear" w:color="000000" w:fill="FFFFFF"/>
            <w:noWrap/>
            <w:vAlign w:val="center"/>
          </w:tcPr>
          <w:p w14:paraId="1FC6F85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w:t>
            </w:r>
          </w:p>
        </w:tc>
        <w:tc>
          <w:tcPr>
            <w:tcW w:w="3863" w:type="dxa"/>
            <w:gridSpan w:val="3"/>
            <w:tcBorders>
              <w:top w:val="nil"/>
              <w:left w:val="nil"/>
              <w:bottom w:val="nil"/>
              <w:right w:val="nil"/>
            </w:tcBorders>
            <w:shd w:val="clear" w:color="000000" w:fill="FFFFFF"/>
            <w:vAlign w:val="center"/>
          </w:tcPr>
          <w:p w14:paraId="3A7456C0">
            <w:pPr>
              <w:widowControl/>
              <w:jc w:val="both"/>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益阳市</w:t>
            </w:r>
            <w:r>
              <w:rPr>
                <w:rFonts w:hint="eastAsia" w:ascii="宋体" w:hAnsi="宋体" w:eastAsia="宋体" w:cs="宋体"/>
                <w:b w:val="0"/>
                <w:bCs/>
                <w:sz w:val="18"/>
                <w:szCs w:val="18"/>
                <w:lang w:eastAsia="zh-CN"/>
              </w:rPr>
              <w:t>大通湖区商务和文化旅游广电体育局</w:t>
            </w:r>
          </w:p>
        </w:tc>
        <w:tc>
          <w:tcPr>
            <w:tcW w:w="352" w:type="dxa"/>
            <w:tcBorders>
              <w:top w:val="nil"/>
              <w:left w:val="nil"/>
              <w:bottom w:val="nil"/>
              <w:right w:val="nil"/>
            </w:tcBorders>
            <w:shd w:val="clear" w:color="000000" w:fill="FFFFFF"/>
            <w:vAlign w:val="center"/>
          </w:tcPr>
          <w:p w14:paraId="2F7138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8" w:space="0"/>
              <w:right w:val="nil"/>
            </w:tcBorders>
            <w:shd w:val="clear" w:color="000000" w:fill="FFFFFF"/>
            <w:vAlign w:val="center"/>
          </w:tcPr>
          <w:p w14:paraId="7DBBA22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620" w:type="dxa"/>
            <w:gridSpan w:val="2"/>
            <w:tcBorders>
              <w:top w:val="nil"/>
              <w:left w:val="nil"/>
              <w:bottom w:val="single" w:color="auto" w:sz="8" w:space="0"/>
              <w:right w:val="nil"/>
            </w:tcBorders>
            <w:shd w:val="clear" w:color="000000" w:fill="FFFFFF"/>
            <w:vAlign w:val="center"/>
          </w:tcPr>
          <w:p w14:paraId="78F518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510" w:type="dxa"/>
            <w:gridSpan w:val="2"/>
            <w:tcBorders>
              <w:top w:val="nil"/>
              <w:left w:val="nil"/>
              <w:bottom w:val="nil"/>
              <w:right w:val="nil"/>
            </w:tcBorders>
            <w:shd w:val="clear" w:color="000000" w:fill="FFFFFF"/>
            <w:noWrap/>
            <w:vAlign w:val="center"/>
          </w:tcPr>
          <w:p w14:paraId="40D87976">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金额</w:t>
            </w:r>
            <w:r>
              <w:rPr>
                <w:rFonts w:hint="eastAsia" w:ascii="宋体" w:hAnsi="宋体" w:eastAsia="宋体" w:cs="宋体"/>
                <w:color w:val="000000"/>
                <w:kern w:val="0"/>
                <w:sz w:val="18"/>
                <w:szCs w:val="18"/>
              </w:rPr>
              <w:t>单位：万元</w:t>
            </w:r>
          </w:p>
        </w:tc>
      </w:tr>
      <w:tr w14:paraId="68D79170">
        <w:tblPrEx>
          <w:tblCellMar>
            <w:top w:w="0" w:type="dxa"/>
            <w:left w:w="108" w:type="dxa"/>
            <w:bottom w:w="0" w:type="dxa"/>
            <w:right w:w="108" w:type="dxa"/>
          </w:tblCellMar>
        </w:tblPrEx>
        <w:trPr>
          <w:trHeight w:val="402" w:hRule="atLeast"/>
        </w:trPr>
        <w:tc>
          <w:tcPr>
            <w:tcW w:w="4947" w:type="dxa"/>
            <w:gridSpan w:val="5"/>
            <w:tcBorders>
              <w:top w:val="single" w:color="auto" w:sz="8" w:space="0"/>
              <w:left w:val="single" w:color="auto" w:sz="8" w:space="0"/>
              <w:bottom w:val="single" w:color="auto" w:sz="4" w:space="0"/>
              <w:right w:val="single" w:color="auto" w:sz="4" w:space="0"/>
            </w:tcBorders>
            <w:shd w:val="clear" w:color="auto" w:fill="auto"/>
            <w:vAlign w:val="center"/>
          </w:tcPr>
          <w:p w14:paraId="2A1B4A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项目</w:t>
            </w:r>
          </w:p>
        </w:tc>
        <w:tc>
          <w:tcPr>
            <w:tcW w:w="9243" w:type="dxa"/>
            <w:gridSpan w:val="5"/>
            <w:tcBorders>
              <w:top w:val="single" w:color="auto" w:sz="8" w:space="0"/>
              <w:left w:val="nil"/>
              <w:bottom w:val="single" w:color="auto" w:sz="4" w:space="0"/>
              <w:right w:val="single" w:color="000000" w:sz="4" w:space="0"/>
            </w:tcBorders>
            <w:shd w:val="clear" w:color="auto" w:fill="auto"/>
            <w:vAlign w:val="center"/>
          </w:tcPr>
          <w:p w14:paraId="612754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本年支出</w:t>
            </w:r>
          </w:p>
        </w:tc>
      </w:tr>
      <w:tr w14:paraId="5ABE6691">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48C1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功能分类科目编码</w:t>
            </w:r>
          </w:p>
        </w:tc>
        <w:tc>
          <w:tcPr>
            <w:tcW w:w="2238"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918FB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科目名称</w:t>
            </w:r>
          </w:p>
        </w:tc>
        <w:tc>
          <w:tcPr>
            <w:tcW w:w="2439"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702E68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830B1D8">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基本支出</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424CC9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项目支出</w:t>
            </w:r>
          </w:p>
        </w:tc>
      </w:tr>
      <w:tr w14:paraId="5475EAD7">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77F852F">
            <w:pPr>
              <w:widowControl/>
              <w:jc w:val="left"/>
              <w:rPr>
                <w:rFonts w:hint="eastAsia" w:ascii="宋体" w:hAnsi="宋体" w:eastAsia="宋体" w:cs="宋体"/>
                <w:kern w:val="0"/>
                <w:sz w:val="18"/>
                <w:szCs w:val="18"/>
              </w:rPr>
            </w:pPr>
          </w:p>
        </w:tc>
        <w:tc>
          <w:tcPr>
            <w:tcW w:w="2238" w:type="dxa"/>
            <w:gridSpan w:val="2"/>
            <w:vMerge w:val="continue"/>
            <w:tcBorders>
              <w:top w:val="nil"/>
              <w:left w:val="single" w:color="auto" w:sz="4" w:space="0"/>
              <w:bottom w:val="single" w:color="auto" w:sz="4" w:space="0"/>
              <w:right w:val="single" w:color="auto" w:sz="4" w:space="0"/>
            </w:tcBorders>
            <w:vAlign w:val="center"/>
          </w:tcPr>
          <w:p w14:paraId="441FE8BD">
            <w:pPr>
              <w:widowControl/>
              <w:jc w:val="left"/>
              <w:rPr>
                <w:rFonts w:hint="eastAsia" w:ascii="宋体" w:hAnsi="宋体" w:eastAsia="宋体" w:cs="宋体"/>
                <w:kern w:val="0"/>
                <w:sz w:val="18"/>
                <w:szCs w:val="18"/>
              </w:rPr>
            </w:pPr>
          </w:p>
        </w:tc>
        <w:tc>
          <w:tcPr>
            <w:tcW w:w="2439" w:type="dxa"/>
            <w:gridSpan w:val="2"/>
            <w:vMerge w:val="continue"/>
            <w:tcBorders>
              <w:top w:val="nil"/>
              <w:left w:val="single" w:color="auto" w:sz="4" w:space="0"/>
              <w:bottom w:val="single" w:color="000000" w:sz="4" w:space="0"/>
              <w:right w:val="single" w:color="auto" w:sz="4" w:space="0"/>
            </w:tcBorders>
            <w:vAlign w:val="center"/>
          </w:tcPr>
          <w:p w14:paraId="76364217">
            <w:pPr>
              <w:widowControl/>
              <w:jc w:val="left"/>
              <w:rPr>
                <w:rFonts w:hint="eastAsia" w:ascii="宋体" w:hAnsi="宋体" w:eastAsia="宋体" w:cs="宋体"/>
                <w:kern w:val="0"/>
                <w:sz w:val="18"/>
                <w:szCs w:val="18"/>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2D35DCA0">
            <w:pPr>
              <w:widowControl/>
              <w:jc w:val="left"/>
              <w:rPr>
                <w:rFonts w:hint="eastAsia" w:ascii="宋体" w:hAnsi="宋体" w:eastAsia="宋体" w:cs="宋体"/>
                <w:kern w:val="0"/>
                <w:sz w:val="18"/>
                <w:szCs w:val="18"/>
              </w:rPr>
            </w:pPr>
          </w:p>
        </w:tc>
        <w:tc>
          <w:tcPr>
            <w:tcW w:w="3827" w:type="dxa"/>
            <w:vMerge w:val="continue"/>
            <w:tcBorders>
              <w:top w:val="nil"/>
              <w:left w:val="single" w:color="auto" w:sz="4" w:space="0"/>
              <w:bottom w:val="single" w:color="000000" w:sz="4" w:space="0"/>
              <w:right w:val="single" w:color="auto" w:sz="4" w:space="0"/>
            </w:tcBorders>
            <w:vAlign w:val="center"/>
          </w:tcPr>
          <w:p w14:paraId="4FF4969E">
            <w:pPr>
              <w:widowControl/>
              <w:jc w:val="left"/>
              <w:rPr>
                <w:rFonts w:hint="eastAsia" w:ascii="宋体" w:hAnsi="宋体" w:eastAsia="宋体" w:cs="宋体"/>
                <w:kern w:val="0"/>
                <w:sz w:val="18"/>
                <w:szCs w:val="18"/>
              </w:rPr>
            </w:pPr>
          </w:p>
        </w:tc>
      </w:tr>
      <w:tr w14:paraId="0DE7ECEC">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EA30964">
            <w:pPr>
              <w:widowControl/>
              <w:jc w:val="left"/>
              <w:rPr>
                <w:rFonts w:hint="eastAsia" w:ascii="宋体" w:hAnsi="宋体" w:eastAsia="宋体" w:cs="宋体"/>
                <w:kern w:val="0"/>
                <w:sz w:val="18"/>
                <w:szCs w:val="18"/>
              </w:rPr>
            </w:pPr>
          </w:p>
        </w:tc>
        <w:tc>
          <w:tcPr>
            <w:tcW w:w="2238" w:type="dxa"/>
            <w:gridSpan w:val="2"/>
            <w:vMerge w:val="continue"/>
            <w:tcBorders>
              <w:top w:val="nil"/>
              <w:left w:val="single" w:color="auto" w:sz="4" w:space="0"/>
              <w:bottom w:val="single" w:color="auto" w:sz="4" w:space="0"/>
              <w:right w:val="single" w:color="auto" w:sz="4" w:space="0"/>
            </w:tcBorders>
            <w:vAlign w:val="center"/>
          </w:tcPr>
          <w:p w14:paraId="00FC5B62">
            <w:pPr>
              <w:widowControl/>
              <w:jc w:val="left"/>
              <w:rPr>
                <w:rFonts w:hint="eastAsia" w:ascii="宋体" w:hAnsi="宋体" w:eastAsia="宋体" w:cs="宋体"/>
                <w:kern w:val="0"/>
                <w:sz w:val="18"/>
                <w:szCs w:val="18"/>
              </w:rPr>
            </w:pPr>
          </w:p>
        </w:tc>
        <w:tc>
          <w:tcPr>
            <w:tcW w:w="2439" w:type="dxa"/>
            <w:gridSpan w:val="2"/>
            <w:vMerge w:val="continue"/>
            <w:tcBorders>
              <w:top w:val="nil"/>
              <w:left w:val="single" w:color="auto" w:sz="4" w:space="0"/>
              <w:bottom w:val="single" w:color="000000" w:sz="4" w:space="0"/>
              <w:right w:val="single" w:color="auto" w:sz="4" w:space="0"/>
            </w:tcBorders>
            <w:vAlign w:val="center"/>
          </w:tcPr>
          <w:p w14:paraId="7531DB83">
            <w:pPr>
              <w:widowControl/>
              <w:jc w:val="left"/>
              <w:rPr>
                <w:rFonts w:hint="eastAsia" w:ascii="宋体" w:hAnsi="宋体" w:eastAsia="宋体" w:cs="宋体"/>
                <w:kern w:val="0"/>
                <w:sz w:val="18"/>
                <w:szCs w:val="18"/>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266807F">
            <w:pPr>
              <w:widowControl/>
              <w:jc w:val="left"/>
              <w:rPr>
                <w:rFonts w:hint="eastAsia" w:ascii="宋体" w:hAnsi="宋体" w:eastAsia="宋体" w:cs="宋体"/>
                <w:kern w:val="0"/>
                <w:sz w:val="18"/>
                <w:szCs w:val="18"/>
              </w:rPr>
            </w:pPr>
          </w:p>
        </w:tc>
        <w:tc>
          <w:tcPr>
            <w:tcW w:w="3827" w:type="dxa"/>
            <w:vMerge w:val="continue"/>
            <w:tcBorders>
              <w:top w:val="nil"/>
              <w:left w:val="single" w:color="auto" w:sz="4" w:space="0"/>
              <w:bottom w:val="single" w:color="000000" w:sz="4" w:space="0"/>
              <w:right w:val="single" w:color="auto" w:sz="4" w:space="0"/>
            </w:tcBorders>
            <w:vAlign w:val="center"/>
          </w:tcPr>
          <w:p w14:paraId="27648E35">
            <w:pPr>
              <w:widowControl/>
              <w:jc w:val="left"/>
              <w:rPr>
                <w:rFonts w:hint="eastAsia" w:ascii="宋体" w:hAnsi="宋体" w:eastAsia="宋体" w:cs="宋体"/>
                <w:kern w:val="0"/>
                <w:sz w:val="18"/>
                <w:szCs w:val="18"/>
              </w:rPr>
            </w:pPr>
          </w:p>
        </w:tc>
      </w:tr>
      <w:tr w14:paraId="05BCEBA5">
        <w:tblPrEx>
          <w:tblCellMar>
            <w:top w:w="0" w:type="dxa"/>
            <w:left w:w="108" w:type="dxa"/>
            <w:bottom w:w="0" w:type="dxa"/>
            <w:right w:w="108" w:type="dxa"/>
          </w:tblCellMar>
        </w:tblPrEx>
        <w:trPr>
          <w:trHeight w:val="402" w:hRule="atLeast"/>
        </w:trPr>
        <w:tc>
          <w:tcPr>
            <w:tcW w:w="4947"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14:paraId="02FF28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栏次</w:t>
            </w:r>
          </w:p>
        </w:tc>
        <w:tc>
          <w:tcPr>
            <w:tcW w:w="2439" w:type="dxa"/>
            <w:gridSpan w:val="2"/>
            <w:tcBorders>
              <w:top w:val="nil"/>
              <w:left w:val="nil"/>
              <w:bottom w:val="single" w:color="auto" w:sz="4" w:space="0"/>
              <w:right w:val="single" w:color="auto" w:sz="4" w:space="0"/>
            </w:tcBorders>
            <w:shd w:val="clear" w:color="auto" w:fill="auto"/>
            <w:vAlign w:val="center"/>
          </w:tcPr>
          <w:p w14:paraId="58E8EA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977" w:type="dxa"/>
            <w:gridSpan w:val="2"/>
            <w:tcBorders>
              <w:top w:val="nil"/>
              <w:left w:val="nil"/>
              <w:bottom w:val="single" w:color="auto" w:sz="4" w:space="0"/>
              <w:right w:val="single" w:color="auto" w:sz="4" w:space="0"/>
            </w:tcBorders>
            <w:shd w:val="clear" w:color="auto" w:fill="auto"/>
            <w:vAlign w:val="center"/>
          </w:tcPr>
          <w:p w14:paraId="6D2669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3827" w:type="dxa"/>
            <w:tcBorders>
              <w:top w:val="nil"/>
              <w:left w:val="nil"/>
              <w:bottom w:val="single" w:color="auto" w:sz="4" w:space="0"/>
              <w:right w:val="single" w:color="auto" w:sz="4" w:space="0"/>
            </w:tcBorders>
            <w:shd w:val="clear" w:color="auto" w:fill="auto"/>
            <w:vAlign w:val="center"/>
          </w:tcPr>
          <w:p w14:paraId="29E1BE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7091A830">
        <w:tblPrEx>
          <w:tblCellMar>
            <w:top w:w="0" w:type="dxa"/>
            <w:left w:w="108" w:type="dxa"/>
            <w:bottom w:w="0" w:type="dxa"/>
            <w:right w:w="108" w:type="dxa"/>
          </w:tblCellMar>
        </w:tblPrEx>
        <w:trPr>
          <w:trHeight w:val="402" w:hRule="atLeast"/>
        </w:trPr>
        <w:tc>
          <w:tcPr>
            <w:tcW w:w="4947" w:type="dxa"/>
            <w:gridSpan w:val="5"/>
            <w:tcBorders>
              <w:top w:val="nil"/>
              <w:left w:val="single" w:color="auto" w:sz="8" w:space="0"/>
              <w:bottom w:val="single" w:color="auto" w:sz="4" w:space="0"/>
              <w:right w:val="single" w:color="000000" w:sz="4" w:space="0"/>
            </w:tcBorders>
            <w:shd w:val="clear" w:color="auto" w:fill="auto"/>
            <w:vAlign w:val="center"/>
          </w:tcPr>
          <w:p w14:paraId="5ED82C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2439" w:type="dxa"/>
            <w:gridSpan w:val="2"/>
            <w:tcBorders>
              <w:top w:val="nil"/>
              <w:left w:val="nil"/>
              <w:bottom w:val="single" w:color="auto" w:sz="4" w:space="0"/>
              <w:right w:val="single" w:color="auto" w:sz="4" w:space="0"/>
            </w:tcBorders>
            <w:shd w:val="clear" w:color="auto" w:fill="auto"/>
            <w:vAlign w:val="center"/>
          </w:tcPr>
          <w:p w14:paraId="606F34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14:paraId="486151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14:paraId="1FD696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　</w:t>
            </w:r>
          </w:p>
        </w:tc>
      </w:tr>
      <w:tr w14:paraId="19B94F10">
        <w:tblPrEx>
          <w:tblCellMar>
            <w:top w:w="0" w:type="dxa"/>
            <w:left w:w="108" w:type="dxa"/>
            <w:bottom w:w="0" w:type="dxa"/>
            <w:right w:w="108" w:type="dxa"/>
          </w:tblCellMar>
        </w:tblPrEx>
        <w:trPr>
          <w:trHeight w:val="402" w:hRule="atLeast"/>
        </w:trPr>
        <w:tc>
          <w:tcPr>
            <w:tcW w:w="27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A1B16E9">
            <w:pPr>
              <w:widowControl/>
              <w:tabs>
                <w:tab w:val="left" w:pos="534"/>
                <w:tab w:val="center" w:pos="882"/>
              </w:tabs>
              <w:jc w:val="both"/>
              <w:rPr>
                <w:rFonts w:hint="eastAsia" w:ascii="宋体" w:hAnsi="宋体" w:eastAsia="宋体" w:cs="宋体"/>
                <w:kern w:val="0"/>
                <w:sz w:val="18"/>
                <w:szCs w:val="18"/>
              </w:rPr>
            </w:pPr>
          </w:p>
        </w:tc>
        <w:tc>
          <w:tcPr>
            <w:tcW w:w="2238" w:type="dxa"/>
            <w:gridSpan w:val="2"/>
            <w:tcBorders>
              <w:top w:val="nil"/>
              <w:left w:val="nil"/>
              <w:bottom w:val="single" w:color="auto" w:sz="4" w:space="0"/>
              <w:right w:val="single" w:color="auto" w:sz="4" w:space="0"/>
            </w:tcBorders>
            <w:shd w:val="clear" w:color="auto" w:fill="auto"/>
            <w:vAlign w:val="center"/>
          </w:tcPr>
          <w:p w14:paraId="3CE7797B">
            <w:pPr>
              <w:widowControl/>
              <w:jc w:val="left"/>
              <w:rPr>
                <w:rFonts w:hint="eastAsia" w:ascii="宋体" w:hAnsi="宋体" w:eastAsia="宋体" w:cs="宋体"/>
                <w:kern w:val="0"/>
                <w:sz w:val="18"/>
                <w:szCs w:val="18"/>
              </w:rPr>
            </w:pPr>
          </w:p>
        </w:tc>
        <w:tc>
          <w:tcPr>
            <w:tcW w:w="2439" w:type="dxa"/>
            <w:gridSpan w:val="2"/>
            <w:tcBorders>
              <w:top w:val="nil"/>
              <w:left w:val="nil"/>
              <w:bottom w:val="single" w:color="auto" w:sz="4" w:space="0"/>
              <w:right w:val="single" w:color="auto" w:sz="4" w:space="0"/>
            </w:tcBorders>
            <w:shd w:val="clear" w:color="auto" w:fill="auto"/>
            <w:vAlign w:val="center"/>
          </w:tcPr>
          <w:p w14:paraId="2623C4E6">
            <w:pPr>
              <w:widowControl/>
              <w:jc w:val="center"/>
              <w:rPr>
                <w:rFonts w:hint="eastAsia" w:ascii="宋体" w:hAnsi="宋体" w:eastAsia="宋体" w:cs="宋体"/>
                <w:kern w:val="0"/>
                <w:sz w:val="18"/>
                <w:szCs w:val="18"/>
                <w:lang w:val="en-US" w:eastAsia="zh-CN"/>
              </w:rPr>
            </w:pPr>
          </w:p>
        </w:tc>
        <w:tc>
          <w:tcPr>
            <w:tcW w:w="2977" w:type="dxa"/>
            <w:gridSpan w:val="2"/>
            <w:tcBorders>
              <w:top w:val="nil"/>
              <w:left w:val="nil"/>
              <w:bottom w:val="single" w:color="auto" w:sz="4" w:space="0"/>
              <w:right w:val="single" w:color="auto" w:sz="4" w:space="0"/>
            </w:tcBorders>
            <w:shd w:val="clear" w:color="auto" w:fill="auto"/>
            <w:vAlign w:val="center"/>
          </w:tcPr>
          <w:p w14:paraId="733376F0">
            <w:pPr>
              <w:widowControl/>
              <w:jc w:val="center"/>
              <w:rPr>
                <w:rFonts w:hint="eastAsia" w:ascii="宋体" w:hAnsi="宋体" w:eastAsia="宋体" w:cs="宋体"/>
                <w:kern w:val="0"/>
                <w:sz w:val="18"/>
                <w:szCs w:val="18"/>
              </w:rPr>
            </w:pPr>
          </w:p>
        </w:tc>
        <w:tc>
          <w:tcPr>
            <w:tcW w:w="3827" w:type="dxa"/>
            <w:tcBorders>
              <w:top w:val="nil"/>
              <w:left w:val="nil"/>
              <w:bottom w:val="single" w:color="auto" w:sz="4" w:space="0"/>
              <w:right w:val="single" w:color="auto" w:sz="4" w:space="0"/>
            </w:tcBorders>
            <w:shd w:val="clear" w:color="auto" w:fill="auto"/>
            <w:vAlign w:val="center"/>
          </w:tcPr>
          <w:p w14:paraId="2E48006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46D43C52">
        <w:tblPrEx>
          <w:tblCellMar>
            <w:top w:w="0" w:type="dxa"/>
            <w:left w:w="108" w:type="dxa"/>
            <w:bottom w:w="0" w:type="dxa"/>
            <w:right w:w="108" w:type="dxa"/>
          </w:tblCellMar>
        </w:tblPrEx>
        <w:trPr>
          <w:trHeight w:val="402" w:hRule="atLeast"/>
        </w:trPr>
        <w:tc>
          <w:tcPr>
            <w:tcW w:w="27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B42099E">
            <w:pPr>
              <w:widowControl/>
              <w:jc w:val="both"/>
              <w:rPr>
                <w:rFonts w:hint="eastAsia" w:ascii="宋体" w:hAnsi="宋体" w:eastAsia="宋体" w:cs="宋体"/>
                <w:kern w:val="0"/>
                <w:sz w:val="18"/>
                <w:szCs w:val="18"/>
                <w:lang w:val="en-US" w:eastAsia="zh-CN"/>
              </w:rPr>
            </w:pPr>
          </w:p>
        </w:tc>
        <w:tc>
          <w:tcPr>
            <w:tcW w:w="2238" w:type="dxa"/>
            <w:gridSpan w:val="2"/>
            <w:tcBorders>
              <w:top w:val="nil"/>
              <w:left w:val="nil"/>
              <w:bottom w:val="single" w:color="auto" w:sz="4" w:space="0"/>
              <w:right w:val="single" w:color="auto" w:sz="4" w:space="0"/>
            </w:tcBorders>
            <w:shd w:val="clear" w:color="auto" w:fill="auto"/>
            <w:vAlign w:val="center"/>
          </w:tcPr>
          <w:p w14:paraId="65C99447">
            <w:pPr>
              <w:widowControl/>
              <w:jc w:val="left"/>
              <w:rPr>
                <w:rFonts w:hint="eastAsia" w:ascii="宋体" w:hAnsi="宋体" w:eastAsia="宋体" w:cs="宋体"/>
                <w:kern w:val="0"/>
                <w:sz w:val="18"/>
                <w:szCs w:val="18"/>
                <w:lang w:eastAsia="zh-CN"/>
              </w:rPr>
            </w:pPr>
          </w:p>
        </w:tc>
        <w:tc>
          <w:tcPr>
            <w:tcW w:w="2439" w:type="dxa"/>
            <w:gridSpan w:val="2"/>
            <w:tcBorders>
              <w:top w:val="nil"/>
              <w:left w:val="nil"/>
              <w:bottom w:val="single" w:color="auto" w:sz="4" w:space="0"/>
              <w:right w:val="single" w:color="auto" w:sz="4" w:space="0"/>
            </w:tcBorders>
            <w:shd w:val="clear" w:color="auto" w:fill="auto"/>
            <w:vAlign w:val="center"/>
          </w:tcPr>
          <w:p w14:paraId="43E8F02E">
            <w:pPr>
              <w:widowControl/>
              <w:jc w:val="center"/>
              <w:rPr>
                <w:rFonts w:hint="eastAsia" w:ascii="宋体" w:hAnsi="宋体" w:eastAsia="宋体" w:cs="宋体"/>
                <w:kern w:val="0"/>
                <w:sz w:val="18"/>
                <w:szCs w:val="18"/>
                <w:lang w:val="en-US" w:eastAsia="zh-CN"/>
              </w:rPr>
            </w:pPr>
          </w:p>
        </w:tc>
        <w:tc>
          <w:tcPr>
            <w:tcW w:w="2977" w:type="dxa"/>
            <w:gridSpan w:val="2"/>
            <w:tcBorders>
              <w:top w:val="nil"/>
              <w:left w:val="nil"/>
              <w:bottom w:val="single" w:color="auto" w:sz="4" w:space="0"/>
              <w:right w:val="single" w:color="auto" w:sz="4" w:space="0"/>
            </w:tcBorders>
            <w:shd w:val="clear" w:color="auto" w:fill="auto"/>
            <w:vAlign w:val="center"/>
          </w:tcPr>
          <w:p w14:paraId="536B626F">
            <w:pPr>
              <w:widowControl/>
              <w:jc w:val="center"/>
              <w:rPr>
                <w:rFonts w:hint="eastAsia" w:ascii="宋体" w:hAnsi="宋体" w:eastAsia="宋体" w:cs="宋体"/>
                <w:kern w:val="0"/>
                <w:sz w:val="18"/>
                <w:szCs w:val="18"/>
                <w:lang w:val="en-US" w:eastAsia="zh-CN"/>
              </w:rPr>
            </w:pPr>
          </w:p>
        </w:tc>
        <w:tc>
          <w:tcPr>
            <w:tcW w:w="3827" w:type="dxa"/>
            <w:tcBorders>
              <w:top w:val="nil"/>
              <w:left w:val="nil"/>
              <w:bottom w:val="single" w:color="auto" w:sz="4" w:space="0"/>
              <w:right w:val="single" w:color="auto" w:sz="4" w:space="0"/>
            </w:tcBorders>
            <w:shd w:val="clear" w:color="auto" w:fill="auto"/>
            <w:vAlign w:val="center"/>
          </w:tcPr>
          <w:p w14:paraId="59E4FF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2D8A861">
        <w:tblPrEx>
          <w:tblCellMar>
            <w:top w:w="0" w:type="dxa"/>
            <w:left w:w="108" w:type="dxa"/>
            <w:bottom w:w="0" w:type="dxa"/>
            <w:right w:w="108" w:type="dxa"/>
          </w:tblCellMar>
        </w:tblPrEx>
        <w:trPr>
          <w:trHeight w:val="402" w:hRule="atLeast"/>
        </w:trPr>
        <w:tc>
          <w:tcPr>
            <w:tcW w:w="27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110E252B">
            <w:pPr>
              <w:widowControl/>
              <w:jc w:val="both"/>
              <w:rPr>
                <w:rFonts w:hint="eastAsia" w:ascii="宋体" w:hAnsi="宋体" w:eastAsia="宋体" w:cs="宋体"/>
                <w:kern w:val="0"/>
                <w:sz w:val="18"/>
                <w:szCs w:val="18"/>
                <w:lang w:val="en-US" w:eastAsia="zh-CN"/>
              </w:rPr>
            </w:pPr>
          </w:p>
        </w:tc>
        <w:tc>
          <w:tcPr>
            <w:tcW w:w="2238" w:type="dxa"/>
            <w:gridSpan w:val="2"/>
            <w:tcBorders>
              <w:top w:val="nil"/>
              <w:left w:val="nil"/>
              <w:bottom w:val="single" w:color="auto" w:sz="4" w:space="0"/>
              <w:right w:val="single" w:color="auto" w:sz="4" w:space="0"/>
            </w:tcBorders>
            <w:shd w:val="clear" w:color="auto" w:fill="auto"/>
            <w:vAlign w:val="center"/>
          </w:tcPr>
          <w:p w14:paraId="5B07FF20">
            <w:pPr>
              <w:widowControl/>
              <w:tabs>
                <w:tab w:val="left" w:pos="564"/>
              </w:tabs>
              <w:jc w:val="left"/>
              <w:rPr>
                <w:rFonts w:hint="eastAsia" w:ascii="宋体" w:hAnsi="宋体" w:eastAsia="宋体" w:cs="宋体"/>
                <w:kern w:val="0"/>
                <w:sz w:val="18"/>
                <w:szCs w:val="18"/>
                <w:lang w:eastAsia="zh-CN"/>
              </w:rPr>
            </w:pPr>
          </w:p>
        </w:tc>
        <w:tc>
          <w:tcPr>
            <w:tcW w:w="2439" w:type="dxa"/>
            <w:gridSpan w:val="2"/>
            <w:tcBorders>
              <w:top w:val="nil"/>
              <w:left w:val="nil"/>
              <w:bottom w:val="single" w:color="auto" w:sz="4" w:space="0"/>
              <w:right w:val="single" w:color="auto" w:sz="4" w:space="0"/>
            </w:tcBorders>
            <w:shd w:val="clear" w:color="auto" w:fill="auto"/>
            <w:vAlign w:val="center"/>
          </w:tcPr>
          <w:p w14:paraId="3E109AA6">
            <w:pPr>
              <w:widowControl/>
              <w:jc w:val="center"/>
              <w:rPr>
                <w:rFonts w:hint="eastAsia" w:ascii="宋体" w:hAnsi="宋体" w:eastAsia="宋体" w:cs="宋体"/>
                <w:kern w:val="0"/>
                <w:sz w:val="18"/>
                <w:szCs w:val="18"/>
                <w:lang w:val="en-US" w:eastAsia="zh-CN"/>
              </w:rPr>
            </w:pPr>
          </w:p>
        </w:tc>
        <w:tc>
          <w:tcPr>
            <w:tcW w:w="2977" w:type="dxa"/>
            <w:gridSpan w:val="2"/>
            <w:tcBorders>
              <w:top w:val="nil"/>
              <w:left w:val="nil"/>
              <w:bottom w:val="single" w:color="auto" w:sz="4" w:space="0"/>
              <w:right w:val="single" w:color="auto" w:sz="4" w:space="0"/>
            </w:tcBorders>
            <w:shd w:val="clear" w:color="auto" w:fill="auto"/>
            <w:vAlign w:val="center"/>
          </w:tcPr>
          <w:p w14:paraId="0CC93F94">
            <w:pPr>
              <w:widowControl/>
              <w:jc w:val="center"/>
              <w:rPr>
                <w:rFonts w:hint="eastAsia" w:ascii="宋体" w:hAnsi="宋体" w:eastAsia="宋体" w:cs="宋体"/>
                <w:kern w:val="0"/>
                <w:sz w:val="18"/>
                <w:szCs w:val="18"/>
              </w:rPr>
            </w:pPr>
          </w:p>
        </w:tc>
        <w:tc>
          <w:tcPr>
            <w:tcW w:w="3827" w:type="dxa"/>
            <w:tcBorders>
              <w:top w:val="nil"/>
              <w:left w:val="nil"/>
              <w:bottom w:val="single" w:color="auto" w:sz="4" w:space="0"/>
              <w:right w:val="single" w:color="auto" w:sz="4" w:space="0"/>
            </w:tcBorders>
            <w:shd w:val="clear" w:color="auto" w:fill="auto"/>
            <w:vAlign w:val="center"/>
          </w:tcPr>
          <w:p w14:paraId="720AB1D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76004450">
        <w:tblPrEx>
          <w:tblCellMar>
            <w:top w:w="0" w:type="dxa"/>
            <w:left w:w="108" w:type="dxa"/>
            <w:bottom w:w="0" w:type="dxa"/>
            <w:right w:w="108" w:type="dxa"/>
          </w:tblCellMar>
        </w:tblPrEx>
        <w:trPr>
          <w:trHeight w:val="402" w:hRule="atLeast"/>
        </w:trPr>
        <w:tc>
          <w:tcPr>
            <w:tcW w:w="27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1BA96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238" w:type="dxa"/>
            <w:gridSpan w:val="2"/>
            <w:tcBorders>
              <w:top w:val="nil"/>
              <w:left w:val="nil"/>
              <w:bottom w:val="single" w:color="auto" w:sz="4" w:space="0"/>
              <w:right w:val="single" w:color="auto" w:sz="4" w:space="0"/>
            </w:tcBorders>
            <w:shd w:val="clear" w:color="auto" w:fill="auto"/>
            <w:vAlign w:val="center"/>
          </w:tcPr>
          <w:p w14:paraId="06A9B4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439" w:type="dxa"/>
            <w:gridSpan w:val="2"/>
            <w:tcBorders>
              <w:top w:val="nil"/>
              <w:left w:val="nil"/>
              <w:bottom w:val="single" w:color="auto" w:sz="4" w:space="0"/>
              <w:right w:val="single" w:color="auto" w:sz="4" w:space="0"/>
            </w:tcBorders>
            <w:shd w:val="clear" w:color="auto" w:fill="auto"/>
            <w:vAlign w:val="center"/>
          </w:tcPr>
          <w:p w14:paraId="5F217AE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977" w:type="dxa"/>
            <w:gridSpan w:val="2"/>
            <w:tcBorders>
              <w:top w:val="nil"/>
              <w:left w:val="nil"/>
              <w:bottom w:val="single" w:color="auto" w:sz="4" w:space="0"/>
              <w:right w:val="single" w:color="auto" w:sz="4" w:space="0"/>
            </w:tcBorders>
            <w:shd w:val="clear" w:color="auto" w:fill="auto"/>
            <w:vAlign w:val="center"/>
          </w:tcPr>
          <w:p w14:paraId="7A0B0AB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3827" w:type="dxa"/>
            <w:tcBorders>
              <w:top w:val="nil"/>
              <w:left w:val="nil"/>
              <w:bottom w:val="single" w:color="auto" w:sz="4" w:space="0"/>
              <w:right w:val="single" w:color="auto" w:sz="4" w:space="0"/>
            </w:tcBorders>
            <w:shd w:val="clear" w:color="auto" w:fill="auto"/>
            <w:vAlign w:val="center"/>
          </w:tcPr>
          <w:p w14:paraId="455A2E0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8BA6CA8">
        <w:tblPrEx>
          <w:tblCellMar>
            <w:top w:w="0" w:type="dxa"/>
            <w:left w:w="108" w:type="dxa"/>
            <w:bottom w:w="0" w:type="dxa"/>
            <w:right w:w="108" w:type="dxa"/>
          </w:tblCellMar>
        </w:tblPrEx>
        <w:trPr>
          <w:trHeight w:val="402" w:hRule="atLeast"/>
        </w:trPr>
        <w:tc>
          <w:tcPr>
            <w:tcW w:w="27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4A6E7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238" w:type="dxa"/>
            <w:gridSpan w:val="2"/>
            <w:tcBorders>
              <w:top w:val="nil"/>
              <w:left w:val="nil"/>
              <w:bottom w:val="single" w:color="auto" w:sz="4" w:space="0"/>
              <w:right w:val="single" w:color="auto" w:sz="4" w:space="0"/>
            </w:tcBorders>
            <w:shd w:val="clear" w:color="auto" w:fill="auto"/>
            <w:vAlign w:val="center"/>
          </w:tcPr>
          <w:p w14:paraId="54F109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439" w:type="dxa"/>
            <w:gridSpan w:val="2"/>
            <w:tcBorders>
              <w:top w:val="nil"/>
              <w:left w:val="nil"/>
              <w:bottom w:val="single" w:color="auto" w:sz="4" w:space="0"/>
              <w:right w:val="single" w:color="auto" w:sz="4" w:space="0"/>
            </w:tcBorders>
            <w:shd w:val="clear" w:color="auto" w:fill="auto"/>
            <w:vAlign w:val="center"/>
          </w:tcPr>
          <w:p w14:paraId="5EC4E2F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977" w:type="dxa"/>
            <w:gridSpan w:val="2"/>
            <w:tcBorders>
              <w:top w:val="nil"/>
              <w:left w:val="nil"/>
              <w:bottom w:val="single" w:color="auto" w:sz="4" w:space="0"/>
              <w:right w:val="single" w:color="auto" w:sz="4" w:space="0"/>
            </w:tcBorders>
            <w:shd w:val="clear" w:color="auto" w:fill="auto"/>
            <w:vAlign w:val="center"/>
          </w:tcPr>
          <w:p w14:paraId="512C27C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3827" w:type="dxa"/>
            <w:tcBorders>
              <w:top w:val="nil"/>
              <w:left w:val="nil"/>
              <w:bottom w:val="single" w:color="auto" w:sz="4" w:space="0"/>
              <w:right w:val="single" w:color="auto" w:sz="4" w:space="0"/>
            </w:tcBorders>
            <w:shd w:val="clear" w:color="auto" w:fill="auto"/>
            <w:vAlign w:val="center"/>
          </w:tcPr>
          <w:p w14:paraId="08A0C8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13D67466">
        <w:tblPrEx>
          <w:tblCellMar>
            <w:top w:w="0" w:type="dxa"/>
            <w:left w:w="108" w:type="dxa"/>
            <w:bottom w:w="0" w:type="dxa"/>
            <w:right w:w="108" w:type="dxa"/>
          </w:tblCellMar>
        </w:tblPrEx>
        <w:trPr>
          <w:trHeight w:val="402" w:hRule="atLeast"/>
        </w:trPr>
        <w:tc>
          <w:tcPr>
            <w:tcW w:w="2709"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590B14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238" w:type="dxa"/>
            <w:gridSpan w:val="2"/>
            <w:tcBorders>
              <w:top w:val="nil"/>
              <w:left w:val="nil"/>
              <w:bottom w:val="single" w:color="auto" w:sz="8" w:space="0"/>
              <w:right w:val="single" w:color="auto" w:sz="4" w:space="0"/>
            </w:tcBorders>
            <w:shd w:val="clear" w:color="auto" w:fill="auto"/>
            <w:vAlign w:val="center"/>
          </w:tcPr>
          <w:p w14:paraId="26EA1F2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439" w:type="dxa"/>
            <w:gridSpan w:val="2"/>
            <w:tcBorders>
              <w:top w:val="nil"/>
              <w:left w:val="nil"/>
              <w:bottom w:val="single" w:color="auto" w:sz="8" w:space="0"/>
              <w:right w:val="single" w:color="auto" w:sz="4" w:space="0"/>
            </w:tcBorders>
            <w:shd w:val="clear" w:color="auto" w:fill="auto"/>
            <w:vAlign w:val="center"/>
          </w:tcPr>
          <w:p w14:paraId="6D4A9A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2977" w:type="dxa"/>
            <w:gridSpan w:val="2"/>
            <w:tcBorders>
              <w:top w:val="nil"/>
              <w:left w:val="nil"/>
              <w:bottom w:val="single" w:color="auto" w:sz="8" w:space="0"/>
              <w:right w:val="single" w:color="auto" w:sz="4" w:space="0"/>
            </w:tcBorders>
            <w:shd w:val="clear" w:color="auto" w:fill="auto"/>
            <w:vAlign w:val="center"/>
          </w:tcPr>
          <w:p w14:paraId="508791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3827" w:type="dxa"/>
            <w:tcBorders>
              <w:top w:val="nil"/>
              <w:left w:val="nil"/>
              <w:bottom w:val="single" w:color="auto" w:sz="8" w:space="0"/>
              <w:right w:val="single" w:color="auto" w:sz="4" w:space="0"/>
            </w:tcBorders>
            <w:shd w:val="clear" w:color="auto" w:fill="auto"/>
            <w:vAlign w:val="center"/>
          </w:tcPr>
          <w:p w14:paraId="75E0D7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6BBC150E">
        <w:tblPrEx>
          <w:tblCellMar>
            <w:top w:w="0" w:type="dxa"/>
            <w:left w:w="108" w:type="dxa"/>
            <w:bottom w:w="0" w:type="dxa"/>
            <w:right w:w="108" w:type="dxa"/>
          </w:tblCellMar>
        </w:tblPrEx>
        <w:trPr>
          <w:trHeight w:val="720" w:hRule="atLeast"/>
        </w:trPr>
        <w:tc>
          <w:tcPr>
            <w:tcW w:w="14190" w:type="dxa"/>
            <w:gridSpan w:val="10"/>
            <w:tcBorders>
              <w:top w:val="single" w:color="auto" w:sz="8" w:space="0"/>
              <w:left w:val="nil"/>
              <w:bottom w:val="nil"/>
              <w:right w:val="nil"/>
            </w:tcBorders>
            <w:shd w:val="clear" w:color="auto" w:fill="auto"/>
            <w:vAlign w:val="center"/>
          </w:tcPr>
          <w:p w14:paraId="22DACC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注：本表反映部门本年度国有资本经营预算财政拨款支出情况。</w:t>
            </w:r>
          </w:p>
          <w:p w14:paraId="3A4C750A">
            <w:pPr>
              <w:pStyle w:val="9"/>
              <w:rPr>
                <w:rFonts w:hint="eastAsia" w:ascii="宋体" w:hAnsi="宋体" w:eastAsia="宋体" w:cs="宋体"/>
                <w:sz w:val="18"/>
                <w:szCs w:val="18"/>
                <w:lang w:val="en-US" w:eastAsia="zh-CN"/>
              </w:rPr>
            </w:pPr>
            <w:r>
              <w:rPr>
                <w:rFonts w:hint="eastAsia" w:ascii="宋体" w:hAnsi="宋体" w:eastAsia="宋体" w:cs="宋体"/>
                <w:kern w:val="0"/>
                <w:sz w:val="18"/>
                <w:szCs w:val="18"/>
                <w:lang w:val="en-US" w:eastAsia="zh-CN"/>
              </w:rPr>
              <w:t>说明：益阳市大通湖区商务和文化旅游广电体育局本年度无国有资本经营预算财政拨款支出。</w:t>
            </w:r>
          </w:p>
        </w:tc>
      </w:tr>
    </w:tbl>
    <w:p w14:paraId="7D9C764D">
      <w:pPr>
        <w:widowControl/>
        <w:jc w:val="both"/>
        <w:rPr>
          <w:rFonts w:ascii="Times New Roman" w:hAnsi="Times New Roman" w:eastAsia="方正小标宋_GBK" w:cs="Times New Roman"/>
          <w:kern w:val="0"/>
          <w:sz w:val="36"/>
          <w:szCs w:val="36"/>
        </w:rPr>
      </w:pPr>
    </w:p>
    <w:p w14:paraId="79292A70">
      <w:pPr>
        <w:widowControl/>
        <w:jc w:val="center"/>
        <w:outlineLvl w:val="1"/>
        <w:rPr>
          <w:rFonts w:hint="eastAsia" w:ascii="Times New Roman" w:hAnsi="Times New Roman" w:eastAsia="方正小标宋_GBK" w:cs="Times New Roman"/>
          <w:color w:val="000000"/>
          <w:kern w:val="0"/>
          <w:sz w:val="36"/>
          <w:szCs w:val="36"/>
        </w:rPr>
      </w:pPr>
    </w:p>
    <w:p w14:paraId="327BBC17">
      <w:pPr>
        <w:widowControl/>
        <w:jc w:val="center"/>
        <w:outlineLvl w:val="1"/>
        <w:rPr>
          <w:rFonts w:hint="eastAsia" w:ascii="Times New Roman" w:hAnsi="Times New Roman" w:eastAsia="方正小标宋_GBK" w:cs="Times New Roman"/>
          <w:color w:val="000000"/>
          <w:kern w:val="0"/>
          <w:sz w:val="36"/>
          <w:szCs w:val="36"/>
        </w:rPr>
      </w:pPr>
    </w:p>
    <w:p w14:paraId="14C0CD22">
      <w:pPr>
        <w:widowControl/>
        <w:jc w:val="center"/>
        <w:outlineLvl w:val="1"/>
        <w:rPr>
          <w:rFonts w:hint="eastAsia" w:ascii="Times New Roman" w:hAnsi="Times New Roman" w:eastAsia="方正小标宋_GBK" w:cs="Times New Roman"/>
          <w:color w:val="000000"/>
          <w:kern w:val="0"/>
          <w:sz w:val="36"/>
          <w:szCs w:val="36"/>
        </w:rPr>
      </w:pPr>
    </w:p>
    <w:p w14:paraId="3AD110D2">
      <w:pPr>
        <w:widowControl/>
        <w:jc w:val="center"/>
        <w:outlineLvl w:val="1"/>
        <w:rPr>
          <w:rFonts w:hint="eastAsia" w:ascii="Times New Roman" w:hAnsi="Times New Roman" w:eastAsia="方正小标宋_GBK" w:cs="Times New Roman"/>
          <w:color w:val="000000"/>
          <w:kern w:val="0"/>
          <w:sz w:val="36"/>
          <w:szCs w:val="36"/>
        </w:rPr>
      </w:pPr>
    </w:p>
    <w:p w14:paraId="1A2D2D53">
      <w:pPr>
        <w:widowControl/>
        <w:jc w:val="center"/>
        <w:outlineLvl w:val="1"/>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0"/>
          <w:szCs w:val="30"/>
        </w:rPr>
        <w:t>财政拨款“三公”经费支出决算表</w:t>
      </w:r>
    </w:p>
    <w:p w14:paraId="6E9542C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部门：</w:t>
      </w:r>
      <w:r>
        <w:rPr>
          <w:rFonts w:hint="eastAsia" w:ascii="宋体" w:hAnsi="宋体" w:eastAsia="宋体" w:cs="宋体"/>
          <w:i w:val="0"/>
          <w:iCs w:val="0"/>
          <w:color w:val="000000"/>
          <w:kern w:val="0"/>
          <w:sz w:val="18"/>
          <w:szCs w:val="18"/>
          <w:u w:val="none"/>
          <w:lang w:val="en-US" w:eastAsia="zh-CN" w:bidi="ar"/>
        </w:rPr>
        <w:t>益阳市</w:t>
      </w:r>
      <w:r>
        <w:rPr>
          <w:rFonts w:hint="eastAsia" w:ascii="宋体" w:hAnsi="宋体" w:eastAsia="宋体" w:cs="宋体"/>
          <w:b w:val="0"/>
          <w:bCs/>
          <w:sz w:val="18"/>
          <w:szCs w:val="18"/>
          <w:lang w:eastAsia="zh-CN"/>
        </w:rPr>
        <w:t>大通湖区商务和文化旅游广电体育局</w:t>
      </w:r>
      <w:r>
        <w:rPr>
          <w:rFonts w:hint="eastAsia" w:ascii="宋体" w:hAnsi="宋体" w:eastAsia="宋体" w:cs="宋体"/>
          <w:b w:val="0"/>
          <w:bCs/>
          <w:sz w:val="18"/>
          <w:szCs w:val="18"/>
          <w:lang w:val="en-US" w:eastAsia="zh-CN"/>
        </w:rPr>
        <w:t xml:space="preserve">                                                                                                                </w:t>
      </w:r>
      <w:r>
        <w:rPr>
          <w:rFonts w:hint="eastAsia" w:ascii="宋体" w:hAnsi="宋体" w:eastAsia="宋体" w:cs="宋体"/>
          <w:color w:val="000000"/>
          <w:kern w:val="0"/>
          <w:sz w:val="18"/>
          <w:szCs w:val="18"/>
        </w:rPr>
        <w:t>公开0</w:t>
      </w: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表</w:t>
      </w:r>
    </w:p>
    <w:p w14:paraId="0182D341">
      <w:pPr>
        <w:widowControl/>
        <w:ind w:right="420"/>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金额</w:t>
      </w:r>
      <w:r>
        <w:rPr>
          <w:rFonts w:hint="eastAsia" w:ascii="宋体" w:hAnsi="宋体" w:eastAsia="宋体" w:cs="宋体"/>
          <w:color w:val="000000"/>
          <w:kern w:val="0"/>
          <w:sz w:val="18"/>
          <w:szCs w:val="18"/>
        </w:rPr>
        <w:t>单位：万元</w:t>
      </w:r>
    </w:p>
    <w:tbl>
      <w:tblPr>
        <w:tblStyle w:val="11"/>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7D1051E">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F5357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5784FA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决算数</w:t>
            </w:r>
          </w:p>
        </w:tc>
      </w:tr>
      <w:tr w14:paraId="1868131F">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16A4E8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4946C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746257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169B48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w:t>
            </w:r>
          </w:p>
          <w:p w14:paraId="35A69B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4B96FF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58DDE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3A9F4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D2C8E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w:t>
            </w:r>
          </w:p>
          <w:p w14:paraId="5AA5CC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接待费</w:t>
            </w:r>
          </w:p>
        </w:tc>
      </w:tr>
      <w:tr w14:paraId="506FE634">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6080FFBA">
            <w:pPr>
              <w:widowControl/>
              <w:jc w:val="left"/>
              <w:rPr>
                <w:rFonts w:hint="eastAsia" w:ascii="宋体" w:hAnsi="宋体" w:eastAsia="宋体" w:cs="宋体"/>
                <w:kern w:val="0"/>
                <w:sz w:val="18"/>
                <w:szCs w:val="18"/>
              </w:rPr>
            </w:pPr>
          </w:p>
        </w:tc>
        <w:tc>
          <w:tcPr>
            <w:tcW w:w="1220" w:type="dxa"/>
            <w:vMerge w:val="continue"/>
            <w:tcBorders>
              <w:top w:val="nil"/>
              <w:left w:val="single" w:color="auto" w:sz="4" w:space="0"/>
              <w:bottom w:val="single" w:color="000000" w:sz="4" w:space="0"/>
              <w:right w:val="single" w:color="auto" w:sz="4" w:space="0"/>
            </w:tcBorders>
            <w:vAlign w:val="center"/>
          </w:tcPr>
          <w:p w14:paraId="28AF2B20">
            <w:pPr>
              <w:widowControl/>
              <w:jc w:val="left"/>
              <w:rPr>
                <w:rFonts w:hint="eastAsia" w:ascii="宋体" w:hAnsi="宋体" w:eastAsia="宋体" w:cs="宋体"/>
                <w:kern w:val="0"/>
                <w:sz w:val="18"/>
                <w:szCs w:val="18"/>
              </w:rPr>
            </w:pPr>
          </w:p>
        </w:tc>
        <w:tc>
          <w:tcPr>
            <w:tcW w:w="1220" w:type="dxa"/>
            <w:tcBorders>
              <w:top w:val="nil"/>
              <w:left w:val="nil"/>
              <w:bottom w:val="single" w:color="auto" w:sz="4" w:space="0"/>
              <w:right w:val="single" w:color="auto" w:sz="4" w:space="0"/>
            </w:tcBorders>
            <w:shd w:val="clear" w:color="auto" w:fill="auto"/>
            <w:vAlign w:val="center"/>
          </w:tcPr>
          <w:p w14:paraId="5DCA0C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小计</w:t>
            </w:r>
          </w:p>
        </w:tc>
        <w:tc>
          <w:tcPr>
            <w:tcW w:w="1220" w:type="dxa"/>
            <w:tcBorders>
              <w:top w:val="nil"/>
              <w:left w:val="nil"/>
              <w:bottom w:val="single" w:color="auto" w:sz="4" w:space="0"/>
              <w:right w:val="single" w:color="auto" w:sz="4" w:space="0"/>
            </w:tcBorders>
            <w:shd w:val="clear" w:color="auto" w:fill="auto"/>
            <w:vAlign w:val="center"/>
          </w:tcPr>
          <w:p w14:paraId="3C4E26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公务用车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购置费</w:t>
            </w:r>
          </w:p>
        </w:tc>
        <w:tc>
          <w:tcPr>
            <w:tcW w:w="1220" w:type="dxa"/>
            <w:tcBorders>
              <w:top w:val="nil"/>
              <w:left w:val="nil"/>
              <w:bottom w:val="single" w:color="auto" w:sz="4" w:space="0"/>
              <w:right w:val="single" w:color="auto" w:sz="4" w:space="0"/>
            </w:tcBorders>
            <w:shd w:val="clear" w:color="auto" w:fill="auto"/>
            <w:vAlign w:val="center"/>
          </w:tcPr>
          <w:p w14:paraId="6E1E28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公务用车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D0D85E0">
            <w:pPr>
              <w:widowControl/>
              <w:jc w:val="left"/>
              <w:rPr>
                <w:rFonts w:hint="eastAsia" w:ascii="宋体" w:hAnsi="宋体" w:eastAsia="宋体" w:cs="宋体"/>
                <w:kern w:val="0"/>
                <w:sz w:val="18"/>
                <w:szCs w:val="18"/>
              </w:rPr>
            </w:pPr>
          </w:p>
        </w:tc>
        <w:tc>
          <w:tcPr>
            <w:tcW w:w="1220" w:type="dxa"/>
            <w:vMerge w:val="continue"/>
            <w:tcBorders>
              <w:top w:val="nil"/>
              <w:left w:val="nil"/>
              <w:bottom w:val="single" w:color="000000" w:sz="4" w:space="0"/>
              <w:right w:val="single" w:color="auto" w:sz="4" w:space="0"/>
            </w:tcBorders>
            <w:vAlign w:val="center"/>
          </w:tcPr>
          <w:p w14:paraId="3103FB3A">
            <w:pPr>
              <w:widowControl/>
              <w:jc w:val="left"/>
              <w:rPr>
                <w:rFonts w:hint="eastAsia" w:ascii="宋体" w:hAnsi="宋体" w:eastAsia="宋体" w:cs="宋体"/>
                <w:kern w:val="0"/>
                <w:sz w:val="18"/>
                <w:szCs w:val="18"/>
              </w:rPr>
            </w:pPr>
          </w:p>
        </w:tc>
        <w:tc>
          <w:tcPr>
            <w:tcW w:w="1220" w:type="dxa"/>
            <w:vMerge w:val="continue"/>
            <w:tcBorders>
              <w:top w:val="nil"/>
              <w:left w:val="single" w:color="auto" w:sz="4" w:space="0"/>
              <w:bottom w:val="single" w:color="000000" w:sz="4" w:space="0"/>
              <w:right w:val="single" w:color="auto" w:sz="4" w:space="0"/>
            </w:tcBorders>
            <w:vAlign w:val="center"/>
          </w:tcPr>
          <w:p w14:paraId="2F04EAD5">
            <w:pPr>
              <w:widowControl/>
              <w:jc w:val="left"/>
              <w:rPr>
                <w:rFonts w:hint="eastAsia" w:ascii="宋体" w:hAnsi="宋体" w:eastAsia="宋体" w:cs="宋体"/>
                <w:kern w:val="0"/>
                <w:sz w:val="18"/>
                <w:szCs w:val="18"/>
              </w:rPr>
            </w:pPr>
          </w:p>
        </w:tc>
        <w:tc>
          <w:tcPr>
            <w:tcW w:w="1220" w:type="dxa"/>
            <w:tcBorders>
              <w:top w:val="nil"/>
              <w:left w:val="nil"/>
              <w:bottom w:val="single" w:color="auto" w:sz="4" w:space="0"/>
              <w:right w:val="single" w:color="auto" w:sz="4" w:space="0"/>
            </w:tcBorders>
            <w:shd w:val="clear" w:color="auto" w:fill="auto"/>
            <w:vAlign w:val="center"/>
          </w:tcPr>
          <w:p w14:paraId="4D0A7C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小计</w:t>
            </w:r>
          </w:p>
        </w:tc>
        <w:tc>
          <w:tcPr>
            <w:tcW w:w="1220" w:type="dxa"/>
            <w:tcBorders>
              <w:top w:val="nil"/>
              <w:left w:val="nil"/>
              <w:bottom w:val="single" w:color="auto" w:sz="4" w:space="0"/>
              <w:right w:val="single" w:color="auto" w:sz="4" w:space="0"/>
            </w:tcBorders>
            <w:shd w:val="clear" w:color="auto" w:fill="auto"/>
            <w:vAlign w:val="center"/>
          </w:tcPr>
          <w:p w14:paraId="3F3DDB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公务用车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购置费</w:t>
            </w:r>
          </w:p>
        </w:tc>
        <w:tc>
          <w:tcPr>
            <w:tcW w:w="1220" w:type="dxa"/>
            <w:tcBorders>
              <w:top w:val="nil"/>
              <w:left w:val="nil"/>
              <w:bottom w:val="single" w:color="auto" w:sz="4" w:space="0"/>
              <w:right w:val="single" w:color="auto" w:sz="4" w:space="0"/>
            </w:tcBorders>
            <w:shd w:val="clear" w:color="auto" w:fill="auto"/>
            <w:vAlign w:val="center"/>
          </w:tcPr>
          <w:p w14:paraId="17680D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公务用车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368C8CB4">
            <w:pPr>
              <w:widowControl/>
              <w:jc w:val="left"/>
              <w:rPr>
                <w:rFonts w:hint="eastAsia" w:ascii="宋体" w:hAnsi="宋体" w:eastAsia="宋体" w:cs="宋体"/>
                <w:kern w:val="0"/>
                <w:sz w:val="18"/>
                <w:szCs w:val="18"/>
              </w:rPr>
            </w:pPr>
          </w:p>
        </w:tc>
      </w:tr>
      <w:tr w14:paraId="39A7CB94">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3E9684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0" w:type="dxa"/>
            <w:tcBorders>
              <w:top w:val="nil"/>
              <w:left w:val="nil"/>
              <w:bottom w:val="single" w:color="auto" w:sz="4" w:space="0"/>
              <w:right w:val="single" w:color="auto" w:sz="4" w:space="0"/>
            </w:tcBorders>
            <w:shd w:val="clear" w:color="auto" w:fill="auto"/>
            <w:vAlign w:val="center"/>
          </w:tcPr>
          <w:p w14:paraId="1F9045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20" w:type="dxa"/>
            <w:tcBorders>
              <w:top w:val="nil"/>
              <w:left w:val="nil"/>
              <w:bottom w:val="single" w:color="auto" w:sz="4" w:space="0"/>
              <w:right w:val="single" w:color="auto" w:sz="4" w:space="0"/>
            </w:tcBorders>
            <w:shd w:val="clear" w:color="auto" w:fill="auto"/>
            <w:vAlign w:val="center"/>
          </w:tcPr>
          <w:p w14:paraId="791461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220" w:type="dxa"/>
            <w:tcBorders>
              <w:top w:val="nil"/>
              <w:left w:val="nil"/>
              <w:bottom w:val="single" w:color="auto" w:sz="4" w:space="0"/>
              <w:right w:val="single" w:color="auto" w:sz="4" w:space="0"/>
            </w:tcBorders>
            <w:shd w:val="clear" w:color="auto" w:fill="auto"/>
            <w:vAlign w:val="center"/>
          </w:tcPr>
          <w:p w14:paraId="2D7D02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220" w:type="dxa"/>
            <w:tcBorders>
              <w:top w:val="nil"/>
              <w:left w:val="nil"/>
              <w:bottom w:val="single" w:color="auto" w:sz="4" w:space="0"/>
              <w:right w:val="single" w:color="auto" w:sz="4" w:space="0"/>
            </w:tcBorders>
            <w:shd w:val="clear" w:color="auto" w:fill="auto"/>
            <w:vAlign w:val="center"/>
          </w:tcPr>
          <w:p w14:paraId="47B061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220" w:type="dxa"/>
            <w:tcBorders>
              <w:top w:val="nil"/>
              <w:left w:val="nil"/>
              <w:bottom w:val="single" w:color="auto" w:sz="4" w:space="0"/>
              <w:right w:val="single" w:color="auto" w:sz="4" w:space="0"/>
            </w:tcBorders>
            <w:shd w:val="clear" w:color="auto" w:fill="auto"/>
            <w:vAlign w:val="center"/>
          </w:tcPr>
          <w:p w14:paraId="2F5519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220" w:type="dxa"/>
            <w:tcBorders>
              <w:top w:val="nil"/>
              <w:left w:val="nil"/>
              <w:bottom w:val="single" w:color="auto" w:sz="4" w:space="0"/>
              <w:right w:val="single" w:color="auto" w:sz="4" w:space="0"/>
            </w:tcBorders>
            <w:shd w:val="clear" w:color="auto" w:fill="auto"/>
            <w:vAlign w:val="center"/>
          </w:tcPr>
          <w:p w14:paraId="29C7B5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220" w:type="dxa"/>
            <w:tcBorders>
              <w:top w:val="nil"/>
              <w:left w:val="nil"/>
              <w:bottom w:val="single" w:color="auto" w:sz="4" w:space="0"/>
              <w:right w:val="single" w:color="auto" w:sz="4" w:space="0"/>
            </w:tcBorders>
            <w:shd w:val="clear" w:color="auto" w:fill="auto"/>
            <w:vAlign w:val="center"/>
          </w:tcPr>
          <w:p w14:paraId="165B98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220" w:type="dxa"/>
            <w:tcBorders>
              <w:top w:val="nil"/>
              <w:left w:val="nil"/>
              <w:bottom w:val="single" w:color="auto" w:sz="4" w:space="0"/>
              <w:right w:val="single" w:color="auto" w:sz="4" w:space="0"/>
            </w:tcBorders>
            <w:shd w:val="clear" w:color="auto" w:fill="auto"/>
            <w:vAlign w:val="center"/>
          </w:tcPr>
          <w:p w14:paraId="06FC3A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220" w:type="dxa"/>
            <w:tcBorders>
              <w:top w:val="nil"/>
              <w:left w:val="nil"/>
              <w:bottom w:val="single" w:color="auto" w:sz="4" w:space="0"/>
              <w:right w:val="single" w:color="auto" w:sz="4" w:space="0"/>
            </w:tcBorders>
            <w:shd w:val="clear" w:color="auto" w:fill="auto"/>
            <w:vAlign w:val="center"/>
          </w:tcPr>
          <w:p w14:paraId="323141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0" w:type="dxa"/>
            <w:tcBorders>
              <w:top w:val="nil"/>
              <w:left w:val="nil"/>
              <w:bottom w:val="single" w:color="auto" w:sz="4" w:space="0"/>
              <w:right w:val="single" w:color="auto" w:sz="4" w:space="0"/>
            </w:tcBorders>
            <w:shd w:val="clear" w:color="auto" w:fill="auto"/>
            <w:vAlign w:val="center"/>
          </w:tcPr>
          <w:p w14:paraId="183A66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220" w:type="dxa"/>
            <w:tcBorders>
              <w:top w:val="nil"/>
              <w:left w:val="nil"/>
              <w:bottom w:val="single" w:color="auto" w:sz="4" w:space="0"/>
              <w:right w:val="single" w:color="auto" w:sz="8" w:space="0"/>
            </w:tcBorders>
            <w:shd w:val="clear" w:color="auto" w:fill="auto"/>
            <w:vAlign w:val="center"/>
          </w:tcPr>
          <w:p w14:paraId="1A3775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r>
      <w:tr w14:paraId="32197375">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20C01EC3">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8.31</w:t>
            </w:r>
          </w:p>
        </w:tc>
        <w:tc>
          <w:tcPr>
            <w:tcW w:w="1220" w:type="dxa"/>
            <w:tcBorders>
              <w:top w:val="nil"/>
              <w:left w:val="nil"/>
              <w:bottom w:val="single" w:color="auto" w:sz="8" w:space="0"/>
              <w:right w:val="single" w:color="auto" w:sz="4" w:space="0"/>
            </w:tcBorders>
            <w:shd w:val="clear" w:color="auto" w:fill="auto"/>
            <w:vAlign w:val="center"/>
          </w:tcPr>
          <w:p w14:paraId="253F0836">
            <w:pPr>
              <w:jc w:val="right"/>
              <w:rPr>
                <w:rFonts w:hint="eastAsia" w:ascii="宋体" w:hAnsi="宋体" w:eastAsia="宋体" w:cs="宋体"/>
                <w:kern w:val="0"/>
                <w:sz w:val="18"/>
                <w:szCs w:val="18"/>
              </w:rPr>
            </w:pPr>
          </w:p>
        </w:tc>
        <w:tc>
          <w:tcPr>
            <w:tcW w:w="1220" w:type="dxa"/>
            <w:tcBorders>
              <w:top w:val="nil"/>
              <w:left w:val="nil"/>
              <w:bottom w:val="single" w:color="auto" w:sz="8" w:space="0"/>
              <w:right w:val="single" w:color="auto" w:sz="4" w:space="0"/>
            </w:tcBorders>
            <w:shd w:val="clear" w:color="auto" w:fill="auto"/>
            <w:vAlign w:val="center"/>
          </w:tcPr>
          <w:p w14:paraId="1A6ED90D">
            <w:pPr>
              <w:jc w:val="right"/>
              <w:rPr>
                <w:rFonts w:hint="eastAsia" w:ascii="宋体" w:hAnsi="宋体" w:eastAsia="宋体" w:cs="宋体"/>
                <w:kern w:val="0"/>
                <w:sz w:val="18"/>
                <w:szCs w:val="18"/>
              </w:rPr>
            </w:pPr>
          </w:p>
        </w:tc>
        <w:tc>
          <w:tcPr>
            <w:tcW w:w="1220" w:type="dxa"/>
            <w:tcBorders>
              <w:top w:val="nil"/>
              <w:left w:val="nil"/>
              <w:bottom w:val="single" w:color="auto" w:sz="8" w:space="0"/>
              <w:right w:val="single" w:color="auto" w:sz="4" w:space="0"/>
            </w:tcBorders>
            <w:shd w:val="clear" w:color="auto" w:fill="auto"/>
            <w:vAlign w:val="center"/>
          </w:tcPr>
          <w:p w14:paraId="062152B5">
            <w:pPr>
              <w:jc w:val="right"/>
              <w:rPr>
                <w:rFonts w:hint="eastAsia" w:ascii="宋体" w:hAnsi="宋体" w:eastAsia="宋体" w:cs="宋体"/>
                <w:kern w:val="0"/>
                <w:sz w:val="18"/>
                <w:szCs w:val="18"/>
              </w:rPr>
            </w:pPr>
          </w:p>
        </w:tc>
        <w:tc>
          <w:tcPr>
            <w:tcW w:w="1220" w:type="dxa"/>
            <w:tcBorders>
              <w:top w:val="nil"/>
              <w:left w:val="nil"/>
              <w:bottom w:val="single" w:color="auto" w:sz="8" w:space="0"/>
              <w:right w:val="single" w:color="auto" w:sz="4" w:space="0"/>
            </w:tcBorders>
            <w:shd w:val="clear" w:color="auto" w:fill="auto"/>
            <w:vAlign w:val="center"/>
          </w:tcPr>
          <w:p w14:paraId="668F18EA">
            <w:pPr>
              <w:jc w:val="right"/>
              <w:rPr>
                <w:rFonts w:hint="eastAsia" w:ascii="宋体" w:hAnsi="宋体" w:eastAsia="宋体" w:cs="宋体"/>
                <w:kern w:val="0"/>
                <w:sz w:val="18"/>
                <w:szCs w:val="18"/>
                <w:lang w:val="en-US" w:eastAsia="zh-CN"/>
              </w:rPr>
            </w:pPr>
          </w:p>
        </w:tc>
        <w:tc>
          <w:tcPr>
            <w:tcW w:w="1220" w:type="dxa"/>
            <w:tcBorders>
              <w:top w:val="nil"/>
              <w:left w:val="nil"/>
              <w:bottom w:val="single" w:color="auto" w:sz="8" w:space="0"/>
              <w:right w:val="single" w:color="auto" w:sz="4" w:space="0"/>
            </w:tcBorders>
            <w:shd w:val="clear" w:color="auto" w:fill="auto"/>
            <w:vAlign w:val="center"/>
          </w:tcPr>
          <w:p w14:paraId="13CBE090">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8.31</w:t>
            </w:r>
          </w:p>
        </w:tc>
        <w:tc>
          <w:tcPr>
            <w:tcW w:w="1220" w:type="dxa"/>
            <w:tcBorders>
              <w:top w:val="nil"/>
              <w:left w:val="nil"/>
              <w:bottom w:val="single" w:color="auto" w:sz="8" w:space="0"/>
              <w:right w:val="single" w:color="auto" w:sz="4" w:space="0"/>
            </w:tcBorders>
            <w:shd w:val="clear" w:color="auto" w:fill="auto"/>
            <w:vAlign w:val="center"/>
          </w:tcPr>
          <w:p w14:paraId="0A62EDFC">
            <w:pPr>
              <w:keepNext w:val="0"/>
              <w:keepLines w:val="0"/>
              <w:widowControl/>
              <w:suppressLineNumbers w:val="0"/>
              <w:jc w:val="right"/>
              <w:textAlignment w:val="center"/>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8.31</w:t>
            </w:r>
          </w:p>
        </w:tc>
        <w:tc>
          <w:tcPr>
            <w:tcW w:w="1220" w:type="dxa"/>
            <w:tcBorders>
              <w:top w:val="nil"/>
              <w:left w:val="nil"/>
              <w:bottom w:val="single" w:color="auto" w:sz="8" w:space="0"/>
              <w:right w:val="single" w:color="auto" w:sz="4" w:space="0"/>
            </w:tcBorders>
            <w:shd w:val="clear" w:color="auto" w:fill="auto"/>
            <w:vAlign w:val="center"/>
          </w:tcPr>
          <w:p w14:paraId="23CDE49F">
            <w:pPr>
              <w:jc w:val="right"/>
              <w:rPr>
                <w:rFonts w:hint="eastAsia" w:ascii="宋体" w:hAnsi="宋体" w:eastAsia="宋体" w:cs="宋体"/>
                <w:kern w:val="0"/>
                <w:sz w:val="18"/>
                <w:szCs w:val="18"/>
              </w:rPr>
            </w:pPr>
          </w:p>
        </w:tc>
        <w:tc>
          <w:tcPr>
            <w:tcW w:w="1220" w:type="dxa"/>
            <w:tcBorders>
              <w:top w:val="nil"/>
              <w:left w:val="nil"/>
              <w:bottom w:val="single" w:color="auto" w:sz="8" w:space="0"/>
              <w:right w:val="single" w:color="auto" w:sz="4" w:space="0"/>
            </w:tcBorders>
            <w:shd w:val="clear" w:color="auto" w:fill="auto"/>
            <w:vAlign w:val="center"/>
          </w:tcPr>
          <w:p w14:paraId="34316F5D">
            <w:pPr>
              <w:jc w:val="right"/>
              <w:rPr>
                <w:rFonts w:hint="eastAsia" w:ascii="宋体" w:hAnsi="宋体" w:eastAsia="宋体" w:cs="宋体"/>
                <w:kern w:val="0"/>
                <w:sz w:val="18"/>
                <w:szCs w:val="18"/>
                <w:lang w:val="en-US" w:eastAsia="zh-CN"/>
              </w:rPr>
            </w:pPr>
          </w:p>
        </w:tc>
        <w:tc>
          <w:tcPr>
            <w:tcW w:w="1220" w:type="dxa"/>
            <w:tcBorders>
              <w:top w:val="nil"/>
              <w:left w:val="nil"/>
              <w:bottom w:val="single" w:color="auto" w:sz="8" w:space="0"/>
              <w:right w:val="single" w:color="auto" w:sz="4" w:space="0"/>
            </w:tcBorders>
            <w:shd w:val="clear" w:color="auto" w:fill="auto"/>
            <w:vAlign w:val="center"/>
          </w:tcPr>
          <w:p w14:paraId="12E9DDEA">
            <w:pPr>
              <w:jc w:val="right"/>
              <w:rPr>
                <w:rFonts w:hint="eastAsia" w:ascii="宋体" w:hAnsi="宋体" w:eastAsia="宋体" w:cs="宋体"/>
                <w:kern w:val="0"/>
                <w:sz w:val="18"/>
                <w:szCs w:val="18"/>
              </w:rPr>
            </w:pPr>
          </w:p>
        </w:tc>
        <w:tc>
          <w:tcPr>
            <w:tcW w:w="1220" w:type="dxa"/>
            <w:tcBorders>
              <w:top w:val="nil"/>
              <w:left w:val="nil"/>
              <w:bottom w:val="single" w:color="auto" w:sz="8" w:space="0"/>
              <w:right w:val="nil"/>
            </w:tcBorders>
            <w:shd w:val="clear" w:color="auto" w:fill="auto"/>
            <w:vAlign w:val="center"/>
          </w:tcPr>
          <w:p w14:paraId="6901A96B">
            <w:pPr>
              <w:jc w:val="right"/>
              <w:rPr>
                <w:rFonts w:hint="eastAsia" w:ascii="宋体" w:hAnsi="宋体" w:eastAsia="宋体" w:cs="宋体"/>
                <w:kern w:val="0"/>
                <w:sz w:val="18"/>
                <w:szCs w:val="18"/>
              </w:rPr>
            </w:pPr>
          </w:p>
        </w:tc>
        <w:tc>
          <w:tcPr>
            <w:tcW w:w="1220" w:type="dxa"/>
            <w:tcBorders>
              <w:top w:val="nil"/>
              <w:left w:val="single" w:color="auto" w:sz="4" w:space="0"/>
              <w:bottom w:val="single" w:color="auto" w:sz="8" w:space="0"/>
              <w:right w:val="single" w:color="auto" w:sz="8" w:space="0"/>
            </w:tcBorders>
            <w:shd w:val="clear" w:color="auto" w:fill="auto"/>
            <w:vAlign w:val="center"/>
          </w:tcPr>
          <w:p w14:paraId="51836E29">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8.31</w:t>
            </w:r>
          </w:p>
        </w:tc>
      </w:tr>
    </w:tbl>
    <w:p w14:paraId="11BC74E4">
      <w:pPr>
        <w:widowControl/>
        <w:jc w:val="left"/>
        <w:rPr>
          <w:rFonts w:hint="default" w:ascii="宋体" w:hAnsi="宋体" w:eastAsia="宋体" w:cs="宋体"/>
          <w:sz w:val="18"/>
          <w:szCs w:val="18"/>
          <w:lang w:val="en-US"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kern w:val="0"/>
          <w:sz w:val="18"/>
          <w:szCs w:val="18"/>
        </w:rPr>
        <w:t>注：本表反映部门本年度“三公”经费支出预决算情况。其中，预算数为“三公”经费全年预算数，反映按规定程序调整后的预算数；决算数是包括当年一般公共预算财政拨款和以前年度结转资金安排的实</w:t>
      </w:r>
      <w:r>
        <w:rPr>
          <w:rFonts w:hint="eastAsia" w:ascii="宋体" w:hAnsi="宋体" w:eastAsia="宋体" w:cs="宋体"/>
          <w:kern w:val="0"/>
          <w:sz w:val="18"/>
          <w:szCs w:val="18"/>
          <w:lang w:val="en-US" w:eastAsia="zh-CN"/>
        </w:rPr>
        <w:t>际数。</w:t>
      </w:r>
    </w:p>
    <w:p w14:paraId="301277DA">
      <w:pPr>
        <w:autoSpaceDE w:val="0"/>
        <w:autoSpaceDN w:val="0"/>
        <w:adjustRightInd w:val="0"/>
        <w:jc w:val="left"/>
        <w:rPr>
          <w:rFonts w:ascii="宋体" w:eastAsia="宋体" w:cs="宋体"/>
          <w:kern w:val="0"/>
          <w:sz w:val="24"/>
          <w:szCs w:val="24"/>
        </w:rPr>
      </w:pPr>
      <w:bookmarkStart w:id="1" w:name="RANGE!A1:I22"/>
      <w:bookmarkEnd w:id="1"/>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78C4EDAA">
      <w:pPr>
        <w:pStyle w:val="15"/>
        <w:rPr>
          <w:sz w:val="72"/>
          <w:szCs w:val="72"/>
        </w:rPr>
      </w:pPr>
    </w:p>
    <w:p w14:paraId="2FF649F8">
      <w:pPr>
        <w:pStyle w:val="15"/>
        <w:rPr>
          <w:sz w:val="72"/>
          <w:szCs w:val="72"/>
        </w:rPr>
      </w:pPr>
    </w:p>
    <w:p w14:paraId="4495238A">
      <w:pPr>
        <w:pStyle w:val="15"/>
        <w:rPr>
          <w:sz w:val="72"/>
          <w:szCs w:val="72"/>
        </w:rPr>
      </w:pPr>
    </w:p>
    <w:p w14:paraId="16C1950E">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第三部分</w:t>
      </w:r>
    </w:p>
    <w:p w14:paraId="5DF1E5C4">
      <w:pPr>
        <w:pStyle w:val="15"/>
        <w:jc w:val="center"/>
        <w:rPr>
          <w:rFonts w:hint="eastAsia" w:ascii="方正大标宋简体" w:hAnsi="方正大标宋简体" w:eastAsia="方正大标宋简体" w:cs="方正大标宋简体"/>
          <w:sz w:val="48"/>
          <w:szCs w:val="48"/>
          <w:lang w:eastAsia="zh-CN"/>
        </w:rPr>
      </w:pPr>
    </w:p>
    <w:p w14:paraId="0F286A72">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202</w:t>
      </w:r>
      <w:r>
        <w:rPr>
          <w:rFonts w:hint="eastAsia" w:ascii="方正大标宋简体" w:hAnsi="方正大标宋简体" w:eastAsia="方正大标宋简体" w:cs="方正大标宋简体"/>
          <w:sz w:val="48"/>
          <w:szCs w:val="48"/>
          <w:lang w:val="en-US" w:eastAsia="zh-CN"/>
        </w:rPr>
        <w:t>4</w:t>
      </w:r>
      <w:r>
        <w:rPr>
          <w:rFonts w:hint="eastAsia" w:ascii="方正大标宋简体" w:hAnsi="方正大标宋简体" w:eastAsia="方正大标宋简体" w:cs="方正大标宋简体"/>
          <w:sz w:val="48"/>
          <w:szCs w:val="48"/>
          <w:lang w:eastAsia="zh-CN"/>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836441B">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1097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628.6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57.3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机构改革，职能整合。</w:t>
      </w:r>
    </w:p>
    <w:p w14:paraId="532F9533">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1097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1087.12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99.1</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9.89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w:t>
      </w:r>
    </w:p>
    <w:p w14:paraId="4D3781F7">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1097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175.23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15.97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921.78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84.03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D1DBC82">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E0145D2">
      <w:pPr>
        <w:pStyle w:val="15"/>
        <w:keepNext w:val="0"/>
        <w:keepLines w:val="0"/>
        <w:pageBreakBefore w:val="0"/>
        <w:widowControl w:val="0"/>
        <w:kinsoku/>
        <w:wordWrap/>
        <w:overflowPunct/>
        <w:topLinePunct w:val="0"/>
        <w:bidi w:val="0"/>
        <w:snapToGrid/>
        <w:spacing w:line="572" w:lineRule="exact"/>
        <w:ind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1097</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628.6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57.3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机构改革，职能整合。</w:t>
      </w:r>
    </w:p>
    <w:p w14:paraId="50E803A2">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5"/>
        <w:keepNext w:val="0"/>
        <w:keepLines w:val="0"/>
        <w:pageBreakBefore w:val="0"/>
        <w:widowControl w:val="0"/>
        <w:kinsoku/>
        <w:wordWrap/>
        <w:overflowPunct/>
        <w:topLinePunct w:val="0"/>
        <w:bidi w:val="0"/>
        <w:snapToGrid/>
        <w:spacing w:line="57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w:t>
      </w:r>
      <w:r>
        <w:rPr>
          <w:rFonts w:hint="eastAsia" w:ascii="Times New Roman" w:hAnsi="Times New Roman" w:eastAsia="仿宋_GB2312"/>
          <w:color w:val="auto"/>
          <w:sz w:val="32"/>
          <w:szCs w:val="32"/>
        </w:rPr>
        <w:t>出</w:t>
      </w:r>
      <w:r>
        <w:rPr>
          <w:rFonts w:hint="eastAsia" w:ascii="Times New Roman" w:hAnsi="Times New Roman" w:eastAsia="仿宋_GB2312"/>
          <w:color w:val="auto"/>
          <w:sz w:val="32"/>
          <w:szCs w:val="32"/>
          <w:lang w:val="en-US" w:eastAsia="zh-CN"/>
        </w:rPr>
        <w:t>1087.12</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占本年支出合计的</w:t>
      </w:r>
      <w:r>
        <w:rPr>
          <w:rFonts w:hint="eastAsia" w:ascii="Times New Roman" w:hAnsi="Times New Roman" w:eastAsia="仿宋_GB2312"/>
          <w:sz w:val="32"/>
          <w:szCs w:val="32"/>
          <w:lang w:val="en-US" w:eastAsia="zh-CN"/>
        </w:rPr>
        <w:t>99.1</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664.19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机构改革，职能整合。</w:t>
      </w:r>
    </w:p>
    <w:p w14:paraId="0FD66A39">
      <w:pPr>
        <w:pStyle w:val="15"/>
        <w:keepNext w:val="0"/>
        <w:keepLines w:val="0"/>
        <w:pageBreakBefore w:val="0"/>
        <w:widowControl w:val="0"/>
        <w:kinsoku/>
        <w:wordWrap/>
        <w:overflowPunct/>
        <w:topLinePunct w:val="0"/>
        <w:bidi w:val="0"/>
        <w:snapToGrid/>
        <w:spacing w:line="572"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1087.12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21.15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482.91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；文化旅游体育传媒支出</w:t>
      </w:r>
      <w:r>
        <w:rPr>
          <w:rFonts w:hint="eastAsia" w:ascii="Times New Roman" w:hAnsi="Times New Roman" w:eastAsia="仿宋_GB2312"/>
          <w:sz w:val="32"/>
          <w:szCs w:val="32"/>
          <w:lang w:val="en-US" w:eastAsia="zh-CN"/>
        </w:rPr>
        <w:t>109.05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21.89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12.88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E0F17A8">
      <w:pPr>
        <w:pStyle w:val="15"/>
        <w:keepNext w:val="0"/>
        <w:keepLines w:val="0"/>
        <w:pageBreakBefore w:val="0"/>
        <w:widowControl w:val="0"/>
        <w:kinsoku/>
        <w:wordWrap/>
        <w:overflowPunct/>
        <w:topLinePunct w:val="0"/>
        <w:bidi w:val="0"/>
        <w:snapToGrid/>
        <w:spacing w:line="57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，资源勘探工业信息等支出</w:t>
      </w:r>
      <w:r>
        <w:rPr>
          <w:rFonts w:hint="eastAsia" w:ascii="Times New Roman" w:hAnsi="Times New Roman" w:eastAsia="仿宋_GB2312"/>
          <w:sz w:val="32"/>
          <w:szCs w:val="32"/>
          <w:lang w:val="en-US" w:eastAsia="zh-CN"/>
        </w:rPr>
        <w:t>92.43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，商业服务业支出</w:t>
      </w:r>
      <w:r>
        <w:rPr>
          <w:rFonts w:hint="eastAsia" w:ascii="Times New Roman" w:hAnsi="Times New Roman" w:eastAsia="仿宋_GB2312"/>
          <w:sz w:val="32"/>
          <w:szCs w:val="32"/>
          <w:lang w:val="en-US" w:eastAsia="zh-CN"/>
        </w:rPr>
        <w:t>21.38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10.79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0.98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lang w:val="en-US" w:eastAsia="zh-CN"/>
        </w:rPr>
        <w:t>75.68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C135DD7">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884112E">
      <w:pPr>
        <w:keepNext w:val="0"/>
        <w:keepLines w:val="0"/>
        <w:pageBreakBefore w:val="0"/>
        <w:kinsoku/>
        <w:wordWrap/>
        <w:overflowPunct/>
        <w:topLinePunct w:val="0"/>
        <w:bidi w:val="0"/>
        <w:snapToGrid/>
        <w:spacing w:beforeLines="0" w:afterLines="0" w:line="572" w:lineRule="exact"/>
        <w:ind w:firstLine="640"/>
        <w:textAlignment w:val="auto"/>
        <w:rPr>
          <w:rFonts w:hint="eastAsia" w:ascii="仿宋" w:hAnsi="仿宋" w:eastAsia="仿宋_GB2312" w:cs="仿宋"/>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196.18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559.18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仿宋" w:hAnsi="仿宋" w:eastAsia="仿宋" w:cs="仿宋"/>
          <w:sz w:val="32"/>
          <w:szCs w:val="32"/>
          <w:lang w:eastAsia="zh-CN"/>
        </w:rPr>
        <w:t>其中：</w:t>
      </w:r>
    </w:p>
    <w:p w14:paraId="5C3F0DB4">
      <w:pPr>
        <w:pStyle w:val="15"/>
        <w:keepNext w:val="0"/>
        <w:keepLines w:val="0"/>
        <w:pageBreakBefore w:val="0"/>
        <w:numPr>
          <w:ilvl w:val="0"/>
          <w:numId w:val="0"/>
        </w:numPr>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1.一般公共服务（类）财政事务（款）财政国库业务（项）。</w:t>
      </w:r>
    </w:p>
    <w:p w14:paraId="480C76E9">
      <w:pPr>
        <w:pStyle w:val="15"/>
        <w:keepNext w:val="0"/>
        <w:keepLines w:val="0"/>
        <w:pageBreakBefore w:val="0"/>
        <w:numPr>
          <w:ilvl w:val="0"/>
          <w:numId w:val="0"/>
        </w:numPr>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年初预算为0万元，支出决算为232万元，</w:t>
      </w:r>
      <w:r>
        <w:rPr>
          <w:rFonts w:hint="eastAsia" w:ascii="仿宋_GB2312" w:hAnsi="仿宋_GB2312" w:eastAsia="仿宋_GB2312" w:cs="仿宋_GB2312"/>
          <w:sz w:val="32"/>
          <w:szCs w:val="32"/>
          <w:highlight w:val="none"/>
          <w:lang w:val="en-US" w:eastAsia="zh-CN"/>
        </w:rPr>
        <w:t>决算数大于年初预算数的主要原因是机构改革，</w:t>
      </w:r>
      <w:r>
        <w:rPr>
          <w:rFonts w:hint="eastAsia" w:ascii="仿宋_GB2312" w:hAnsi="仿宋_GB2312" w:eastAsia="仿宋_GB2312" w:cs="仿宋_GB2312"/>
          <w:sz w:val="32"/>
          <w:szCs w:val="32"/>
          <w:lang w:val="en-US" w:eastAsia="zh-CN"/>
        </w:rPr>
        <w:t>工作任务加大，财政拨款增加。</w:t>
      </w:r>
    </w:p>
    <w:p w14:paraId="35AC394C">
      <w:pPr>
        <w:pStyle w:val="15"/>
        <w:keepNext w:val="0"/>
        <w:keepLines w:val="0"/>
        <w:pageBreakBefore w:val="0"/>
        <w:numPr>
          <w:ilvl w:val="0"/>
          <w:numId w:val="0"/>
        </w:numPr>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2.商业服务业等支出（类）商业流通事务（款）一般行政管理事务（项）。</w:t>
      </w:r>
    </w:p>
    <w:p w14:paraId="6964BA0C">
      <w:pPr>
        <w:pStyle w:val="15"/>
        <w:keepNext w:val="0"/>
        <w:keepLines w:val="0"/>
        <w:pageBreakBefore w:val="0"/>
        <w:numPr>
          <w:ilvl w:val="0"/>
          <w:numId w:val="0"/>
        </w:numPr>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年初预算为0万元，支出决算为23.38万元，决算数大于年初预算数的主要原因是工作任务加大，财政拨款增加。</w:t>
      </w:r>
    </w:p>
    <w:p w14:paraId="2DB36F87">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highlight w:val="none"/>
          <w:lang w:val="en-US" w:eastAsia="zh-CN"/>
        </w:rPr>
        <w:t>3.科学技术支出（类）科学技术管理事务（款）行政运行（项）。</w:t>
      </w:r>
    </w:p>
    <w:p w14:paraId="4D7188B9">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年初预算为147.96万元，支出决算为473.02万元，决算数大于年初预算数的主要原因是</w:t>
      </w:r>
      <w:r>
        <w:rPr>
          <w:rFonts w:hint="eastAsia" w:ascii="仿宋_GB2312" w:hAnsi="仿宋_GB2312" w:eastAsia="仿宋_GB2312" w:cs="仿宋_GB2312"/>
          <w:sz w:val="32"/>
          <w:szCs w:val="32"/>
          <w:highlight w:val="none"/>
          <w:lang w:val="en-US" w:eastAsia="zh-CN"/>
        </w:rPr>
        <w:t>机构改革，</w:t>
      </w:r>
      <w:r>
        <w:rPr>
          <w:rFonts w:hint="eastAsia" w:ascii="仿宋_GB2312" w:hAnsi="仿宋_GB2312" w:eastAsia="仿宋_GB2312" w:cs="仿宋_GB2312"/>
          <w:sz w:val="32"/>
          <w:szCs w:val="32"/>
          <w:lang w:val="en-US" w:eastAsia="zh-CN"/>
        </w:rPr>
        <w:t>工作任务加大，财政拨款增加。</w:t>
      </w:r>
    </w:p>
    <w:p w14:paraId="7CD6EB79">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4.社会保障和就业支出（类）行政事业单位养老支出（款）机关事业单位基本养老保险缴费支出（项）。</w:t>
      </w:r>
    </w:p>
    <w:p w14:paraId="2D877771">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年初预算为21.95万元，支出决算为21.89万元，完成年初预算的99.73%，决算数大于年初预算数的主要原因是</w:t>
      </w:r>
      <w:r>
        <w:rPr>
          <w:rFonts w:hint="eastAsia" w:ascii="仿宋_GB2312" w:hAnsi="仿宋_GB2312" w:eastAsia="仿宋_GB2312" w:cs="仿宋_GB2312"/>
          <w:sz w:val="32"/>
          <w:szCs w:val="32"/>
          <w:highlight w:val="none"/>
          <w:lang w:val="en-US" w:eastAsia="zh-CN"/>
        </w:rPr>
        <w:t>机构改革，</w:t>
      </w:r>
      <w:r>
        <w:rPr>
          <w:rFonts w:hint="eastAsia" w:ascii="仿宋_GB2312" w:hAnsi="仿宋_GB2312" w:eastAsia="仿宋_GB2312" w:cs="仿宋_GB2312"/>
          <w:sz w:val="32"/>
          <w:szCs w:val="32"/>
          <w:lang w:val="en-US" w:eastAsia="zh-CN"/>
        </w:rPr>
        <w:t>人员调动，费用减少。</w:t>
      </w:r>
    </w:p>
    <w:p w14:paraId="38A14C6E">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5.卫生健康支出（类）行政事业单位医疗（款） 行政单位医疗（项）。</w:t>
      </w:r>
      <w:r>
        <w:rPr>
          <w:rFonts w:hint="eastAsia" w:ascii="仿宋_GB2312" w:hAnsi="仿宋_GB2312" w:eastAsia="仿宋_GB2312" w:cs="仿宋_GB2312"/>
          <w:sz w:val="32"/>
          <w:szCs w:val="32"/>
          <w:lang w:val="en-US" w:eastAsia="zh-CN"/>
        </w:rPr>
        <w:t>年初预算为14.29万元，支出决算为12.88万元，完成年初预算的90.13%。决算数小于年初预算数的主要原因是</w:t>
      </w:r>
      <w:r>
        <w:rPr>
          <w:rFonts w:hint="eastAsia" w:ascii="仿宋_GB2312" w:hAnsi="仿宋_GB2312" w:eastAsia="仿宋_GB2312" w:cs="仿宋_GB2312"/>
          <w:sz w:val="32"/>
          <w:szCs w:val="32"/>
          <w:highlight w:val="none"/>
          <w:lang w:val="en-US" w:eastAsia="zh-CN"/>
        </w:rPr>
        <w:t>机构改革</w:t>
      </w:r>
      <w:r>
        <w:rPr>
          <w:rFonts w:hint="eastAsia" w:ascii="仿宋_GB2312" w:hAnsi="仿宋_GB2312" w:eastAsia="仿宋_GB2312" w:cs="仿宋_GB2312"/>
          <w:sz w:val="32"/>
          <w:szCs w:val="32"/>
          <w:lang w:val="en-US" w:eastAsia="zh-CN"/>
        </w:rPr>
        <w:t>，职能整合，财政拨款减少。</w:t>
      </w:r>
    </w:p>
    <w:p w14:paraId="48C13E9F">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6.资源勘探工业信息等支出（类）工业和信息产业监管（款）行政运行（项）。</w:t>
      </w:r>
    </w:p>
    <w:p w14:paraId="0554158B">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年初预算为0万元，支出决算为92.43万元。</w:t>
      </w:r>
      <w:r>
        <w:rPr>
          <w:rFonts w:hint="eastAsia" w:ascii="仿宋_GB2312" w:hAnsi="仿宋_GB2312" w:eastAsia="仿宋_GB2312" w:cs="仿宋_GB2312"/>
          <w:sz w:val="32"/>
          <w:szCs w:val="32"/>
          <w:highlight w:val="none"/>
          <w:lang w:val="en-US" w:eastAsia="zh-CN"/>
        </w:rPr>
        <w:t>决算数大于年初预算数，主要原因是</w:t>
      </w:r>
      <w:r>
        <w:rPr>
          <w:rFonts w:hint="eastAsia" w:ascii="仿宋_GB2312" w:hAnsi="仿宋_GB2312" w:eastAsia="仿宋_GB2312" w:cs="仿宋_GB2312"/>
          <w:sz w:val="32"/>
          <w:szCs w:val="32"/>
          <w:lang w:val="en-US" w:eastAsia="zh-CN"/>
        </w:rPr>
        <w:t>工作任务加大，财政拨款增加。</w:t>
      </w:r>
    </w:p>
    <w:p w14:paraId="4AFE8902">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7.住房保障支出（类）住房改革支出（款）住房公积金（项）</w:t>
      </w:r>
    </w:p>
    <w:p w14:paraId="17BB20BE">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年初预算为11.97万元，支出决算为10.79万元，完成年初预算的90.14%，决算数小于年初预算数的主要原因是</w:t>
      </w:r>
      <w:r>
        <w:rPr>
          <w:rFonts w:hint="eastAsia" w:ascii="仿宋_GB2312" w:hAnsi="仿宋_GB2312" w:eastAsia="仿宋_GB2312" w:cs="仿宋_GB2312"/>
          <w:sz w:val="32"/>
          <w:szCs w:val="32"/>
          <w:highlight w:val="none"/>
          <w:lang w:val="en-US" w:eastAsia="zh-CN"/>
        </w:rPr>
        <w:t>机构改革</w:t>
      </w:r>
      <w:r>
        <w:rPr>
          <w:rFonts w:hint="eastAsia" w:ascii="仿宋_GB2312" w:hAnsi="仿宋_GB2312" w:eastAsia="仿宋_GB2312" w:cs="仿宋_GB2312"/>
          <w:sz w:val="32"/>
          <w:szCs w:val="32"/>
          <w:lang w:val="en-US" w:eastAsia="zh-CN"/>
        </w:rPr>
        <w:t>，职能整合，住房保障支出减少。</w:t>
      </w:r>
    </w:p>
    <w:p w14:paraId="161D28E9">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8.其他支出（类）其他支出（款）其他支出（项）</w:t>
      </w:r>
    </w:p>
    <w:p w14:paraId="76A51E11">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年初预算为0万元，支出决算为75.68万元，决算数大于年初预算数的主要原因是</w:t>
      </w:r>
      <w:r>
        <w:rPr>
          <w:rFonts w:hint="eastAsia" w:ascii="仿宋_GB2312" w:hAnsi="仿宋_GB2312" w:eastAsia="仿宋_GB2312" w:cs="仿宋_GB2312"/>
          <w:sz w:val="32"/>
          <w:szCs w:val="32"/>
          <w:highlight w:val="none"/>
          <w:lang w:val="en-US" w:eastAsia="zh-CN"/>
        </w:rPr>
        <w:t>机构改革</w:t>
      </w:r>
      <w:r>
        <w:rPr>
          <w:rFonts w:hint="eastAsia" w:ascii="仿宋_GB2312" w:hAnsi="仿宋_GB2312" w:eastAsia="仿宋_GB2312" w:cs="仿宋_GB2312"/>
          <w:sz w:val="32"/>
          <w:szCs w:val="32"/>
          <w:lang w:val="en-US" w:eastAsia="zh-CN"/>
        </w:rPr>
        <w:t>，职能整合，其他支出增加。</w:t>
      </w:r>
    </w:p>
    <w:p w14:paraId="6CAECF12">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B9A2BE0">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年度财政拨款基本支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lang w:val="en-US" w:eastAsia="zh-CN"/>
        </w:rPr>
        <w:t>165.33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144.41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占基本支出的</w:t>
      </w:r>
      <w:r>
        <w:rPr>
          <w:rFonts w:hint="eastAsia" w:ascii="仿宋_GB2312" w:hAnsi="仿宋_GB2312" w:eastAsia="仿宋_GB2312" w:cs="仿宋_GB2312"/>
          <w:sz w:val="32"/>
          <w:szCs w:val="32"/>
          <w:lang w:val="en-US" w:eastAsia="zh-CN"/>
        </w:rPr>
        <w:t>87.35%，</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，奖金，社保，其他工资福利支出，对个人和家庭的补助。</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20.92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占基本支出的</w:t>
      </w:r>
      <w:r>
        <w:rPr>
          <w:rFonts w:hint="eastAsia" w:ascii="仿宋_GB2312" w:hAnsi="仿宋_GB2312" w:eastAsia="仿宋_GB2312" w:cs="仿宋_GB2312"/>
          <w:sz w:val="32"/>
          <w:szCs w:val="32"/>
          <w:lang w:val="en-US" w:eastAsia="zh-CN"/>
        </w:rPr>
        <w:t>12.65%，</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，物业管理费。</w:t>
      </w:r>
    </w:p>
    <w:p w14:paraId="7A97A61F">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w:t>
      </w:r>
      <w:r>
        <w:rPr>
          <w:rFonts w:hint="eastAsia" w:hAnsi="黑体" w:cs="黑体"/>
          <w:b w:val="0"/>
          <w:bCs/>
          <w:sz w:val="32"/>
          <w:szCs w:val="32"/>
          <w:lang w:eastAsia="zh-CN"/>
        </w:rPr>
        <w:t>“三公”经费</w:t>
      </w:r>
      <w:r>
        <w:rPr>
          <w:rFonts w:hint="eastAsia" w:ascii="黑体" w:hAnsi="黑体" w:eastAsia="黑体" w:cs="黑体"/>
          <w:b w:val="0"/>
          <w:bCs/>
          <w:sz w:val="32"/>
          <w:szCs w:val="32"/>
        </w:rPr>
        <w:t>支出决算情况说明</w:t>
      </w:r>
    </w:p>
    <w:p w14:paraId="6996385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72"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（一）“三公”经费财政拨款支出决算总体情况说明</w:t>
      </w:r>
    </w:p>
    <w:p w14:paraId="44E7F335">
      <w:pPr>
        <w:pStyle w:val="15"/>
        <w:keepNext w:val="0"/>
        <w:keepLines w:val="0"/>
        <w:pageBreakBefore w:val="0"/>
        <w:kinsoku/>
        <w:wordWrap/>
        <w:overflowPunct/>
        <w:topLinePunct w:val="0"/>
        <w:bidi w:val="0"/>
        <w:snapToGrid/>
        <w:spacing w:line="572"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8.31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8.31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3027C1E9">
      <w:pPr>
        <w:pStyle w:val="15"/>
        <w:keepNext w:val="0"/>
        <w:keepLines w:val="0"/>
        <w:pageBreakBefore w:val="0"/>
        <w:kinsoku/>
        <w:wordWrap/>
        <w:overflowPunct/>
        <w:topLinePunct w:val="0"/>
        <w:bidi w:val="0"/>
        <w:snapToGrid/>
        <w:spacing w:line="572"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决算数等于预算数的主要原因是本年无</w:t>
      </w:r>
      <w:r>
        <w:rPr>
          <w:rFonts w:hint="eastAsia" w:ascii="仿宋_GB2312" w:hAnsi="仿宋_GB2312" w:eastAsia="仿宋_GB2312" w:cs="仿宋_GB2312"/>
          <w:sz w:val="32"/>
          <w:szCs w:val="32"/>
        </w:rPr>
        <w:t>因公出国（境）费支出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与上年持平，持平的主要原因是本年及上年均无</w:t>
      </w:r>
      <w:r>
        <w:rPr>
          <w:rFonts w:hint="eastAsia" w:ascii="仿宋_GB2312" w:hAnsi="仿宋_GB2312" w:eastAsia="仿宋_GB2312" w:cs="仿宋_GB2312"/>
          <w:sz w:val="32"/>
          <w:szCs w:val="32"/>
        </w:rPr>
        <w:t>因公出国（境）费支出</w:t>
      </w:r>
      <w:r>
        <w:rPr>
          <w:rFonts w:hint="eastAsia" w:ascii="仿宋_GB2312" w:hAnsi="仿宋_GB2312" w:eastAsia="仿宋_GB2312" w:cs="仿宋_GB2312"/>
          <w:sz w:val="32"/>
          <w:szCs w:val="32"/>
          <w:lang w:eastAsia="zh-CN"/>
        </w:rPr>
        <w:t>。</w:t>
      </w:r>
    </w:p>
    <w:p w14:paraId="65206708">
      <w:pPr>
        <w:pStyle w:val="15"/>
        <w:keepNext w:val="0"/>
        <w:keepLines w:val="0"/>
        <w:pageBreakBefore w:val="0"/>
        <w:kinsoku/>
        <w:wordWrap/>
        <w:overflowPunct/>
        <w:topLinePunct w:val="0"/>
        <w:bidi w:val="0"/>
        <w:snapToGrid/>
        <w:spacing w:line="572"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8.31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8.31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本单位严格落实了政府过紧日子的</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2.71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32.61%，</w:t>
      </w:r>
      <w:r>
        <w:rPr>
          <w:rFonts w:hint="eastAsia" w:ascii="仿宋_GB2312" w:hAnsi="仿宋_GB2312" w:eastAsia="仿宋_GB2312" w:cs="仿宋_GB2312"/>
          <w:color w:val="auto"/>
          <w:sz w:val="32"/>
          <w:szCs w:val="32"/>
        </w:rPr>
        <w:t>增长的主要原因是</w:t>
      </w:r>
      <w:r>
        <w:rPr>
          <w:rFonts w:hint="eastAsia" w:ascii="仿宋_GB2312" w:hAnsi="仿宋_GB2312" w:eastAsia="仿宋_GB2312" w:cs="仿宋_GB2312"/>
          <w:color w:val="auto"/>
          <w:sz w:val="32"/>
          <w:szCs w:val="32"/>
          <w:lang w:eastAsia="zh-CN"/>
        </w:rPr>
        <w:t>机构改革，职能整合</w:t>
      </w:r>
      <w:r>
        <w:rPr>
          <w:rFonts w:hint="eastAsia" w:ascii="仿宋_GB2312" w:hAnsi="仿宋_GB2312" w:eastAsia="仿宋_GB2312" w:cs="仿宋_GB2312"/>
          <w:color w:val="auto"/>
          <w:sz w:val="32"/>
          <w:szCs w:val="32"/>
        </w:rPr>
        <w:t>。</w:t>
      </w:r>
    </w:p>
    <w:p w14:paraId="41829CC5">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严格落实了公车平台派车的要求</w:t>
      </w:r>
      <w:r>
        <w:rPr>
          <w:rFonts w:hint="eastAsia" w:ascii="仿宋_GB2312" w:hAnsi="仿宋_GB2312" w:eastAsia="仿宋_GB2312" w:cs="仿宋_GB2312"/>
          <w:sz w:val="32"/>
          <w:szCs w:val="32"/>
        </w:rPr>
        <w:t>。</w:t>
      </w:r>
    </w:p>
    <w:p w14:paraId="4970107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72"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（二）“三公”经费财政拨款支出决算具体情况说明</w:t>
      </w:r>
    </w:p>
    <w:p w14:paraId="46187AC1">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8.31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079C085C">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p>
    <w:p w14:paraId="4BC0A1A6">
      <w:pPr>
        <w:pStyle w:val="15"/>
        <w:keepNext w:val="0"/>
        <w:keepLines w:val="0"/>
        <w:pageBreakBefore w:val="0"/>
        <w:kinsoku/>
        <w:wordWrap/>
        <w:overflowPunct/>
        <w:topLinePunct w:val="0"/>
        <w:bidi w:val="0"/>
        <w:snapToGrid/>
        <w:spacing w:line="572"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8.31</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86人次，主要是招商引资</w:t>
      </w:r>
      <w:r>
        <w:rPr>
          <w:rFonts w:hint="eastAsia" w:ascii="仿宋_GB2312" w:hAnsi="仿宋_GB2312" w:eastAsia="仿宋_GB2312" w:cs="仿宋_GB2312"/>
          <w:sz w:val="32"/>
          <w:szCs w:val="32"/>
          <w:lang w:eastAsia="zh-CN"/>
        </w:rPr>
        <w:t>、文旅广体工作</w:t>
      </w:r>
      <w:r>
        <w:rPr>
          <w:rFonts w:hint="eastAsia" w:ascii="仿宋_GB2312" w:hAnsi="仿宋_GB2312" w:eastAsia="仿宋_GB2312" w:cs="仿宋_GB2312"/>
          <w:sz w:val="32"/>
          <w:szCs w:val="32"/>
        </w:rPr>
        <w:t>接待发生的接待支出。</w:t>
      </w:r>
    </w:p>
    <w:p w14:paraId="53CF3619">
      <w:pPr>
        <w:keepNext w:val="0"/>
        <w:keepLines w:val="0"/>
        <w:pageBreakBefore w:val="0"/>
        <w:kinsoku/>
        <w:wordWrap/>
        <w:overflowPunct/>
        <w:topLinePunct w:val="0"/>
        <w:bidi w:val="0"/>
        <w:snapToGrid/>
        <w:spacing w:line="572"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公务用车购置费及运行维护费支出决算为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主要原因是公务用车平台派车</w:t>
      </w:r>
      <w:r>
        <w:rPr>
          <w:rFonts w:hint="eastAsia" w:ascii="仿宋_GB2312" w:hAnsi="仿宋_GB2312" w:eastAsia="仿宋_GB2312" w:cs="仿宋_GB2312"/>
          <w:sz w:val="32"/>
          <w:szCs w:val="32"/>
        </w:rPr>
        <w:t>。</w:t>
      </w:r>
    </w:p>
    <w:p w14:paraId="59B26649">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F97A805">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政府性基金收入</w:t>
      </w:r>
      <w:r>
        <w:rPr>
          <w:rFonts w:hint="eastAsia" w:ascii="仿宋_GB2312" w:hAnsi="仿宋_GB2312" w:eastAsia="仿宋_GB2312" w:cs="仿宋_GB2312"/>
          <w:sz w:val="32"/>
          <w:szCs w:val="32"/>
          <w:lang w:val="en-US" w:eastAsia="zh-CN"/>
        </w:rPr>
        <w:t>75.68万元</w:t>
      </w:r>
      <w:r>
        <w:rPr>
          <w:rFonts w:hint="eastAsia" w:ascii="仿宋_GB2312" w:hAnsi="仿宋_GB2312" w:eastAsia="仿宋_GB2312" w:cs="仿宋_GB2312"/>
          <w:sz w:val="32"/>
          <w:szCs w:val="32"/>
        </w:rPr>
        <w:t>，政府性基金支出</w:t>
      </w:r>
      <w:r>
        <w:rPr>
          <w:rFonts w:hint="eastAsia" w:ascii="仿宋_GB2312" w:hAnsi="仿宋_GB2312" w:eastAsia="仿宋_GB2312" w:cs="仿宋_GB2312"/>
          <w:sz w:val="32"/>
          <w:szCs w:val="32"/>
          <w:lang w:val="en-US" w:eastAsia="zh-CN"/>
        </w:rPr>
        <w:t>75.68万元，主要是彩票公益金的支出</w:t>
      </w:r>
      <w:r>
        <w:rPr>
          <w:rFonts w:hint="eastAsia" w:ascii="仿宋_GB2312" w:hAnsi="仿宋_GB2312" w:eastAsia="仿宋_GB2312" w:cs="仿宋_GB2312"/>
          <w:sz w:val="32"/>
          <w:szCs w:val="32"/>
          <w:lang w:eastAsia="zh-CN"/>
        </w:rPr>
        <w:t>。</w:t>
      </w:r>
    </w:p>
    <w:p w14:paraId="09428A53">
      <w:pPr>
        <w:pStyle w:val="15"/>
        <w:keepNext w:val="0"/>
        <w:keepLines w:val="0"/>
        <w:pageBreakBefore w:val="0"/>
        <w:widowControl w:val="0"/>
        <w:numPr>
          <w:ilvl w:val="0"/>
          <w:numId w:val="1"/>
        </w:numPr>
        <w:kinsoku/>
        <w:wordWrap/>
        <w:overflowPunct/>
        <w:topLinePunct w:val="0"/>
        <w:bidi w:val="0"/>
        <w:snapToGrid/>
        <w:spacing w:line="572" w:lineRule="exact"/>
        <w:ind w:firstLine="640" w:firstLineChars="200"/>
        <w:textAlignment w:val="auto"/>
        <w:rPr>
          <w:rFonts w:hint="eastAsia"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rPr>
        <w:t>关于机关运行经费支出说明</w:t>
      </w:r>
    </w:p>
    <w:p w14:paraId="02535835">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color w:val="auto"/>
          <w:sz w:val="32"/>
          <w:szCs w:val="32"/>
          <w:highlight w:val="red"/>
        </w:rPr>
      </w:pPr>
      <w:r>
        <w:rPr>
          <w:rFonts w:hint="eastAsia" w:ascii="仿宋_GB2312" w:hAnsi="仿宋_GB2312" w:eastAsia="仿宋_GB2312" w:cs="仿宋_GB2312"/>
          <w:color w:val="auto"/>
          <w:sz w:val="32"/>
          <w:szCs w:val="32"/>
        </w:rPr>
        <w:t>本部门202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年度机关运行经费支出</w:t>
      </w:r>
      <w:r>
        <w:rPr>
          <w:rFonts w:hint="eastAsia" w:ascii="仿宋_GB2312" w:hAnsi="仿宋_GB2312" w:eastAsia="仿宋_GB2312" w:cs="仿宋_GB2312"/>
          <w:color w:val="auto"/>
          <w:sz w:val="32"/>
          <w:szCs w:val="32"/>
          <w:lang w:val="en-US" w:eastAsia="zh-CN"/>
        </w:rPr>
        <w:t>20.92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比年初预算数</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93.04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82.31</w:t>
      </w:r>
      <w:r>
        <w:rPr>
          <w:rFonts w:hint="eastAsia" w:ascii="仿宋_GB2312" w:hAnsi="仿宋_GB2312" w:eastAsia="仿宋_GB2312" w:cs="仿宋_GB2312"/>
          <w:color w:val="auto"/>
          <w:sz w:val="32"/>
          <w:szCs w:val="32"/>
          <w:highlight w:val="none"/>
        </w:rPr>
        <w:t>%。主要原因是预算个别项目资金统计口径不太统一等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比上年决算数减少</w:t>
      </w:r>
      <w:r>
        <w:rPr>
          <w:rFonts w:hint="eastAsia" w:ascii="仿宋_GB2312" w:hAnsi="仿宋_GB2312" w:eastAsia="仿宋_GB2312" w:cs="仿宋_GB2312"/>
          <w:color w:val="auto"/>
          <w:sz w:val="32"/>
          <w:szCs w:val="32"/>
          <w:lang w:val="en-US" w:eastAsia="zh-CN"/>
        </w:rPr>
        <w:t>62.1</w:t>
      </w:r>
      <w:r>
        <w:rPr>
          <w:rFonts w:hint="eastAsia" w:ascii="仿宋_GB2312" w:hAnsi="仿宋_GB2312" w:eastAsia="仿宋_GB2312" w:cs="仿宋_GB2312"/>
          <w:color w:val="auto"/>
          <w:sz w:val="32"/>
          <w:szCs w:val="32"/>
        </w:rPr>
        <w:t>万元，降低</w:t>
      </w:r>
      <w:r>
        <w:rPr>
          <w:rFonts w:hint="eastAsia" w:ascii="仿宋_GB2312" w:hAnsi="仿宋_GB2312" w:eastAsia="仿宋_GB2312" w:cs="仿宋_GB2312"/>
          <w:color w:val="auto"/>
          <w:sz w:val="32"/>
          <w:szCs w:val="32"/>
          <w:lang w:val="en-US" w:eastAsia="zh-CN"/>
        </w:rPr>
        <w:t>77.32</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厉行节约导致上下年度费用变化</w:t>
      </w:r>
      <w:r>
        <w:rPr>
          <w:rFonts w:hint="eastAsia" w:ascii="仿宋_GB2312" w:hAnsi="仿宋_GB2312" w:eastAsia="仿宋_GB2312" w:cs="仿宋_GB2312"/>
          <w:color w:val="auto"/>
          <w:sz w:val="32"/>
          <w:szCs w:val="32"/>
        </w:rPr>
        <w:t>。</w:t>
      </w:r>
    </w:p>
    <w:p w14:paraId="3302C8EC">
      <w:pPr>
        <w:pStyle w:val="15"/>
        <w:keepNext w:val="0"/>
        <w:keepLines w:val="0"/>
        <w:pageBreakBefore w:val="0"/>
        <w:widowControl w:val="0"/>
        <w:numPr>
          <w:ilvl w:val="0"/>
          <w:numId w:val="0"/>
        </w:numPr>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highlight w:val="none"/>
        </w:rPr>
      </w:pPr>
      <w:r>
        <w:rPr>
          <w:rFonts w:hint="eastAsia" w:hAnsi="黑体" w:cs="黑体"/>
          <w:b w:val="0"/>
          <w:bCs/>
          <w:sz w:val="32"/>
          <w:szCs w:val="32"/>
          <w:highlight w:val="none"/>
          <w:lang w:eastAsia="zh-CN"/>
        </w:rPr>
        <w:t>十、</w:t>
      </w:r>
      <w:r>
        <w:rPr>
          <w:rFonts w:hint="eastAsia" w:ascii="黑体" w:hAnsi="黑体" w:eastAsia="黑体" w:cs="黑体"/>
          <w:b w:val="0"/>
          <w:bCs/>
          <w:sz w:val="32"/>
          <w:szCs w:val="32"/>
          <w:highlight w:val="none"/>
        </w:rPr>
        <w:t>一般性支出情况说明</w:t>
      </w:r>
    </w:p>
    <w:p w14:paraId="21AFFD35">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年本部门开支会议费</w:t>
      </w:r>
      <w:r>
        <w:rPr>
          <w:rFonts w:hint="eastAsia" w:ascii="仿宋_GB2312" w:hAnsi="仿宋_GB2312" w:eastAsia="仿宋_GB2312" w:cs="仿宋_GB2312"/>
          <w:sz w:val="28"/>
          <w:szCs w:val="28"/>
          <w:lang w:val="en-US" w:eastAsia="zh-CN"/>
        </w:rPr>
        <w:t>5.87</w:t>
      </w:r>
      <w:r>
        <w:rPr>
          <w:rFonts w:hint="eastAsia" w:ascii="仿宋_GB2312" w:hAnsi="仿宋_GB2312" w:eastAsia="仿宋_GB2312" w:cs="仿宋_GB2312"/>
          <w:sz w:val="32"/>
          <w:szCs w:val="32"/>
        </w:rPr>
        <w:t>万元，用于召开</w:t>
      </w:r>
      <w:r>
        <w:rPr>
          <w:rFonts w:hint="eastAsia" w:ascii="仿宋_GB2312" w:hAnsi="仿宋_GB2312" w:eastAsia="仿宋_GB2312" w:cs="仿宋_GB2312"/>
          <w:sz w:val="32"/>
          <w:szCs w:val="32"/>
          <w:lang w:eastAsia="zh-CN"/>
        </w:rPr>
        <w:t>招商引资招才引智推介会</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重大项目签约仪式支出</w:t>
      </w:r>
      <w:r>
        <w:rPr>
          <w:rFonts w:hint="eastAsia" w:ascii="仿宋_GB2312" w:hAnsi="仿宋_GB2312" w:eastAsia="仿宋_GB2312" w:cs="仿宋_GB2312"/>
          <w:sz w:val="32"/>
          <w:szCs w:val="32"/>
        </w:rPr>
        <w:t>。</w:t>
      </w:r>
    </w:p>
    <w:p w14:paraId="0C250547">
      <w:pPr>
        <w:pStyle w:val="15"/>
        <w:keepNext w:val="0"/>
        <w:keepLines w:val="0"/>
        <w:pageBreakBefore w:val="0"/>
        <w:widowControl w:val="0"/>
        <w:kinsoku/>
        <w:wordWrap/>
        <w:overflowPunct/>
        <w:topLinePunct w:val="0"/>
        <w:bidi w:val="0"/>
        <w:snapToGrid/>
        <w:spacing w:line="57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3FD4639">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万元，其中：政府采购货物支出0.00万元、政府采购工程支出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万元。授予中小企业合同金额0.00万元，其中：授予小微企业合同金额0.00万元。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本年政府采购支出为0，无法计算百分比</w:t>
      </w:r>
      <w:r>
        <w:rPr>
          <w:rFonts w:hint="eastAsia" w:ascii="仿宋_GB2312" w:hAnsi="仿宋_GB2312" w:eastAsia="仿宋_GB2312" w:cs="仿宋_GB2312"/>
          <w:sz w:val="32"/>
          <w:szCs w:val="32"/>
          <w:lang w:eastAsia="zh-CN"/>
        </w:rPr>
        <w:t>）</w:t>
      </w:r>
    </w:p>
    <w:p w14:paraId="753A6EE5">
      <w:pPr>
        <w:pStyle w:val="15"/>
        <w:keepNext w:val="0"/>
        <w:keepLines w:val="0"/>
        <w:pageBreakBefore w:val="0"/>
        <w:widowControl w:val="0"/>
        <w:kinsoku/>
        <w:wordWrap/>
        <w:overflowPunct/>
        <w:topLinePunct w:val="0"/>
        <w:autoSpaceDE w:val="0"/>
        <w:autoSpaceDN w:val="0"/>
        <w:bidi w:val="0"/>
        <w:adjustRightInd w:val="0"/>
        <w:snapToGrid/>
        <w:spacing w:line="572"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B5576AC">
      <w:pPr>
        <w:pStyle w:val="15"/>
        <w:keepNext w:val="0"/>
        <w:keepLines w:val="0"/>
        <w:pageBreakBefore w:val="0"/>
        <w:kinsoku/>
        <w:wordWrap/>
        <w:overflowPunct/>
        <w:topLinePunct w:val="0"/>
        <w:bidi w:val="0"/>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年12月31日，本单位共有车辆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其他用车0辆</w:t>
      </w: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3265CDCC">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72" w:lineRule="exact"/>
        <w:ind w:firstLine="640" w:firstLineChars="200"/>
        <w:textAlignment w:val="auto"/>
        <w:rPr>
          <w:rFonts w:hint="eastAsia" w:ascii="黑体" w:hAnsi="黑体" w:eastAsia="黑体" w:cs="黑体"/>
          <w:b w:val="0"/>
          <w:bCs/>
          <w:color w:val="auto"/>
          <w:sz w:val="32"/>
          <w:szCs w:val="32"/>
        </w:rPr>
      </w:pPr>
      <w:r>
        <w:rPr>
          <w:rFonts w:hint="eastAsia" w:hAnsi="黑体" w:cs="黑体"/>
          <w:b w:val="0"/>
          <w:bCs/>
          <w:color w:val="auto"/>
          <w:sz w:val="32"/>
          <w:szCs w:val="32"/>
          <w:lang w:eastAsia="zh-CN"/>
        </w:rPr>
        <w:t>十三、</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788EEAA">
      <w:pPr>
        <w:keepNext w:val="0"/>
        <w:keepLines w:val="0"/>
        <w:pageBreakBefore w:val="0"/>
        <w:kinsoku/>
        <w:wordWrap/>
        <w:overflowPunct/>
        <w:topLinePunct w:val="0"/>
        <w:autoSpaceDE w:val="0"/>
        <w:autoSpaceDN w:val="0"/>
        <w:bidi w:val="0"/>
        <w:adjustRightInd w:val="0"/>
        <w:snapToGrid/>
        <w:spacing w:line="572"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根据预算绩效管理要求，我部门组织对202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 xml:space="preserve"> 年度一般公共预算项目支出全面开展绩效自评，其中，涉及一般公共预算支出</w:t>
      </w:r>
      <w:r>
        <w:rPr>
          <w:rFonts w:hint="eastAsia" w:ascii="仿宋_GB2312" w:hAnsi="仿宋_GB2312" w:eastAsia="仿宋_GB2312" w:cs="仿宋_GB2312"/>
          <w:color w:val="000000"/>
          <w:kern w:val="0"/>
          <w:sz w:val="32"/>
          <w:szCs w:val="32"/>
          <w:lang w:val="en-US" w:eastAsia="zh-CN"/>
        </w:rPr>
        <w:t>1021.32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，政府性基金支出</w:t>
      </w:r>
      <w:r>
        <w:rPr>
          <w:rFonts w:hint="eastAsia" w:ascii="仿宋_GB2312" w:hAnsi="仿宋_GB2312" w:eastAsia="仿宋_GB2312" w:cs="仿宋_GB2312"/>
          <w:color w:val="000000"/>
          <w:kern w:val="0"/>
          <w:sz w:val="32"/>
          <w:szCs w:val="32"/>
          <w:lang w:val="en-US" w:eastAsia="zh-CN"/>
        </w:rPr>
        <w:t>75.68万元</w:t>
      </w:r>
      <w:r>
        <w:rPr>
          <w:rFonts w:hint="eastAsia" w:ascii="仿宋_GB2312" w:hAnsi="仿宋_GB2312" w:eastAsia="仿宋_GB2312" w:cs="仿宋_GB2312"/>
          <w:color w:val="000000"/>
          <w:kern w:val="0"/>
          <w:sz w:val="32"/>
          <w:szCs w:val="32"/>
          <w:lang w:eastAsia="zh-CN"/>
        </w:rPr>
        <w:t>。</w:t>
      </w:r>
    </w:p>
    <w:p w14:paraId="7D9A3CD7">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72"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（一）绩效管理工作开展情况</w:t>
      </w:r>
    </w:p>
    <w:p w14:paraId="5052D725">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72"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Cs/>
          <w:sz w:val="32"/>
          <w:szCs w:val="32"/>
          <w:lang w:eastAsia="zh-CN"/>
        </w:rPr>
        <w:t>2024年</w:t>
      </w:r>
      <w:r>
        <w:rPr>
          <w:rFonts w:hint="eastAsia" w:ascii="仿宋_GB2312" w:hAnsi="仿宋_GB2312" w:eastAsia="仿宋_GB2312" w:cs="仿宋_GB2312"/>
          <w:bCs/>
          <w:sz w:val="32"/>
          <w:szCs w:val="32"/>
          <w:lang w:val="en-US" w:eastAsia="zh-CN"/>
        </w:rPr>
        <w:t>本单位</w:t>
      </w:r>
      <w:r>
        <w:rPr>
          <w:rFonts w:hint="eastAsia" w:ascii="仿宋_GB2312" w:hAnsi="仿宋_GB2312" w:eastAsia="仿宋_GB2312" w:cs="仿宋_GB2312"/>
          <w:bCs/>
          <w:sz w:val="32"/>
          <w:szCs w:val="32"/>
        </w:rPr>
        <w:t>在省、市各部门和区委、区管委的正确领导下，在全体干部职工的共同努力下，按照省、市、区的全面部署，我局认真组织实施，全面发动，分级负责，全面完成了各项工作目标任务。</w:t>
      </w:r>
      <w:r>
        <w:rPr>
          <w:rFonts w:hint="eastAsia" w:ascii="仿宋_GB2312" w:hAnsi="仿宋_GB2312" w:eastAsia="仿宋_GB2312" w:cs="仿宋_GB2312"/>
          <w:kern w:val="0"/>
          <w:sz w:val="32"/>
          <w:szCs w:val="32"/>
        </w:rPr>
        <w:t>通过加强预算收支管理，不断建立健全内部管理制度，梳理内部管理流程，部门整体支出管理情况得到提升。</w:t>
      </w:r>
    </w:p>
    <w:p w14:paraId="0E9B31F3">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72"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（二）部门（单位）整体支出绩效情况</w:t>
      </w:r>
    </w:p>
    <w:p w14:paraId="0F5755D6">
      <w:pPr>
        <w:pStyle w:val="10"/>
        <w:keepNext w:val="0"/>
        <w:keepLines w:val="0"/>
        <w:pageBreakBefore w:val="0"/>
        <w:widowControl/>
        <w:suppressLineNumbers w:val="0"/>
        <w:kinsoku/>
        <w:wordWrap/>
        <w:overflowPunct/>
        <w:topLinePunct w:val="0"/>
        <w:bidi w:val="0"/>
        <w:snapToGrid/>
        <w:spacing w:before="0" w:beforeAutospacing="0" w:after="0" w:afterAutospacing="0" w:line="572" w:lineRule="exact"/>
        <w:ind w:right="0" w:firstLine="640" w:firstLineChars="200"/>
        <w:jc w:val="both"/>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2024年，我单位积极履职，强化管理，较好地完成了年度工作目标。通过加强预算收支管理，不断建立健全内部管理制度，梳理内部管理流程，部门整体支出管理水平得到提升。</w:t>
      </w:r>
    </w:p>
    <w:p w14:paraId="7D2FC04B">
      <w:pPr>
        <w:pStyle w:val="10"/>
        <w:keepNext w:val="0"/>
        <w:keepLines w:val="0"/>
        <w:pageBreakBefore w:val="0"/>
        <w:widowControl/>
        <w:suppressLineNumbers w:val="0"/>
        <w:kinsoku/>
        <w:wordWrap/>
        <w:overflowPunct/>
        <w:topLinePunct w:val="0"/>
        <w:bidi w:val="0"/>
        <w:snapToGrid/>
        <w:spacing w:before="0" w:beforeAutospacing="0" w:after="0" w:afterAutospacing="0" w:line="572" w:lineRule="exact"/>
        <w:ind w:right="0" w:firstLine="640" w:firstLineChars="200"/>
        <w:jc w:val="both"/>
        <w:textAlignment w:val="auto"/>
        <w:rPr>
          <w:sz w:val="72"/>
          <w:szCs w:val="72"/>
        </w:rPr>
      </w:pPr>
      <w:r>
        <w:rPr>
          <w:rFonts w:hint="eastAsia" w:ascii="仿宋_GB2312" w:hAnsi="仿宋_GB2312" w:eastAsia="仿宋_GB2312" w:cs="仿宋_GB2312"/>
          <w:color w:val="222222"/>
          <w:kern w:val="0"/>
          <w:sz w:val="32"/>
          <w:szCs w:val="32"/>
          <w:shd w:val="clear" w:color="auto" w:fill="FFFFFF"/>
          <w:lang w:val="en-US" w:eastAsia="zh-CN" w:bidi="ar"/>
        </w:rPr>
        <w:t>我单位2024年度预算执行情况较好，公用经费及“三公”经费得到有效控制，相关管理制度得到有效执行。2024年度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14:paraId="436964B3">
      <w:pPr>
        <w:pStyle w:val="15"/>
        <w:jc w:val="center"/>
        <w:rPr>
          <w:rFonts w:hint="eastAsia" w:ascii="方正小标宋_GBK" w:hAnsi="方正小标宋_GBK" w:eastAsia="方正小标宋_GBK" w:cs="方正小标宋_GBK"/>
          <w:sz w:val="72"/>
          <w:szCs w:val="72"/>
          <w:lang w:val="en-US" w:eastAsia="zh-CN"/>
        </w:rPr>
      </w:pPr>
    </w:p>
    <w:p w14:paraId="229E63F6">
      <w:pPr>
        <w:pStyle w:val="15"/>
        <w:jc w:val="center"/>
        <w:rPr>
          <w:rFonts w:hint="eastAsia" w:ascii="方正小标宋_GBK" w:hAnsi="方正小标宋_GBK" w:eastAsia="方正小标宋_GBK" w:cs="方正小标宋_GBK"/>
          <w:sz w:val="72"/>
          <w:szCs w:val="72"/>
        </w:rPr>
      </w:pPr>
    </w:p>
    <w:p w14:paraId="2E9573C8">
      <w:pPr>
        <w:pStyle w:val="15"/>
        <w:jc w:val="center"/>
        <w:rPr>
          <w:rFonts w:hint="eastAsia" w:ascii="方正大标宋简体" w:hAnsi="方正大标宋简体" w:eastAsia="方正大标宋简体" w:cs="方正大标宋简体"/>
          <w:sz w:val="48"/>
          <w:szCs w:val="48"/>
          <w:lang w:eastAsia="zh-CN"/>
        </w:rPr>
      </w:pPr>
    </w:p>
    <w:p w14:paraId="72915413">
      <w:pPr>
        <w:pStyle w:val="15"/>
        <w:jc w:val="center"/>
        <w:rPr>
          <w:rFonts w:hint="eastAsia" w:ascii="方正大标宋简体" w:hAnsi="方正大标宋简体" w:eastAsia="方正大标宋简体" w:cs="方正大标宋简体"/>
          <w:sz w:val="48"/>
          <w:szCs w:val="48"/>
          <w:lang w:eastAsia="zh-CN"/>
        </w:rPr>
      </w:pPr>
    </w:p>
    <w:p w14:paraId="5D1D6A47">
      <w:pPr>
        <w:pStyle w:val="15"/>
        <w:jc w:val="center"/>
        <w:rPr>
          <w:rFonts w:hint="eastAsia" w:ascii="方正大标宋简体" w:hAnsi="方正大标宋简体" w:eastAsia="方正大标宋简体" w:cs="方正大标宋简体"/>
          <w:sz w:val="48"/>
          <w:szCs w:val="48"/>
          <w:lang w:eastAsia="zh-CN"/>
        </w:rPr>
      </w:pPr>
    </w:p>
    <w:p w14:paraId="14B296B9">
      <w:pPr>
        <w:pStyle w:val="15"/>
        <w:jc w:val="center"/>
        <w:rPr>
          <w:rFonts w:hint="eastAsia" w:ascii="方正大标宋简体" w:hAnsi="方正大标宋简体" w:eastAsia="方正大标宋简体" w:cs="方正大标宋简体"/>
          <w:sz w:val="48"/>
          <w:szCs w:val="48"/>
          <w:lang w:eastAsia="zh-CN"/>
        </w:rPr>
      </w:pPr>
    </w:p>
    <w:p w14:paraId="371423BE">
      <w:pPr>
        <w:pStyle w:val="15"/>
        <w:jc w:val="center"/>
        <w:rPr>
          <w:rFonts w:hint="eastAsia" w:ascii="方正大标宋简体" w:hAnsi="方正大标宋简体" w:eastAsia="方正大标宋简体" w:cs="方正大标宋简体"/>
          <w:sz w:val="48"/>
          <w:szCs w:val="48"/>
          <w:lang w:eastAsia="zh-CN"/>
        </w:rPr>
      </w:pPr>
    </w:p>
    <w:p w14:paraId="090069B5">
      <w:pPr>
        <w:pStyle w:val="15"/>
        <w:jc w:val="center"/>
        <w:rPr>
          <w:rFonts w:hint="eastAsia" w:ascii="方正大标宋简体" w:hAnsi="方正大标宋简体" w:eastAsia="方正大标宋简体" w:cs="方正大标宋简体"/>
          <w:sz w:val="48"/>
          <w:szCs w:val="48"/>
          <w:lang w:eastAsia="zh-CN"/>
        </w:rPr>
      </w:pPr>
    </w:p>
    <w:p w14:paraId="72785455">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第四部分</w:t>
      </w:r>
    </w:p>
    <w:p w14:paraId="432D7755">
      <w:pPr>
        <w:pStyle w:val="15"/>
        <w:jc w:val="center"/>
        <w:rPr>
          <w:rFonts w:hint="eastAsia" w:ascii="方正大标宋简体" w:hAnsi="方正大标宋简体" w:eastAsia="方正大标宋简体" w:cs="方正大标宋简体"/>
          <w:sz w:val="48"/>
          <w:szCs w:val="48"/>
          <w:lang w:eastAsia="zh-CN"/>
        </w:rPr>
      </w:pPr>
    </w:p>
    <w:p w14:paraId="62841537">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F03ABC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一、“三公”经费</w:t>
      </w:r>
    </w:p>
    <w:p w14:paraId="50C6F2D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因公出国（境）费、公务用车购置及运行费和公务接待费。其中，因公出国（境）费反映单位公务出国（境）境的住宿费、旅费、伙食补助费、杂费、培训费等支出；公务用车购置及运行费反映单位公务用车购置费及租用费、燃料费、维修费、过路过桥费等支出；公务接待费反映单位按规定开支的各类公务接待支出。</w:t>
      </w:r>
    </w:p>
    <w:p w14:paraId="1611BEE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二、机关运行经费</w:t>
      </w:r>
    </w:p>
    <w:p w14:paraId="601494B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8CBEF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三、基本支出</w:t>
      </w:r>
    </w:p>
    <w:p w14:paraId="4B56DB5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指为保障机构正常运转、完成日常工作任务而发生的人员支出和公用支出。</w:t>
      </w:r>
    </w:p>
    <w:p w14:paraId="1B19729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四、项目支出</w:t>
      </w:r>
    </w:p>
    <w:p w14:paraId="52766C5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指在基本支出之外为完成特定行政任务和事业发展目标所发生的支出。</w:t>
      </w:r>
    </w:p>
    <w:p w14:paraId="05E18DE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五、政府性基金</w:t>
      </w:r>
    </w:p>
    <w:p w14:paraId="37A096B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是指各级人民政府及其所属部门根据法律、国家行政法规和中共中央、国务院有关文件的规定，为支持某项事业发展，按照国家规定程序批准，向公民、法人和其他组织征收的具有专项用途的资金。</w:t>
      </w:r>
    </w:p>
    <w:p w14:paraId="3FC03C22">
      <w:pPr>
        <w:pStyle w:val="15"/>
        <w:jc w:val="both"/>
        <w:rPr>
          <w:rFonts w:hint="eastAsia" w:ascii="Times New Roman" w:hAnsi="Times New Roman" w:eastAsia="仿宋"/>
          <w:sz w:val="32"/>
          <w:szCs w:val="32"/>
          <w:lang w:val="en-US" w:eastAsia="zh-CN"/>
        </w:rPr>
      </w:pPr>
    </w:p>
    <w:p w14:paraId="2A587AFF">
      <w:pPr>
        <w:pStyle w:val="15"/>
        <w:jc w:val="both"/>
        <w:rPr>
          <w:rFonts w:hint="eastAsia" w:ascii="Times New Roman" w:hAnsi="Times New Roman" w:eastAsia="仿宋"/>
          <w:sz w:val="32"/>
          <w:szCs w:val="32"/>
        </w:rPr>
      </w:pPr>
    </w:p>
    <w:p w14:paraId="6C485287">
      <w:pPr>
        <w:pStyle w:val="15"/>
        <w:jc w:val="center"/>
        <w:rPr>
          <w:sz w:val="72"/>
          <w:szCs w:val="72"/>
        </w:rPr>
      </w:pPr>
    </w:p>
    <w:p w14:paraId="4FAAB0BA">
      <w:pPr>
        <w:pStyle w:val="15"/>
        <w:jc w:val="center"/>
        <w:rPr>
          <w:sz w:val="72"/>
          <w:szCs w:val="72"/>
        </w:rPr>
      </w:pPr>
    </w:p>
    <w:p w14:paraId="617B1EDD">
      <w:pPr>
        <w:pStyle w:val="15"/>
        <w:jc w:val="center"/>
        <w:rPr>
          <w:sz w:val="72"/>
          <w:szCs w:val="72"/>
        </w:rPr>
      </w:pPr>
    </w:p>
    <w:p w14:paraId="5C58CFB3">
      <w:pPr>
        <w:pStyle w:val="15"/>
        <w:jc w:val="center"/>
        <w:rPr>
          <w:rFonts w:hint="eastAsia" w:ascii="方正小标宋_GBK" w:hAnsi="方正小标宋_GBK" w:eastAsia="方正小标宋_GBK" w:cs="方正小标宋_GBK"/>
          <w:sz w:val="72"/>
          <w:szCs w:val="72"/>
        </w:rPr>
      </w:pPr>
    </w:p>
    <w:p w14:paraId="116C4186">
      <w:pPr>
        <w:pStyle w:val="15"/>
        <w:jc w:val="center"/>
        <w:rPr>
          <w:rFonts w:hint="eastAsia" w:ascii="方正小标宋_GBK" w:hAnsi="方正小标宋_GBK" w:eastAsia="方正小标宋_GBK" w:cs="方正小标宋_GBK"/>
          <w:sz w:val="72"/>
          <w:szCs w:val="72"/>
        </w:rPr>
      </w:pPr>
    </w:p>
    <w:p w14:paraId="36BB4EA2">
      <w:pPr>
        <w:pStyle w:val="15"/>
        <w:jc w:val="center"/>
        <w:rPr>
          <w:rFonts w:hint="eastAsia" w:ascii="方正小标宋_GBK" w:hAnsi="方正小标宋_GBK" w:eastAsia="方正小标宋_GBK" w:cs="方正小标宋_GBK"/>
          <w:sz w:val="72"/>
          <w:szCs w:val="72"/>
        </w:rPr>
      </w:pPr>
    </w:p>
    <w:p w14:paraId="7CBFE373">
      <w:pPr>
        <w:pStyle w:val="15"/>
        <w:jc w:val="center"/>
        <w:rPr>
          <w:rFonts w:hint="eastAsia" w:ascii="方正小标宋_GBK" w:hAnsi="方正小标宋_GBK" w:eastAsia="方正小标宋_GBK" w:cs="方正小标宋_GBK"/>
          <w:sz w:val="72"/>
          <w:szCs w:val="72"/>
        </w:rPr>
      </w:pPr>
    </w:p>
    <w:p w14:paraId="5C8D7D26">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第五部分</w:t>
      </w:r>
    </w:p>
    <w:p w14:paraId="67B56EC2">
      <w:pPr>
        <w:pStyle w:val="15"/>
        <w:jc w:val="center"/>
        <w:rPr>
          <w:rFonts w:hint="eastAsia" w:ascii="方正大标宋简体" w:hAnsi="方正大标宋简体" w:eastAsia="方正大标宋简体" w:cs="方正大标宋简体"/>
          <w:sz w:val="48"/>
          <w:szCs w:val="48"/>
          <w:lang w:eastAsia="zh-CN"/>
        </w:rPr>
      </w:pPr>
    </w:p>
    <w:p w14:paraId="5512E4E3">
      <w:pPr>
        <w:pStyle w:val="15"/>
        <w:jc w:val="center"/>
        <w:rPr>
          <w:rFonts w:hint="eastAsia" w:ascii="方正大标宋简体" w:hAnsi="方正大标宋简体" w:eastAsia="方正大标宋简体" w:cs="方正大标宋简体"/>
          <w:sz w:val="48"/>
          <w:szCs w:val="48"/>
          <w:lang w:eastAsia="zh-CN"/>
        </w:rPr>
      </w:pPr>
      <w:r>
        <w:rPr>
          <w:rFonts w:hint="eastAsia" w:ascii="方正大标宋简体" w:hAnsi="方正大标宋简体" w:eastAsia="方正大标宋简体" w:cs="方正大标宋简体"/>
          <w:sz w:val="48"/>
          <w:szCs w:val="48"/>
          <w:lang w:eastAsia="zh-CN"/>
        </w:rPr>
        <w:t>附</w:t>
      </w:r>
      <w:r>
        <w:rPr>
          <w:rFonts w:hint="eastAsia" w:ascii="方正大标宋简体" w:hAnsi="方正大标宋简体" w:eastAsia="方正大标宋简体" w:cs="方正大标宋简体"/>
          <w:sz w:val="48"/>
          <w:szCs w:val="48"/>
          <w:lang w:val="en-US" w:eastAsia="zh-CN"/>
        </w:rPr>
        <w:t xml:space="preserve"> </w:t>
      </w:r>
      <w:r>
        <w:rPr>
          <w:rFonts w:hint="eastAsia" w:ascii="方正大标宋简体" w:hAnsi="方正大标宋简体" w:eastAsia="方正大标宋简体" w:cs="方正大标宋简体"/>
          <w:sz w:val="48"/>
          <w:szCs w:val="48"/>
          <w:lang w:eastAsia="zh-CN"/>
        </w:rPr>
        <w:t>件</w:t>
      </w:r>
    </w:p>
    <w:p w14:paraId="08FA666F">
      <w:pPr>
        <w:rPr>
          <w:sz w:val="72"/>
          <w:szCs w:val="72"/>
        </w:rPr>
      </w:pPr>
      <w:r>
        <w:rPr>
          <w:sz w:val="72"/>
          <w:szCs w:val="72"/>
        </w:rPr>
        <w:br w:type="page"/>
      </w:r>
    </w:p>
    <w:p w14:paraId="7C1B055A">
      <w:pPr>
        <w:keepNext w:val="0"/>
        <w:keepLines w:val="0"/>
        <w:pageBreakBefore w:val="0"/>
        <w:kinsoku/>
        <w:wordWrap/>
        <w:autoSpaceDE/>
        <w:autoSpaceDN/>
        <w:bidi w:val="0"/>
        <w:spacing w:line="572" w:lineRule="exact"/>
        <w:ind w:firstLine="640" w:firstLineChars="200"/>
        <w:jc w:val="center"/>
        <w:textAlignment w:val="auto"/>
        <w:outlineLvl w:val="0"/>
        <w:rPr>
          <w:rFonts w:hint="eastAsia" w:ascii="黑体" w:hAnsi="黑体" w:eastAsia="黑体" w:cs="黑体"/>
          <w:b w:val="0"/>
          <w:bCs/>
          <w:color w:val="000000"/>
          <w:kern w:val="0"/>
          <w:sz w:val="32"/>
          <w:szCs w:val="32"/>
        </w:rPr>
      </w:pPr>
      <w:bookmarkStart w:id="2" w:name="_Toc18075"/>
    </w:p>
    <w:p w14:paraId="474EEB2A">
      <w:pPr>
        <w:keepNext w:val="0"/>
        <w:keepLines w:val="0"/>
        <w:pageBreakBefore w:val="0"/>
        <w:kinsoku/>
        <w:wordWrap/>
        <w:autoSpaceDE/>
        <w:autoSpaceDN/>
        <w:bidi w:val="0"/>
        <w:spacing w:line="572" w:lineRule="exact"/>
        <w:ind w:firstLine="640" w:firstLineChars="200"/>
        <w:jc w:val="center"/>
        <w:textAlignment w:val="auto"/>
        <w:outlineLvl w:val="0"/>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202</w:t>
      </w:r>
      <w:r>
        <w:rPr>
          <w:rFonts w:hint="eastAsia" w:ascii="黑体" w:hAnsi="黑体" w:eastAsia="黑体" w:cs="黑体"/>
          <w:b w:val="0"/>
          <w:bCs/>
          <w:color w:val="000000"/>
          <w:kern w:val="0"/>
          <w:sz w:val="32"/>
          <w:szCs w:val="32"/>
          <w:lang w:val="en-US" w:eastAsia="zh-CN"/>
        </w:rPr>
        <w:t>4</w:t>
      </w:r>
      <w:r>
        <w:rPr>
          <w:rFonts w:hint="eastAsia" w:ascii="黑体" w:hAnsi="黑体" w:eastAsia="黑体" w:cs="黑体"/>
          <w:b w:val="0"/>
          <w:bCs/>
          <w:color w:val="000000"/>
          <w:kern w:val="0"/>
          <w:sz w:val="32"/>
          <w:szCs w:val="32"/>
        </w:rPr>
        <w:t>年度部门整体支出绩效评价报告</w:t>
      </w:r>
      <w:bookmarkEnd w:id="2"/>
    </w:p>
    <w:p w14:paraId="2D404BA1">
      <w:pPr>
        <w:keepNext w:val="0"/>
        <w:keepLines w:val="0"/>
        <w:pageBreakBefore w:val="0"/>
        <w:kinsoku/>
        <w:wordWrap/>
        <w:autoSpaceDE/>
        <w:autoSpaceDN/>
        <w:bidi w:val="0"/>
        <w:spacing w:line="572" w:lineRule="exact"/>
        <w:ind w:firstLine="640" w:firstLineChars="200"/>
        <w:jc w:val="center"/>
        <w:textAlignment w:val="auto"/>
        <w:outlineLvl w:val="0"/>
        <w:rPr>
          <w:rFonts w:hint="eastAsia" w:cs="黑体" w:asciiTheme="minorEastAsia" w:hAnsiTheme="minorEastAsia"/>
          <w:b/>
          <w:color w:val="000000"/>
          <w:kern w:val="0"/>
          <w:sz w:val="32"/>
          <w:szCs w:val="32"/>
        </w:rPr>
      </w:pPr>
    </w:p>
    <w:p w14:paraId="044F2E1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2"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为加强财政支出管理，提高财政资金使用效益，根据</w:t>
      </w:r>
      <w:r>
        <w:rPr>
          <w:rFonts w:hint="eastAsia" w:ascii="仿宋_GB2312" w:hAnsi="仿宋_GB2312" w:eastAsia="仿宋_GB2312" w:cs="仿宋_GB2312"/>
          <w:sz w:val="32"/>
          <w:szCs w:val="32"/>
          <w:shd w:val="clear" w:color="auto" w:fill="FFFFFF"/>
        </w:rPr>
        <w:t>《财政支出绩效评价管理暂行办法》、根据《国务院关于进一步深化预算管理制度改革</w:t>
      </w:r>
      <w:r>
        <w:rPr>
          <w:rFonts w:hint="eastAsia" w:ascii="仿宋_GB2312" w:hAnsi="仿宋_GB2312" w:eastAsia="仿宋_GB2312" w:cs="仿宋_GB2312"/>
          <w:sz w:val="32"/>
          <w:szCs w:val="32"/>
          <w:shd w:val="clear" w:color="auto" w:fill="FFFFFF"/>
          <w:lang w:eastAsia="zh-CN"/>
        </w:rPr>
        <w:t>的意</w:t>
      </w:r>
      <w:r>
        <w:rPr>
          <w:rFonts w:hint="eastAsia" w:ascii="仿宋_GB2312" w:hAnsi="仿宋_GB2312" w:eastAsia="仿宋_GB2312" w:cs="仿宋_GB2312"/>
          <w:sz w:val="32"/>
          <w:szCs w:val="32"/>
          <w:shd w:val="clear" w:color="auto" w:fill="FFFFFF"/>
        </w:rPr>
        <w:t>见》（国发〔2021〕5号</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《湖南省关于全面实施预算绩效管理的实施意见》（湘办发〔2019〕10号）等有关文件精神，现将我局部门整体支出绩效评价情况报告如下：</w:t>
      </w:r>
    </w:p>
    <w:p w14:paraId="03A80715">
      <w:pPr>
        <w:pStyle w:val="10"/>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72"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部门概况</w:t>
      </w:r>
    </w:p>
    <w:p w14:paraId="457552C8">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2" w:lineRule="exact"/>
        <w:ind w:leftChars="200" w:right="0" w:right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一）部门基本情况</w:t>
      </w:r>
    </w:p>
    <w:p w14:paraId="5F83B38C">
      <w:pPr>
        <w:keepNext w:val="0"/>
        <w:keepLines w:val="0"/>
        <w:pageBreakBefore w:val="0"/>
        <w:kinsoku/>
        <w:wordWrap/>
        <w:topLinePunct w:val="0"/>
        <w:autoSpaceDE/>
        <w:autoSpaceDN/>
        <w:bidi w:val="0"/>
        <w:adjustRightInd/>
        <w:snapToGrid/>
        <w:spacing w:line="572" w:lineRule="exact"/>
        <w:ind w:firstLine="6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区商务和文旅广体局贯彻落实党中央关于商务、</w:t>
      </w:r>
      <w:r>
        <w:rPr>
          <w:rFonts w:hint="eastAsia" w:ascii="仿宋_GB2312" w:hAnsi="仿宋_GB2312" w:eastAsia="仿宋_GB2312" w:cs="仿宋_GB2312"/>
          <w:spacing w:val="7"/>
          <w:sz w:val="32"/>
          <w:szCs w:val="32"/>
        </w:rPr>
        <w:t>文化、文物、旅游、广播电视和体育工作的方针政策和</w:t>
      </w:r>
      <w:r>
        <w:rPr>
          <w:rFonts w:hint="eastAsia" w:ascii="仿宋_GB2312" w:hAnsi="仿宋_GB2312" w:eastAsia="仿宋_GB2312" w:cs="仿宋_GB2312"/>
          <w:spacing w:val="6"/>
          <w:sz w:val="32"/>
          <w:szCs w:val="32"/>
        </w:rPr>
        <w:t>决策部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9"/>
          <w:sz w:val="32"/>
          <w:szCs w:val="32"/>
        </w:rPr>
        <w:t>署，全面落实省委、市委、区委关于商务、文化、文物、旅</w:t>
      </w:r>
      <w:r>
        <w:rPr>
          <w:rFonts w:hint="eastAsia" w:ascii="仿宋_GB2312" w:hAnsi="仿宋_GB2312" w:eastAsia="仿宋_GB2312" w:cs="仿宋_GB2312"/>
          <w:spacing w:val="7"/>
          <w:sz w:val="32"/>
          <w:szCs w:val="32"/>
        </w:rPr>
        <w:t>游、广播电视和体育工作的部署要求，在履行职责过程中坚持</w:t>
      </w:r>
      <w:r>
        <w:rPr>
          <w:rFonts w:hint="eastAsia" w:ascii="仿宋_GB2312" w:hAnsi="仿宋_GB2312" w:eastAsia="仿宋_GB2312" w:cs="仿宋_GB2312"/>
          <w:spacing w:val="8"/>
          <w:sz w:val="32"/>
          <w:szCs w:val="32"/>
        </w:rPr>
        <w:t xml:space="preserve"> 和加强党对关于商务、文化、文物、旅游、广播电视和体育工</w:t>
      </w:r>
      <w:r>
        <w:rPr>
          <w:rFonts w:hint="eastAsia" w:ascii="仿宋_GB2312" w:hAnsi="仿宋_GB2312" w:eastAsia="仿宋_GB2312" w:cs="仿宋_GB2312"/>
          <w:spacing w:val="-5"/>
          <w:sz w:val="32"/>
          <w:szCs w:val="32"/>
        </w:rPr>
        <w:t>作的集中统一领导。</w:t>
      </w:r>
      <w:r>
        <w:rPr>
          <w:rFonts w:hint="eastAsia" w:ascii="仿宋_GB2312" w:hAnsi="仿宋_GB2312" w:eastAsia="仿宋_GB2312" w:cs="仿宋_GB2312"/>
          <w:color w:val="333333"/>
          <w:sz w:val="32"/>
          <w:szCs w:val="32"/>
          <w:lang w:val="en-US" w:eastAsia="zh-CN"/>
        </w:rPr>
        <w:t>单位主要职责是：负责招商引资</w:t>
      </w:r>
      <w:bookmarkStart w:id="3" w:name="_GoBack"/>
      <w:bookmarkEnd w:id="3"/>
      <w:r>
        <w:rPr>
          <w:rFonts w:hint="eastAsia" w:ascii="仿宋_GB2312" w:hAnsi="仿宋_GB2312" w:eastAsia="仿宋_GB2312" w:cs="仿宋_GB2312"/>
          <w:color w:val="333333"/>
          <w:sz w:val="32"/>
          <w:szCs w:val="32"/>
          <w:lang w:val="en-US" w:eastAsia="zh-CN"/>
        </w:rPr>
        <w:t>工作规划的制定，指导协调区直部门和乡镇开展招商引资工作。负责宣传推介招商项目，建立招商引资项目库、人员库、信息库，统一对外发布招商项目的信息；协调组织重大招商引资活动。负责投资项目的开发论证、包装、对外发布；负责区本级重点招商引资项目的咨询、跟踪调度和协调推进；负责外商投资项目合同、章程的审核及其变更备案；协调外商投资项目的联络和项目落户跟踪工作；负责全区利用内、外资的统计工作。负责为境外、境内区域外落户我区的招商引资项目提供办理项目行政审批所需的咨询服务，为投资者代办区级政府权限内有关行政审批事项和服务性事项。负责全区招商引资目标任务的考核和督促检查工作。</w:t>
      </w:r>
      <w:r>
        <w:rPr>
          <w:rFonts w:hint="eastAsia" w:ascii="仿宋_GB2312" w:hAnsi="仿宋_GB2312" w:eastAsia="仿宋_GB2312" w:cs="仿宋_GB2312"/>
          <w:sz w:val="32"/>
          <w:szCs w:val="32"/>
        </w:rPr>
        <w:t>宣传和贯彻执行党和国家有关文化、文物、旅游、 广播电视、体育工作的法律法规和方针政策，制定或起草有关 规范性文件。统筹规划全区文化、文物、旅游、广播电视、体育 事业和产业发展，拟定发展规划并组织实施，推进相关产业融 合发展，推进相关领域体制机制改革。管理全区重大文化、旅游、广播电视、体育活动，统筹、协调、指导全区重点文化、旅游、广播电视和体育设施 建设，制定并组织实施相关市场开发战略，指导推进全域旅游 和红色旅游。指导全区文化、文物、旅游、广播电视、体育市场 发展，负责对相关市场经营活动进行行业监管，推进相关行业 信用体系建设，依法规范相关市场。负责全区公共文化事业发展，推进全区文化、旅 游、广播电视、体育公共服务体系建设，深入实施</w:t>
      </w:r>
      <w:r>
        <w:rPr>
          <w:rFonts w:hint="eastAsia" w:ascii="仿宋_GB2312" w:hAnsi="仿宋_GB2312" w:eastAsia="仿宋_GB2312" w:cs="仿宋_GB2312"/>
          <w:sz w:val="32"/>
          <w:szCs w:val="32"/>
          <w:lang w:eastAsia="zh-CN"/>
        </w:rPr>
        <w:t>文化惠民工程</w:t>
      </w:r>
      <w:r>
        <w:rPr>
          <w:rFonts w:hint="eastAsia" w:ascii="仿宋_GB2312" w:hAnsi="仿宋_GB2312" w:eastAsia="仿宋_GB2312" w:cs="仿宋_GB2312"/>
          <w:sz w:val="32"/>
          <w:szCs w:val="32"/>
        </w:rPr>
        <w:t>，统筹推进基本公共文化服务标准化、均等化。</w:t>
      </w:r>
    </w:p>
    <w:p w14:paraId="655F4515">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2" w:lineRule="exact"/>
        <w:ind w:leftChars="200" w:right="0" w:right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（二）人员情况</w:t>
      </w:r>
    </w:p>
    <w:p w14:paraId="01582D27">
      <w:pPr>
        <w:pStyle w:val="10"/>
        <w:keepNext w:val="0"/>
        <w:keepLines w:val="0"/>
        <w:pageBreakBefore w:val="0"/>
        <w:widowControl/>
        <w:suppressLineNumbers w:val="0"/>
        <w:kinsoku/>
        <w:wordWrap/>
        <w:autoSpaceDE/>
        <w:autoSpaceDN/>
        <w:bidi w:val="0"/>
        <w:spacing w:before="0" w:beforeAutospacing="0" w:after="0" w:afterAutospacing="0" w:line="572" w:lineRule="exact"/>
        <w:ind w:left="0" w:right="0" w:firstLine="43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在职人员情况：益阳市大通湖区</w:t>
      </w:r>
      <w:r>
        <w:rPr>
          <w:rFonts w:hint="eastAsia" w:ascii="仿宋_GB2312" w:hAnsi="仿宋_GB2312" w:eastAsia="仿宋_GB2312" w:cs="仿宋_GB2312"/>
          <w:sz w:val="32"/>
          <w:szCs w:val="32"/>
          <w:lang w:eastAsia="zh-CN"/>
        </w:rPr>
        <w:t>商务和文化旅游广电体育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年年初预算，编制在职人数为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截至2024</w:t>
      </w:r>
      <w:r>
        <w:rPr>
          <w:rFonts w:hint="eastAsia" w:ascii="仿宋_GB2312" w:hAnsi="仿宋_GB2312" w:eastAsia="仿宋_GB2312" w:cs="仿宋_GB2312"/>
          <w:sz w:val="32"/>
          <w:szCs w:val="32"/>
        </w:rPr>
        <w:t>年12月31日本局年末实有在职人数为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人，其中行政人员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人，管理事业人员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p>
    <w:p w14:paraId="11F7C0EC">
      <w:pPr>
        <w:pStyle w:val="10"/>
        <w:keepNext w:val="0"/>
        <w:keepLines w:val="0"/>
        <w:pageBreakBefore w:val="0"/>
        <w:widowControl/>
        <w:suppressLineNumbers w:val="0"/>
        <w:kinsoku/>
        <w:wordWrap/>
        <w:autoSpaceDE/>
        <w:autoSpaceDN/>
        <w:bidi w:val="0"/>
        <w:spacing w:before="0" w:beforeAutospacing="0" w:after="0" w:afterAutospacing="0" w:line="572"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部门整体支出绩效情况</w:t>
      </w:r>
    </w:p>
    <w:p w14:paraId="1EA838B8">
      <w:pPr>
        <w:keepNext w:val="0"/>
        <w:keepLines w:val="0"/>
        <w:pageBreakBefore w:val="0"/>
        <w:kinsoku/>
        <w:wordWrap/>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2024年度工作任务完成情况如下 ：</w:t>
      </w:r>
    </w:p>
    <w:p w14:paraId="5CDEECF1">
      <w:pPr>
        <w:keepNext w:val="0"/>
        <w:keepLines w:val="0"/>
        <w:pageBreakBefore w:val="0"/>
        <w:widowControl w:val="0"/>
        <w:numPr>
          <w:ilvl w:val="0"/>
          <w:numId w:val="3"/>
        </w:numPr>
        <w:kinsoku/>
        <w:wordWrap/>
        <w:overflowPunct w:val="0"/>
        <w:topLinePunct/>
        <w:autoSpaceDE/>
        <w:autoSpaceDN/>
        <w:bidi w:val="0"/>
        <w:adjustRightInd/>
        <w:snapToGrid/>
        <w:spacing w:line="572" w:lineRule="exact"/>
        <w:ind w:left="-140" w:leftChars="0" w:firstLine="560" w:firstLineChars="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lang w:val="en-US" w:eastAsia="zh-CN"/>
        </w:rPr>
        <w:t>抓招商，产业集聚进一步形成</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bCs/>
          <w:color w:val="000000"/>
          <w:sz w:val="32"/>
          <w:szCs w:val="32"/>
          <w:lang w:val="en-US" w:eastAsia="zh-CN"/>
        </w:rPr>
        <w:t>一是整体招商形势向好，</w:t>
      </w:r>
      <w:r>
        <w:rPr>
          <w:rFonts w:hint="eastAsia" w:ascii="仿宋_GB2312" w:hAnsi="仿宋_GB2312" w:eastAsia="仿宋_GB2312" w:cs="仿宋_GB2312"/>
          <w:kern w:val="0"/>
          <w:sz w:val="32"/>
          <w:szCs w:val="32"/>
          <w:lang w:val="en-US" w:eastAsia="zh-CN"/>
        </w:rPr>
        <w:t>全年完成“三新”项目26个，其中新签约10个、新开工8个、新投产8个，较去年增长13%，引导湘商回归</w:t>
      </w:r>
      <w:r>
        <w:rPr>
          <w:rFonts w:hint="eastAsia" w:ascii="仿宋_GB2312" w:hAnsi="仿宋_GB2312" w:eastAsia="仿宋_GB2312" w:cs="仿宋_GB2312"/>
          <w:b w:val="0"/>
          <w:bCs w:val="0"/>
          <w:color w:val="auto"/>
          <w:sz w:val="32"/>
          <w:szCs w:val="32"/>
          <w:lang w:val="en-US" w:eastAsia="zh-CN"/>
        </w:rPr>
        <w:t>6家</w:t>
      </w:r>
      <w:r>
        <w:rPr>
          <w:rFonts w:hint="eastAsia" w:ascii="仿宋_GB2312" w:hAnsi="仿宋_GB2312" w:eastAsia="仿宋_GB2312" w:cs="仿宋_GB2312"/>
          <w:kern w:val="0"/>
          <w:sz w:val="32"/>
          <w:szCs w:val="32"/>
          <w:lang w:val="en-US" w:eastAsia="zh-CN"/>
        </w:rPr>
        <w:t>，较去年增长150%，引进三类500强企业2家。</w:t>
      </w:r>
      <w:r>
        <w:rPr>
          <w:rFonts w:hint="eastAsia" w:ascii="仿宋_GB2312" w:hAnsi="仿宋_GB2312" w:eastAsia="仿宋_GB2312" w:cs="仿宋_GB2312"/>
          <w:b/>
          <w:bCs/>
          <w:color w:val="000000"/>
          <w:sz w:val="32"/>
          <w:szCs w:val="32"/>
          <w:lang w:val="en-US" w:eastAsia="zh-CN"/>
        </w:rPr>
        <w:t>二是招商方式不断丰富，</w:t>
      </w:r>
      <w:r>
        <w:rPr>
          <w:rFonts w:hint="eastAsia" w:ascii="仿宋_GB2312" w:hAnsi="仿宋_GB2312" w:eastAsia="仿宋_GB2312" w:cs="仿宋_GB2312"/>
          <w:kern w:val="0"/>
          <w:sz w:val="32"/>
          <w:szCs w:val="32"/>
          <w:lang w:val="en-US" w:eastAsia="zh-CN"/>
        </w:rPr>
        <w:t>区主要领导带队外出开展招商活动42次，对接洽谈30多个项目；举办湖南省植物提取年会开展专题招商活动；前往深圳开展对接粤港澳大湾区“招商引资•招才引智”招商推介会；以大通湖马拉松比赛为契机，邀请一批企业家前来跑马、考察；参加进博会和湖南长三角经贸合作等交流活动。</w:t>
      </w:r>
      <w:r>
        <w:rPr>
          <w:rFonts w:hint="eastAsia" w:ascii="仿宋_GB2312" w:hAnsi="仿宋_GB2312" w:eastAsia="仿宋_GB2312" w:cs="仿宋_GB2312"/>
          <w:b/>
          <w:bCs/>
          <w:color w:val="000000"/>
          <w:sz w:val="32"/>
          <w:szCs w:val="32"/>
          <w:lang w:val="en-US" w:eastAsia="zh-CN"/>
        </w:rPr>
        <w:t>三是产业集聚效应初显，</w:t>
      </w:r>
      <w:r>
        <w:rPr>
          <w:rFonts w:hint="eastAsia" w:ascii="仿宋_GB2312" w:hAnsi="仿宋_GB2312" w:eastAsia="仿宋_GB2312" w:cs="仿宋_GB2312"/>
          <w:kern w:val="0"/>
          <w:sz w:val="32"/>
          <w:szCs w:val="32"/>
          <w:lang w:val="en-US" w:eastAsia="zh-CN"/>
        </w:rPr>
        <w:t>围绕主特产业，</w:t>
      </w:r>
      <w:r>
        <w:rPr>
          <w:rFonts w:hint="eastAsia" w:ascii="仿宋_GB2312" w:hAnsi="仿宋_GB2312" w:eastAsia="仿宋_GB2312" w:cs="仿宋_GB2312"/>
          <w:sz w:val="32"/>
          <w:szCs w:val="32"/>
          <w:lang w:val="en-US" w:eastAsia="zh-CN"/>
        </w:rPr>
        <w:t>新引进植提企业2家、新能源企业5家，特别是成功促成由中国500强东方电气、中交一航局和百斯特新能源共同投资建设的新型风力发电装备制造项目落户</w:t>
      </w:r>
      <w:r>
        <w:rPr>
          <w:rFonts w:hint="eastAsia" w:ascii="仿宋_GB2312" w:hAnsi="仿宋_GB2312" w:eastAsia="仿宋_GB2312" w:cs="仿宋_GB2312"/>
          <w:kern w:val="0"/>
          <w:sz w:val="32"/>
          <w:szCs w:val="32"/>
          <w:lang w:val="en-US" w:eastAsia="zh-CN"/>
        </w:rPr>
        <w:t>。</w:t>
      </w:r>
    </w:p>
    <w:p w14:paraId="4055FC5D">
      <w:pPr>
        <w:keepNext w:val="0"/>
        <w:keepLines w:val="0"/>
        <w:pageBreakBefore w:val="0"/>
        <w:widowControl w:val="0"/>
        <w:numPr>
          <w:ilvl w:val="0"/>
          <w:numId w:val="3"/>
        </w:numPr>
        <w:kinsoku/>
        <w:wordWrap/>
        <w:overflowPunct w:val="0"/>
        <w:topLinePunct/>
        <w:autoSpaceDE/>
        <w:autoSpaceDN/>
        <w:bidi w:val="0"/>
        <w:adjustRightInd/>
        <w:snapToGrid/>
        <w:spacing w:line="572" w:lineRule="exact"/>
        <w:ind w:left="-140" w:leftChars="0" w:firstLine="560" w:firstLineChars="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扩内需，消费潜力进一步释放。</w:t>
      </w:r>
      <w:r>
        <w:rPr>
          <w:rFonts w:hint="eastAsia" w:ascii="仿宋_GB2312" w:hAnsi="仿宋_GB2312" w:eastAsia="仿宋_GB2312" w:cs="仿宋_GB2312"/>
          <w:b w:val="0"/>
          <w:bCs w:val="0"/>
          <w:sz w:val="32"/>
          <w:szCs w:val="32"/>
          <w:lang w:val="en-US" w:eastAsia="zh-CN"/>
        </w:rPr>
        <w:t>2024年社会消费品零售总额预计完成25.29亿元，同比增长2.7%，新入限企业2家。</w:t>
      </w:r>
      <w:r>
        <w:rPr>
          <w:rFonts w:hint="eastAsia" w:ascii="仿宋_GB2312" w:hAnsi="仿宋_GB2312" w:eastAsia="仿宋_GB2312" w:cs="仿宋_GB2312"/>
          <w:b/>
          <w:bCs/>
          <w:color w:val="000000"/>
          <w:sz w:val="32"/>
          <w:szCs w:val="32"/>
          <w:lang w:val="en-US" w:eastAsia="zh-CN"/>
        </w:rPr>
        <w:t>一是丰富消费活动，</w:t>
      </w:r>
      <w:r>
        <w:rPr>
          <w:rFonts w:hint="eastAsia" w:ascii="仿宋_GB2312" w:hAnsi="仿宋_GB2312" w:eastAsia="仿宋_GB2312" w:cs="仿宋_GB2312"/>
          <w:b w:val="0"/>
          <w:bCs w:val="0"/>
          <w:sz w:val="32"/>
          <w:szCs w:val="32"/>
          <w:lang w:val="en-US" w:eastAsia="zh-CN"/>
        </w:rPr>
        <w:t>组织区内13家家电、家装企业参与以旧换新活动，促进消费</w:t>
      </w:r>
      <w:r>
        <w:rPr>
          <w:rFonts w:hint="eastAsia" w:ascii="仿宋_GB2312" w:hAnsi="仿宋_GB2312" w:eastAsia="仿宋_GB2312" w:cs="仿宋_GB2312"/>
          <w:b w:val="0"/>
          <w:bCs w:val="0"/>
          <w:color w:val="auto"/>
          <w:sz w:val="32"/>
          <w:szCs w:val="32"/>
          <w:highlight w:val="none"/>
          <w:shd w:val="clear" w:color="auto" w:fill="auto"/>
          <w:lang w:val="en-US" w:eastAsia="zh-CN"/>
        </w:rPr>
        <w:t>414</w:t>
      </w:r>
      <w:r>
        <w:rPr>
          <w:rFonts w:hint="eastAsia" w:ascii="仿宋_GB2312" w:hAnsi="仿宋_GB2312" w:eastAsia="仿宋_GB2312" w:cs="仿宋_GB2312"/>
          <w:b w:val="0"/>
          <w:bCs w:val="0"/>
          <w:sz w:val="32"/>
          <w:szCs w:val="32"/>
          <w:lang w:val="en-US" w:eastAsia="zh-CN"/>
        </w:rPr>
        <w:t>万元；针对餐饮和大闸蟹销售企业开展促消费活动，发放</w:t>
      </w:r>
      <w:r>
        <w:rPr>
          <w:rFonts w:hint="eastAsia" w:ascii="仿宋_GB2312" w:hAnsi="仿宋_GB2312" w:eastAsia="仿宋_GB2312" w:cs="仿宋_GB2312"/>
          <w:b w:val="0"/>
          <w:bCs w:val="0"/>
          <w:sz w:val="32"/>
          <w:szCs w:val="32"/>
          <w:highlight w:val="none"/>
          <w:lang w:val="en-US" w:eastAsia="zh-CN"/>
        </w:rPr>
        <w:t>1540</w:t>
      </w:r>
      <w:r>
        <w:rPr>
          <w:rFonts w:hint="eastAsia" w:ascii="仿宋_GB2312" w:hAnsi="仿宋_GB2312" w:eastAsia="仿宋_GB2312" w:cs="仿宋_GB2312"/>
          <w:b w:val="0"/>
          <w:bCs w:val="0"/>
          <w:sz w:val="32"/>
          <w:szCs w:val="32"/>
          <w:lang w:val="en-US" w:eastAsia="zh-CN"/>
        </w:rPr>
        <w:t>张共6万元消费券，消费促进比例达879%；开展金秋品蟹季系列文旅体活动，累计促消费1.5亿元。</w:t>
      </w:r>
      <w:r>
        <w:rPr>
          <w:rFonts w:hint="eastAsia" w:ascii="仿宋_GB2312" w:hAnsi="仿宋_GB2312" w:eastAsia="仿宋_GB2312" w:cs="仿宋_GB2312"/>
          <w:b/>
          <w:bCs/>
          <w:sz w:val="32"/>
          <w:szCs w:val="32"/>
          <w:lang w:val="en-US" w:eastAsia="zh-CN"/>
        </w:rPr>
        <w:t>二是推进数商兴农，</w:t>
      </w:r>
      <w:r>
        <w:rPr>
          <w:rFonts w:hint="eastAsia" w:ascii="仿宋_GB2312" w:hAnsi="仿宋_GB2312" w:eastAsia="仿宋_GB2312" w:cs="仿宋_GB2312"/>
          <w:b w:val="0"/>
          <w:bCs w:val="0"/>
          <w:sz w:val="32"/>
          <w:szCs w:val="32"/>
          <w:lang w:val="en-US" w:eastAsia="zh-CN"/>
        </w:rPr>
        <w:t>组织开展6场239人次的电商培训，指导企业参加网上年货节、乡品出乡、好湘好品电商销售等活动，农产品累计电商零售额达2200万元。三</w:t>
      </w:r>
      <w:r>
        <w:rPr>
          <w:rFonts w:hint="eastAsia" w:ascii="仿宋_GB2312" w:hAnsi="仿宋_GB2312" w:eastAsia="仿宋_GB2312" w:cs="仿宋_GB2312"/>
          <w:b/>
          <w:bCs/>
          <w:sz w:val="32"/>
          <w:szCs w:val="32"/>
          <w:lang w:val="en-US" w:eastAsia="zh-CN"/>
        </w:rPr>
        <w:t>是强化服务保障，</w:t>
      </w:r>
      <w:r>
        <w:rPr>
          <w:rFonts w:hint="eastAsia" w:ascii="仿宋_GB2312" w:hAnsi="仿宋_GB2312" w:eastAsia="仿宋_GB2312" w:cs="仿宋_GB2312"/>
          <w:snapToGrid w:val="0"/>
          <w:color w:val="000000"/>
          <w:kern w:val="0"/>
          <w:sz w:val="32"/>
          <w:szCs w:val="32"/>
          <w:lang w:val="en-US" w:eastAsia="zh-CN" w:bidi="ar-SA"/>
        </w:rPr>
        <w:t>指导餐饮企业推出了“大通湖一桌菜”“全蟹宴”等菜品；</w:t>
      </w:r>
      <w:r>
        <w:rPr>
          <w:rFonts w:hint="eastAsia" w:ascii="仿宋_GB2312" w:hAnsi="仿宋_GB2312" w:eastAsia="仿宋_GB2312" w:cs="仿宋_GB2312"/>
          <w:b w:val="0"/>
          <w:bCs w:val="0"/>
          <w:sz w:val="32"/>
          <w:szCs w:val="32"/>
          <w:lang w:val="en-US" w:eastAsia="zh-CN"/>
        </w:rPr>
        <w:t>组织企业参加湖南跨境电商交易会、中国国际食品餐饮博览会；落实扶持政策，兑现限上商贸企业入限奖励资金24万元；指导“大通湖区渔人驿站建设”和“大通湖县乡村三级物流体系建设”两个项目申报纳入2025年县域商业建设行动项目库，力争项目奖补资金。</w:t>
      </w:r>
    </w:p>
    <w:p w14:paraId="2F18DFBD">
      <w:pPr>
        <w:keepNext w:val="0"/>
        <w:keepLines w:val="0"/>
        <w:pageBreakBefore w:val="0"/>
        <w:widowControl w:val="0"/>
        <w:numPr>
          <w:ilvl w:val="0"/>
          <w:numId w:val="3"/>
        </w:numPr>
        <w:kinsoku/>
        <w:wordWrap/>
        <w:overflowPunct w:val="0"/>
        <w:topLinePunct/>
        <w:autoSpaceDE/>
        <w:autoSpaceDN/>
        <w:bidi w:val="0"/>
        <w:adjustRightInd/>
        <w:snapToGrid/>
        <w:spacing w:line="572" w:lineRule="exact"/>
        <w:ind w:left="-140" w:leftChars="0" w:firstLine="560"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拓市场，开放能级进一步提升。</w:t>
      </w:r>
      <w:r>
        <w:rPr>
          <w:rFonts w:hint="eastAsia" w:ascii="仿宋_GB2312" w:hAnsi="仿宋_GB2312" w:eastAsia="仿宋_GB2312" w:cs="仿宋_GB2312"/>
          <w:b w:val="0"/>
          <w:bCs w:val="0"/>
          <w:color w:val="auto"/>
          <w:sz w:val="32"/>
          <w:szCs w:val="32"/>
          <w:lang w:val="en-US" w:eastAsia="zh-CN"/>
        </w:rPr>
        <w:t>全区外贸进出口总额1976 万元人民币，净增外贸实绩企业4家，实现对非贸易破零，外资到账200万美元，排名全市第一。</w:t>
      </w:r>
      <w:r>
        <w:rPr>
          <w:rFonts w:hint="eastAsia" w:ascii="仿宋_GB2312" w:hAnsi="仿宋_GB2312" w:eastAsia="仿宋_GB2312" w:cs="仿宋_GB2312"/>
          <w:b/>
          <w:bCs/>
          <w:color w:val="000000"/>
          <w:sz w:val="32"/>
          <w:szCs w:val="32"/>
          <w:lang w:val="en-US" w:eastAsia="zh-CN"/>
        </w:rPr>
        <w:t>一是外贸提质扩规，</w:t>
      </w:r>
      <w:r>
        <w:rPr>
          <w:rFonts w:hint="eastAsia" w:ascii="仿宋_GB2312" w:hAnsi="仿宋_GB2312" w:eastAsia="仿宋_GB2312" w:cs="仿宋_GB2312"/>
          <w:b w:val="0"/>
          <w:bCs w:val="0"/>
          <w:color w:val="auto"/>
          <w:sz w:val="32"/>
          <w:szCs w:val="32"/>
          <w:lang w:val="en-US" w:eastAsia="zh-CN"/>
        </w:rPr>
        <w:t>强化服务保障，深入区内有潜力的外贸企业或外贸意向企业纾难解困，邀请阿里巴巴国际站来区指导，实现大闸蟹、小龙虾、纺织品、传动部件等产品出口。</w:t>
      </w:r>
      <w:r>
        <w:rPr>
          <w:rFonts w:hint="eastAsia" w:ascii="仿宋_GB2312" w:hAnsi="仿宋_GB2312" w:eastAsia="仿宋_GB2312" w:cs="仿宋_GB2312"/>
          <w:b/>
          <w:bCs/>
          <w:color w:val="000000"/>
          <w:sz w:val="32"/>
          <w:szCs w:val="32"/>
          <w:lang w:val="en-US" w:eastAsia="zh-CN"/>
        </w:rPr>
        <w:t>二是外资实现“破零”，</w:t>
      </w:r>
      <w:r>
        <w:rPr>
          <w:rFonts w:hint="eastAsia" w:ascii="仿宋_GB2312" w:hAnsi="仿宋_GB2312" w:eastAsia="仿宋_GB2312" w:cs="仿宋_GB2312"/>
          <w:b w:val="0"/>
          <w:bCs w:val="0"/>
          <w:color w:val="auto"/>
          <w:sz w:val="32"/>
          <w:szCs w:val="32"/>
          <w:lang w:val="en-US" w:eastAsia="zh-CN"/>
        </w:rPr>
        <w:t>成立湖南物信若翔供应链有限公司，在商务咨询、投资审批等重要环节，全方位、全流程高效服务企业，实现5笔共计200万美元外资成功注入。</w:t>
      </w:r>
      <w:r>
        <w:rPr>
          <w:rFonts w:hint="eastAsia" w:ascii="仿宋_GB2312" w:hAnsi="仿宋_GB2312" w:eastAsia="仿宋_GB2312" w:cs="仿宋_GB2312"/>
          <w:b/>
          <w:bCs/>
          <w:color w:val="000000"/>
          <w:sz w:val="32"/>
          <w:szCs w:val="32"/>
          <w:lang w:val="en-US" w:eastAsia="zh-CN"/>
        </w:rPr>
        <w:t>三是外经寻求合作</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邀请俄罗斯湖南总商会考察团，吉尔吉斯斯坦、哈萨克斯坦、非洲几内亚商人来区与企业考察洽谈，推进金朋针织在</w:t>
      </w:r>
      <w:r>
        <w:rPr>
          <w:rFonts w:hint="eastAsia" w:ascii="仿宋_GB2312" w:hAnsi="仿宋_GB2312" w:eastAsia="仿宋_GB2312" w:cs="仿宋_GB2312"/>
          <w:color w:val="auto"/>
          <w:kern w:val="2"/>
          <w:sz w:val="32"/>
          <w:szCs w:val="32"/>
          <w:lang w:bidi="ar-SA"/>
        </w:rPr>
        <w:t>哈萨克斯坦</w:t>
      </w:r>
      <w:r>
        <w:rPr>
          <w:rFonts w:hint="eastAsia" w:ascii="仿宋_GB2312" w:hAnsi="仿宋_GB2312" w:eastAsia="仿宋_GB2312" w:cs="仿宋_GB2312"/>
          <w:color w:val="auto"/>
          <w:kern w:val="2"/>
          <w:sz w:val="32"/>
          <w:szCs w:val="32"/>
          <w:lang w:val="en-US" w:eastAsia="zh-CN" w:bidi="ar-SA"/>
        </w:rPr>
        <w:t>投资</w:t>
      </w:r>
      <w:r>
        <w:rPr>
          <w:rFonts w:hint="eastAsia" w:ascii="仿宋_GB2312" w:hAnsi="仿宋_GB2312" w:eastAsia="仿宋_GB2312" w:cs="仿宋_GB2312"/>
          <w:b w:val="0"/>
          <w:bCs w:val="0"/>
          <w:sz w:val="32"/>
          <w:szCs w:val="32"/>
          <w:lang w:val="en-US" w:eastAsia="zh-CN"/>
        </w:rPr>
        <w:t>。</w:t>
      </w:r>
    </w:p>
    <w:p w14:paraId="5C20C507">
      <w:pPr>
        <w:keepNext w:val="0"/>
        <w:keepLines w:val="0"/>
        <w:pageBreakBefore w:val="0"/>
        <w:widowControl w:val="0"/>
        <w:numPr>
          <w:ilvl w:val="0"/>
          <w:numId w:val="3"/>
        </w:numPr>
        <w:kinsoku/>
        <w:wordWrap/>
        <w:overflowPunct w:val="0"/>
        <w:topLinePunct/>
        <w:autoSpaceDE/>
        <w:autoSpaceDN/>
        <w:bidi w:val="0"/>
        <w:adjustRightInd/>
        <w:snapToGrid/>
        <w:spacing w:line="572" w:lineRule="exact"/>
        <w:ind w:left="-140" w:leftChars="0" w:firstLine="560" w:firstLineChars="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强阵地，文化效能进一步增强。</w:t>
      </w:r>
      <w:r>
        <w:rPr>
          <w:rFonts w:hint="eastAsia" w:ascii="仿宋_GB2312" w:hAnsi="仿宋_GB2312" w:eastAsia="仿宋_GB2312" w:cs="仿宋_GB2312"/>
          <w:b/>
          <w:bCs/>
          <w:sz w:val="32"/>
          <w:szCs w:val="32"/>
          <w:lang w:val="en-US" w:eastAsia="zh-CN"/>
        </w:rPr>
        <w:t>一是文化阵地不断完善，</w:t>
      </w:r>
      <w:r>
        <w:rPr>
          <w:rFonts w:hint="eastAsia" w:ascii="仿宋_GB2312" w:hAnsi="仿宋_GB2312" w:eastAsia="仿宋_GB2312" w:cs="仿宋_GB2312"/>
          <w:sz w:val="32"/>
          <w:szCs w:val="32"/>
          <w:lang w:val="en-US" w:eastAsia="zh-CN"/>
        </w:rPr>
        <w:t>建成大闸蟹科普文化馆，启动知青文化馆建设，电影院、新华书店全面提质升级，各级公共文化场馆全部免费开放，人均文化场馆服务次数达3.706次。</w:t>
      </w:r>
      <w:r>
        <w:rPr>
          <w:rFonts w:hint="eastAsia" w:ascii="仿宋_GB2312" w:hAnsi="仿宋_GB2312" w:eastAsia="仿宋_GB2312" w:cs="仿宋_GB2312"/>
          <w:b/>
          <w:bCs/>
          <w:sz w:val="32"/>
          <w:szCs w:val="32"/>
          <w:lang w:val="en-US" w:eastAsia="zh-CN"/>
        </w:rPr>
        <w:t>二是服务体系持续优化，</w:t>
      </w:r>
      <w:r>
        <w:rPr>
          <w:rFonts w:hint="eastAsia" w:ascii="仿宋_GB2312" w:hAnsi="仿宋_GB2312" w:eastAsia="仿宋_GB2312" w:cs="仿宋_GB2312"/>
          <w:sz w:val="32"/>
          <w:szCs w:val="32"/>
          <w:lang w:val="en-US" w:eastAsia="zh-CN"/>
        </w:rPr>
        <w:t>争取省级广电资金200余万，启动广播电视发射塔的重建，在全省率先完成应急广播体系建设，</w:t>
      </w:r>
      <w:r>
        <w:rPr>
          <w:rFonts w:hint="eastAsia" w:ascii="仿宋_GB2312" w:hAnsi="仿宋_GB2312" w:eastAsia="仿宋_GB2312" w:cs="仿宋_GB2312"/>
          <w:b w:val="0"/>
          <w:bCs w:val="0"/>
          <w:sz w:val="32"/>
          <w:szCs w:val="32"/>
          <w:lang w:val="en-US" w:eastAsia="zh-CN"/>
        </w:rPr>
        <w:t>“土喇叭”栏目宣传效果显著，单条视频浏览量达到140余万，</w:t>
      </w:r>
      <w:r>
        <w:rPr>
          <w:rFonts w:hint="eastAsia" w:ascii="仿宋_GB2312" w:hAnsi="仿宋_GB2312" w:eastAsia="仿宋_GB2312" w:cs="仿宋_GB2312"/>
          <w:sz w:val="32"/>
          <w:szCs w:val="32"/>
          <w:lang w:val="en-US" w:eastAsia="zh-CN"/>
        </w:rPr>
        <w:t>相关经验得到省、市领导肯定，并被湖南卫视、湖南广电内刊报道。推进智慧文旅建设，在景区内建设智慧文旅检测点6处</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三是惠民活动</w:t>
      </w:r>
      <w:r>
        <w:rPr>
          <w:rFonts w:hint="eastAsia" w:ascii="仿宋_GB2312" w:hAnsi="仿宋_GB2312" w:eastAsia="仿宋_GB2312" w:cs="仿宋_GB2312"/>
          <w:b/>
          <w:bCs/>
          <w:spacing w:val="-17"/>
          <w:sz w:val="32"/>
          <w:szCs w:val="32"/>
          <w:lang w:val="en-US" w:eastAsia="zh-CN"/>
        </w:rPr>
        <w:t>深入人心，</w:t>
      </w:r>
      <w:r>
        <w:rPr>
          <w:rFonts w:hint="eastAsia" w:ascii="仿宋_GB2312" w:hAnsi="仿宋_GB2312" w:eastAsia="仿宋_GB2312" w:cs="仿宋_GB2312"/>
          <w:sz w:val="32"/>
          <w:szCs w:val="32"/>
          <w:lang w:val="en-US" w:eastAsia="zh-CN"/>
        </w:rPr>
        <w:t>组织区级“送戏下乡”惠民演出活动16场，送电影下乡230场；围绕春节、元宵、端午、中秋等节庆日，组织开展“我们的节日”“文化进万家”等综合性文化活动；举办了“大通湖畔·烟火人间”年画、摄影、短视频作品展，移风易俗广场舞大赛等群众性活动。</w:t>
      </w:r>
    </w:p>
    <w:p w14:paraId="31F21690">
      <w:pPr>
        <w:keepNext w:val="0"/>
        <w:keepLines w:val="0"/>
        <w:pageBreakBefore w:val="0"/>
        <w:widowControl w:val="0"/>
        <w:numPr>
          <w:ilvl w:val="0"/>
          <w:numId w:val="3"/>
        </w:numPr>
        <w:kinsoku/>
        <w:wordWrap/>
        <w:overflowPunct w:val="0"/>
        <w:topLinePunct/>
        <w:autoSpaceDE/>
        <w:autoSpaceDN/>
        <w:bidi w:val="0"/>
        <w:adjustRightInd/>
        <w:snapToGrid/>
        <w:spacing w:line="572" w:lineRule="exact"/>
        <w:ind w:left="-140" w:leftChars="0" w:firstLine="560"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补短板，旅游基础进一步夯实。</w:t>
      </w:r>
      <w:r>
        <w:rPr>
          <w:rFonts w:hint="eastAsia" w:ascii="仿宋_GB2312" w:hAnsi="仿宋_GB2312" w:eastAsia="仿宋_GB2312" w:cs="仿宋_GB2312"/>
          <w:b/>
          <w:bCs/>
          <w:spacing w:val="-9"/>
          <w:sz w:val="32"/>
          <w:szCs w:val="32"/>
          <w:lang w:val="en-US" w:eastAsia="zh-CN"/>
        </w:rPr>
        <w:t>一是强化文旅品牌创建，</w:t>
      </w:r>
      <w:r>
        <w:rPr>
          <w:rFonts w:hint="eastAsia" w:ascii="仿宋_GB2312" w:hAnsi="仿宋_GB2312" w:eastAsia="仿宋_GB2312" w:cs="仿宋_GB2312"/>
          <w:sz w:val="32"/>
          <w:szCs w:val="32"/>
          <w:lang w:val="en-US" w:eastAsia="zh-CN"/>
        </w:rPr>
        <w:t>引进市场主体，推进生态旅游区、锦大渔村、荷叶缘农庄、露营基地等点位提质升级，大东口村、阡陌沁园创成四星级乡村旅游点，</w:t>
      </w:r>
      <w:r>
        <w:rPr>
          <w:rFonts w:hint="eastAsia" w:ascii="仿宋_GB2312" w:hAnsi="仿宋_GB2312" w:eastAsia="仿宋_GB2312" w:cs="仿宋_GB2312"/>
          <w:snapToGrid w:val="0"/>
          <w:color w:val="000000"/>
          <w:kern w:val="0"/>
          <w:sz w:val="32"/>
          <w:szCs w:val="32"/>
          <w:lang w:val="en-US" w:eastAsia="zh-CN" w:bidi="ar-SA"/>
        </w:rPr>
        <w:t>水生植物园水草研学项目入选“湖南文旅消费新场景”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二是开展特色文旅活动，</w:t>
      </w:r>
      <w:r>
        <w:rPr>
          <w:rFonts w:hint="eastAsia" w:ascii="仿宋_GB2312" w:hAnsi="仿宋_GB2312" w:eastAsia="仿宋_GB2312" w:cs="仿宋_GB2312"/>
          <w:snapToGrid w:val="0"/>
          <w:color w:val="000000"/>
          <w:kern w:val="0"/>
          <w:sz w:val="32"/>
          <w:szCs w:val="32"/>
          <w:lang w:val="en-US" w:eastAsia="zh-CN" w:bidi="ar-SA"/>
        </w:rPr>
        <w:t>针对暑期旅游、金秋品蟹、研学活动等制定了旅游线路</w:t>
      </w:r>
      <w:r>
        <w:rPr>
          <w:rFonts w:hint="eastAsia" w:ascii="仿宋_GB2312" w:hAnsi="仿宋_GB2312" w:eastAsia="仿宋_GB2312" w:cs="仿宋_GB2312"/>
          <w:sz w:val="32"/>
          <w:szCs w:val="32"/>
          <w:lang w:val="en-US" w:eastAsia="zh-CN"/>
        </w:rPr>
        <w:t>，开展旅行社踩线暨引客来区活动；</w:t>
      </w:r>
      <w:r>
        <w:rPr>
          <w:rFonts w:hint="eastAsia" w:ascii="仿宋_GB2312" w:hAnsi="仿宋_GB2312" w:eastAsia="仿宋_GB2312" w:cs="仿宋_GB2312"/>
          <w:snapToGrid w:val="0"/>
          <w:color w:val="000000"/>
          <w:kern w:val="0"/>
          <w:sz w:val="32"/>
          <w:szCs w:val="32"/>
          <w:lang w:val="en-US" w:eastAsia="zh-CN" w:bidi="ar-SA"/>
        </w:rPr>
        <w:t>指导开展金盆龙虾节、北洲子桃花节、大东口村彝族年等文旅活动；金秋品蟹季系列活动共接待游客18.7万人次，带动消费1.5亿元，“蟹马”“大湖音乐周”“露营嘉年华”火爆出圈，相关宣传内容阅读量超1000万。</w:t>
      </w:r>
      <w:r>
        <w:rPr>
          <w:rFonts w:hint="eastAsia" w:ascii="仿宋_GB2312" w:hAnsi="仿宋_GB2312" w:eastAsia="仿宋_GB2312" w:cs="仿宋_GB2312"/>
          <w:b w:val="0"/>
          <w:bCs w:val="0"/>
          <w:sz w:val="32"/>
          <w:szCs w:val="32"/>
          <w:lang w:val="en-US" w:eastAsia="zh-CN"/>
        </w:rPr>
        <w:t>参加益阳市文旅融合发展大会，在桃花江竹海景区建设大闸蟹主题展厅，</w:t>
      </w:r>
      <w:r>
        <w:rPr>
          <w:rFonts w:hint="eastAsia" w:ascii="仿宋_GB2312" w:hAnsi="仿宋_GB2312" w:eastAsia="仿宋_GB2312" w:cs="仿宋_GB2312"/>
          <w:sz w:val="32"/>
          <w:szCs w:val="32"/>
          <w:lang w:val="en-US" w:eastAsia="zh-CN"/>
        </w:rPr>
        <w:t>推介大通湖文旅资源。</w:t>
      </w:r>
      <w:r>
        <w:rPr>
          <w:rFonts w:hint="eastAsia" w:ascii="仿宋_GB2312" w:hAnsi="仿宋_GB2312" w:eastAsia="仿宋_GB2312" w:cs="仿宋_GB2312"/>
          <w:b/>
          <w:bCs/>
          <w:sz w:val="32"/>
          <w:szCs w:val="32"/>
          <w:lang w:val="en-US" w:eastAsia="zh-CN"/>
        </w:rPr>
        <w:t>三是打造创意文旅产品，</w:t>
      </w:r>
      <w:r>
        <w:rPr>
          <w:rFonts w:hint="eastAsia" w:ascii="仿宋_GB2312" w:hAnsi="仿宋_GB2312" w:eastAsia="仿宋_GB2312" w:cs="仿宋_GB2312"/>
          <w:snapToGrid w:val="0"/>
          <w:color w:val="000000"/>
          <w:kern w:val="0"/>
          <w:sz w:val="32"/>
          <w:szCs w:val="32"/>
          <w:lang w:val="en-US" w:eastAsia="zh-CN" w:bidi="ar-SA"/>
        </w:rPr>
        <w:t>推出了“大通湖一桌菜”，指导研发了一批小龙虾、大闸蟹等特色预制美食产品；制作了主题文创灯箱、手提袋等一系列文创产品；</w:t>
      </w:r>
      <w:r>
        <w:rPr>
          <w:rFonts w:hint="eastAsia" w:ascii="仿宋_GB2312" w:hAnsi="仿宋_GB2312" w:eastAsia="仿宋_GB2312" w:cs="仿宋_GB2312"/>
          <w:sz w:val="32"/>
          <w:szCs w:val="32"/>
          <w:lang w:val="en-US" w:eastAsia="zh-CN"/>
        </w:rPr>
        <w:t>开设“文旅大通湖”微信号、抖音号，组织文旅志愿者拍摄小视频展示大通湖文旅资源，多条内容点赞量超10万；</w:t>
      </w:r>
      <w:r>
        <w:rPr>
          <w:rFonts w:hint="eastAsia" w:ascii="仿宋_GB2312" w:hAnsi="仿宋_GB2312" w:eastAsia="仿宋_GB2312" w:cs="仿宋_GB2312"/>
          <w:snapToGrid w:val="0"/>
          <w:color w:val="000000"/>
          <w:kern w:val="0"/>
          <w:sz w:val="32"/>
          <w:szCs w:val="32"/>
          <w:lang w:val="en-US" w:eastAsia="zh-CN" w:bidi="ar-SA"/>
        </w:rPr>
        <w:t>推出了《大湖推介》品牌宣传栏目。</w:t>
      </w:r>
    </w:p>
    <w:p w14:paraId="62850990">
      <w:pPr>
        <w:keepNext w:val="0"/>
        <w:keepLines w:val="0"/>
        <w:pageBreakBefore w:val="0"/>
        <w:widowControl w:val="0"/>
        <w:numPr>
          <w:ilvl w:val="0"/>
          <w:numId w:val="3"/>
        </w:numPr>
        <w:kinsoku/>
        <w:wordWrap/>
        <w:overflowPunct w:val="0"/>
        <w:topLinePunct/>
        <w:autoSpaceDE/>
        <w:autoSpaceDN/>
        <w:bidi w:val="0"/>
        <w:adjustRightInd/>
        <w:snapToGrid/>
        <w:spacing w:line="572" w:lineRule="exact"/>
        <w:ind w:left="-140" w:leftChars="0" w:firstLine="560"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优供给，体育品牌进一步打响。</w:t>
      </w:r>
      <w:r>
        <w:rPr>
          <w:rFonts w:hint="eastAsia" w:ascii="仿宋_GB2312" w:hAnsi="仿宋_GB2312" w:eastAsia="仿宋_GB2312" w:cs="仿宋_GB2312"/>
          <w:b/>
          <w:bCs/>
          <w:sz w:val="32"/>
          <w:szCs w:val="32"/>
          <w:lang w:val="en-US" w:eastAsia="zh-CN"/>
        </w:rPr>
        <w:t>一是加强场地建设，</w:t>
      </w:r>
      <w:r>
        <w:rPr>
          <w:rFonts w:hint="eastAsia" w:ascii="仿宋_GB2312" w:hAnsi="仿宋_GB2312" w:eastAsia="仿宋_GB2312" w:cs="仿宋_GB2312"/>
          <w:sz w:val="32"/>
          <w:szCs w:val="32"/>
          <w:lang w:val="en-US" w:eastAsia="zh-CN"/>
        </w:rPr>
        <w:t>全区体育场地面积由人均达2.48平方米，同比增长30%；推进环湖步道提质升级，创评湖南省“最美潇湘健身步道”；争取省级资金200万元，高标准建成涵盖运动、儿童游乐、棋牌等区域的体育公园；争取省、市体育健身路径、农民工健身工程9套，做到村村有体育设施。</w:t>
      </w:r>
      <w:r>
        <w:rPr>
          <w:rFonts w:hint="eastAsia" w:ascii="仿宋_GB2312" w:hAnsi="仿宋_GB2312" w:eastAsia="仿宋_GB2312" w:cs="仿宋_GB2312"/>
          <w:b/>
          <w:bCs/>
          <w:sz w:val="32"/>
          <w:szCs w:val="32"/>
          <w:lang w:val="en-US" w:eastAsia="zh-CN"/>
        </w:rPr>
        <w:t>二是打造特色品牌，</w:t>
      </w:r>
      <w:r>
        <w:rPr>
          <w:rFonts w:hint="eastAsia" w:ascii="仿宋_GB2312" w:hAnsi="仿宋_GB2312" w:eastAsia="仿宋_GB2312" w:cs="仿宋_GB2312"/>
          <w:sz w:val="32"/>
          <w:szCs w:val="32"/>
          <w:lang w:val="en-US" w:eastAsia="zh-CN"/>
        </w:rPr>
        <w:t>高质量承办了第一届全国全民健身大赛（华中区湖南省）2024大通湖半程马拉松、湖南省露营大会活动；积极组队参加市大众运动会、社区运动会、羽毛球“村超”等活动，以及省、市社会体育指导员培训；举办了排球赛、篮球赛、羽毛球赛等群众体育活动。</w:t>
      </w:r>
      <w:r>
        <w:rPr>
          <w:rFonts w:hint="eastAsia" w:ascii="仿宋_GB2312" w:hAnsi="仿宋_GB2312" w:eastAsia="仿宋_GB2312" w:cs="仿宋_GB2312"/>
          <w:b/>
          <w:bCs/>
          <w:sz w:val="32"/>
          <w:szCs w:val="32"/>
          <w:lang w:val="en-US" w:eastAsia="zh-CN"/>
        </w:rPr>
        <w:t>三是推进体彩产业发展，</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体彩销售激励措施，新建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家体彩销售门店，</w:t>
      </w:r>
      <w:r>
        <w:rPr>
          <w:rFonts w:hint="eastAsia" w:ascii="仿宋_GB2312" w:hAnsi="仿宋_GB2312" w:eastAsia="仿宋_GB2312" w:cs="仿宋_GB2312"/>
          <w:sz w:val="32"/>
          <w:szCs w:val="32"/>
          <w:lang w:eastAsia="zh-CN"/>
        </w:rPr>
        <w:t>体彩销售量达</w:t>
      </w:r>
      <w:r>
        <w:rPr>
          <w:rFonts w:hint="eastAsia" w:ascii="仿宋_GB2312" w:hAnsi="仿宋_GB2312" w:eastAsia="仿宋_GB2312" w:cs="仿宋_GB2312"/>
          <w:sz w:val="32"/>
          <w:szCs w:val="32"/>
          <w:lang w:val="en-US" w:eastAsia="zh-CN"/>
        </w:rPr>
        <w:t>1560万，同比增长30%。</w:t>
      </w:r>
      <w:r>
        <w:rPr>
          <w:rFonts w:hint="eastAsia" w:ascii="仿宋_GB2312" w:hAnsi="仿宋_GB2312" w:eastAsia="仿宋_GB2312" w:cs="仿宋_GB2312"/>
          <w:b/>
          <w:bCs/>
          <w:sz w:val="32"/>
          <w:szCs w:val="32"/>
          <w:lang w:val="en-US" w:eastAsia="zh-CN"/>
        </w:rPr>
        <w:t>四是做好省运会备战工作，</w:t>
      </w:r>
      <w:r>
        <w:rPr>
          <w:rFonts w:hint="eastAsia" w:ascii="仿宋_GB2312" w:hAnsi="仿宋_GB2312" w:eastAsia="仿宋_GB2312" w:cs="仿宋_GB2312"/>
          <w:color w:val="000000"/>
          <w:sz w:val="32"/>
          <w:szCs w:val="32"/>
          <w:lang w:val="en-US" w:eastAsia="zh-CN"/>
        </w:rPr>
        <w:t>制定了备战工作方案，完成了区一中、中心完小两处日常训练场地建设，招聘了专职射箭教练，注册了45名射箭运动员，</w:t>
      </w:r>
      <w:r>
        <w:rPr>
          <w:rFonts w:hint="eastAsia" w:ascii="仿宋_GB2312" w:hAnsi="仿宋_GB2312" w:eastAsia="仿宋_GB2312" w:cs="仿宋_GB2312"/>
          <w:sz w:val="32"/>
          <w:szCs w:val="32"/>
          <w:lang w:val="en-US" w:eastAsia="zh-CN"/>
        </w:rPr>
        <w:t>启动全天候射箭训练。</w:t>
      </w:r>
    </w:p>
    <w:p w14:paraId="68741876">
      <w:pPr>
        <w:keepNext w:val="0"/>
        <w:keepLines w:val="0"/>
        <w:pageBreakBefore w:val="0"/>
        <w:widowControl w:val="0"/>
        <w:numPr>
          <w:ilvl w:val="0"/>
          <w:numId w:val="3"/>
        </w:numPr>
        <w:kinsoku/>
        <w:wordWrap/>
        <w:overflowPunct w:val="0"/>
        <w:topLinePunct/>
        <w:autoSpaceDE/>
        <w:autoSpaceDN/>
        <w:bidi w:val="0"/>
        <w:adjustRightInd/>
        <w:snapToGrid/>
        <w:spacing w:line="572" w:lineRule="exact"/>
        <w:ind w:left="-140" w:leftChars="0" w:firstLine="560" w:firstLineChars="0"/>
        <w:textAlignment w:val="auto"/>
        <w:rPr>
          <w:rFonts w:hint="eastAsia" w:ascii="仿宋_GB2312" w:hAnsi="仿宋_GB2312" w:eastAsia="仿宋_GB2312" w:cs="仿宋_GB2312"/>
          <w:bCs/>
          <w:color w:val="000000"/>
          <w:sz w:val="32"/>
          <w:szCs w:val="32"/>
        </w:rPr>
      </w:pPr>
      <w:r>
        <w:rPr>
          <w:rFonts w:hint="eastAsia" w:ascii="楷体_GB2312" w:hAnsi="楷体_GB2312" w:eastAsia="楷体_GB2312" w:cs="楷体_GB2312"/>
          <w:b w:val="0"/>
          <w:bCs w:val="0"/>
          <w:color w:val="000000"/>
          <w:sz w:val="32"/>
          <w:szCs w:val="32"/>
          <w:lang w:val="en-US" w:eastAsia="zh-CN"/>
        </w:rPr>
        <w:t xml:space="preserve"> 强监管，市场秩序进一步规范。</w:t>
      </w:r>
      <w:r>
        <w:rPr>
          <w:rFonts w:hint="eastAsia" w:ascii="仿宋_GB2312" w:hAnsi="仿宋_GB2312" w:eastAsia="仿宋_GB2312" w:cs="仿宋_GB2312"/>
          <w:b/>
          <w:bCs/>
          <w:sz w:val="32"/>
          <w:szCs w:val="32"/>
          <w:lang w:val="en-US" w:eastAsia="zh-CN"/>
        </w:rPr>
        <w:t>一是强化文物保护，</w:t>
      </w:r>
      <w:r>
        <w:rPr>
          <w:rFonts w:hint="eastAsia" w:ascii="仿宋_GB2312" w:hAnsi="仿宋_GB2312" w:eastAsia="仿宋_GB2312" w:cs="仿宋_GB2312"/>
          <w:sz w:val="32"/>
          <w:szCs w:val="32"/>
          <w:lang w:val="en-US" w:eastAsia="zh-CN"/>
        </w:rPr>
        <w:t>指导乡镇按要求开展文物保护单位（文物点）安全巡查，确保文物保护单位（文物点）安全，高质量开展文物普查，新发现文物点一处。</w:t>
      </w:r>
      <w:r>
        <w:rPr>
          <w:rFonts w:hint="eastAsia" w:ascii="仿宋_GB2312" w:hAnsi="仿宋_GB2312" w:eastAsia="仿宋_GB2312" w:cs="仿宋_GB2312"/>
          <w:b/>
          <w:bCs/>
          <w:sz w:val="32"/>
          <w:szCs w:val="32"/>
          <w:lang w:val="en-US" w:eastAsia="zh-CN"/>
        </w:rPr>
        <w:t>二是严格行政审批，</w:t>
      </w:r>
      <w:r>
        <w:rPr>
          <w:rFonts w:hint="eastAsia" w:ascii="仿宋_GB2312" w:hAnsi="仿宋_GB2312" w:eastAsia="仿宋_GB2312" w:cs="仿宋_GB2312"/>
          <w:sz w:val="32"/>
          <w:szCs w:val="32"/>
          <w:lang w:val="en-US" w:eastAsia="zh-CN"/>
        </w:rPr>
        <w:t>依法依规做好商务和文旅广体领域行政审批工作，进一步优化行政审批流程，编制行政审批办事指南，实现79个行政审批事项网上申请、网上受理、网上审批、物流送达。</w:t>
      </w:r>
      <w:r>
        <w:rPr>
          <w:rFonts w:hint="eastAsia" w:ascii="仿宋_GB2312" w:hAnsi="仿宋_GB2312" w:eastAsia="仿宋_GB2312" w:cs="仿宋_GB2312"/>
          <w:b/>
          <w:bCs/>
          <w:sz w:val="32"/>
          <w:szCs w:val="32"/>
          <w:lang w:val="en-US" w:eastAsia="zh-CN"/>
        </w:rPr>
        <w:t>三是抓好安全生产，</w:t>
      </w:r>
      <w:r>
        <w:rPr>
          <w:rFonts w:hint="eastAsia" w:ascii="仿宋_GB2312" w:hAnsi="仿宋_GB2312" w:eastAsia="仿宋_GB2312" w:cs="仿宋_GB2312"/>
          <w:sz w:val="32"/>
          <w:szCs w:val="32"/>
          <w:lang w:val="en-US" w:eastAsia="zh-CN"/>
        </w:rPr>
        <w:t>突出文化娱乐场所、星级饭店、A级旅游景区、体育赛事、广播电视安全播出等重点领域的安全隐患排查，抓好成品油“打非治违”，维护市场良好秩序。</w:t>
      </w:r>
      <w:r>
        <w:rPr>
          <w:rFonts w:hint="eastAsia" w:ascii="仿宋_GB2312" w:hAnsi="仿宋_GB2312" w:eastAsia="仿宋_GB2312" w:cs="仿宋_GB2312"/>
          <w:b/>
          <w:bCs/>
          <w:sz w:val="32"/>
          <w:szCs w:val="32"/>
          <w:lang w:val="en-US" w:eastAsia="zh-CN"/>
        </w:rPr>
        <w:t>四是推进文明创建，</w:t>
      </w:r>
      <w:r>
        <w:rPr>
          <w:rFonts w:hint="eastAsia" w:ascii="仿宋_GB2312" w:hAnsi="仿宋_GB2312" w:eastAsia="仿宋_GB2312" w:cs="仿宋_GB2312"/>
          <w:sz w:val="32"/>
          <w:szCs w:val="32"/>
          <w:lang w:val="en-US" w:eastAsia="zh-CN"/>
        </w:rPr>
        <w:t>强化农贸市场、商场、文化旅游场所的巡查，促进环境整洁。</w:t>
      </w:r>
    </w:p>
    <w:p w14:paraId="18D5234A">
      <w:pPr>
        <w:overflowPunct w:val="0"/>
        <w:autoSpaceDE w:val="0"/>
        <w:autoSpaceDN w:val="0"/>
        <w:spacing w:line="592" w:lineRule="exact"/>
        <w:rPr>
          <w:rFonts w:hint="eastAsia" w:ascii="仿宋_GB2312" w:hAnsi="仿宋_GB2312" w:eastAsia="仿宋_GB2312" w:cs="仿宋_GB2312"/>
          <w:color w:val="000000"/>
          <w:kern w:val="0"/>
          <w:sz w:val="32"/>
          <w:szCs w:val="32"/>
        </w:rPr>
      </w:pPr>
    </w:p>
    <w:p w14:paraId="55FF026C">
      <w:pPr>
        <w:pStyle w:val="15"/>
        <w:jc w:val="center"/>
        <w:rPr>
          <w:rFonts w:hint="eastAsia" w:ascii="仿宋_GB2312" w:hAnsi="仿宋_GB2312" w:eastAsia="仿宋_GB2312" w:cs="仿宋_GB2312"/>
          <w:sz w:val="32"/>
          <w:szCs w:val="32"/>
        </w:rPr>
      </w:pPr>
    </w:p>
    <w:p w14:paraId="6181ACF0">
      <w:pPr>
        <w:pStyle w:val="15"/>
        <w:jc w:val="center"/>
        <w:rPr>
          <w:rFonts w:hint="eastAsia" w:ascii="仿宋_GB2312" w:hAnsi="仿宋_GB2312" w:eastAsia="仿宋_GB2312" w:cs="仿宋_GB2312"/>
          <w:sz w:val="32"/>
          <w:szCs w:val="3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0D39A-8AF2-46A6-AD47-34C03A2D7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B3688CBA-9B8F-4837-8454-E5D35CD4AC86}"/>
  </w:font>
  <w:font w:name="方正大标宋简体">
    <w:panose1 w:val="02000000000000000000"/>
    <w:charset w:val="86"/>
    <w:family w:val="auto"/>
    <w:pitch w:val="default"/>
    <w:sig w:usb0="A00002BF" w:usb1="184F6CFA" w:usb2="00000012" w:usb3="00000000" w:csb0="00040001" w:csb1="00000000"/>
    <w:embedRegular r:id="rId3" w:fontKey="{794EAE22-0488-458D-B615-B204073D4B43}"/>
  </w:font>
  <w:font w:name="方正小标宋_GBK">
    <w:altName w:val="微软雅黑"/>
    <w:panose1 w:val="02000000000000000000"/>
    <w:charset w:val="86"/>
    <w:family w:val="script"/>
    <w:pitch w:val="default"/>
    <w:sig w:usb0="00000000" w:usb1="00000000" w:usb2="00082016" w:usb3="00000000" w:csb0="00040001" w:csb1="00000000"/>
    <w:embedRegular r:id="rId4" w:fontKey="{EE857DB2-91A7-424C-B286-B6816D0583AD}"/>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5" w:fontKey="{561743BC-F052-4E4C-81E0-AB40F866966E}"/>
  </w:font>
  <w:font w:name="仿宋_GB2312">
    <w:panose1 w:val="02010609030101010101"/>
    <w:charset w:val="86"/>
    <w:family w:val="modern"/>
    <w:pitch w:val="default"/>
    <w:sig w:usb0="00000001" w:usb1="080E0000" w:usb2="00000000" w:usb3="00000000" w:csb0="00040000" w:csb1="00000000"/>
    <w:embedRegular r:id="rId6" w:fontKey="{39EB926C-264E-4265-ABC4-1A1DEBC19728}"/>
  </w:font>
  <w:font w:name="华文中宋">
    <w:panose1 w:val="02010600040101010101"/>
    <w:charset w:val="86"/>
    <w:family w:val="auto"/>
    <w:pitch w:val="default"/>
    <w:sig w:usb0="00000287" w:usb1="080F0000" w:usb2="00000000" w:usb3="00000000" w:csb0="0004009F" w:csb1="DFD70000"/>
    <w:embedRegular r:id="rId7" w:fontKey="{50A12BB2-5073-43F3-9E6D-56509CC5FE78}"/>
  </w:font>
  <w:font w:name="仿宋">
    <w:panose1 w:val="02010609060101010101"/>
    <w:charset w:val="86"/>
    <w:family w:val="auto"/>
    <w:pitch w:val="default"/>
    <w:sig w:usb0="800002BF" w:usb1="38CF7CFA" w:usb2="00000016" w:usb3="00000000" w:csb0="00040001" w:csb1="00000000"/>
    <w:embedRegular r:id="rId8" w:fontKey="{D00CD22E-3D5E-4E4A-94E5-3C8FBBE7292C}"/>
  </w:font>
  <w:font w:name="楷体_GB2312">
    <w:panose1 w:val="02010609030101010101"/>
    <w:charset w:val="86"/>
    <w:family w:val="auto"/>
    <w:pitch w:val="default"/>
    <w:sig w:usb0="00000001" w:usb1="080E0000" w:usb2="00000000" w:usb3="00000000" w:csb0="00040000" w:csb1="00000000"/>
    <w:embedRegular r:id="rId9" w:fontKey="{937533A8-CF22-4017-91C7-664FD229300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pPr>
        <w:ind w:left="-140"/>
      </w:pPr>
      <w:rPr>
        <w:rFonts w:hint="eastAsia" w:ascii="楷体_GB2312" w:hAnsi="楷体_GB2312" w:eastAsia="楷体_GB2312" w:cs="楷体_GB2312"/>
        <w:sz w:val="32"/>
        <w:szCs w:val="32"/>
      </w:rPr>
    </w:lvl>
  </w:abstractNum>
  <w:abstractNum w:abstractNumId="1">
    <w:nsid w:val="28147667"/>
    <w:multiLevelType w:val="singleLevel"/>
    <w:tmpl w:val="28147667"/>
    <w:lvl w:ilvl="0" w:tentative="0">
      <w:start w:val="9"/>
      <w:numFmt w:val="chineseCounting"/>
      <w:suff w:val="nothing"/>
      <w:lvlText w:val="%1、"/>
      <w:lvlJc w:val="left"/>
      <w:rPr>
        <w:rFonts w:hint="eastAsia"/>
      </w:rPr>
    </w:lvl>
  </w:abstractNum>
  <w:abstractNum w:abstractNumId="2">
    <w:nsid w:val="3C8B3DE1"/>
    <w:multiLevelType w:val="singleLevel"/>
    <w:tmpl w:val="3C8B3DE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0859"/>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575C81"/>
    <w:rsid w:val="03990047"/>
    <w:rsid w:val="05F451E3"/>
    <w:rsid w:val="07133C6D"/>
    <w:rsid w:val="078B7CA7"/>
    <w:rsid w:val="079C1EB4"/>
    <w:rsid w:val="07F75BCB"/>
    <w:rsid w:val="0804026B"/>
    <w:rsid w:val="082F0F7A"/>
    <w:rsid w:val="088B5201"/>
    <w:rsid w:val="09480D5F"/>
    <w:rsid w:val="0A351F63"/>
    <w:rsid w:val="0B813C06"/>
    <w:rsid w:val="0BDC6D23"/>
    <w:rsid w:val="0F0A1DF9"/>
    <w:rsid w:val="0FAA3165"/>
    <w:rsid w:val="10853E2D"/>
    <w:rsid w:val="10A5627E"/>
    <w:rsid w:val="10FD39C4"/>
    <w:rsid w:val="11673533"/>
    <w:rsid w:val="12940358"/>
    <w:rsid w:val="13EB21F9"/>
    <w:rsid w:val="148B578A"/>
    <w:rsid w:val="14AD5701"/>
    <w:rsid w:val="155E2E9F"/>
    <w:rsid w:val="16B74615"/>
    <w:rsid w:val="17235037"/>
    <w:rsid w:val="182932F0"/>
    <w:rsid w:val="189B5933"/>
    <w:rsid w:val="18B21538"/>
    <w:rsid w:val="18B3705E"/>
    <w:rsid w:val="1BC17CE4"/>
    <w:rsid w:val="1BCA303C"/>
    <w:rsid w:val="1CCC4B92"/>
    <w:rsid w:val="1D6152DA"/>
    <w:rsid w:val="1D97DEFF"/>
    <w:rsid w:val="1DFF72E5"/>
    <w:rsid w:val="1E4D6B9A"/>
    <w:rsid w:val="1EFC6F07"/>
    <w:rsid w:val="20016901"/>
    <w:rsid w:val="21A41C3A"/>
    <w:rsid w:val="21A460DD"/>
    <w:rsid w:val="22B8599C"/>
    <w:rsid w:val="22BD1205"/>
    <w:rsid w:val="231A178A"/>
    <w:rsid w:val="23243032"/>
    <w:rsid w:val="23B56380"/>
    <w:rsid w:val="240510B5"/>
    <w:rsid w:val="25276E09"/>
    <w:rsid w:val="254E25E8"/>
    <w:rsid w:val="25893620"/>
    <w:rsid w:val="26865DB2"/>
    <w:rsid w:val="273E043A"/>
    <w:rsid w:val="288051AE"/>
    <w:rsid w:val="28D15A0A"/>
    <w:rsid w:val="28EF7C3E"/>
    <w:rsid w:val="291D5004"/>
    <w:rsid w:val="29622B06"/>
    <w:rsid w:val="29F51284"/>
    <w:rsid w:val="2C1F4CDE"/>
    <w:rsid w:val="2C453755"/>
    <w:rsid w:val="2E8C5F2F"/>
    <w:rsid w:val="2EC35DF5"/>
    <w:rsid w:val="2FA07EE4"/>
    <w:rsid w:val="2FDF85B8"/>
    <w:rsid w:val="2FFFEE04"/>
    <w:rsid w:val="302F1268"/>
    <w:rsid w:val="30C659B7"/>
    <w:rsid w:val="312608BD"/>
    <w:rsid w:val="316E6827"/>
    <w:rsid w:val="31DF79A9"/>
    <w:rsid w:val="33BF2903"/>
    <w:rsid w:val="34C24459"/>
    <w:rsid w:val="34DF85B0"/>
    <w:rsid w:val="363E3FB3"/>
    <w:rsid w:val="3710594F"/>
    <w:rsid w:val="374750E9"/>
    <w:rsid w:val="3934169D"/>
    <w:rsid w:val="399D7242"/>
    <w:rsid w:val="3AAB598F"/>
    <w:rsid w:val="3B8F36BC"/>
    <w:rsid w:val="3D130342"/>
    <w:rsid w:val="3FB13A48"/>
    <w:rsid w:val="3FC4377B"/>
    <w:rsid w:val="40707F34"/>
    <w:rsid w:val="4098711A"/>
    <w:rsid w:val="40E51BFB"/>
    <w:rsid w:val="41D103D1"/>
    <w:rsid w:val="421F738E"/>
    <w:rsid w:val="427A2817"/>
    <w:rsid w:val="42E67EAC"/>
    <w:rsid w:val="432A1241"/>
    <w:rsid w:val="438A6A89"/>
    <w:rsid w:val="439F33FF"/>
    <w:rsid w:val="44C4421D"/>
    <w:rsid w:val="45352A25"/>
    <w:rsid w:val="45E00BE3"/>
    <w:rsid w:val="461C1043"/>
    <w:rsid w:val="461F7F9A"/>
    <w:rsid w:val="465D2233"/>
    <w:rsid w:val="479954ED"/>
    <w:rsid w:val="47AC2559"/>
    <w:rsid w:val="48967C7F"/>
    <w:rsid w:val="491FF225"/>
    <w:rsid w:val="4933371F"/>
    <w:rsid w:val="4953791E"/>
    <w:rsid w:val="4A6022F2"/>
    <w:rsid w:val="4ABE526B"/>
    <w:rsid w:val="4BD8046B"/>
    <w:rsid w:val="4BE64A79"/>
    <w:rsid w:val="4D752558"/>
    <w:rsid w:val="4E255D2C"/>
    <w:rsid w:val="4FFD214C"/>
    <w:rsid w:val="509B4084"/>
    <w:rsid w:val="516A3A56"/>
    <w:rsid w:val="516F72BF"/>
    <w:rsid w:val="51D05FAF"/>
    <w:rsid w:val="52C051D0"/>
    <w:rsid w:val="55142657"/>
    <w:rsid w:val="55C73B6D"/>
    <w:rsid w:val="563C0E28"/>
    <w:rsid w:val="5777D4F5"/>
    <w:rsid w:val="593E5EF4"/>
    <w:rsid w:val="59DD8326"/>
    <w:rsid w:val="5B1716BA"/>
    <w:rsid w:val="5C8C6F77"/>
    <w:rsid w:val="5D8D2FA6"/>
    <w:rsid w:val="5DEF592A"/>
    <w:rsid w:val="5DFC5582"/>
    <w:rsid w:val="5F2913F5"/>
    <w:rsid w:val="5FC6BB1E"/>
    <w:rsid w:val="5FF720F1"/>
    <w:rsid w:val="608E59B3"/>
    <w:rsid w:val="624125B1"/>
    <w:rsid w:val="62742987"/>
    <w:rsid w:val="63186706"/>
    <w:rsid w:val="649B41FB"/>
    <w:rsid w:val="65CB0B10"/>
    <w:rsid w:val="672520C8"/>
    <w:rsid w:val="67FF5C0B"/>
    <w:rsid w:val="6804655B"/>
    <w:rsid w:val="68684D3C"/>
    <w:rsid w:val="688A2F04"/>
    <w:rsid w:val="6937798B"/>
    <w:rsid w:val="69F543AD"/>
    <w:rsid w:val="6A9736B6"/>
    <w:rsid w:val="6B60619E"/>
    <w:rsid w:val="6C0B435C"/>
    <w:rsid w:val="6C944351"/>
    <w:rsid w:val="6D7B2E1B"/>
    <w:rsid w:val="6E891568"/>
    <w:rsid w:val="6EFC0924"/>
    <w:rsid w:val="6FAC7C04"/>
    <w:rsid w:val="6FB74722"/>
    <w:rsid w:val="6FC860C0"/>
    <w:rsid w:val="6FEF8B7E"/>
    <w:rsid w:val="707029DF"/>
    <w:rsid w:val="70BC3E77"/>
    <w:rsid w:val="70C20D61"/>
    <w:rsid w:val="71193077"/>
    <w:rsid w:val="71793B16"/>
    <w:rsid w:val="71A6591B"/>
    <w:rsid w:val="730D6C0C"/>
    <w:rsid w:val="73682094"/>
    <w:rsid w:val="737D59BA"/>
    <w:rsid w:val="7439758C"/>
    <w:rsid w:val="74AB66DC"/>
    <w:rsid w:val="75DF4163"/>
    <w:rsid w:val="779821C1"/>
    <w:rsid w:val="77C37683"/>
    <w:rsid w:val="780103C1"/>
    <w:rsid w:val="79D35A59"/>
    <w:rsid w:val="79FF515B"/>
    <w:rsid w:val="7B30793B"/>
    <w:rsid w:val="7B4707E1"/>
    <w:rsid w:val="7BA479E1"/>
    <w:rsid w:val="7C156B31"/>
    <w:rsid w:val="7C2D79D7"/>
    <w:rsid w:val="7E17093E"/>
    <w:rsid w:val="7E372D8F"/>
    <w:rsid w:val="7E9E1962"/>
    <w:rsid w:val="7E9F11B4"/>
    <w:rsid w:val="7F37EC1E"/>
    <w:rsid w:val="7F7DCD9D"/>
    <w:rsid w:val="7F970A6F"/>
    <w:rsid w:val="7FC1FFF3"/>
    <w:rsid w:val="7FC69637"/>
    <w:rsid w:val="7FDF8620"/>
    <w:rsid w:val="7FF37189"/>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unhideWhenUsed/>
    <w:qFormat/>
    <w:uiPriority w:val="0"/>
    <w:pPr>
      <w:shd w:val="clear" w:color="auto" w:fill="000080"/>
      <w:spacing w:beforeLines="0" w:afterLines="0"/>
    </w:pPr>
    <w:rPr>
      <w:rFonts w:hint="eastAsia"/>
      <w:sz w:val="30"/>
      <w:szCs w:val="21"/>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1321</Words>
  <Characters>1337</Characters>
  <Lines>63</Lines>
  <Paragraphs>18</Paragraphs>
  <TotalTime>20</TotalTime>
  <ScaleCrop>false</ScaleCrop>
  <LinksUpToDate>false</LinksUpToDate>
  <CharactersWithSpaces>1343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袁炽薪</cp:lastModifiedBy>
  <cp:lastPrinted>2025-11-03T07:45:00Z</cp:lastPrinted>
  <dcterms:modified xsi:type="dcterms:W3CDTF">2025-11-05T00:45:46Z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030838AD54404E92AD9A8D98B2157136_13</vt:lpwstr>
  </property>
  <property fmtid="{D5CDD505-2E9C-101B-9397-08002B2CF9AE}" pid="4" name="KSOTemplateDocerSaveRecord">
    <vt:lpwstr>eyJoZGlkIjoiNDM0OGM5MzE5ZjA4MmJhMTYyNzUyZTlhN2FhMDE1ODkiLCJ1c2VySWQiOiIzMzQyNDYxODkifQ==</vt:lpwstr>
  </property>
</Properties>
</file>