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7"/>
        <w:jc w:val="center"/>
        <w:rPr>
          <w:sz w:val="56"/>
          <w:szCs w:val="56"/>
        </w:rPr>
      </w:pPr>
    </w:p>
    <w:p w14:paraId="079F396E">
      <w:pPr>
        <w:pStyle w:val="17"/>
        <w:jc w:val="center"/>
        <w:rPr>
          <w:sz w:val="84"/>
          <w:szCs w:val="84"/>
        </w:rPr>
      </w:pPr>
    </w:p>
    <w:p w14:paraId="07A96BF3">
      <w:pPr>
        <w:pStyle w:val="17"/>
        <w:jc w:val="center"/>
        <w:rPr>
          <w:sz w:val="84"/>
          <w:szCs w:val="84"/>
        </w:rPr>
      </w:pPr>
    </w:p>
    <w:p w14:paraId="2FDB9981">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5537D4E">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中共益阳市大通湖区委政法委员会部门决算</w:t>
      </w:r>
    </w:p>
    <w:p w14:paraId="17955E04">
      <w:pPr>
        <w:pStyle w:val="17"/>
        <w:jc w:val="center"/>
        <w:rPr>
          <w:rFonts w:hint="eastAsia" w:ascii="方正小标宋_GBK" w:hAnsi="方正小标宋_GBK" w:eastAsia="方正小标宋_GBK" w:cs="方正小标宋_GBK"/>
          <w:sz w:val="56"/>
          <w:szCs w:val="56"/>
        </w:rPr>
      </w:pPr>
    </w:p>
    <w:p w14:paraId="4E385BA2">
      <w:pPr>
        <w:pStyle w:val="17"/>
        <w:jc w:val="center"/>
        <w:rPr>
          <w:sz w:val="56"/>
          <w:szCs w:val="56"/>
        </w:rPr>
      </w:pPr>
    </w:p>
    <w:p w14:paraId="571AC636">
      <w:pPr>
        <w:pStyle w:val="17"/>
        <w:jc w:val="center"/>
        <w:rPr>
          <w:sz w:val="56"/>
          <w:szCs w:val="56"/>
        </w:rPr>
      </w:pPr>
    </w:p>
    <w:p w14:paraId="76033AD0">
      <w:pPr>
        <w:pStyle w:val="17"/>
        <w:jc w:val="center"/>
        <w:rPr>
          <w:sz w:val="56"/>
          <w:szCs w:val="56"/>
        </w:rPr>
      </w:pPr>
    </w:p>
    <w:p w14:paraId="136EFB9E">
      <w:pPr>
        <w:pStyle w:val="17"/>
        <w:jc w:val="center"/>
        <w:rPr>
          <w:sz w:val="32"/>
          <w:szCs w:val="32"/>
        </w:rPr>
      </w:pPr>
    </w:p>
    <w:p w14:paraId="0C0F31AA">
      <w:pPr>
        <w:pStyle w:val="17"/>
        <w:jc w:val="center"/>
        <w:rPr>
          <w:sz w:val="32"/>
          <w:szCs w:val="32"/>
        </w:rPr>
      </w:pPr>
    </w:p>
    <w:p w14:paraId="7C9F6555">
      <w:pPr>
        <w:pStyle w:val="17"/>
        <w:jc w:val="center"/>
        <w:rPr>
          <w:sz w:val="32"/>
          <w:szCs w:val="32"/>
        </w:rPr>
      </w:pPr>
    </w:p>
    <w:p w14:paraId="5CE125CF">
      <w:pPr>
        <w:pStyle w:val="17"/>
        <w:jc w:val="center"/>
        <w:rPr>
          <w:sz w:val="32"/>
          <w:szCs w:val="32"/>
        </w:rPr>
      </w:pPr>
    </w:p>
    <w:p w14:paraId="23DFED04">
      <w:pPr>
        <w:pStyle w:val="17"/>
        <w:jc w:val="center"/>
        <w:rPr>
          <w:sz w:val="32"/>
          <w:szCs w:val="32"/>
        </w:rPr>
      </w:pPr>
    </w:p>
    <w:p w14:paraId="0B672F78">
      <w:pPr>
        <w:pStyle w:val="17"/>
        <w:spacing w:line="540" w:lineRule="exact"/>
        <w:jc w:val="center"/>
        <w:rPr>
          <w:sz w:val="56"/>
          <w:szCs w:val="56"/>
        </w:rPr>
      </w:pPr>
    </w:p>
    <w:p w14:paraId="22B7FD7B">
      <w:pPr>
        <w:pStyle w:val="17"/>
        <w:spacing w:line="500" w:lineRule="exact"/>
        <w:jc w:val="both"/>
        <w:rPr>
          <w:b/>
          <w:sz w:val="36"/>
          <w:szCs w:val="28"/>
        </w:rPr>
      </w:pPr>
    </w:p>
    <w:p w14:paraId="7AB502D9">
      <w:pPr>
        <w:pStyle w:val="17"/>
        <w:spacing w:line="500" w:lineRule="exact"/>
        <w:jc w:val="center"/>
        <w:rPr>
          <w:b/>
          <w:sz w:val="36"/>
          <w:szCs w:val="28"/>
        </w:rPr>
      </w:pPr>
      <w:r>
        <w:rPr>
          <w:rFonts w:hint="eastAsia"/>
          <w:b/>
          <w:sz w:val="36"/>
          <w:szCs w:val="28"/>
        </w:rPr>
        <w:t>目录</w:t>
      </w:r>
    </w:p>
    <w:p w14:paraId="2B345818">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中共益阳市大通湖区委政法委</w:t>
      </w:r>
      <w:r>
        <w:rPr>
          <w:rFonts w:hint="eastAsia" w:ascii="黑体" w:hAnsi="黑体" w:eastAsia="黑体" w:cs="黑体"/>
          <w:b w:val="0"/>
          <w:bCs/>
          <w:sz w:val="28"/>
          <w:szCs w:val="28"/>
        </w:rPr>
        <w:t>单位概况</w:t>
      </w:r>
    </w:p>
    <w:p w14:paraId="41F422C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7"/>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EC45834">
      <w:pPr>
        <w:pStyle w:val="11"/>
        <w:rPr>
          <w:sz w:val="72"/>
          <w:szCs w:val="72"/>
        </w:rPr>
      </w:pPr>
    </w:p>
    <w:p w14:paraId="579952FB">
      <w:pPr>
        <w:pStyle w:val="11"/>
        <w:rPr>
          <w:sz w:val="72"/>
          <w:szCs w:val="72"/>
        </w:rPr>
      </w:pPr>
    </w:p>
    <w:p w14:paraId="6A19023D">
      <w:pPr>
        <w:pStyle w:val="11"/>
        <w:rPr>
          <w:sz w:val="72"/>
          <w:szCs w:val="72"/>
        </w:rPr>
      </w:pPr>
    </w:p>
    <w:p w14:paraId="1CF3FA58">
      <w:pPr>
        <w:pStyle w:val="11"/>
        <w:rPr>
          <w:sz w:val="72"/>
          <w:szCs w:val="72"/>
        </w:rPr>
      </w:pPr>
    </w:p>
    <w:p w14:paraId="40F09FC4">
      <w:pPr>
        <w:pStyle w:val="11"/>
        <w:rPr>
          <w:sz w:val="72"/>
          <w:szCs w:val="72"/>
        </w:rPr>
      </w:pPr>
    </w:p>
    <w:p w14:paraId="5489315C">
      <w:pPr>
        <w:pStyle w:val="11"/>
        <w:rPr>
          <w:sz w:val="72"/>
          <w:szCs w:val="72"/>
        </w:rPr>
      </w:pPr>
    </w:p>
    <w:p w14:paraId="5953105E">
      <w:pPr>
        <w:pStyle w:val="11"/>
        <w:rPr>
          <w:sz w:val="72"/>
          <w:szCs w:val="72"/>
        </w:rPr>
      </w:pPr>
    </w:p>
    <w:p w14:paraId="2C25526D">
      <w:pPr>
        <w:pStyle w:val="11"/>
        <w:rPr>
          <w:sz w:val="72"/>
          <w:szCs w:val="72"/>
        </w:rPr>
      </w:pPr>
    </w:p>
    <w:p w14:paraId="31F0C9E0">
      <w:pPr>
        <w:pStyle w:val="11"/>
        <w:rPr>
          <w:sz w:val="72"/>
          <w:szCs w:val="72"/>
        </w:rPr>
      </w:pPr>
    </w:p>
    <w:p w14:paraId="71102ED5">
      <w:pPr>
        <w:pStyle w:val="11"/>
        <w:rPr>
          <w:sz w:val="72"/>
          <w:szCs w:val="72"/>
        </w:rPr>
      </w:pPr>
    </w:p>
    <w:p w14:paraId="0F48B19E">
      <w:pPr>
        <w:pStyle w:val="11"/>
        <w:rPr>
          <w:sz w:val="72"/>
          <w:szCs w:val="72"/>
        </w:rPr>
      </w:pPr>
    </w:p>
    <w:p w14:paraId="1318E0F4">
      <w:pPr>
        <w:pStyle w:val="11"/>
        <w:ind w:left="0" w:leftChars="0" w:firstLine="0" w:firstLineChars="0"/>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7"/>
        <w:jc w:val="center"/>
        <w:rPr>
          <w:rFonts w:hint="eastAsia" w:ascii="方正小标宋_GBK" w:hAnsi="方正小标宋_GBK" w:eastAsia="方正小标宋_GBK" w:cs="方正小标宋_GBK"/>
          <w:sz w:val="84"/>
          <w:szCs w:val="84"/>
        </w:rPr>
      </w:pPr>
    </w:p>
    <w:p w14:paraId="2CBA45C0">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中共益阳市大通湖区委政法委员会单位概况</w:t>
      </w:r>
    </w:p>
    <w:p w14:paraId="4EF3A1EB">
      <w:pPr>
        <w:jc w:val="center"/>
        <w:rPr>
          <w:rFonts w:hint="eastAsia" w:ascii="方正小标宋_GBK" w:hAnsi="方正小标宋_GBK" w:eastAsia="方正小标宋_GBK" w:cs="方正小标宋_GBK"/>
          <w:sz w:val="72"/>
          <w:szCs w:val="72"/>
        </w:rPr>
      </w:pPr>
    </w:p>
    <w:p w14:paraId="09DA05DE">
      <w:pPr>
        <w:pStyle w:val="11"/>
        <w:rPr>
          <w:rFonts w:hint="eastAsia" w:ascii="方正小标宋_GBK" w:hAnsi="方正小标宋_GBK" w:eastAsia="方正小标宋_GBK" w:cs="方正小标宋_GBK"/>
          <w:sz w:val="72"/>
          <w:szCs w:val="72"/>
        </w:rPr>
      </w:pPr>
    </w:p>
    <w:p w14:paraId="29AB9241">
      <w:pPr>
        <w:pStyle w:val="11"/>
        <w:ind w:left="0" w:leftChars="0" w:firstLine="0" w:firstLineChars="0"/>
        <w:rPr>
          <w:rFonts w:hint="eastAsia" w:ascii="方正小标宋_GBK" w:hAnsi="方正小标宋_GBK" w:eastAsia="方正小标宋_GBK" w:cs="方正小标宋_GBK"/>
          <w:sz w:val="72"/>
          <w:szCs w:val="72"/>
        </w:rPr>
      </w:pPr>
    </w:p>
    <w:p w14:paraId="2C1B53C6">
      <w:pPr>
        <w:jc w:val="both"/>
        <w:rPr>
          <w:sz w:val="72"/>
          <w:szCs w:val="72"/>
        </w:rPr>
      </w:pPr>
    </w:p>
    <w:p w14:paraId="5F11E64E">
      <w:pPr>
        <w:pStyle w:val="18"/>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362E1E84">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楷体_GB2312" w:cs="Times New Roman"/>
          <w:snapToGrid w:val="0"/>
          <w:kern w:val="0"/>
          <w:sz w:val="32"/>
          <w:szCs w:val="32"/>
          <w:lang w:val="en-US" w:eastAsia="zh-CN"/>
        </w:rPr>
      </w:pPr>
      <w:r>
        <w:rPr>
          <w:rFonts w:hint="default" w:ascii="Times New Roman" w:hAnsi="Times New Roman" w:eastAsia="楷体_GB2312" w:cs="Times New Roman"/>
          <w:snapToGrid w:val="0"/>
          <w:kern w:val="0"/>
          <w:sz w:val="32"/>
          <w:szCs w:val="32"/>
        </w:rPr>
        <w:t>（一）</w:t>
      </w:r>
      <w:r>
        <w:rPr>
          <w:rFonts w:hint="default" w:ascii="Times New Roman" w:hAnsi="Times New Roman" w:eastAsia="楷体_GB2312" w:cs="Times New Roman"/>
          <w:snapToGrid w:val="0"/>
          <w:kern w:val="0"/>
          <w:sz w:val="32"/>
          <w:szCs w:val="32"/>
          <w:lang w:val="en-US" w:eastAsia="zh-CN"/>
        </w:rPr>
        <w:t>区委政法委（政法方面）的主要职责：</w:t>
      </w:r>
    </w:p>
    <w:p w14:paraId="01C89BDB">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1. </w:t>
      </w:r>
      <w:r>
        <w:rPr>
          <w:rFonts w:hint="default" w:ascii="Times New Roman" w:hAnsi="Times New Roman" w:eastAsia="仿宋_GB2312" w:cs="Times New Roman"/>
          <w:snapToGrid w:val="0"/>
          <w:kern w:val="0"/>
          <w:sz w:val="32"/>
          <w:szCs w:val="32"/>
        </w:rPr>
        <w:t>深入</w:t>
      </w:r>
      <w:r>
        <w:rPr>
          <w:rFonts w:hint="eastAsia" w:ascii="Times New Roman" w:hAnsi="Times New Roman" w:eastAsia="仿宋_GB2312" w:cs="Times New Roman"/>
          <w:snapToGrid w:val="0"/>
          <w:kern w:val="0"/>
          <w:sz w:val="32"/>
          <w:szCs w:val="32"/>
          <w:lang w:eastAsia="zh-CN"/>
        </w:rPr>
        <w:t>学习</w:t>
      </w:r>
      <w:r>
        <w:rPr>
          <w:rFonts w:hint="default" w:ascii="Times New Roman" w:hAnsi="Times New Roman" w:eastAsia="仿宋_GB2312" w:cs="Times New Roman"/>
          <w:snapToGrid w:val="0"/>
          <w:kern w:val="0"/>
          <w:sz w:val="32"/>
          <w:szCs w:val="32"/>
        </w:rPr>
        <w:t>贯彻习近平新时代中国特色社会主义思想，坚决执行党的路线方针政策和党中央决策部署，统一思想和行动。对一定时期内的</w:t>
      </w:r>
      <w:r>
        <w:rPr>
          <w:rFonts w:hint="default" w:ascii="Times New Roman" w:hAnsi="Times New Roman" w:eastAsia="仿宋_GB2312" w:cs="Times New Roman"/>
          <w:snapToGrid w:val="0"/>
          <w:kern w:val="0"/>
          <w:sz w:val="32"/>
          <w:szCs w:val="32"/>
          <w:lang w:val="en-US" w:eastAsia="zh-CN"/>
        </w:rPr>
        <w:t>全区</w:t>
      </w:r>
      <w:r>
        <w:rPr>
          <w:rFonts w:hint="default" w:ascii="Times New Roman" w:hAnsi="Times New Roman" w:eastAsia="仿宋_GB2312" w:cs="Times New Roman"/>
          <w:snapToGrid w:val="0"/>
          <w:kern w:val="0"/>
          <w:sz w:val="32"/>
          <w:szCs w:val="32"/>
        </w:rPr>
        <w:t>政法工作作出全局性部署，并督促贯彻落实。</w:t>
      </w:r>
    </w:p>
    <w:p w14:paraId="6E91E25D">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2. </w:t>
      </w:r>
      <w:r>
        <w:rPr>
          <w:rFonts w:hint="default" w:ascii="Times New Roman" w:hAnsi="Times New Roman" w:eastAsia="仿宋_GB2312" w:cs="Times New Roman"/>
          <w:snapToGrid w:val="0"/>
          <w:kern w:val="0"/>
          <w:sz w:val="32"/>
          <w:szCs w:val="32"/>
        </w:rPr>
        <w:t>深入推进平安大通湖、法治大通湖建设，加强队伍建设，深化智能化建设，坚决维护国家政治安全、确保社会大局稳定、促进社会公平正义、保障人民安居乐业。</w:t>
      </w:r>
    </w:p>
    <w:p w14:paraId="61E4D874">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3. </w:t>
      </w:r>
      <w:r>
        <w:rPr>
          <w:rFonts w:hint="default" w:ascii="Times New Roman" w:hAnsi="Times New Roman" w:eastAsia="仿宋_GB2312" w:cs="Times New Roman"/>
          <w:snapToGrid w:val="0"/>
          <w:kern w:val="0"/>
          <w:sz w:val="32"/>
          <w:szCs w:val="32"/>
        </w:rPr>
        <w:t>分析研判政法工作情况动态，分析社会稳定形势，创新综治维稳工作机制，协调推动预防、化解影响稳定的社会矛盾和风险，协调应对和处置重大突发事件。</w:t>
      </w:r>
    </w:p>
    <w:p w14:paraId="56B2F28A">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4. </w:t>
      </w:r>
      <w:r>
        <w:rPr>
          <w:rFonts w:hint="default" w:ascii="Times New Roman" w:hAnsi="Times New Roman" w:eastAsia="仿宋_GB2312" w:cs="Times New Roman"/>
          <w:snapToGrid w:val="0"/>
          <w:kern w:val="0"/>
          <w:sz w:val="32"/>
          <w:szCs w:val="32"/>
        </w:rPr>
        <w:t>加强对政法工作的督查，统筹协调</w:t>
      </w:r>
      <w:r>
        <w:rPr>
          <w:rFonts w:hint="default" w:ascii="Times New Roman" w:hAnsi="Times New Roman" w:eastAsia="仿宋_GB2312" w:cs="Times New Roman"/>
          <w:snapToGrid w:val="0"/>
          <w:kern w:val="0"/>
          <w:sz w:val="32"/>
          <w:szCs w:val="32"/>
          <w:lang w:eastAsia="zh-CN"/>
        </w:rPr>
        <w:t>平安建设</w:t>
      </w:r>
      <w:r>
        <w:rPr>
          <w:rFonts w:hint="default" w:ascii="Times New Roman" w:hAnsi="Times New Roman" w:eastAsia="仿宋_GB2312" w:cs="Times New Roman"/>
          <w:snapToGrid w:val="0"/>
          <w:kern w:val="0"/>
          <w:sz w:val="32"/>
          <w:szCs w:val="32"/>
        </w:rPr>
        <w:t>、维护社会稳定、反邪教有关法律法规政策的实施工作。</w:t>
      </w:r>
    </w:p>
    <w:p w14:paraId="4D9B3295">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5. </w:t>
      </w:r>
      <w:r>
        <w:rPr>
          <w:rFonts w:hint="default" w:ascii="Times New Roman" w:hAnsi="Times New Roman" w:eastAsia="仿宋_GB2312" w:cs="Times New Roman"/>
          <w:snapToGrid w:val="0"/>
          <w:kern w:val="0"/>
          <w:sz w:val="32"/>
          <w:szCs w:val="32"/>
        </w:rPr>
        <w:t>组织开展政法战线的调研工作，探索政法工作规律，加强协调管理，推进司法体制改革。</w:t>
      </w:r>
    </w:p>
    <w:p w14:paraId="7BE579DA">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6. </w:t>
      </w:r>
      <w:r>
        <w:rPr>
          <w:rFonts w:hint="default" w:ascii="Times New Roman" w:hAnsi="Times New Roman" w:eastAsia="仿宋_GB2312" w:cs="Times New Roman"/>
          <w:snapToGrid w:val="0"/>
          <w:kern w:val="0"/>
          <w:sz w:val="32"/>
          <w:szCs w:val="32"/>
        </w:rPr>
        <w:t>掌握政法舆情动态，指导政法部门媒体网络宣传工作，做好涉及政法工作的重大宣传工作。</w:t>
      </w:r>
    </w:p>
    <w:p w14:paraId="290F065C">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7. </w:t>
      </w:r>
      <w:r>
        <w:rPr>
          <w:rFonts w:hint="default" w:ascii="Times New Roman" w:hAnsi="Times New Roman" w:eastAsia="仿宋_GB2312" w:cs="Times New Roman"/>
          <w:snapToGrid w:val="0"/>
          <w:kern w:val="0"/>
          <w:sz w:val="32"/>
          <w:szCs w:val="32"/>
        </w:rPr>
        <w:t>监督政法各部门依法行使职权，指导、协调政法各部门密切配合，研究和协调重大、疑难案件，推进严格执法、公正司法。</w:t>
      </w:r>
    </w:p>
    <w:p w14:paraId="2E30FF81">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8. </w:t>
      </w:r>
      <w:r>
        <w:rPr>
          <w:rFonts w:hint="default" w:ascii="Times New Roman" w:hAnsi="Times New Roman" w:eastAsia="仿宋_GB2312" w:cs="Times New Roman"/>
          <w:snapToGrid w:val="0"/>
          <w:kern w:val="0"/>
          <w:sz w:val="32"/>
          <w:szCs w:val="32"/>
        </w:rPr>
        <w:t>加强政法系统党的纪律建设和政法队伍建设，承办区法学会日常工作。</w:t>
      </w:r>
    </w:p>
    <w:p w14:paraId="61E86A28">
      <w:pPr>
        <w:keepNext w:val="0"/>
        <w:keepLines w:val="0"/>
        <w:pageBreakBefore w:val="0"/>
        <w:widowControl w:val="0"/>
        <w:kinsoku/>
        <w:wordWrap/>
        <w:topLinePunct w:val="0"/>
        <w:bidi w:val="0"/>
        <w:spacing w:line="592" w:lineRule="exact"/>
        <w:ind w:firstLine="640" w:firstLineChars="200"/>
        <w:rPr>
          <w:rFonts w:hint="default" w:ascii="Times New Roman" w:hAnsi="Times New Roman" w:eastAsia="楷体_GB2312" w:cs="Times New Roman"/>
          <w:snapToGrid w:val="0"/>
          <w:kern w:val="0"/>
          <w:sz w:val="32"/>
          <w:szCs w:val="32"/>
          <w:lang w:val="en-US" w:eastAsia="zh-CN"/>
        </w:rPr>
      </w:pPr>
      <w:r>
        <w:rPr>
          <w:rFonts w:hint="default" w:ascii="Times New Roman" w:hAnsi="Times New Roman" w:eastAsia="楷体_GB2312" w:cs="Times New Roman"/>
          <w:snapToGrid w:val="0"/>
          <w:kern w:val="0"/>
          <w:sz w:val="32"/>
          <w:szCs w:val="32"/>
          <w:lang w:eastAsia="zh-CN"/>
        </w:rPr>
        <w:t>（</w:t>
      </w:r>
      <w:r>
        <w:rPr>
          <w:rFonts w:hint="default" w:ascii="Times New Roman" w:hAnsi="Times New Roman" w:eastAsia="楷体_GB2312" w:cs="Times New Roman"/>
          <w:snapToGrid w:val="0"/>
          <w:kern w:val="0"/>
          <w:sz w:val="32"/>
          <w:szCs w:val="32"/>
          <w:lang w:val="en-US" w:eastAsia="zh-CN"/>
        </w:rPr>
        <w:t>二</w:t>
      </w:r>
      <w:r>
        <w:rPr>
          <w:rFonts w:hint="default" w:ascii="Times New Roman" w:hAnsi="Times New Roman" w:eastAsia="楷体_GB2312" w:cs="Times New Roman"/>
          <w:snapToGrid w:val="0"/>
          <w:kern w:val="0"/>
          <w:sz w:val="32"/>
          <w:szCs w:val="32"/>
          <w:lang w:eastAsia="zh-CN"/>
        </w:rPr>
        <w:t>）</w:t>
      </w:r>
      <w:r>
        <w:rPr>
          <w:rFonts w:hint="default" w:ascii="Times New Roman" w:hAnsi="Times New Roman" w:eastAsia="楷体_GB2312" w:cs="Times New Roman"/>
          <w:snapToGrid w:val="0"/>
          <w:kern w:val="0"/>
          <w:sz w:val="32"/>
          <w:szCs w:val="32"/>
          <w:lang w:val="en-US" w:eastAsia="zh-CN"/>
        </w:rPr>
        <w:t>区委政法委（区委社会工作部）的主要职责：</w:t>
      </w:r>
    </w:p>
    <w:p w14:paraId="1255417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napToGrid w:val="0"/>
          <w:kern w:val="0"/>
          <w:sz w:val="32"/>
          <w:szCs w:val="32"/>
          <w:lang w:val="en-US" w:eastAsia="zh-CN"/>
        </w:rPr>
        <w:t xml:space="preserve">1. </w:t>
      </w:r>
      <w:r>
        <w:rPr>
          <w:rFonts w:hint="default" w:ascii="Times New Roman" w:hAnsi="Times New Roman" w:eastAsia="仿宋_GB2312" w:cs="Times New Roman"/>
          <w:sz w:val="32"/>
          <w:szCs w:val="32"/>
          <w:lang w:val="en-US"/>
        </w:rPr>
        <w:t>研究相关理论、政策和规划，拟订相关规范性文件并组织实施。深入调查研究，及时向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委报告工作情况并提出建议。指导镇</w:t>
      </w:r>
      <w:r>
        <w:rPr>
          <w:rFonts w:hint="default" w:ascii="Times New Roman" w:hAnsi="Times New Roman" w:eastAsia="仿宋_GB2312" w:cs="Times New Roman"/>
          <w:sz w:val="32"/>
          <w:szCs w:val="32"/>
          <w:lang w:val="en-US" w:eastAsia="zh-CN"/>
        </w:rPr>
        <w:t>（办事处）</w:t>
      </w:r>
      <w:r>
        <w:rPr>
          <w:rFonts w:hint="default" w:ascii="Times New Roman" w:hAnsi="Times New Roman" w:eastAsia="仿宋_GB2312" w:cs="Times New Roman"/>
          <w:sz w:val="32"/>
          <w:szCs w:val="32"/>
          <w:lang w:val="en-US"/>
        </w:rPr>
        <w:t>开展有关工作。</w:t>
      </w:r>
    </w:p>
    <w:p w14:paraId="244BDE2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lang w:val="en-US"/>
        </w:rPr>
        <w:t>统筹指导群众利益协调、诉求表达、矛盾调处、权益保障等人民信访工作，协调解决人民群众急难愁盼的重大问题。指导人民建议征集工作，负责征集、办理公民、法人和其他组织提出的意见建议，向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委、</w:t>
      </w:r>
      <w:r>
        <w:rPr>
          <w:rFonts w:hint="default" w:ascii="Times New Roman" w:hAnsi="Times New Roman" w:eastAsia="仿宋_GB2312" w:cs="Times New Roman"/>
          <w:sz w:val="32"/>
          <w:szCs w:val="32"/>
          <w:lang w:val="en-US" w:eastAsia="zh-CN"/>
        </w:rPr>
        <w:t>区管委会</w:t>
      </w:r>
      <w:r>
        <w:rPr>
          <w:rFonts w:hint="default" w:ascii="Times New Roman" w:hAnsi="Times New Roman" w:eastAsia="仿宋_GB2312" w:cs="Times New Roman"/>
          <w:sz w:val="32"/>
          <w:szCs w:val="32"/>
          <w:lang w:val="en-US"/>
        </w:rPr>
        <w:t>及时反映公民、法人和其他组织提出的有关重要意见建议。指导、规范和监督全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民意反映渠道的运行管理工作。</w:t>
      </w:r>
    </w:p>
    <w:p w14:paraId="1D15CD6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lang w:val="en-US"/>
        </w:rPr>
        <w:t>统筹推进党建引领基层治理和基层政权建设，协调推进城乡社区治理体系和治理能力建设，推动基层民主政治建设，指导监督基层群众自治制度的有效实施，健全基层</w:t>
      </w:r>
      <w:r>
        <w:rPr>
          <w:rFonts w:hint="default" w:ascii="Times New Roman" w:hAnsi="Times New Roman" w:eastAsia="仿宋_GB2312" w:cs="Times New Roman"/>
          <w:sz w:val="32"/>
          <w:szCs w:val="32"/>
          <w:lang w:val="en-US" w:eastAsia="zh-CN"/>
        </w:rPr>
        <w:t>群众自治机制。</w:t>
      </w:r>
    </w:p>
    <w:p w14:paraId="22F6029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lang w:val="en-US"/>
        </w:rPr>
        <w:t>指导混合所有制企业、非公有制企业和新经济</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rPr>
        <w:t>、新社会组织、新就业群体党建工作，指导协调相关企业单位、社会组织、就业群体中党员的教育、管理、监督和</w:t>
      </w:r>
      <w:r>
        <w:rPr>
          <w:rFonts w:hint="default" w:ascii="Times New Roman" w:hAnsi="Times New Roman" w:eastAsia="仿宋_GB2312" w:cs="Times New Roman"/>
          <w:sz w:val="32"/>
          <w:szCs w:val="32"/>
          <w:lang w:val="en-US" w:eastAsia="zh-CN"/>
        </w:rPr>
        <w:t>服务工作，研究完善相关领域群众利益协调机制。</w:t>
      </w:r>
    </w:p>
    <w:p w14:paraId="145A024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lang w:eastAsia="zh-CN"/>
        </w:rPr>
        <w:t>指导全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性社会组织党建工作，统一领导全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行业协会商会党的工作，协调推动行业协会商会深化改革和转型发展。</w:t>
      </w:r>
    </w:p>
    <w:p w14:paraId="6F183D9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lang w:val="en-US" w:eastAsia="zh-CN"/>
        </w:rPr>
        <w:t xml:space="preserve">6. </w:t>
      </w:r>
      <w:r>
        <w:rPr>
          <w:rFonts w:hint="default" w:ascii="Times New Roman" w:hAnsi="Times New Roman" w:eastAsia="仿宋_GB2312" w:cs="Times New Roman"/>
          <w:sz w:val="32"/>
          <w:szCs w:val="32"/>
          <w:lang w:eastAsia="zh-CN"/>
        </w:rPr>
        <w:t>负责全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志愿服务工作的统筹规划、协调指导、督促检查。指导社会工作人才队伍建设。</w:t>
      </w:r>
    </w:p>
    <w:p w14:paraId="08C49F80">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楷体_GB2312" w:cs="Times New Roman"/>
          <w:snapToGrid w:val="0"/>
          <w:kern w:val="0"/>
          <w:sz w:val="32"/>
          <w:szCs w:val="32"/>
          <w:lang w:val="en-US" w:eastAsia="zh-CN"/>
        </w:rPr>
      </w:pPr>
      <w:r>
        <w:rPr>
          <w:rFonts w:hint="default" w:ascii="Times New Roman" w:hAnsi="Times New Roman" w:eastAsia="楷体_GB2312" w:cs="Times New Roman"/>
          <w:snapToGrid w:val="0"/>
          <w:kern w:val="0"/>
          <w:sz w:val="32"/>
          <w:szCs w:val="32"/>
          <w:lang w:val="en-US" w:eastAsia="zh-CN"/>
        </w:rPr>
        <w:t>（三）区委政法委（区司法局）的主要职责：</w:t>
      </w:r>
    </w:p>
    <w:p w14:paraId="6FB2AA65">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1. </w:t>
      </w:r>
      <w:r>
        <w:rPr>
          <w:rFonts w:hint="default" w:ascii="Times New Roman" w:hAnsi="Times New Roman" w:eastAsia="仿宋_GB2312" w:cs="Times New Roman"/>
          <w:snapToGrid w:val="0"/>
          <w:kern w:val="0"/>
          <w:sz w:val="32"/>
          <w:szCs w:val="32"/>
        </w:rPr>
        <w:t>承担全面依法治区重大问题的政策研究，协调有关方面提出全面依法治区中长期规划建议，负责有关重大决策部署督察工作。开展依法治区和法治政府建设考核工作。</w:t>
      </w:r>
    </w:p>
    <w:p w14:paraId="234CC438">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2. </w:t>
      </w:r>
      <w:r>
        <w:rPr>
          <w:rFonts w:hint="default" w:ascii="Times New Roman" w:hAnsi="Times New Roman" w:eastAsia="仿宋_GB2312" w:cs="Times New Roman"/>
          <w:snapToGrid w:val="0"/>
          <w:kern w:val="0"/>
          <w:sz w:val="32"/>
          <w:szCs w:val="32"/>
        </w:rPr>
        <w:t>指导全区规范性文件管理有关工作。承担区管委</w:t>
      </w:r>
      <w:r>
        <w:rPr>
          <w:rFonts w:hint="default" w:ascii="Times New Roman" w:hAnsi="Times New Roman" w:eastAsia="仿宋_GB2312" w:cs="Times New Roman"/>
          <w:snapToGrid w:val="0"/>
          <w:kern w:val="0"/>
          <w:sz w:val="32"/>
          <w:szCs w:val="32"/>
          <w:lang w:val="en-US" w:eastAsia="zh-CN"/>
        </w:rPr>
        <w:t>会</w:t>
      </w:r>
      <w:r>
        <w:rPr>
          <w:rFonts w:hint="default" w:ascii="Times New Roman" w:hAnsi="Times New Roman" w:eastAsia="仿宋_GB2312" w:cs="Times New Roman"/>
          <w:snapToGrid w:val="0"/>
          <w:kern w:val="0"/>
          <w:sz w:val="32"/>
          <w:szCs w:val="32"/>
        </w:rPr>
        <w:t>规范性文件的合法性审查和公平竞争审查工作。承办区管委</w:t>
      </w:r>
      <w:r>
        <w:rPr>
          <w:rFonts w:hint="default" w:ascii="Times New Roman" w:hAnsi="Times New Roman" w:eastAsia="仿宋_GB2312" w:cs="Times New Roman"/>
          <w:snapToGrid w:val="0"/>
          <w:kern w:val="0"/>
          <w:sz w:val="32"/>
          <w:szCs w:val="32"/>
          <w:lang w:val="en-US" w:eastAsia="zh-CN"/>
        </w:rPr>
        <w:t>会</w:t>
      </w:r>
      <w:r>
        <w:rPr>
          <w:rFonts w:hint="default" w:ascii="Times New Roman" w:hAnsi="Times New Roman" w:eastAsia="仿宋_GB2312" w:cs="Times New Roman"/>
          <w:snapToGrid w:val="0"/>
          <w:kern w:val="0"/>
          <w:sz w:val="32"/>
          <w:szCs w:val="32"/>
        </w:rPr>
        <w:t>及其各部门规范性文件的登记工作。负责区管委</w:t>
      </w:r>
      <w:r>
        <w:rPr>
          <w:rFonts w:hint="default" w:ascii="Times New Roman" w:hAnsi="Times New Roman" w:eastAsia="仿宋_GB2312" w:cs="Times New Roman"/>
          <w:snapToGrid w:val="0"/>
          <w:kern w:val="0"/>
          <w:sz w:val="32"/>
          <w:szCs w:val="32"/>
          <w:lang w:val="en-US" w:eastAsia="zh-CN"/>
        </w:rPr>
        <w:t>会</w:t>
      </w:r>
      <w:r>
        <w:rPr>
          <w:rFonts w:hint="default" w:ascii="Times New Roman" w:hAnsi="Times New Roman" w:eastAsia="仿宋_GB2312" w:cs="Times New Roman"/>
          <w:snapToGrid w:val="0"/>
          <w:kern w:val="0"/>
          <w:sz w:val="32"/>
          <w:szCs w:val="32"/>
        </w:rPr>
        <w:t>规范性文件向市人民政府报送备案工作。受理有关规范性文件审查申请。负责镇政府和区直部门规范性文件的备案审查工作。组织开展政府规范性文件清理工作。负责区管委法律顾问工作，负责对重大行政决策等重要行政行为合法性审查，提供法律意见。负责立法协调相关工作。</w:t>
      </w:r>
    </w:p>
    <w:p w14:paraId="1D0ACFC5">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3. </w:t>
      </w:r>
      <w:r>
        <w:rPr>
          <w:rFonts w:hint="default" w:ascii="Times New Roman" w:hAnsi="Times New Roman" w:eastAsia="仿宋_GB2312" w:cs="Times New Roman"/>
          <w:snapToGrid w:val="0"/>
          <w:kern w:val="0"/>
          <w:sz w:val="32"/>
          <w:szCs w:val="32"/>
        </w:rPr>
        <w:t>承担统筹推进法治政府建设的责任。指导、监督依法行政工作。综合协调行政执法，承担推进行政执法体制改革有关工作，推进规范公正文明执法。承办区管委会的行政复议、行政赔偿和行政应诉工作。</w:t>
      </w:r>
    </w:p>
    <w:p w14:paraId="669D1930">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4. </w:t>
      </w:r>
      <w:r>
        <w:rPr>
          <w:rFonts w:hint="default" w:ascii="Times New Roman" w:hAnsi="Times New Roman" w:eastAsia="仿宋_GB2312" w:cs="Times New Roman"/>
          <w:snapToGrid w:val="0"/>
          <w:kern w:val="0"/>
          <w:sz w:val="32"/>
          <w:szCs w:val="32"/>
        </w:rPr>
        <w:t>负责拟订全区法治宣传教育规划，组织开展普法宣传工作。推动人民参与和促进法治建设。指导依法治理和法治创建工作。组织区管委会学法活动。指导调解工作和人民陪审员、人民监督员选任管理工作。</w:t>
      </w:r>
    </w:p>
    <w:p w14:paraId="65C46E62">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5. </w:t>
      </w:r>
      <w:r>
        <w:rPr>
          <w:rFonts w:hint="default" w:ascii="Times New Roman" w:hAnsi="Times New Roman" w:eastAsia="仿宋_GB2312" w:cs="Times New Roman"/>
          <w:snapToGrid w:val="0"/>
          <w:kern w:val="0"/>
          <w:sz w:val="32"/>
          <w:szCs w:val="32"/>
        </w:rPr>
        <w:t>指导管理基层司法所建设和人民调解、社区矫正。指导刑满释放人员安置帮教工作。</w:t>
      </w:r>
    </w:p>
    <w:p w14:paraId="593CEE79">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6. </w:t>
      </w:r>
      <w:r>
        <w:rPr>
          <w:rFonts w:hint="default" w:ascii="Times New Roman" w:hAnsi="Times New Roman" w:eastAsia="仿宋_GB2312" w:cs="Times New Roman"/>
          <w:snapToGrid w:val="0"/>
          <w:kern w:val="0"/>
          <w:sz w:val="32"/>
          <w:szCs w:val="32"/>
        </w:rPr>
        <w:t>负责实施公共法律服务体系建设，负责法律援助</w:t>
      </w:r>
      <w:r>
        <w:rPr>
          <w:rFonts w:hint="default" w:ascii="Times New Roman" w:hAnsi="Times New Roman" w:eastAsia="仿宋_GB2312" w:cs="Times New Roman"/>
          <w:snapToGrid w:val="0"/>
          <w:kern w:val="0"/>
          <w:sz w:val="32"/>
          <w:szCs w:val="32"/>
          <w:lang w:val="en-US" w:eastAsia="zh-CN"/>
        </w:rPr>
        <w:t>工作，协调指导</w:t>
      </w:r>
      <w:r>
        <w:rPr>
          <w:rFonts w:hint="default" w:ascii="Times New Roman" w:hAnsi="Times New Roman" w:eastAsia="仿宋_GB2312" w:cs="Times New Roman"/>
          <w:snapToGrid w:val="0"/>
          <w:kern w:val="0"/>
          <w:sz w:val="32"/>
          <w:szCs w:val="32"/>
        </w:rPr>
        <w:t>司法鉴定、仲裁</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公证</w:t>
      </w:r>
      <w:r>
        <w:rPr>
          <w:rFonts w:hint="default" w:ascii="Times New Roman" w:hAnsi="Times New Roman" w:eastAsia="仿宋_GB2312" w:cs="Times New Roman"/>
          <w:snapToGrid w:val="0"/>
          <w:kern w:val="0"/>
          <w:sz w:val="32"/>
          <w:szCs w:val="32"/>
        </w:rPr>
        <w:t>和基层法律服务管理工作。</w:t>
      </w:r>
    </w:p>
    <w:p w14:paraId="1DE1C019">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楷体_GB2312" w:cs="Times New Roman"/>
          <w:snapToGrid w:val="0"/>
          <w:kern w:val="0"/>
          <w:sz w:val="32"/>
          <w:szCs w:val="32"/>
          <w:lang w:val="en-US" w:eastAsia="zh-CN"/>
        </w:rPr>
      </w:pPr>
      <w:r>
        <w:rPr>
          <w:rFonts w:hint="default" w:ascii="Times New Roman" w:hAnsi="Times New Roman" w:eastAsia="楷体_GB2312" w:cs="Times New Roman"/>
          <w:snapToGrid w:val="0"/>
          <w:kern w:val="0"/>
          <w:sz w:val="32"/>
          <w:szCs w:val="32"/>
          <w:lang w:val="en-US" w:eastAsia="zh-CN"/>
        </w:rPr>
        <w:t>（四）区委政法委（区信访局）的主要职责：</w:t>
      </w:r>
    </w:p>
    <w:p w14:paraId="662085A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接待群众来访，处理群众信访诉求。处理网上投诉平台的网上信访事项。承办上级党政领导和主管部门交办、督办的信访事项。督促检查有关部门落实群众网上投诉、来信批示件情况。协同有关部门处理重大信访问题和纠纷问题。及时向区委、区管委会领导报告重要情况，协助处理各部门和各镇（办事处）向区委、区管委会反映的重要信访维稳问题。</w:t>
      </w:r>
    </w:p>
    <w:p w14:paraId="4761C530">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jc w:val="both"/>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楷体_GB2312" w:cs="Times New Roman"/>
          <w:snapToGrid w:val="0"/>
          <w:kern w:val="0"/>
          <w:sz w:val="32"/>
          <w:szCs w:val="32"/>
          <w:lang w:val="en-US" w:eastAsia="zh-CN" w:bidi="ar-SA"/>
        </w:rPr>
        <w:t>（五）办理区委、区管委会和市委政法委、市委社会工作部、市司法局、市信访局交办的其他事项。</w:t>
      </w:r>
    </w:p>
    <w:p w14:paraId="2136355A">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81357FE">
      <w:pPr>
        <w:keepNext w:val="0"/>
        <w:keepLines w:val="0"/>
        <w:pageBreakBefore w:val="0"/>
        <w:widowControl w:val="0"/>
        <w:kinsoku/>
        <w:wordWrap/>
        <w:overflowPunct/>
        <w:topLinePunct w:val="0"/>
        <w:autoSpaceDE/>
        <w:autoSpaceDN/>
        <w:bidi w:val="0"/>
        <w:adjustRightInd/>
        <w:snapToGrid/>
        <w:spacing w:beforeLines="0" w:afterLines="0" w:line="360" w:lineRule="auto"/>
        <w:ind w:firstLine="640" w:firstLineChars="200"/>
        <w:jc w:val="left"/>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（一）内设机构设置。区委政法委设以下内设机构：（</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rPr>
        <w:t>办公室</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负责机关文电、会务、机要、保密、档案、公务接待、公务车辆管理、保卫、值班安排等机关服务保障及机关信息化建设工作。（</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）政工和人事财务室。负责党的建设，掌握全区政法队伍和领导班子建设情况，推动党风廉政建设。（</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）维稳和政治安全办（反邪教协调办）。协调处理影响社会稳定的重大事项。（</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平安</w:t>
      </w:r>
      <w:r>
        <w:rPr>
          <w:rFonts w:hint="eastAsia" w:ascii="仿宋" w:hAnsi="仿宋" w:eastAsia="仿宋" w:cs="仿宋"/>
          <w:bCs/>
          <w:kern w:val="0"/>
          <w:sz w:val="32"/>
          <w:szCs w:val="32"/>
        </w:rPr>
        <w:t>办</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扫黑除恶指导办</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w:t>
      </w:r>
      <w:r>
        <w:rPr>
          <w:rFonts w:hint="eastAsia" w:ascii="仿宋" w:hAnsi="仿宋" w:eastAsia="仿宋" w:cs="仿宋"/>
          <w:snapToGrid w:val="0"/>
          <w:kern w:val="0"/>
          <w:sz w:val="32"/>
          <w:szCs w:val="32"/>
        </w:rPr>
        <w:t>负责全区</w:t>
      </w:r>
      <w:r>
        <w:rPr>
          <w:rFonts w:hint="eastAsia" w:ascii="仿宋" w:hAnsi="仿宋" w:eastAsia="仿宋" w:cs="仿宋"/>
          <w:snapToGrid w:val="0"/>
          <w:kern w:val="0"/>
          <w:sz w:val="32"/>
          <w:szCs w:val="32"/>
          <w:lang w:val="en-US" w:eastAsia="zh-CN"/>
        </w:rPr>
        <w:t>平安建设、</w:t>
      </w:r>
      <w:r>
        <w:rPr>
          <w:rFonts w:hint="eastAsia" w:ascii="仿宋" w:hAnsi="仿宋" w:eastAsia="仿宋" w:cs="仿宋"/>
          <w:snapToGrid w:val="0"/>
          <w:kern w:val="0"/>
          <w:sz w:val="32"/>
          <w:szCs w:val="32"/>
        </w:rPr>
        <w:t>社会治安综合治理</w:t>
      </w:r>
      <w:r>
        <w:rPr>
          <w:rFonts w:hint="eastAsia" w:ascii="仿宋" w:hAnsi="仿宋" w:eastAsia="仿宋" w:cs="仿宋"/>
          <w:snapToGrid w:val="0"/>
          <w:kern w:val="0"/>
          <w:sz w:val="32"/>
          <w:szCs w:val="32"/>
          <w:lang w:val="en-US" w:eastAsia="zh-CN"/>
        </w:rPr>
        <w:t>和</w:t>
      </w:r>
      <w:r>
        <w:rPr>
          <w:rFonts w:hint="eastAsia" w:ascii="仿宋" w:hAnsi="仿宋" w:eastAsia="仿宋" w:cs="仿宋"/>
          <w:snapToGrid w:val="0"/>
          <w:kern w:val="0"/>
          <w:sz w:val="32"/>
          <w:szCs w:val="32"/>
        </w:rPr>
        <w:t>扫黑除恶工作的组织协调、督导和考评。</w:t>
      </w:r>
      <w:r>
        <w:rPr>
          <w:rFonts w:hint="eastAsia" w:ascii="仿宋" w:hAnsi="仿宋" w:eastAsia="仿宋" w:cs="仿宋"/>
          <w:snapToGrid w:val="0"/>
          <w:kern w:val="0"/>
          <w:sz w:val="32"/>
          <w:szCs w:val="32"/>
          <w:lang w:eastAsia="zh-CN"/>
        </w:rPr>
        <w:t>践行“枫桥经验”，</w:t>
      </w:r>
      <w:r>
        <w:rPr>
          <w:rFonts w:hint="eastAsia" w:ascii="仿宋" w:hAnsi="仿宋" w:eastAsia="仿宋" w:cs="仿宋"/>
          <w:snapToGrid w:val="0"/>
          <w:kern w:val="0"/>
          <w:sz w:val="32"/>
          <w:szCs w:val="32"/>
        </w:rPr>
        <w:t>推动各级综治中心</w:t>
      </w:r>
      <w:r>
        <w:rPr>
          <w:rFonts w:hint="eastAsia" w:ascii="仿宋" w:hAnsi="仿宋" w:eastAsia="仿宋" w:cs="仿宋"/>
          <w:snapToGrid w:val="0"/>
          <w:kern w:val="0"/>
          <w:sz w:val="32"/>
          <w:szCs w:val="32"/>
          <w:lang w:val="en-US" w:eastAsia="zh-CN"/>
        </w:rPr>
        <w:t>高质量运行</w:t>
      </w:r>
      <w:r>
        <w:rPr>
          <w:rFonts w:hint="eastAsia" w:ascii="仿宋" w:hAnsi="仿宋" w:eastAsia="仿宋" w:cs="仿宋"/>
          <w:snapToGrid w:val="0"/>
          <w:kern w:val="0"/>
          <w:sz w:val="32"/>
          <w:szCs w:val="32"/>
          <w:lang w:eastAsia="zh-CN"/>
        </w:rPr>
        <w:t>。</w:t>
      </w: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w:t>
      </w:r>
      <w:r>
        <w:rPr>
          <w:rFonts w:hint="eastAsia" w:ascii="仿宋" w:hAnsi="仿宋" w:eastAsia="仿宋" w:cs="仿宋"/>
          <w:snapToGrid w:val="0"/>
          <w:kern w:val="0"/>
          <w:sz w:val="32"/>
          <w:szCs w:val="32"/>
          <w:lang w:val="en-US" w:eastAsia="zh-CN"/>
        </w:rPr>
        <w:t>两企三新党建办（人民建议征集办、志愿服务办）</w:t>
      </w:r>
      <w:r>
        <w:rPr>
          <w:rFonts w:hint="eastAsia" w:ascii="仿宋" w:hAnsi="仿宋" w:eastAsia="仿宋" w:cs="仿宋"/>
          <w:bCs/>
          <w:kern w:val="0"/>
          <w:sz w:val="32"/>
          <w:szCs w:val="32"/>
        </w:rPr>
        <w:t>。</w:t>
      </w:r>
      <w:r>
        <w:rPr>
          <w:rFonts w:hint="eastAsia" w:ascii="仿宋" w:hAnsi="仿宋" w:eastAsia="仿宋" w:cs="仿宋"/>
          <w:snapToGrid w:val="0"/>
          <w:kern w:val="0"/>
          <w:sz w:val="32"/>
          <w:szCs w:val="32"/>
          <w:lang w:val="en-US"/>
        </w:rPr>
        <w:t>承担指导</w:t>
      </w:r>
      <w:r>
        <w:rPr>
          <w:rFonts w:hint="eastAsia" w:ascii="仿宋" w:hAnsi="仿宋" w:eastAsia="仿宋" w:cs="仿宋"/>
          <w:snapToGrid w:val="0"/>
          <w:kern w:val="0"/>
          <w:sz w:val="32"/>
          <w:szCs w:val="32"/>
          <w:lang w:val="en-US" w:eastAsia="zh-CN"/>
        </w:rPr>
        <w:t>全区</w:t>
      </w:r>
      <w:r>
        <w:rPr>
          <w:rFonts w:hint="eastAsia" w:ascii="仿宋" w:hAnsi="仿宋" w:eastAsia="仿宋" w:cs="仿宋"/>
          <w:snapToGrid w:val="0"/>
          <w:kern w:val="0"/>
          <w:sz w:val="32"/>
          <w:szCs w:val="32"/>
          <w:lang w:val="en-US"/>
        </w:rPr>
        <w:t>混合所有制企业、非公有制企业和新经济组织、新社会组织、新就业群体党建工作，承担相关企业单位、社会组织、就业群体中党员教育、管理、监督和服务的具体指导协调工作。</w:t>
      </w:r>
      <w:r>
        <w:rPr>
          <w:rFonts w:hint="eastAsia" w:ascii="仿宋" w:hAnsi="仿宋" w:eastAsia="仿宋" w:cs="仿宋"/>
          <w:snapToGrid w:val="0"/>
          <w:kern w:val="0"/>
          <w:sz w:val="32"/>
          <w:szCs w:val="32"/>
          <w:lang w:val="en-US" w:eastAsia="zh-CN"/>
        </w:rPr>
        <w:t>（</w:t>
      </w:r>
      <w:r>
        <w:rPr>
          <w:rFonts w:hint="eastAsia" w:ascii="仿宋" w:hAnsi="仿宋" w:eastAsia="仿宋" w:cs="仿宋"/>
          <w:bCs/>
          <w:kern w:val="0"/>
          <w:sz w:val="32"/>
          <w:szCs w:val="32"/>
          <w:lang w:val="en-US" w:eastAsia="zh-CN"/>
        </w:rPr>
        <w:t>6</w:t>
      </w:r>
      <w:r>
        <w:rPr>
          <w:rFonts w:hint="eastAsia" w:ascii="仿宋" w:hAnsi="仿宋" w:eastAsia="仿宋" w:cs="仿宋"/>
          <w:bCs/>
          <w:kern w:val="0"/>
          <w:sz w:val="32"/>
          <w:szCs w:val="32"/>
        </w:rPr>
        <w:t>）</w:t>
      </w:r>
      <w:r>
        <w:rPr>
          <w:rFonts w:hint="eastAsia" w:ascii="仿宋" w:hAnsi="仿宋" w:eastAsia="仿宋" w:cs="仿宋"/>
          <w:snapToGrid w:val="0"/>
          <w:kern w:val="0"/>
          <w:sz w:val="32"/>
          <w:szCs w:val="32"/>
          <w:lang w:val="en-US" w:eastAsia="zh-CN" w:bidi="ar-SA"/>
        </w:rPr>
        <w:t>基层治理和基层政权办。</w:t>
      </w:r>
      <w:r>
        <w:rPr>
          <w:rFonts w:hint="eastAsia" w:ascii="仿宋" w:hAnsi="仿宋" w:eastAsia="仿宋" w:cs="仿宋"/>
          <w:snapToGrid w:val="0"/>
          <w:kern w:val="0"/>
          <w:sz w:val="32"/>
          <w:szCs w:val="32"/>
          <w:lang w:val="en-US"/>
        </w:rPr>
        <w:t>组织拟订全</w:t>
      </w:r>
      <w:r>
        <w:rPr>
          <w:rFonts w:hint="eastAsia" w:ascii="仿宋" w:hAnsi="仿宋" w:eastAsia="仿宋" w:cs="仿宋"/>
          <w:snapToGrid w:val="0"/>
          <w:kern w:val="0"/>
          <w:sz w:val="32"/>
          <w:szCs w:val="32"/>
          <w:lang w:val="en-US" w:eastAsia="zh-CN"/>
        </w:rPr>
        <w:t>区</w:t>
      </w:r>
      <w:r>
        <w:rPr>
          <w:rFonts w:hint="eastAsia" w:ascii="仿宋" w:hAnsi="仿宋" w:eastAsia="仿宋" w:cs="仿宋"/>
          <w:snapToGrid w:val="0"/>
          <w:kern w:val="0"/>
          <w:sz w:val="32"/>
          <w:szCs w:val="32"/>
          <w:lang w:val="en-US"/>
        </w:rPr>
        <w:t>党建引领基层治理和基层政权建设的规划、政策和标准并指导实施。</w:t>
      </w:r>
      <w:r>
        <w:rPr>
          <w:rFonts w:hint="eastAsia" w:ascii="仿宋" w:hAnsi="仿宋" w:eastAsia="仿宋" w:cs="仿宋"/>
          <w:snapToGrid w:val="0"/>
          <w:kern w:val="0"/>
          <w:sz w:val="32"/>
          <w:szCs w:val="32"/>
          <w:lang w:val="en-US" w:eastAsia="zh-CN"/>
        </w:rPr>
        <w:t>（7）</w:t>
      </w:r>
      <w:r>
        <w:rPr>
          <w:rFonts w:hint="eastAsia" w:ascii="仿宋" w:hAnsi="仿宋" w:eastAsia="仿宋" w:cs="仿宋"/>
          <w:snapToGrid w:val="0"/>
          <w:kern w:val="0"/>
          <w:sz w:val="32"/>
          <w:szCs w:val="32"/>
          <w:lang w:val="en-US" w:eastAsia="zh-CN" w:bidi="ar-SA"/>
        </w:rPr>
        <w:t>行业协会商会办。</w:t>
      </w:r>
      <w:r>
        <w:rPr>
          <w:rFonts w:hint="eastAsia" w:ascii="仿宋" w:hAnsi="仿宋" w:eastAsia="仿宋" w:cs="仿宋"/>
          <w:snapToGrid w:val="0"/>
          <w:kern w:val="0"/>
          <w:sz w:val="32"/>
          <w:szCs w:val="32"/>
          <w:lang w:val="en-US" w:eastAsia="zh-CN"/>
        </w:rPr>
        <w:t>调查研究行业协会商会深化改革和转型发展中的重大问题，组织起草相关政策措施。（8）</w:t>
      </w:r>
      <w:r>
        <w:rPr>
          <w:rFonts w:hint="eastAsia" w:ascii="仿宋" w:hAnsi="仿宋" w:eastAsia="仿宋" w:cs="仿宋"/>
          <w:snapToGrid w:val="0"/>
          <w:sz w:val="32"/>
          <w:szCs w:val="32"/>
          <w:lang w:val="en-US" w:eastAsia="zh-CN"/>
        </w:rPr>
        <w:t>法治办（区依法治区办秘书组</w:t>
      </w:r>
      <w:r>
        <w:rPr>
          <w:rFonts w:hint="eastAsia" w:ascii="仿宋" w:hAnsi="仿宋" w:eastAsia="仿宋" w:cs="仿宋"/>
          <w:snapToGrid w:val="0"/>
          <w:kern w:val="0"/>
          <w:sz w:val="32"/>
          <w:szCs w:val="32"/>
          <w:lang w:eastAsia="zh-CN"/>
        </w:rPr>
        <w:t>、</w:t>
      </w:r>
      <w:r>
        <w:rPr>
          <w:rFonts w:hint="eastAsia" w:ascii="仿宋" w:hAnsi="仿宋" w:eastAsia="仿宋" w:cs="仿宋"/>
          <w:snapToGrid w:val="0"/>
          <w:kern w:val="0"/>
          <w:sz w:val="32"/>
          <w:szCs w:val="32"/>
          <w:lang w:val="en-US" w:eastAsia="zh-CN"/>
        </w:rPr>
        <w:t>执法监督室</w:t>
      </w:r>
      <w:r>
        <w:rPr>
          <w:rFonts w:hint="eastAsia" w:ascii="仿宋" w:hAnsi="仿宋" w:eastAsia="仿宋" w:cs="仿宋"/>
          <w:snapToGrid w:val="0"/>
          <w:sz w:val="32"/>
          <w:szCs w:val="32"/>
          <w:lang w:val="en-US" w:eastAsia="zh-CN"/>
        </w:rPr>
        <w:t>）。</w:t>
      </w:r>
      <w:r>
        <w:rPr>
          <w:rFonts w:hint="eastAsia" w:ascii="仿宋" w:hAnsi="仿宋" w:eastAsia="仿宋" w:cs="仿宋"/>
          <w:snapToGrid w:val="0"/>
          <w:kern w:val="0"/>
          <w:sz w:val="32"/>
          <w:szCs w:val="32"/>
          <w:lang w:val="en-US"/>
        </w:rPr>
        <w:t>区委依法治区</w:t>
      </w:r>
      <w:r>
        <w:rPr>
          <w:rFonts w:hint="eastAsia" w:ascii="仿宋" w:hAnsi="仿宋" w:eastAsia="仿宋" w:cs="仿宋"/>
          <w:snapToGrid w:val="0"/>
          <w:kern w:val="0"/>
          <w:sz w:val="32"/>
          <w:szCs w:val="32"/>
          <w:lang w:val="en-US" w:eastAsia="zh-CN"/>
        </w:rPr>
        <w:t>办公室秘书组</w:t>
      </w:r>
      <w:r>
        <w:rPr>
          <w:rFonts w:hint="eastAsia" w:ascii="仿宋" w:hAnsi="仿宋" w:eastAsia="仿宋" w:cs="仿宋"/>
          <w:snapToGrid w:val="0"/>
          <w:kern w:val="0"/>
          <w:sz w:val="32"/>
          <w:szCs w:val="32"/>
          <w:lang w:val="en-US"/>
        </w:rPr>
        <w:t>承担区委依法治区办</w:t>
      </w:r>
      <w:r>
        <w:rPr>
          <w:rFonts w:hint="eastAsia" w:ascii="仿宋" w:hAnsi="仿宋" w:eastAsia="仿宋" w:cs="仿宋"/>
          <w:snapToGrid w:val="0"/>
          <w:kern w:val="0"/>
          <w:sz w:val="32"/>
          <w:szCs w:val="32"/>
          <w:lang w:val="en-US" w:eastAsia="zh-CN"/>
        </w:rPr>
        <w:t>公室的具体工作</w:t>
      </w:r>
      <w:r>
        <w:rPr>
          <w:rFonts w:hint="eastAsia" w:ascii="仿宋" w:hAnsi="仿宋" w:eastAsia="仿宋" w:cs="仿宋"/>
          <w:snapToGrid w:val="0"/>
          <w:kern w:val="0"/>
          <w:sz w:val="32"/>
          <w:szCs w:val="32"/>
          <w:lang w:val="en-US"/>
        </w:rPr>
        <w:t>。</w:t>
      </w:r>
      <w:r>
        <w:rPr>
          <w:rFonts w:hint="eastAsia" w:ascii="仿宋" w:hAnsi="仿宋" w:eastAsia="仿宋" w:cs="仿宋"/>
          <w:snapToGrid w:val="0"/>
          <w:kern w:val="0"/>
          <w:sz w:val="32"/>
          <w:szCs w:val="32"/>
          <w:lang w:val="en-US" w:eastAsia="zh-CN"/>
        </w:rPr>
        <w:t>负责</w:t>
      </w:r>
      <w:r>
        <w:rPr>
          <w:rFonts w:hint="eastAsia" w:ascii="仿宋" w:hAnsi="仿宋" w:eastAsia="仿宋" w:cs="仿宋"/>
          <w:snapToGrid w:val="0"/>
          <w:kern w:val="0"/>
          <w:sz w:val="32"/>
          <w:szCs w:val="32"/>
          <w:lang w:val="en-US"/>
        </w:rPr>
        <w:t>全面依法治区工作规划建设的协调工作。</w:t>
      </w:r>
      <w:r>
        <w:rPr>
          <w:rFonts w:hint="eastAsia" w:ascii="仿宋" w:hAnsi="仿宋" w:eastAsia="仿宋" w:cs="仿宋"/>
          <w:snapToGrid w:val="0"/>
          <w:kern w:val="0"/>
          <w:sz w:val="32"/>
          <w:szCs w:val="32"/>
          <w:lang w:val="en-US" w:eastAsia="zh-CN"/>
        </w:rPr>
        <w:t>（9）</w:t>
      </w:r>
      <w:r>
        <w:rPr>
          <w:rFonts w:hint="eastAsia" w:ascii="仿宋" w:hAnsi="仿宋" w:eastAsia="仿宋" w:cs="仿宋"/>
          <w:snapToGrid w:val="0"/>
          <w:kern w:val="2"/>
          <w:sz w:val="32"/>
          <w:szCs w:val="32"/>
          <w:lang w:val="en-US" w:eastAsia="zh-CN" w:bidi="ar-SA"/>
        </w:rPr>
        <w:t>司法行政办（社区矫正办、普法治理办、人民参与促进法治办、公共法律服务办）。</w:t>
      </w:r>
      <w:r>
        <w:rPr>
          <w:rFonts w:hint="eastAsia" w:ascii="仿宋" w:hAnsi="仿宋" w:eastAsia="仿宋" w:cs="仿宋"/>
          <w:snapToGrid w:val="0"/>
          <w:kern w:val="0"/>
          <w:sz w:val="32"/>
          <w:szCs w:val="32"/>
          <w:lang w:val="en-US" w:eastAsia="zh-CN" w:bidi="ar-SA"/>
        </w:rPr>
        <w:t>负责对社区矫正对象的刑罚执行、管理教育和帮扶工作。指导社会力量和志愿者参与社区矫正。负责全区帮教安置工作。（10）</w:t>
      </w:r>
      <w:r>
        <w:rPr>
          <w:rFonts w:hint="eastAsia" w:ascii="仿宋" w:hAnsi="仿宋" w:eastAsia="仿宋" w:cs="仿宋"/>
          <w:snapToGrid w:val="0"/>
          <w:kern w:val="2"/>
          <w:sz w:val="32"/>
          <w:szCs w:val="32"/>
          <w:lang w:val="en-US" w:eastAsia="zh-CN" w:bidi="ar-SA"/>
        </w:rPr>
        <w:t>信访办。</w:t>
      </w:r>
      <w:r>
        <w:rPr>
          <w:rFonts w:hint="eastAsia" w:ascii="仿宋" w:hAnsi="仿宋" w:eastAsia="仿宋" w:cs="仿宋"/>
          <w:snapToGrid w:val="0"/>
          <w:kern w:val="0"/>
          <w:sz w:val="32"/>
          <w:szCs w:val="32"/>
          <w:lang w:val="en-US" w:eastAsia="zh-CN" w:bidi="ar-SA"/>
        </w:rPr>
        <w:t>承担区信访联席会议办公室日常工作，承办市信访局交办工作。接待群众来访，办理群众信访诉求；负责交办督办重要信访事项，呈报信访动态。</w:t>
      </w:r>
    </w:p>
    <w:p w14:paraId="3E9E489D">
      <w:pPr>
        <w:widowControl/>
        <w:spacing w:line="600" w:lineRule="exact"/>
        <w:rPr>
          <w:rFonts w:hint="eastAsia" w:ascii="仿宋" w:hAnsi="仿宋" w:eastAsia="仿宋" w:cs="仿宋"/>
          <w:sz w:val="32"/>
          <w:szCs w:val="32"/>
        </w:rPr>
      </w:pPr>
      <w:r>
        <w:rPr>
          <w:rFonts w:hint="eastAsia" w:ascii="仿宋" w:hAnsi="仿宋" w:eastAsia="仿宋" w:cs="仿宋"/>
          <w:bCs/>
          <w:kern w:val="0"/>
          <w:sz w:val="32"/>
          <w:szCs w:val="32"/>
        </w:rPr>
        <w:t>（二）决算单位构成。区委政法委</w:t>
      </w:r>
      <w:r>
        <w:rPr>
          <w:rFonts w:hint="eastAsia" w:ascii="仿宋" w:hAnsi="仿宋" w:eastAsia="仿宋" w:cs="仿宋"/>
          <w:bCs/>
          <w:kern w:val="0"/>
          <w:sz w:val="32"/>
          <w:szCs w:val="32"/>
          <w:lang w:val="en-US" w:eastAsia="zh-CN"/>
        </w:rPr>
        <w:t>为一级预算机构，没有下属预算机构，</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w:t>
      </w:r>
      <w:r>
        <w:rPr>
          <w:rFonts w:hint="eastAsia" w:ascii="仿宋" w:hAnsi="仿宋" w:eastAsia="仿宋" w:cs="仿宋"/>
          <w:bCs/>
          <w:kern w:val="0"/>
          <w:sz w:val="32"/>
          <w:szCs w:val="32"/>
          <w:lang w:val="en-US" w:eastAsia="zh-CN"/>
        </w:rPr>
        <w:t>为</w:t>
      </w:r>
      <w:r>
        <w:rPr>
          <w:rFonts w:hint="eastAsia" w:ascii="仿宋" w:hAnsi="仿宋" w:eastAsia="仿宋" w:cs="仿宋"/>
          <w:bCs/>
          <w:kern w:val="0"/>
          <w:sz w:val="32"/>
          <w:szCs w:val="32"/>
        </w:rPr>
        <w:t>单位本级</w:t>
      </w:r>
      <w:r>
        <w:rPr>
          <w:rFonts w:hint="eastAsia" w:ascii="仿宋" w:hAnsi="仿宋" w:eastAsia="仿宋" w:cs="仿宋"/>
          <w:bCs/>
          <w:kern w:val="0"/>
          <w:sz w:val="32"/>
          <w:szCs w:val="32"/>
          <w:lang w:eastAsia="zh-CN"/>
        </w:rPr>
        <w:t>。</w:t>
      </w: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43DB35E0">
      <w:pPr>
        <w:jc w:val="both"/>
        <w:rPr>
          <w:sz w:val="72"/>
          <w:szCs w:val="72"/>
        </w:rPr>
      </w:pPr>
    </w:p>
    <w:p w14:paraId="6429C000">
      <w:pPr>
        <w:jc w:val="center"/>
        <w:rPr>
          <w:sz w:val="72"/>
          <w:szCs w:val="72"/>
        </w:rPr>
      </w:pPr>
    </w:p>
    <w:p w14:paraId="1519809E">
      <w:pPr>
        <w:pStyle w:val="17"/>
        <w:jc w:val="center"/>
        <w:rPr>
          <w:rFonts w:hint="eastAsia" w:ascii="方正小标宋_GBK" w:hAnsi="方正小标宋_GBK" w:eastAsia="方正小标宋_GBK" w:cs="方正小标宋_GBK"/>
          <w:sz w:val="84"/>
          <w:szCs w:val="84"/>
        </w:rPr>
      </w:pPr>
    </w:p>
    <w:p w14:paraId="04EEB648">
      <w:pPr>
        <w:pStyle w:val="17"/>
        <w:jc w:val="center"/>
        <w:rPr>
          <w:rFonts w:hint="eastAsia" w:ascii="方正小标宋_GBK" w:hAnsi="方正小标宋_GBK" w:eastAsia="方正小标宋_GBK" w:cs="方正小标宋_GBK"/>
          <w:sz w:val="84"/>
          <w:szCs w:val="84"/>
        </w:rPr>
      </w:pPr>
    </w:p>
    <w:p w14:paraId="2BC86AC8">
      <w:pPr>
        <w:pStyle w:val="17"/>
        <w:jc w:val="center"/>
        <w:rPr>
          <w:rFonts w:hint="eastAsia" w:ascii="方正小标宋_GBK" w:hAnsi="方正小标宋_GBK" w:eastAsia="方正小标宋_GBK" w:cs="方正小标宋_GBK"/>
          <w:sz w:val="84"/>
          <w:szCs w:val="84"/>
        </w:rPr>
      </w:pPr>
    </w:p>
    <w:p w14:paraId="1497A0AA">
      <w:pPr>
        <w:pStyle w:val="17"/>
        <w:jc w:val="center"/>
        <w:rPr>
          <w:rFonts w:hint="eastAsia" w:ascii="方正小标宋_GBK" w:hAnsi="方正小标宋_GBK" w:eastAsia="方正小标宋_GBK" w:cs="方正小标宋_GBK"/>
          <w:sz w:val="84"/>
          <w:szCs w:val="84"/>
        </w:rPr>
      </w:pPr>
    </w:p>
    <w:p w14:paraId="03FE8E90">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7"/>
        <w:jc w:val="center"/>
        <w:rPr>
          <w:rFonts w:hint="eastAsia" w:ascii="方正小标宋_GBK" w:hAnsi="方正小标宋_GBK" w:eastAsia="方正小标宋_GBK" w:cs="方正小标宋_GBK"/>
          <w:sz w:val="84"/>
          <w:szCs w:val="84"/>
        </w:rPr>
      </w:pPr>
    </w:p>
    <w:p w14:paraId="7404971D">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7FB97DC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30797" w:type="dxa"/>
        <w:tblInd w:w="3" w:type="dxa"/>
        <w:tblLayout w:type="fixed"/>
        <w:tblCellMar>
          <w:top w:w="0" w:type="dxa"/>
          <w:left w:w="0" w:type="dxa"/>
          <w:bottom w:w="0" w:type="dxa"/>
          <w:right w:w="0" w:type="dxa"/>
        </w:tblCellMar>
      </w:tblPr>
      <w:tblGrid>
        <w:gridCol w:w="2"/>
        <w:gridCol w:w="271"/>
        <w:gridCol w:w="246"/>
        <w:gridCol w:w="27"/>
        <w:gridCol w:w="378"/>
        <w:gridCol w:w="158"/>
        <w:gridCol w:w="23"/>
        <w:gridCol w:w="33"/>
        <w:gridCol w:w="149"/>
        <w:gridCol w:w="68"/>
        <w:gridCol w:w="1354"/>
        <w:gridCol w:w="472"/>
        <w:gridCol w:w="916"/>
        <w:gridCol w:w="321"/>
        <w:gridCol w:w="1"/>
        <w:gridCol w:w="153"/>
        <w:gridCol w:w="1145"/>
        <w:gridCol w:w="69"/>
        <w:gridCol w:w="245"/>
        <w:gridCol w:w="91"/>
        <w:gridCol w:w="459"/>
        <w:gridCol w:w="475"/>
        <w:gridCol w:w="548"/>
        <w:gridCol w:w="139"/>
        <w:gridCol w:w="333"/>
        <w:gridCol w:w="472"/>
        <w:gridCol w:w="531"/>
        <w:gridCol w:w="245"/>
        <w:gridCol w:w="145"/>
        <w:gridCol w:w="109"/>
        <w:gridCol w:w="461"/>
        <w:gridCol w:w="511"/>
        <w:gridCol w:w="149"/>
        <w:gridCol w:w="161"/>
        <w:gridCol w:w="670"/>
        <w:gridCol w:w="57"/>
        <w:gridCol w:w="255"/>
        <w:gridCol w:w="148"/>
        <w:gridCol w:w="261"/>
        <w:gridCol w:w="771"/>
        <w:gridCol w:w="720"/>
        <w:gridCol w:w="463"/>
        <w:gridCol w:w="202"/>
        <w:gridCol w:w="799"/>
        <w:gridCol w:w="192"/>
        <w:gridCol w:w="44"/>
        <w:gridCol w:w="585"/>
        <w:gridCol w:w="14772"/>
      </w:tblGrid>
      <w:tr w14:paraId="677B63CC">
        <w:tblPrEx>
          <w:tblCellMar>
            <w:top w:w="0" w:type="dxa"/>
            <w:left w:w="0" w:type="dxa"/>
            <w:bottom w:w="0" w:type="dxa"/>
            <w:right w:w="0" w:type="dxa"/>
          </w:tblCellMar>
        </w:tblPrEx>
        <w:trPr>
          <w:gridBefore w:val="1"/>
          <w:wBefore w:w="2" w:type="dxa"/>
          <w:trHeight w:val="435" w:hRule="atLeast"/>
        </w:trPr>
        <w:tc>
          <w:tcPr>
            <w:tcW w:w="15396" w:type="dxa"/>
            <w:gridSpan w:val="44"/>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398"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
              <w:gridCol w:w="10"/>
              <w:gridCol w:w="4053"/>
              <w:gridCol w:w="259"/>
              <w:gridCol w:w="120"/>
              <w:gridCol w:w="472"/>
              <w:gridCol w:w="131"/>
              <w:gridCol w:w="134"/>
              <w:gridCol w:w="1265"/>
              <w:gridCol w:w="811"/>
              <w:gridCol w:w="209"/>
              <w:gridCol w:w="3751"/>
              <w:gridCol w:w="262"/>
              <w:gridCol w:w="571"/>
              <w:gridCol w:w="535"/>
              <w:gridCol w:w="174"/>
              <w:gridCol w:w="341"/>
              <w:gridCol w:w="2197"/>
              <w:gridCol w:w="103"/>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89" w:type="dxa"/>
                <w:trHeight w:val="304" w:hRule="atLeast"/>
              </w:trPr>
              <w:tc>
                <w:tcPr>
                  <w:tcW w:w="4322" w:type="dxa"/>
                  <w:gridSpan w:val="3"/>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92" w:type="dxa"/>
                  <w:gridSpan w:val="2"/>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2550" w:type="dxa"/>
                  <w:gridSpan w:val="5"/>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4584" w:type="dxa"/>
                  <w:gridSpan w:val="3"/>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709"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641" w:type="dxa"/>
                  <w:gridSpan w:val="3"/>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5357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9" w:type="dxa"/>
                <w:trHeight w:val="609" w:hRule="atLeast"/>
              </w:trPr>
              <w:tc>
                <w:tcPr>
                  <w:tcW w:w="15398" w:type="dxa"/>
                  <w:gridSpan w:val="18"/>
                  <w:tcBorders>
                    <w:top w:val="nil"/>
                    <w:left w:val="nil"/>
                    <w:bottom w:val="nil"/>
                    <w:right w:val="nil"/>
                  </w:tcBorders>
                  <w:shd w:val="clear" w:color="auto" w:fill="auto"/>
                  <w:noWrap/>
                  <w:vAlign w:val="center"/>
                </w:tcPr>
                <w:p w14:paraId="424F537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E2B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9" w:type="dxa"/>
                <w:trHeight w:val="304" w:hRule="atLeast"/>
              </w:trPr>
              <w:tc>
                <w:tcPr>
                  <w:tcW w:w="4442" w:type="dxa"/>
                  <w:gridSpan w:val="4"/>
                  <w:tcBorders>
                    <w:top w:val="nil"/>
                    <w:left w:val="nil"/>
                    <w:bottom w:val="nil"/>
                    <w:right w:val="nil"/>
                  </w:tcBorders>
                  <w:shd w:val="clear" w:color="auto" w:fill="FFFFFF"/>
                  <w:noWrap/>
                  <w:vAlign w:val="center"/>
                </w:tcPr>
                <w:p w14:paraId="764021BC">
                  <w:pPr>
                    <w:jc w:val="right"/>
                    <w:rPr>
                      <w:rFonts w:hint="eastAsia" w:ascii="宋体" w:hAnsi="宋体" w:eastAsia="宋体" w:cs="宋体"/>
                      <w:i w:val="0"/>
                      <w:color w:val="000000"/>
                      <w:sz w:val="24"/>
                      <w:szCs w:val="24"/>
                      <w:u w:val="none"/>
                    </w:rPr>
                  </w:pPr>
                </w:p>
              </w:tc>
              <w:tc>
                <w:tcPr>
                  <w:tcW w:w="603" w:type="dxa"/>
                  <w:gridSpan w:val="2"/>
                  <w:tcBorders>
                    <w:top w:val="nil"/>
                    <w:left w:val="nil"/>
                    <w:bottom w:val="nil"/>
                    <w:right w:val="nil"/>
                  </w:tcBorders>
                  <w:shd w:val="clear" w:color="auto" w:fill="FFFFFF"/>
                  <w:noWrap/>
                  <w:vAlign w:val="center"/>
                </w:tcPr>
                <w:p w14:paraId="1B9758BA">
                  <w:pPr>
                    <w:jc w:val="right"/>
                    <w:rPr>
                      <w:rFonts w:hint="eastAsia" w:ascii="宋体" w:hAnsi="宋体" w:eastAsia="宋体" w:cs="宋体"/>
                      <w:i w:val="0"/>
                      <w:color w:val="000000"/>
                      <w:sz w:val="24"/>
                      <w:szCs w:val="24"/>
                      <w:u w:val="none"/>
                    </w:rPr>
                  </w:pPr>
                </w:p>
              </w:tc>
              <w:tc>
                <w:tcPr>
                  <w:tcW w:w="1399" w:type="dxa"/>
                  <w:gridSpan w:val="2"/>
                  <w:tcBorders>
                    <w:top w:val="nil"/>
                    <w:left w:val="nil"/>
                    <w:bottom w:val="nil"/>
                    <w:right w:val="nil"/>
                  </w:tcBorders>
                  <w:shd w:val="clear" w:color="auto" w:fill="FFFFFF"/>
                  <w:noWrap/>
                  <w:vAlign w:val="center"/>
                </w:tcPr>
                <w:p w14:paraId="67A9396D">
                  <w:pPr>
                    <w:jc w:val="right"/>
                    <w:rPr>
                      <w:rFonts w:hint="eastAsia" w:ascii="宋体" w:hAnsi="宋体" w:eastAsia="宋体" w:cs="宋体"/>
                      <w:i w:val="0"/>
                      <w:color w:val="000000"/>
                      <w:sz w:val="24"/>
                      <w:szCs w:val="24"/>
                      <w:u w:val="none"/>
                    </w:rPr>
                  </w:pPr>
                </w:p>
              </w:tc>
              <w:tc>
                <w:tcPr>
                  <w:tcW w:w="5033" w:type="dxa"/>
                  <w:gridSpan w:val="4"/>
                  <w:tcBorders>
                    <w:top w:val="nil"/>
                    <w:left w:val="nil"/>
                    <w:bottom w:val="nil"/>
                    <w:right w:val="nil"/>
                  </w:tcBorders>
                  <w:shd w:val="clear" w:color="auto" w:fill="FFFFFF"/>
                  <w:noWrap/>
                  <w:vAlign w:val="center"/>
                </w:tcPr>
                <w:p w14:paraId="14E73C3E">
                  <w:pPr>
                    <w:jc w:val="right"/>
                    <w:rPr>
                      <w:rFonts w:hint="eastAsia" w:ascii="宋体" w:hAnsi="宋体" w:eastAsia="宋体" w:cs="宋体"/>
                      <w:i w:val="0"/>
                      <w:color w:val="000000"/>
                      <w:sz w:val="24"/>
                      <w:szCs w:val="24"/>
                      <w:u w:val="none"/>
                    </w:rPr>
                  </w:pPr>
                </w:p>
              </w:tc>
              <w:tc>
                <w:tcPr>
                  <w:tcW w:w="1621" w:type="dxa"/>
                  <w:gridSpan w:val="4"/>
                  <w:tcBorders>
                    <w:top w:val="nil"/>
                    <w:left w:val="nil"/>
                    <w:bottom w:val="nil"/>
                    <w:right w:val="nil"/>
                  </w:tcBorders>
                  <w:shd w:val="clear" w:color="auto" w:fill="FFFFFF"/>
                  <w:noWrap/>
                  <w:vAlign w:val="center"/>
                </w:tcPr>
                <w:p w14:paraId="155B410B">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0E6DF2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D7B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89" w:type="dxa"/>
                <w:trHeight w:val="304" w:hRule="atLeast"/>
              </w:trPr>
              <w:tc>
                <w:tcPr>
                  <w:tcW w:w="4442" w:type="dxa"/>
                  <w:gridSpan w:val="4"/>
                  <w:tcBorders>
                    <w:top w:val="nil"/>
                    <w:left w:val="nil"/>
                    <w:bottom w:val="nil"/>
                    <w:right w:val="nil"/>
                  </w:tcBorders>
                  <w:shd w:val="clear" w:color="auto" w:fill="FFFFFF"/>
                  <w:noWrap/>
                  <w:vAlign w:val="center"/>
                </w:tcPr>
                <w:p w14:paraId="04BC56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部门：中共益阳市大通湖区委政法委员会</w:t>
                  </w:r>
                </w:p>
              </w:tc>
              <w:tc>
                <w:tcPr>
                  <w:tcW w:w="603" w:type="dxa"/>
                  <w:gridSpan w:val="2"/>
                  <w:tcBorders>
                    <w:top w:val="nil"/>
                    <w:left w:val="nil"/>
                    <w:bottom w:val="nil"/>
                    <w:right w:val="nil"/>
                  </w:tcBorders>
                  <w:shd w:val="clear" w:color="auto" w:fill="FFFFFF"/>
                  <w:noWrap/>
                  <w:vAlign w:val="center"/>
                </w:tcPr>
                <w:p w14:paraId="17E22944">
                  <w:pPr>
                    <w:jc w:val="right"/>
                    <w:rPr>
                      <w:rFonts w:hint="eastAsia" w:ascii="宋体" w:hAnsi="宋体" w:eastAsia="宋体" w:cs="宋体"/>
                      <w:i w:val="0"/>
                      <w:color w:val="000000"/>
                      <w:sz w:val="24"/>
                      <w:szCs w:val="24"/>
                      <w:u w:val="none"/>
                    </w:rPr>
                  </w:pPr>
                </w:p>
              </w:tc>
              <w:tc>
                <w:tcPr>
                  <w:tcW w:w="1399" w:type="dxa"/>
                  <w:gridSpan w:val="2"/>
                  <w:tcBorders>
                    <w:top w:val="nil"/>
                    <w:left w:val="nil"/>
                    <w:bottom w:val="nil"/>
                    <w:right w:val="nil"/>
                  </w:tcBorders>
                  <w:shd w:val="clear" w:color="auto" w:fill="FFFFFF"/>
                  <w:noWrap/>
                  <w:vAlign w:val="center"/>
                </w:tcPr>
                <w:p w14:paraId="7E481EB4">
                  <w:pPr>
                    <w:jc w:val="right"/>
                    <w:rPr>
                      <w:rFonts w:hint="eastAsia" w:ascii="宋体" w:hAnsi="宋体" w:eastAsia="宋体" w:cs="宋体"/>
                      <w:i w:val="0"/>
                      <w:color w:val="000000"/>
                      <w:sz w:val="24"/>
                      <w:szCs w:val="24"/>
                      <w:u w:val="none"/>
                    </w:rPr>
                  </w:pPr>
                </w:p>
              </w:tc>
              <w:tc>
                <w:tcPr>
                  <w:tcW w:w="5033" w:type="dxa"/>
                  <w:gridSpan w:val="4"/>
                  <w:tcBorders>
                    <w:top w:val="nil"/>
                    <w:left w:val="nil"/>
                    <w:bottom w:val="nil"/>
                    <w:right w:val="nil"/>
                  </w:tcBorders>
                  <w:shd w:val="clear" w:color="auto" w:fill="FFFFFF"/>
                  <w:noWrap/>
                  <w:vAlign w:val="center"/>
                </w:tcPr>
                <w:p w14:paraId="330A822B">
                  <w:pPr>
                    <w:jc w:val="right"/>
                    <w:rPr>
                      <w:rFonts w:hint="eastAsia" w:ascii="宋体" w:hAnsi="宋体" w:eastAsia="宋体" w:cs="宋体"/>
                      <w:i w:val="0"/>
                      <w:color w:val="000000"/>
                      <w:sz w:val="24"/>
                      <w:szCs w:val="24"/>
                      <w:u w:val="none"/>
                    </w:rPr>
                  </w:pPr>
                </w:p>
              </w:tc>
              <w:tc>
                <w:tcPr>
                  <w:tcW w:w="1621" w:type="dxa"/>
                  <w:gridSpan w:val="4"/>
                  <w:tcBorders>
                    <w:top w:val="nil"/>
                    <w:left w:val="nil"/>
                    <w:bottom w:val="nil"/>
                    <w:right w:val="nil"/>
                  </w:tcBorders>
                  <w:shd w:val="clear" w:color="auto" w:fill="FFFFFF"/>
                  <w:noWrap/>
                  <w:vAlign w:val="center"/>
                </w:tcPr>
                <w:p w14:paraId="3DD09ABA">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05DCFF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286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7344" w:type="dxa"/>
                  <w:gridSpan w:val="10"/>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A15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804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8D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837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2DA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9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037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F26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46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1B9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4C2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36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A070D2">
                  <w:pPr>
                    <w:jc w:val="center"/>
                    <w:rPr>
                      <w:rFonts w:hint="eastAsia" w:ascii="宋体" w:hAnsi="宋体" w:eastAsia="宋体" w:cs="宋体"/>
                      <w:i w:val="0"/>
                      <w:iCs w:val="0"/>
                      <w:color w:val="000000"/>
                      <w:sz w:val="22"/>
                      <w:szCs w:val="22"/>
                      <w:u w:val="none"/>
                    </w:rPr>
                  </w:pP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B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AB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54691">
                  <w:pPr>
                    <w:jc w:val="center"/>
                    <w:rPr>
                      <w:rFonts w:hint="eastAsia" w:ascii="宋体" w:hAnsi="宋体" w:eastAsia="宋体" w:cs="宋体"/>
                      <w:i w:val="0"/>
                      <w:iCs w:val="0"/>
                      <w:color w:val="000000"/>
                      <w:sz w:val="22"/>
                      <w:szCs w:val="22"/>
                      <w:u w:val="none"/>
                    </w:rPr>
                  </w:pP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17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5CC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65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77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46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B8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6E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83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678.53</w:t>
                  </w:r>
                </w:p>
              </w:tc>
            </w:tr>
            <w:tr w14:paraId="684F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06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E5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AEB8C">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09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8FB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E4733">
                  <w:pPr>
                    <w:jc w:val="right"/>
                    <w:rPr>
                      <w:rFonts w:hint="eastAsia" w:ascii="宋体" w:hAnsi="宋体" w:eastAsia="宋体" w:cs="宋体"/>
                      <w:i w:val="0"/>
                      <w:iCs w:val="0"/>
                      <w:color w:val="000000"/>
                      <w:sz w:val="22"/>
                      <w:szCs w:val="22"/>
                      <w:u w:val="none"/>
                    </w:rPr>
                  </w:pPr>
                </w:p>
              </w:tc>
            </w:tr>
            <w:tr w14:paraId="474A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058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7C5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59EC6">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27A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83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2BAD7">
                  <w:pPr>
                    <w:jc w:val="right"/>
                    <w:rPr>
                      <w:rFonts w:hint="eastAsia" w:ascii="宋体" w:hAnsi="宋体" w:eastAsia="宋体" w:cs="宋体"/>
                      <w:i w:val="0"/>
                      <w:iCs w:val="0"/>
                      <w:color w:val="000000"/>
                      <w:sz w:val="22"/>
                      <w:szCs w:val="22"/>
                      <w:u w:val="none"/>
                    </w:rPr>
                  </w:pPr>
                </w:p>
              </w:tc>
            </w:tr>
            <w:tr w14:paraId="0EF5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339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79E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2B97C">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9A7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7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3E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r>
            <w:tr w14:paraId="3C1B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02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2FA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3794CC">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22F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58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68E0E">
                  <w:pPr>
                    <w:jc w:val="right"/>
                    <w:rPr>
                      <w:rFonts w:hint="eastAsia" w:ascii="宋体" w:hAnsi="宋体" w:eastAsia="宋体" w:cs="宋体"/>
                      <w:i w:val="0"/>
                      <w:iCs w:val="0"/>
                      <w:color w:val="000000"/>
                      <w:sz w:val="22"/>
                      <w:szCs w:val="22"/>
                      <w:u w:val="none"/>
                    </w:rPr>
                  </w:pPr>
                </w:p>
              </w:tc>
            </w:tr>
            <w:tr w14:paraId="497F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D1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F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44D6B">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A24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26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5B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r>
            <w:tr w14:paraId="14F8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1E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16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A9A99E">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B3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7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7355A">
                  <w:pPr>
                    <w:jc w:val="right"/>
                    <w:rPr>
                      <w:rFonts w:hint="eastAsia" w:ascii="宋体" w:hAnsi="宋体" w:eastAsia="宋体" w:cs="宋体"/>
                      <w:i w:val="0"/>
                      <w:iCs w:val="0"/>
                      <w:color w:val="000000"/>
                      <w:sz w:val="22"/>
                      <w:szCs w:val="22"/>
                      <w:u w:val="none"/>
                    </w:rPr>
                  </w:pPr>
                </w:p>
              </w:tc>
            </w:tr>
            <w:tr w14:paraId="5E0F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43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8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BA1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232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A93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36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42.68</w:t>
                  </w:r>
                </w:p>
              </w:tc>
            </w:tr>
            <w:tr w14:paraId="2840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510FD2">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7F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633E1">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9D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24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F41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r>
            <w:tr w14:paraId="35D0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AEAE15">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D64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A24D2">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79E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483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371F7">
                  <w:pPr>
                    <w:jc w:val="right"/>
                    <w:rPr>
                      <w:rFonts w:hint="eastAsia" w:ascii="宋体" w:hAnsi="宋体" w:eastAsia="宋体" w:cs="宋体"/>
                      <w:i w:val="0"/>
                      <w:iCs w:val="0"/>
                      <w:color w:val="000000"/>
                      <w:sz w:val="22"/>
                      <w:szCs w:val="22"/>
                      <w:u w:val="none"/>
                    </w:rPr>
                  </w:pPr>
                </w:p>
              </w:tc>
            </w:tr>
            <w:tr w14:paraId="0455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C7F145">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4F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FB44D">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2D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C1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C4E9B">
                  <w:pPr>
                    <w:jc w:val="right"/>
                    <w:rPr>
                      <w:rFonts w:hint="eastAsia" w:ascii="宋体" w:hAnsi="宋体" w:eastAsia="宋体" w:cs="宋体"/>
                      <w:i w:val="0"/>
                      <w:iCs w:val="0"/>
                      <w:color w:val="000000"/>
                      <w:sz w:val="22"/>
                      <w:szCs w:val="22"/>
                      <w:u w:val="none"/>
                    </w:rPr>
                  </w:pPr>
                </w:p>
              </w:tc>
            </w:tr>
            <w:tr w14:paraId="14D0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7ECE9">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FCC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795A2">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45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46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2534D2">
                  <w:pPr>
                    <w:jc w:val="right"/>
                    <w:rPr>
                      <w:rFonts w:hint="eastAsia" w:ascii="宋体" w:hAnsi="宋体" w:eastAsia="宋体" w:cs="宋体"/>
                      <w:i w:val="0"/>
                      <w:iCs w:val="0"/>
                      <w:color w:val="000000"/>
                      <w:sz w:val="22"/>
                      <w:szCs w:val="22"/>
                      <w:u w:val="none"/>
                    </w:rPr>
                  </w:pPr>
                </w:p>
              </w:tc>
            </w:tr>
            <w:tr w14:paraId="7D69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38E4E">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9F6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9E876">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DF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C13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5E557">
                  <w:pPr>
                    <w:jc w:val="right"/>
                    <w:rPr>
                      <w:rFonts w:hint="eastAsia" w:ascii="宋体" w:hAnsi="宋体" w:eastAsia="宋体" w:cs="宋体"/>
                      <w:i w:val="0"/>
                      <w:iCs w:val="0"/>
                      <w:color w:val="000000"/>
                      <w:sz w:val="22"/>
                      <w:szCs w:val="22"/>
                      <w:u w:val="none"/>
                    </w:rPr>
                  </w:pPr>
                </w:p>
              </w:tc>
            </w:tr>
            <w:tr w14:paraId="56BA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34FEB7">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FA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C7922">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25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2E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DB322">
                  <w:pPr>
                    <w:jc w:val="right"/>
                    <w:rPr>
                      <w:rFonts w:hint="eastAsia" w:ascii="宋体" w:hAnsi="宋体" w:eastAsia="宋体" w:cs="宋体"/>
                      <w:i w:val="0"/>
                      <w:iCs w:val="0"/>
                      <w:color w:val="000000"/>
                      <w:sz w:val="22"/>
                      <w:szCs w:val="22"/>
                      <w:u w:val="none"/>
                    </w:rPr>
                  </w:pPr>
                </w:p>
              </w:tc>
            </w:tr>
            <w:tr w14:paraId="509F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04963">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E5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F2753">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97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B6A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5515A">
                  <w:pPr>
                    <w:jc w:val="right"/>
                    <w:rPr>
                      <w:rFonts w:hint="eastAsia" w:ascii="宋体" w:hAnsi="宋体" w:eastAsia="宋体" w:cs="宋体"/>
                      <w:i w:val="0"/>
                      <w:iCs w:val="0"/>
                      <w:color w:val="000000"/>
                      <w:sz w:val="22"/>
                      <w:szCs w:val="22"/>
                      <w:u w:val="none"/>
                    </w:rPr>
                  </w:pPr>
                </w:p>
              </w:tc>
            </w:tr>
            <w:tr w14:paraId="4E79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6FD951">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C6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1D6BC">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EB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BA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63BCB">
                  <w:pPr>
                    <w:jc w:val="right"/>
                    <w:rPr>
                      <w:rFonts w:hint="eastAsia" w:ascii="宋体" w:hAnsi="宋体" w:eastAsia="宋体" w:cs="宋体"/>
                      <w:i w:val="0"/>
                      <w:iCs w:val="0"/>
                      <w:color w:val="000000"/>
                      <w:sz w:val="22"/>
                      <w:szCs w:val="22"/>
                      <w:u w:val="none"/>
                    </w:rPr>
                  </w:pPr>
                </w:p>
              </w:tc>
            </w:tr>
            <w:tr w14:paraId="79AF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F47F4">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8D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EE174">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EF9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F4F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29DF7">
                  <w:pPr>
                    <w:jc w:val="right"/>
                    <w:rPr>
                      <w:rFonts w:hint="eastAsia" w:ascii="宋体" w:hAnsi="宋体" w:eastAsia="宋体" w:cs="宋体"/>
                      <w:i w:val="0"/>
                      <w:iCs w:val="0"/>
                      <w:color w:val="000000"/>
                      <w:sz w:val="22"/>
                      <w:szCs w:val="22"/>
                      <w:u w:val="none"/>
                    </w:rPr>
                  </w:pPr>
                </w:p>
              </w:tc>
            </w:tr>
            <w:tr w14:paraId="359C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3820C">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59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8C713">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6EE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241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7DED7">
                  <w:pPr>
                    <w:jc w:val="right"/>
                    <w:rPr>
                      <w:rFonts w:hint="eastAsia" w:ascii="宋体" w:hAnsi="宋体" w:eastAsia="宋体" w:cs="宋体"/>
                      <w:i w:val="0"/>
                      <w:iCs w:val="0"/>
                      <w:color w:val="000000"/>
                      <w:sz w:val="22"/>
                      <w:szCs w:val="22"/>
                      <w:u w:val="none"/>
                    </w:rPr>
                  </w:pPr>
                </w:p>
              </w:tc>
            </w:tr>
            <w:tr w14:paraId="3AF2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C19C1">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472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021A3">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FD4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0F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B2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r>
            <w:tr w14:paraId="63CA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D5D05">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B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554C8">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FDD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24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B526C">
                  <w:pPr>
                    <w:jc w:val="right"/>
                    <w:rPr>
                      <w:rFonts w:hint="eastAsia" w:ascii="宋体" w:hAnsi="宋体" w:eastAsia="宋体" w:cs="宋体"/>
                      <w:i w:val="0"/>
                      <w:iCs w:val="0"/>
                      <w:color w:val="000000"/>
                      <w:sz w:val="22"/>
                      <w:szCs w:val="22"/>
                      <w:u w:val="none"/>
                    </w:rPr>
                  </w:pPr>
                </w:p>
              </w:tc>
            </w:tr>
            <w:tr w14:paraId="1CDD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4A79B4">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15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5D20A">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D6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1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BAAAF">
                  <w:pPr>
                    <w:jc w:val="right"/>
                    <w:rPr>
                      <w:rFonts w:hint="eastAsia" w:ascii="宋体" w:hAnsi="宋体" w:eastAsia="宋体" w:cs="宋体"/>
                      <w:i w:val="0"/>
                      <w:iCs w:val="0"/>
                      <w:color w:val="000000"/>
                      <w:sz w:val="22"/>
                      <w:szCs w:val="22"/>
                      <w:u w:val="none"/>
                    </w:rPr>
                  </w:pPr>
                </w:p>
              </w:tc>
            </w:tr>
            <w:tr w14:paraId="0151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2A0B50">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C4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BFC18">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C3A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FCA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3508A">
                  <w:pPr>
                    <w:jc w:val="right"/>
                    <w:rPr>
                      <w:rFonts w:hint="eastAsia" w:ascii="宋体" w:hAnsi="宋体" w:eastAsia="宋体" w:cs="宋体"/>
                      <w:i w:val="0"/>
                      <w:iCs w:val="0"/>
                      <w:color w:val="000000"/>
                      <w:sz w:val="22"/>
                      <w:szCs w:val="22"/>
                      <w:u w:val="none"/>
                    </w:rPr>
                  </w:pPr>
                </w:p>
              </w:tc>
            </w:tr>
            <w:tr w14:paraId="7BD3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1159B7">
                  <w:pPr>
                    <w:jc w:val="left"/>
                    <w:rPr>
                      <w:rFonts w:hint="eastAsia" w:ascii="宋体" w:hAnsi="宋体" w:eastAsia="宋体" w:cs="宋体"/>
                      <w:i w:val="0"/>
                      <w:iCs w:val="0"/>
                      <w:color w:val="000000"/>
                      <w:sz w:val="22"/>
                      <w:szCs w:val="22"/>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521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E2CD9">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A6E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1ED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DA684">
                  <w:pPr>
                    <w:jc w:val="right"/>
                    <w:rPr>
                      <w:rFonts w:hint="eastAsia" w:ascii="宋体" w:hAnsi="宋体" w:eastAsia="宋体" w:cs="宋体"/>
                      <w:i w:val="0"/>
                      <w:iCs w:val="0"/>
                      <w:color w:val="000000"/>
                      <w:sz w:val="22"/>
                      <w:szCs w:val="22"/>
                      <w:u w:val="none"/>
                    </w:rPr>
                  </w:pPr>
                </w:p>
              </w:tc>
            </w:tr>
            <w:tr w14:paraId="0127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EB2B97">
                  <w:pPr>
                    <w:jc w:val="center"/>
                    <w:rPr>
                      <w:rFonts w:hint="eastAsia" w:ascii="宋体" w:hAnsi="宋体" w:eastAsia="宋体" w:cs="宋体"/>
                      <w:b/>
                      <w:bCs/>
                      <w:i w:val="0"/>
                      <w:iCs w:val="0"/>
                      <w:color w:val="000000"/>
                      <w:sz w:val="20"/>
                      <w:szCs w:val="20"/>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05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6B22C">
                  <w:pPr>
                    <w:jc w:val="right"/>
                    <w:rPr>
                      <w:rFonts w:hint="eastAsia" w:ascii="宋体" w:hAnsi="宋体" w:eastAsia="宋体" w:cs="宋体"/>
                      <w:i w:val="0"/>
                      <w:iCs w:val="0"/>
                      <w:color w:val="000000"/>
                      <w:sz w:val="20"/>
                      <w:szCs w:val="20"/>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C9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A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6A7B4">
                  <w:pPr>
                    <w:jc w:val="right"/>
                    <w:rPr>
                      <w:rFonts w:hint="eastAsia" w:ascii="宋体" w:hAnsi="宋体" w:eastAsia="宋体" w:cs="宋体"/>
                      <w:i w:val="0"/>
                      <w:iCs w:val="0"/>
                      <w:color w:val="000000"/>
                      <w:sz w:val="22"/>
                      <w:szCs w:val="22"/>
                      <w:u w:val="none"/>
                    </w:rPr>
                  </w:pPr>
                </w:p>
              </w:tc>
            </w:tr>
            <w:tr w14:paraId="5E15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4922A1">
                  <w:pPr>
                    <w:jc w:val="left"/>
                    <w:rPr>
                      <w:rFonts w:hint="eastAsia" w:ascii="宋体" w:hAnsi="宋体" w:eastAsia="宋体" w:cs="宋体"/>
                      <w:i w:val="0"/>
                      <w:iCs w:val="0"/>
                      <w:color w:val="000000"/>
                      <w:sz w:val="20"/>
                      <w:szCs w:val="20"/>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A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F7EA3">
                  <w:pPr>
                    <w:jc w:val="right"/>
                    <w:rPr>
                      <w:rFonts w:hint="eastAsia" w:ascii="宋体" w:hAnsi="宋体" w:eastAsia="宋体" w:cs="宋体"/>
                      <w:i w:val="0"/>
                      <w:iCs w:val="0"/>
                      <w:color w:val="000000"/>
                      <w:sz w:val="20"/>
                      <w:szCs w:val="20"/>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8C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F58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C0C57">
                  <w:pPr>
                    <w:jc w:val="right"/>
                    <w:rPr>
                      <w:rFonts w:hint="eastAsia" w:ascii="宋体" w:hAnsi="宋体" w:eastAsia="宋体" w:cs="宋体"/>
                      <w:i w:val="0"/>
                      <w:iCs w:val="0"/>
                      <w:color w:val="000000"/>
                      <w:sz w:val="22"/>
                      <w:szCs w:val="22"/>
                      <w:u w:val="none"/>
                    </w:rPr>
                  </w:pPr>
                </w:p>
              </w:tc>
            </w:tr>
            <w:tr w14:paraId="55FE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1B2C34">
                  <w:pPr>
                    <w:jc w:val="left"/>
                    <w:rPr>
                      <w:rFonts w:hint="eastAsia" w:ascii="宋体" w:hAnsi="宋体" w:eastAsia="宋体" w:cs="宋体"/>
                      <w:i w:val="0"/>
                      <w:iCs w:val="0"/>
                      <w:color w:val="000000"/>
                      <w:sz w:val="20"/>
                      <w:szCs w:val="20"/>
                      <w:u w:val="none"/>
                    </w:rPr>
                  </w:pP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5B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28E58">
                  <w:pPr>
                    <w:jc w:val="right"/>
                    <w:rPr>
                      <w:rFonts w:hint="eastAsia" w:ascii="宋体" w:hAnsi="宋体" w:eastAsia="宋体" w:cs="宋体"/>
                      <w:i w:val="0"/>
                      <w:iCs w:val="0"/>
                      <w:color w:val="000000"/>
                      <w:sz w:val="20"/>
                      <w:szCs w:val="20"/>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49D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A90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C617E">
                  <w:pPr>
                    <w:jc w:val="right"/>
                    <w:rPr>
                      <w:rFonts w:hint="eastAsia" w:ascii="宋体" w:hAnsi="宋体" w:eastAsia="宋体" w:cs="宋体"/>
                      <w:i w:val="0"/>
                      <w:iCs w:val="0"/>
                      <w:color w:val="000000"/>
                      <w:sz w:val="22"/>
                      <w:szCs w:val="22"/>
                      <w:u w:val="none"/>
                    </w:rPr>
                  </w:pPr>
                </w:p>
              </w:tc>
            </w:tr>
            <w:tr w14:paraId="590D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6B29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08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46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868.23</w:t>
                  </w: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46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3C3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07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868.23</w:t>
                  </w:r>
                </w:p>
              </w:tc>
            </w:tr>
            <w:tr w14:paraId="0472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9C2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F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D0E61">
                  <w:pPr>
                    <w:jc w:val="right"/>
                    <w:rPr>
                      <w:rFonts w:hint="eastAsia" w:ascii="宋体" w:hAnsi="宋体" w:eastAsia="宋体" w:cs="宋体"/>
                      <w:i w:val="0"/>
                      <w:iCs w:val="0"/>
                      <w:color w:val="000000"/>
                      <w:sz w:val="22"/>
                      <w:szCs w:val="22"/>
                      <w:u w:val="none"/>
                    </w:rPr>
                  </w:pP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2A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40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612BB">
                  <w:pPr>
                    <w:jc w:val="right"/>
                    <w:rPr>
                      <w:rFonts w:hint="eastAsia" w:ascii="宋体" w:hAnsi="宋体" w:eastAsia="宋体" w:cs="宋体"/>
                      <w:i w:val="0"/>
                      <w:iCs w:val="0"/>
                      <w:color w:val="000000"/>
                      <w:sz w:val="22"/>
                      <w:szCs w:val="22"/>
                      <w:u w:val="none"/>
                    </w:rPr>
                  </w:pPr>
                </w:p>
              </w:tc>
            </w:tr>
            <w:tr w14:paraId="53E6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8B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DAB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CD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46B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29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82C06">
                  <w:pPr>
                    <w:jc w:val="right"/>
                    <w:rPr>
                      <w:rFonts w:hint="eastAsia" w:ascii="宋体" w:hAnsi="宋体" w:eastAsia="宋体" w:cs="宋体"/>
                      <w:i w:val="0"/>
                      <w:iCs w:val="0"/>
                      <w:color w:val="000000"/>
                      <w:sz w:val="22"/>
                      <w:szCs w:val="22"/>
                      <w:u w:val="none"/>
                    </w:rPr>
                  </w:pPr>
                </w:p>
              </w:tc>
            </w:tr>
            <w:tr w14:paraId="7878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00" w:hRule="atLeast"/>
              </w:trPr>
              <w:tc>
                <w:tcPr>
                  <w:tcW w:w="415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3F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1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CB2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76"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CD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868.23</w:t>
                  </w:r>
                </w:p>
              </w:tc>
              <w:tc>
                <w:tcPr>
                  <w:tcW w:w="396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1B5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6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70C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1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D9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868.23</w:t>
                  </w:r>
                </w:p>
              </w:tc>
            </w:tr>
            <w:tr w14:paraId="282E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9" w:type="dxa"/>
                <w:wAfter w:w="103" w:type="dxa"/>
                <w:trHeight w:val="300" w:hRule="atLeast"/>
              </w:trPr>
              <w:tc>
                <w:tcPr>
                  <w:tcW w:w="15285" w:type="dxa"/>
                  <w:gridSpan w:val="16"/>
                  <w:tcBorders>
                    <w:top w:val="single" w:color="D4D4D4" w:sz="4" w:space="0"/>
                    <w:left w:val="nil"/>
                    <w:bottom w:val="nil"/>
                    <w:right w:val="nil"/>
                  </w:tcBorders>
                  <w:shd w:val="clear" w:color="auto" w:fill="FFFFFF"/>
                  <w:noWrap/>
                  <w:vAlign w:val="center"/>
                </w:tcPr>
                <w:p w14:paraId="1E4B5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B34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9" w:type="dxa"/>
                <w:wAfter w:w="103" w:type="dxa"/>
                <w:trHeight w:val="300" w:hRule="atLeast"/>
              </w:trPr>
              <w:tc>
                <w:tcPr>
                  <w:tcW w:w="15285" w:type="dxa"/>
                  <w:gridSpan w:val="16"/>
                  <w:tcBorders>
                    <w:top w:val="nil"/>
                    <w:left w:val="nil"/>
                    <w:bottom w:val="nil"/>
                    <w:right w:val="nil"/>
                  </w:tcBorders>
                  <w:shd w:val="clear" w:color="auto" w:fill="FFFFFF"/>
                  <w:noWrap/>
                  <w:vAlign w:val="center"/>
                </w:tcPr>
                <w:p w14:paraId="7321D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B8958E7">
            <w:pPr>
              <w:jc w:val="left"/>
              <w:rPr>
                <w:rFonts w:hint="eastAsia" w:ascii="华文中宋" w:hAnsi="华文中宋" w:eastAsia="华文中宋"/>
                <w:color w:val="000000"/>
                <w:sz w:val="32"/>
                <w:szCs w:val="32"/>
              </w:rPr>
            </w:pPr>
          </w:p>
          <w:p w14:paraId="57365C64">
            <w:pPr>
              <w:jc w:val="center"/>
              <w:rPr>
                <w:rFonts w:hint="eastAsia" w:ascii="华文中宋" w:hAnsi="华文中宋" w:eastAsia="华文中宋"/>
                <w:color w:val="000000"/>
                <w:sz w:val="32"/>
                <w:szCs w:val="32"/>
              </w:rPr>
            </w:pPr>
          </w:p>
          <w:p w14:paraId="7FD8B5FE">
            <w:pPr>
              <w:jc w:val="center"/>
              <w:rPr>
                <w:rFonts w:hint="eastAsia" w:ascii="华文中宋" w:hAnsi="华文中宋" w:eastAsia="华文中宋"/>
                <w:color w:val="000000"/>
                <w:sz w:val="32"/>
                <w:szCs w:val="32"/>
              </w:rPr>
            </w:pPr>
          </w:p>
          <w:p w14:paraId="236E5FF0">
            <w:pPr>
              <w:jc w:val="center"/>
              <w:rPr>
                <w:rFonts w:hint="eastAsia" w:ascii="华文中宋" w:hAnsi="华文中宋" w:eastAsia="华文中宋"/>
                <w:color w:val="000000"/>
                <w:sz w:val="32"/>
                <w:szCs w:val="32"/>
              </w:rPr>
            </w:pPr>
          </w:p>
          <w:p w14:paraId="36D707C8">
            <w:pPr>
              <w:jc w:val="center"/>
              <w:rPr>
                <w:rFonts w:hint="eastAsia" w:ascii="华文中宋" w:hAnsi="华文中宋" w:eastAsia="华文中宋"/>
                <w:color w:val="000000"/>
                <w:sz w:val="32"/>
                <w:szCs w:val="32"/>
              </w:rPr>
            </w:pPr>
          </w:p>
          <w:p w14:paraId="4F5558BB">
            <w:pPr>
              <w:jc w:val="center"/>
              <w:rPr>
                <w:rFonts w:ascii="华文中宋" w:hAnsi="华文中宋" w:eastAsia="华文中宋" w:cs="宋体"/>
                <w:color w:val="000000"/>
                <w:sz w:val="32"/>
                <w:szCs w:val="32"/>
              </w:rPr>
            </w:pPr>
          </w:p>
        </w:tc>
        <w:tc>
          <w:tcPr>
            <w:tcW w:w="15401" w:type="dxa"/>
            <w:gridSpan w:val="3"/>
            <w:tcBorders>
              <w:top w:val="nil"/>
              <w:left w:val="nil"/>
              <w:bottom w:val="nil"/>
              <w:right w:val="nil"/>
            </w:tcBorders>
            <w:shd w:val="clear" w:color="auto" w:fill="auto"/>
            <w:noWrap/>
            <w:tcMar>
              <w:top w:w="15" w:type="dxa"/>
              <w:left w:w="15" w:type="dxa"/>
              <w:bottom w:w="0" w:type="dxa"/>
              <w:right w:w="15" w:type="dxa"/>
            </w:tcMar>
            <w:vAlign w:val="center"/>
          </w:tcPr>
          <w:p w14:paraId="238A147C">
            <w:pPr>
              <w:jc w:val="center"/>
              <w:rPr>
                <w:rFonts w:hint="eastAsia" w:ascii="华文中宋" w:hAnsi="华文中宋" w:eastAsia="华文中宋"/>
                <w:color w:val="000000"/>
                <w:sz w:val="32"/>
                <w:szCs w:val="32"/>
              </w:rPr>
            </w:pPr>
          </w:p>
        </w:tc>
      </w:tr>
      <w:tr w14:paraId="41AA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549" w:hRule="atLeast"/>
        </w:trPr>
        <w:tc>
          <w:tcPr>
            <w:tcW w:w="273" w:type="dxa"/>
            <w:gridSpan w:val="2"/>
            <w:tcBorders>
              <w:top w:val="nil"/>
              <w:left w:val="nil"/>
              <w:bottom w:val="nil"/>
              <w:right w:val="nil"/>
            </w:tcBorders>
            <w:shd w:val="clear" w:color="auto" w:fill="auto"/>
            <w:noWrap/>
            <w:vAlign w:val="center"/>
          </w:tcPr>
          <w:p w14:paraId="11FB2FAE">
            <w:pPr>
              <w:rPr>
                <w:rFonts w:hint="eastAsia" w:ascii="宋体" w:hAnsi="宋体" w:eastAsia="宋体" w:cs="宋体"/>
                <w:i w:val="0"/>
                <w:iCs w:val="0"/>
                <w:color w:val="000000"/>
                <w:sz w:val="22"/>
                <w:szCs w:val="22"/>
                <w:u w:val="none"/>
              </w:rPr>
            </w:pPr>
          </w:p>
        </w:tc>
        <w:tc>
          <w:tcPr>
            <w:tcW w:w="273" w:type="dxa"/>
            <w:gridSpan w:val="2"/>
            <w:tcBorders>
              <w:top w:val="nil"/>
              <w:left w:val="nil"/>
              <w:bottom w:val="nil"/>
              <w:right w:val="nil"/>
            </w:tcBorders>
            <w:shd w:val="clear" w:color="auto" w:fill="auto"/>
            <w:noWrap/>
            <w:vAlign w:val="center"/>
          </w:tcPr>
          <w:p w14:paraId="2217A52F">
            <w:pPr>
              <w:rPr>
                <w:rFonts w:hint="eastAsia" w:ascii="宋体" w:hAnsi="宋体" w:eastAsia="宋体" w:cs="宋体"/>
                <w:i w:val="0"/>
                <w:iCs w:val="0"/>
                <w:color w:val="000000"/>
                <w:sz w:val="22"/>
                <w:szCs w:val="22"/>
                <w:u w:val="none"/>
              </w:rPr>
            </w:pPr>
          </w:p>
        </w:tc>
        <w:tc>
          <w:tcPr>
            <w:tcW w:w="592" w:type="dxa"/>
            <w:gridSpan w:val="4"/>
            <w:tcBorders>
              <w:top w:val="nil"/>
              <w:left w:val="nil"/>
              <w:bottom w:val="nil"/>
              <w:right w:val="nil"/>
            </w:tcBorders>
            <w:shd w:val="clear" w:color="auto" w:fill="auto"/>
            <w:noWrap/>
            <w:vAlign w:val="center"/>
          </w:tcPr>
          <w:p w14:paraId="22FCCED2">
            <w:pPr>
              <w:rPr>
                <w:rFonts w:hint="eastAsia" w:ascii="宋体" w:hAnsi="宋体" w:eastAsia="宋体" w:cs="宋体"/>
                <w:i w:val="0"/>
                <w:iCs w:val="0"/>
                <w:color w:val="000000"/>
                <w:sz w:val="22"/>
                <w:szCs w:val="22"/>
                <w:u w:val="none"/>
              </w:rPr>
            </w:pPr>
          </w:p>
        </w:tc>
        <w:tc>
          <w:tcPr>
            <w:tcW w:w="3281" w:type="dxa"/>
            <w:gridSpan w:val="7"/>
            <w:tcBorders>
              <w:top w:val="nil"/>
              <w:left w:val="nil"/>
              <w:bottom w:val="nil"/>
              <w:right w:val="nil"/>
            </w:tcBorders>
            <w:shd w:val="clear" w:color="auto" w:fill="auto"/>
            <w:noWrap/>
            <w:vAlign w:val="center"/>
          </w:tcPr>
          <w:p w14:paraId="0EF33A0D">
            <w:pPr>
              <w:rPr>
                <w:rFonts w:hint="eastAsia" w:ascii="宋体" w:hAnsi="宋体" w:eastAsia="宋体" w:cs="宋体"/>
                <w:i w:val="0"/>
                <w:iCs w:val="0"/>
                <w:color w:val="000000"/>
                <w:sz w:val="22"/>
                <w:szCs w:val="22"/>
                <w:u w:val="none"/>
              </w:rPr>
            </w:pPr>
          </w:p>
        </w:tc>
        <w:tc>
          <w:tcPr>
            <w:tcW w:w="4905" w:type="dxa"/>
            <w:gridSpan w:val="13"/>
            <w:tcBorders>
              <w:top w:val="nil"/>
              <w:left w:val="nil"/>
              <w:bottom w:val="nil"/>
              <w:right w:val="nil"/>
            </w:tcBorders>
            <w:shd w:val="clear" w:color="auto" w:fill="auto"/>
            <w:noWrap/>
            <w:vAlign w:val="center"/>
          </w:tcPr>
          <w:p w14:paraId="3C62EF92">
            <w:pPr>
              <w:jc w:val="center"/>
              <w:rPr>
                <w:rFonts w:hint="eastAsia" w:ascii="黑体" w:hAnsi="宋体" w:eastAsia="黑体" w:cs="黑体"/>
                <w:i w:val="0"/>
                <w:iCs w:val="0"/>
                <w:color w:val="000000"/>
                <w:kern w:val="0"/>
                <w:sz w:val="30"/>
                <w:szCs w:val="30"/>
                <w:u w:val="none"/>
                <w:lang w:val="en-US" w:eastAsia="zh-CN" w:bidi="ar"/>
              </w:rPr>
            </w:pPr>
          </w:p>
          <w:p w14:paraId="11DA1879">
            <w:pPr>
              <w:jc w:val="both"/>
              <w:rPr>
                <w:rFonts w:hint="eastAsia" w:ascii="黑体" w:hAnsi="宋体" w:eastAsia="黑体" w:cs="黑体"/>
                <w:i w:val="0"/>
                <w:iCs w:val="0"/>
                <w:color w:val="000000"/>
                <w:kern w:val="0"/>
                <w:sz w:val="30"/>
                <w:szCs w:val="30"/>
                <w:u w:val="none"/>
                <w:lang w:val="en-US" w:eastAsia="zh-CN" w:bidi="ar"/>
              </w:rPr>
            </w:pPr>
          </w:p>
          <w:p w14:paraId="0236780B">
            <w:pPr>
              <w:jc w:val="both"/>
              <w:rPr>
                <w:rFonts w:hint="eastAsia" w:ascii="黑体" w:hAnsi="宋体" w:eastAsia="黑体" w:cs="黑体"/>
                <w:i w:val="0"/>
                <w:iCs w:val="0"/>
                <w:color w:val="000000"/>
                <w:kern w:val="0"/>
                <w:sz w:val="30"/>
                <w:szCs w:val="30"/>
                <w:u w:val="none"/>
                <w:lang w:val="en-US" w:eastAsia="zh-CN" w:bidi="ar"/>
              </w:rPr>
            </w:pPr>
          </w:p>
          <w:p w14:paraId="3B75CDC9">
            <w:pPr>
              <w:jc w:val="both"/>
              <w:rPr>
                <w:rFonts w:hint="eastAsia" w:ascii="黑体" w:hAnsi="宋体" w:eastAsia="黑体" w:cs="黑体"/>
                <w:i w:val="0"/>
                <w:iCs w:val="0"/>
                <w:color w:val="000000"/>
                <w:kern w:val="0"/>
                <w:sz w:val="30"/>
                <w:szCs w:val="30"/>
                <w:u w:val="none"/>
                <w:lang w:val="en-US" w:eastAsia="zh-CN" w:bidi="ar"/>
              </w:rPr>
            </w:pPr>
          </w:p>
          <w:p w14:paraId="37315511">
            <w:pPr>
              <w:jc w:val="center"/>
              <w:rPr>
                <w:rFonts w:hint="eastAsia" w:ascii="黑体" w:hAnsi="宋体" w:eastAsia="黑体" w:cs="黑体"/>
                <w:i w:val="0"/>
                <w:iCs w:val="0"/>
                <w:color w:val="000000"/>
                <w:kern w:val="0"/>
                <w:sz w:val="30"/>
                <w:szCs w:val="30"/>
                <w:u w:val="none"/>
                <w:lang w:val="en-US" w:eastAsia="zh-CN" w:bidi="ar"/>
              </w:rPr>
            </w:pPr>
          </w:p>
          <w:p w14:paraId="7A46FBC4">
            <w:pPr>
              <w:jc w:val="center"/>
              <w:rPr>
                <w:rFonts w:hint="eastAsia" w:ascii="黑体" w:hAnsi="宋体" w:eastAsia="黑体" w:cs="黑体"/>
                <w:i w:val="0"/>
                <w:iCs w:val="0"/>
                <w:color w:val="000000"/>
                <w:kern w:val="0"/>
                <w:sz w:val="30"/>
                <w:szCs w:val="30"/>
                <w:u w:val="none"/>
                <w:lang w:val="en-US" w:eastAsia="zh-CN" w:bidi="ar"/>
              </w:rPr>
            </w:pPr>
          </w:p>
          <w:p w14:paraId="5A5B481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1226" w:type="dxa"/>
            <w:gridSpan w:val="4"/>
            <w:tcBorders>
              <w:top w:val="nil"/>
              <w:left w:val="nil"/>
              <w:bottom w:val="nil"/>
              <w:right w:val="nil"/>
            </w:tcBorders>
            <w:shd w:val="clear" w:color="auto" w:fill="auto"/>
            <w:noWrap/>
            <w:vAlign w:val="center"/>
          </w:tcPr>
          <w:p w14:paraId="1DCE5060">
            <w:pPr>
              <w:rPr>
                <w:rFonts w:hint="eastAsia" w:ascii="宋体" w:hAnsi="宋体" w:eastAsia="宋体" w:cs="宋体"/>
                <w:i w:val="0"/>
                <w:iCs w:val="0"/>
                <w:color w:val="000000"/>
                <w:sz w:val="22"/>
                <w:szCs w:val="22"/>
                <w:u w:val="none"/>
              </w:rPr>
            </w:pPr>
          </w:p>
        </w:tc>
        <w:tc>
          <w:tcPr>
            <w:tcW w:w="1292" w:type="dxa"/>
            <w:gridSpan w:val="5"/>
            <w:tcBorders>
              <w:top w:val="nil"/>
              <w:left w:val="nil"/>
              <w:bottom w:val="nil"/>
              <w:right w:val="nil"/>
            </w:tcBorders>
            <w:shd w:val="clear" w:color="auto" w:fill="auto"/>
            <w:noWrap/>
            <w:vAlign w:val="center"/>
          </w:tcPr>
          <w:p w14:paraId="64BC67C5">
            <w:pPr>
              <w:rPr>
                <w:rFonts w:hint="eastAsia" w:ascii="宋体" w:hAnsi="宋体" w:eastAsia="宋体" w:cs="宋体"/>
                <w:i w:val="0"/>
                <w:iCs w:val="0"/>
                <w:color w:val="000000"/>
                <w:sz w:val="22"/>
                <w:szCs w:val="22"/>
                <w:u w:val="none"/>
              </w:rPr>
            </w:pPr>
          </w:p>
        </w:tc>
        <w:tc>
          <w:tcPr>
            <w:tcW w:w="1180" w:type="dxa"/>
            <w:gridSpan w:val="3"/>
            <w:tcBorders>
              <w:top w:val="nil"/>
              <w:left w:val="nil"/>
              <w:bottom w:val="nil"/>
              <w:right w:val="nil"/>
            </w:tcBorders>
            <w:shd w:val="clear" w:color="auto" w:fill="auto"/>
            <w:noWrap/>
            <w:vAlign w:val="center"/>
          </w:tcPr>
          <w:p w14:paraId="0FD078B1">
            <w:pPr>
              <w:rPr>
                <w:rFonts w:hint="eastAsia" w:ascii="宋体" w:hAnsi="宋体" w:eastAsia="宋体" w:cs="宋体"/>
                <w:i w:val="0"/>
                <w:iCs w:val="0"/>
                <w:color w:val="000000"/>
                <w:sz w:val="22"/>
                <w:szCs w:val="22"/>
                <w:u w:val="none"/>
              </w:rPr>
            </w:pPr>
          </w:p>
        </w:tc>
        <w:tc>
          <w:tcPr>
            <w:tcW w:w="1183" w:type="dxa"/>
            <w:gridSpan w:val="2"/>
            <w:tcBorders>
              <w:top w:val="nil"/>
              <w:left w:val="nil"/>
              <w:bottom w:val="nil"/>
              <w:right w:val="nil"/>
            </w:tcBorders>
            <w:shd w:val="clear" w:color="auto" w:fill="auto"/>
            <w:noWrap/>
            <w:vAlign w:val="center"/>
          </w:tcPr>
          <w:p w14:paraId="7E50DF30">
            <w:pPr>
              <w:rPr>
                <w:rFonts w:hint="eastAsia" w:ascii="宋体" w:hAnsi="宋体" w:eastAsia="宋体" w:cs="宋体"/>
                <w:i w:val="0"/>
                <w:iCs w:val="0"/>
                <w:color w:val="000000"/>
                <w:sz w:val="22"/>
                <w:szCs w:val="22"/>
                <w:u w:val="none"/>
              </w:rPr>
            </w:pPr>
          </w:p>
        </w:tc>
      </w:tr>
      <w:tr w14:paraId="34B8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196" w:hRule="atLeast"/>
        </w:trPr>
        <w:tc>
          <w:tcPr>
            <w:tcW w:w="273" w:type="dxa"/>
            <w:gridSpan w:val="2"/>
            <w:tcBorders>
              <w:top w:val="nil"/>
              <w:left w:val="nil"/>
              <w:bottom w:val="nil"/>
              <w:right w:val="nil"/>
            </w:tcBorders>
            <w:shd w:val="clear" w:color="auto" w:fill="auto"/>
            <w:noWrap/>
            <w:vAlign w:val="center"/>
          </w:tcPr>
          <w:p w14:paraId="7B5F9D4D">
            <w:pPr>
              <w:rPr>
                <w:rFonts w:hint="eastAsia" w:ascii="宋体" w:hAnsi="宋体" w:eastAsia="宋体" w:cs="宋体"/>
                <w:i w:val="0"/>
                <w:iCs w:val="0"/>
                <w:color w:val="000000"/>
                <w:sz w:val="22"/>
                <w:szCs w:val="22"/>
                <w:u w:val="none"/>
              </w:rPr>
            </w:pPr>
          </w:p>
        </w:tc>
        <w:tc>
          <w:tcPr>
            <w:tcW w:w="273" w:type="dxa"/>
            <w:gridSpan w:val="2"/>
            <w:tcBorders>
              <w:top w:val="nil"/>
              <w:left w:val="nil"/>
              <w:bottom w:val="nil"/>
              <w:right w:val="nil"/>
            </w:tcBorders>
            <w:shd w:val="clear" w:color="auto" w:fill="auto"/>
            <w:noWrap/>
            <w:vAlign w:val="center"/>
          </w:tcPr>
          <w:p w14:paraId="35802676">
            <w:pPr>
              <w:rPr>
                <w:rFonts w:hint="eastAsia" w:ascii="宋体" w:hAnsi="宋体" w:eastAsia="宋体" w:cs="宋体"/>
                <w:i w:val="0"/>
                <w:iCs w:val="0"/>
                <w:color w:val="000000"/>
                <w:sz w:val="22"/>
                <w:szCs w:val="22"/>
                <w:u w:val="none"/>
              </w:rPr>
            </w:pPr>
          </w:p>
        </w:tc>
        <w:tc>
          <w:tcPr>
            <w:tcW w:w="592" w:type="dxa"/>
            <w:gridSpan w:val="4"/>
            <w:tcBorders>
              <w:top w:val="nil"/>
              <w:left w:val="nil"/>
              <w:bottom w:val="nil"/>
              <w:right w:val="nil"/>
            </w:tcBorders>
            <w:shd w:val="clear" w:color="auto" w:fill="auto"/>
            <w:noWrap/>
            <w:vAlign w:val="center"/>
          </w:tcPr>
          <w:p w14:paraId="3631C1F9">
            <w:pPr>
              <w:rPr>
                <w:rFonts w:hint="eastAsia" w:ascii="宋体" w:hAnsi="宋体" w:eastAsia="宋体" w:cs="宋体"/>
                <w:i w:val="0"/>
                <w:iCs w:val="0"/>
                <w:color w:val="000000"/>
                <w:sz w:val="22"/>
                <w:szCs w:val="22"/>
                <w:u w:val="none"/>
              </w:rPr>
            </w:pPr>
          </w:p>
        </w:tc>
        <w:tc>
          <w:tcPr>
            <w:tcW w:w="3281" w:type="dxa"/>
            <w:gridSpan w:val="7"/>
            <w:tcBorders>
              <w:top w:val="nil"/>
              <w:left w:val="nil"/>
              <w:bottom w:val="nil"/>
              <w:right w:val="nil"/>
            </w:tcBorders>
            <w:shd w:val="clear" w:color="auto" w:fill="auto"/>
            <w:noWrap/>
            <w:vAlign w:val="center"/>
          </w:tcPr>
          <w:p w14:paraId="13FD2DCB">
            <w:pPr>
              <w:rPr>
                <w:rFonts w:hint="eastAsia" w:ascii="宋体" w:hAnsi="宋体" w:eastAsia="宋体" w:cs="宋体"/>
                <w:i w:val="0"/>
                <w:iCs w:val="0"/>
                <w:color w:val="000000"/>
                <w:sz w:val="22"/>
                <w:szCs w:val="22"/>
                <w:u w:val="none"/>
              </w:rPr>
            </w:pPr>
          </w:p>
        </w:tc>
        <w:tc>
          <w:tcPr>
            <w:tcW w:w="1612" w:type="dxa"/>
            <w:gridSpan w:val="4"/>
            <w:tcBorders>
              <w:top w:val="nil"/>
              <w:left w:val="nil"/>
              <w:bottom w:val="nil"/>
              <w:right w:val="nil"/>
            </w:tcBorders>
            <w:shd w:val="clear" w:color="auto" w:fill="auto"/>
            <w:noWrap/>
            <w:vAlign w:val="center"/>
          </w:tcPr>
          <w:p w14:paraId="421932A7">
            <w:pPr>
              <w:rPr>
                <w:rFonts w:hint="eastAsia" w:ascii="宋体" w:hAnsi="宋体" w:eastAsia="宋体" w:cs="宋体"/>
                <w:i w:val="0"/>
                <w:iCs w:val="0"/>
                <w:color w:val="000000"/>
                <w:sz w:val="22"/>
                <w:szCs w:val="22"/>
                <w:u w:val="none"/>
              </w:rPr>
            </w:pPr>
          </w:p>
        </w:tc>
        <w:tc>
          <w:tcPr>
            <w:tcW w:w="1712" w:type="dxa"/>
            <w:gridSpan w:val="5"/>
            <w:tcBorders>
              <w:top w:val="nil"/>
              <w:left w:val="nil"/>
              <w:bottom w:val="nil"/>
              <w:right w:val="nil"/>
            </w:tcBorders>
            <w:shd w:val="clear" w:color="auto" w:fill="auto"/>
            <w:noWrap/>
            <w:vAlign w:val="center"/>
          </w:tcPr>
          <w:p w14:paraId="1D2ECE6F">
            <w:pPr>
              <w:rPr>
                <w:rFonts w:hint="eastAsia" w:ascii="宋体" w:hAnsi="宋体" w:eastAsia="宋体" w:cs="宋体"/>
                <w:i w:val="0"/>
                <w:iCs w:val="0"/>
                <w:color w:val="000000"/>
                <w:sz w:val="22"/>
                <w:szCs w:val="22"/>
                <w:u w:val="none"/>
              </w:rPr>
            </w:pPr>
          </w:p>
        </w:tc>
        <w:tc>
          <w:tcPr>
            <w:tcW w:w="1581" w:type="dxa"/>
            <w:gridSpan w:val="4"/>
            <w:tcBorders>
              <w:top w:val="nil"/>
              <w:left w:val="nil"/>
              <w:bottom w:val="nil"/>
              <w:right w:val="nil"/>
            </w:tcBorders>
            <w:shd w:val="clear" w:color="auto" w:fill="auto"/>
            <w:noWrap/>
            <w:vAlign w:val="center"/>
          </w:tcPr>
          <w:p w14:paraId="6D493FFF">
            <w:pPr>
              <w:rPr>
                <w:rFonts w:hint="eastAsia" w:ascii="宋体" w:hAnsi="宋体" w:eastAsia="宋体" w:cs="宋体"/>
                <w:i w:val="0"/>
                <w:iCs w:val="0"/>
                <w:color w:val="000000"/>
                <w:sz w:val="22"/>
                <w:szCs w:val="22"/>
                <w:u w:val="none"/>
              </w:rPr>
            </w:pPr>
          </w:p>
        </w:tc>
        <w:tc>
          <w:tcPr>
            <w:tcW w:w="1226" w:type="dxa"/>
            <w:gridSpan w:val="4"/>
            <w:tcBorders>
              <w:top w:val="nil"/>
              <w:left w:val="nil"/>
              <w:bottom w:val="nil"/>
              <w:right w:val="nil"/>
            </w:tcBorders>
            <w:shd w:val="clear" w:color="auto" w:fill="auto"/>
            <w:noWrap/>
            <w:vAlign w:val="center"/>
          </w:tcPr>
          <w:p w14:paraId="00449AA8">
            <w:pPr>
              <w:rPr>
                <w:rFonts w:hint="eastAsia" w:ascii="宋体" w:hAnsi="宋体" w:eastAsia="宋体" w:cs="宋体"/>
                <w:i w:val="0"/>
                <w:iCs w:val="0"/>
                <w:color w:val="000000"/>
                <w:sz w:val="22"/>
                <w:szCs w:val="22"/>
                <w:u w:val="none"/>
              </w:rPr>
            </w:pPr>
          </w:p>
        </w:tc>
        <w:tc>
          <w:tcPr>
            <w:tcW w:w="1292" w:type="dxa"/>
            <w:gridSpan w:val="5"/>
            <w:tcBorders>
              <w:top w:val="nil"/>
              <w:left w:val="nil"/>
              <w:bottom w:val="nil"/>
              <w:right w:val="nil"/>
            </w:tcBorders>
            <w:shd w:val="clear" w:color="auto" w:fill="auto"/>
            <w:noWrap/>
            <w:vAlign w:val="center"/>
          </w:tcPr>
          <w:p w14:paraId="5A931DD3">
            <w:pPr>
              <w:rPr>
                <w:rFonts w:hint="eastAsia" w:ascii="宋体" w:hAnsi="宋体" w:eastAsia="宋体" w:cs="宋体"/>
                <w:i w:val="0"/>
                <w:iCs w:val="0"/>
                <w:color w:val="000000"/>
                <w:sz w:val="22"/>
                <w:szCs w:val="22"/>
                <w:u w:val="none"/>
              </w:rPr>
            </w:pPr>
          </w:p>
        </w:tc>
        <w:tc>
          <w:tcPr>
            <w:tcW w:w="2363" w:type="dxa"/>
            <w:gridSpan w:val="5"/>
            <w:vMerge w:val="restart"/>
            <w:tcBorders>
              <w:top w:val="nil"/>
              <w:left w:val="nil"/>
              <w:right w:val="nil"/>
            </w:tcBorders>
            <w:shd w:val="clear" w:color="auto" w:fill="auto"/>
            <w:noWrap/>
            <w:vAlign w:val="center"/>
          </w:tcPr>
          <w:p w14:paraId="6FC52E8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公开02表</w:t>
            </w:r>
          </w:p>
          <w:p w14:paraId="0F11D1C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DFF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196" w:hRule="atLeast"/>
        </w:trPr>
        <w:tc>
          <w:tcPr>
            <w:tcW w:w="7743" w:type="dxa"/>
            <w:gridSpan w:val="24"/>
            <w:tcBorders>
              <w:top w:val="nil"/>
              <w:left w:val="nil"/>
              <w:bottom w:val="nil"/>
              <w:right w:val="nil"/>
            </w:tcBorders>
            <w:shd w:val="clear" w:color="auto" w:fill="auto"/>
            <w:noWrap/>
            <w:vAlign w:val="bottom"/>
          </w:tcPr>
          <w:p w14:paraId="33B6717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部门：中共益阳市大通湖区委政法委员会</w:t>
            </w:r>
          </w:p>
        </w:tc>
        <w:tc>
          <w:tcPr>
            <w:tcW w:w="1581" w:type="dxa"/>
            <w:gridSpan w:val="4"/>
            <w:tcBorders>
              <w:top w:val="nil"/>
              <w:left w:val="nil"/>
              <w:bottom w:val="nil"/>
              <w:right w:val="nil"/>
            </w:tcBorders>
            <w:shd w:val="clear" w:color="auto" w:fill="auto"/>
            <w:noWrap/>
            <w:vAlign w:val="center"/>
          </w:tcPr>
          <w:p w14:paraId="6BF31A7D">
            <w:pPr>
              <w:rPr>
                <w:rFonts w:hint="eastAsia" w:ascii="宋体" w:hAnsi="宋体" w:eastAsia="宋体" w:cs="宋体"/>
                <w:i w:val="0"/>
                <w:iCs w:val="0"/>
                <w:color w:val="000000"/>
                <w:sz w:val="22"/>
                <w:szCs w:val="22"/>
                <w:u w:val="none"/>
              </w:rPr>
            </w:pPr>
          </w:p>
        </w:tc>
        <w:tc>
          <w:tcPr>
            <w:tcW w:w="1226" w:type="dxa"/>
            <w:gridSpan w:val="4"/>
            <w:tcBorders>
              <w:top w:val="nil"/>
              <w:left w:val="nil"/>
              <w:bottom w:val="nil"/>
              <w:right w:val="nil"/>
            </w:tcBorders>
            <w:shd w:val="clear" w:color="auto" w:fill="auto"/>
            <w:noWrap/>
            <w:vAlign w:val="center"/>
          </w:tcPr>
          <w:p w14:paraId="32B492D3">
            <w:pPr>
              <w:rPr>
                <w:rFonts w:hint="eastAsia" w:ascii="宋体" w:hAnsi="宋体" w:eastAsia="宋体" w:cs="宋体"/>
                <w:i w:val="0"/>
                <w:iCs w:val="0"/>
                <w:color w:val="000000"/>
                <w:sz w:val="22"/>
                <w:szCs w:val="22"/>
                <w:u w:val="none"/>
              </w:rPr>
            </w:pPr>
          </w:p>
        </w:tc>
        <w:tc>
          <w:tcPr>
            <w:tcW w:w="1292" w:type="dxa"/>
            <w:gridSpan w:val="5"/>
            <w:tcBorders>
              <w:top w:val="nil"/>
              <w:left w:val="nil"/>
              <w:bottom w:val="nil"/>
              <w:right w:val="nil"/>
            </w:tcBorders>
            <w:shd w:val="clear" w:color="auto" w:fill="auto"/>
            <w:noWrap/>
            <w:vAlign w:val="center"/>
          </w:tcPr>
          <w:p w14:paraId="530E3F66">
            <w:pPr>
              <w:rPr>
                <w:rFonts w:hint="eastAsia" w:ascii="宋体" w:hAnsi="宋体" w:eastAsia="宋体" w:cs="宋体"/>
                <w:i w:val="0"/>
                <w:iCs w:val="0"/>
                <w:color w:val="000000"/>
                <w:sz w:val="22"/>
                <w:szCs w:val="22"/>
                <w:u w:val="none"/>
              </w:rPr>
            </w:pPr>
          </w:p>
        </w:tc>
        <w:tc>
          <w:tcPr>
            <w:tcW w:w="2363" w:type="dxa"/>
            <w:gridSpan w:val="5"/>
            <w:vMerge w:val="continue"/>
            <w:tcBorders>
              <w:left w:val="nil"/>
              <w:bottom w:val="nil"/>
              <w:right w:val="nil"/>
            </w:tcBorders>
            <w:shd w:val="clear" w:color="auto" w:fill="auto"/>
            <w:noWrap/>
            <w:vAlign w:val="center"/>
          </w:tcPr>
          <w:p w14:paraId="48846C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5016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4419" w:type="dxa"/>
            <w:gridSpan w:val="1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D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12"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C8F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12"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5F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581"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E00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6"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C32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92"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BA6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8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3FE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83"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6B0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B2A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312" w:hRule="atLeast"/>
        </w:trPr>
        <w:tc>
          <w:tcPr>
            <w:tcW w:w="1138" w:type="dxa"/>
            <w:gridSpan w:val="8"/>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96D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81" w:type="dxa"/>
            <w:gridSpan w:val="7"/>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70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12"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4264D2">
            <w:pPr>
              <w:jc w:val="center"/>
              <w:rPr>
                <w:rFonts w:hint="eastAsia" w:ascii="宋体" w:hAnsi="宋体" w:eastAsia="宋体" w:cs="宋体"/>
                <w:i w:val="0"/>
                <w:iCs w:val="0"/>
                <w:color w:val="000000"/>
                <w:sz w:val="22"/>
                <w:szCs w:val="22"/>
                <w:u w:val="none"/>
              </w:rPr>
            </w:pPr>
          </w:p>
        </w:tc>
        <w:tc>
          <w:tcPr>
            <w:tcW w:w="171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AEAF67">
            <w:pPr>
              <w:jc w:val="center"/>
              <w:rPr>
                <w:rFonts w:hint="eastAsia" w:ascii="宋体" w:hAnsi="宋体" w:eastAsia="宋体" w:cs="宋体"/>
                <w:i w:val="0"/>
                <w:iCs w:val="0"/>
                <w:color w:val="000000"/>
                <w:sz w:val="22"/>
                <w:szCs w:val="22"/>
                <w:u w:val="none"/>
              </w:rPr>
            </w:pPr>
          </w:p>
        </w:tc>
        <w:tc>
          <w:tcPr>
            <w:tcW w:w="1581"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4C4D81">
            <w:pPr>
              <w:jc w:val="center"/>
              <w:rPr>
                <w:rFonts w:hint="eastAsia" w:ascii="宋体" w:hAnsi="宋体" w:eastAsia="宋体" w:cs="宋体"/>
                <w:i w:val="0"/>
                <w:iCs w:val="0"/>
                <w:color w:val="000000"/>
                <w:sz w:val="22"/>
                <w:szCs w:val="22"/>
                <w:u w:val="none"/>
              </w:rPr>
            </w:pPr>
          </w:p>
        </w:tc>
        <w:tc>
          <w:tcPr>
            <w:tcW w:w="1226"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524610">
            <w:pPr>
              <w:jc w:val="center"/>
              <w:rPr>
                <w:rFonts w:hint="eastAsia" w:ascii="宋体" w:hAnsi="宋体" w:eastAsia="宋体" w:cs="宋体"/>
                <w:i w:val="0"/>
                <w:iCs w:val="0"/>
                <w:color w:val="000000"/>
                <w:sz w:val="22"/>
                <w:szCs w:val="22"/>
                <w:u w:val="none"/>
              </w:rPr>
            </w:pPr>
          </w:p>
        </w:tc>
        <w:tc>
          <w:tcPr>
            <w:tcW w:w="129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94CC2A">
            <w:pPr>
              <w:jc w:val="center"/>
              <w:rPr>
                <w:rFonts w:hint="eastAsia" w:ascii="宋体" w:hAnsi="宋体" w:eastAsia="宋体" w:cs="宋体"/>
                <w:i w:val="0"/>
                <w:iCs w:val="0"/>
                <w:color w:val="000000"/>
                <w:sz w:val="22"/>
                <w:szCs w:val="22"/>
                <w:u w:val="none"/>
              </w:rPr>
            </w:pPr>
          </w:p>
        </w:tc>
        <w:tc>
          <w:tcPr>
            <w:tcW w:w="118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D3BF3E">
            <w:pPr>
              <w:jc w:val="center"/>
              <w:rPr>
                <w:rFonts w:hint="eastAsia" w:ascii="宋体" w:hAnsi="宋体" w:eastAsia="宋体" w:cs="宋体"/>
                <w:i w:val="0"/>
                <w:iCs w:val="0"/>
                <w:color w:val="000000"/>
                <w:sz w:val="22"/>
                <w:szCs w:val="22"/>
                <w:u w:val="none"/>
              </w:rPr>
            </w:pPr>
          </w:p>
        </w:tc>
        <w:tc>
          <w:tcPr>
            <w:tcW w:w="1183"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B5FBDB">
            <w:pPr>
              <w:jc w:val="center"/>
              <w:rPr>
                <w:rFonts w:hint="eastAsia" w:ascii="宋体" w:hAnsi="宋体" w:eastAsia="宋体" w:cs="宋体"/>
                <w:i w:val="0"/>
                <w:iCs w:val="0"/>
                <w:color w:val="000000"/>
                <w:sz w:val="22"/>
                <w:szCs w:val="22"/>
                <w:u w:val="none"/>
              </w:rPr>
            </w:pPr>
          </w:p>
        </w:tc>
      </w:tr>
      <w:tr w14:paraId="17C8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312" w:hRule="atLeast"/>
        </w:trPr>
        <w:tc>
          <w:tcPr>
            <w:tcW w:w="1138"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4F8D11">
            <w:pPr>
              <w:jc w:val="center"/>
              <w:rPr>
                <w:rFonts w:hint="eastAsia" w:ascii="宋体" w:hAnsi="宋体" w:eastAsia="宋体" w:cs="宋体"/>
                <w:i w:val="0"/>
                <w:iCs w:val="0"/>
                <w:color w:val="000000"/>
                <w:sz w:val="22"/>
                <w:szCs w:val="22"/>
                <w:u w:val="none"/>
              </w:rPr>
            </w:pPr>
          </w:p>
        </w:tc>
        <w:tc>
          <w:tcPr>
            <w:tcW w:w="3281"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61054">
            <w:pPr>
              <w:jc w:val="center"/>
              <w:rPr>
                <w:rFonts w:hint="eastAsia" w:ascii="宋体" w:hAnsi="宋体" w:eastAsia="宋体" w:cs="宋体"/>
                <w:i w:val="0"/>
                <w:iCs w:val="0"/>
                <w:color w:val="000000"/>
                <w:sz w:val="22"/>
                <w:szCs w:val="22"/>
                <w:u w:val="none"/>
              </w:rPr>
            </w:pPr>
          </w:p>
        </w:tc>
        <w:tc>
          <w:tcPr>
            <w:tcW w:w="1612"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E98342">
            <w:pPr>
              <w:jc w:val="center"/>
              <w:rPr>
                <w:rFonts w:hint="eastAsia" w:ascii="宋体" w:hAnsi="宋体" w:eastAsia="宋体" w:cs="宋体"/>
                <w:i w:val="0"/>
                <w:iCs w:val="0"/>
                <w:color w:val="000000"/>
                <w:sz w:val="22"/>
                <w:szCs w:val="22"/>
                <w:u w:val="none"/>
              </w:rPr>
            </w:pPr>
          </w:p>
        </w:tc>
        <w:tc>
          <w:tcPr>
            <w:tcW w:w="171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9238D0">
            <w:pPr>
              <w:jc w:val="center"/>
              <w:rPr>
                <w:rFonts w:hint="eastAsia" w:ascii="宋体" w:hAnsi="宋体" w:eastAsia="宋体" w:cs="宋体"/>
                <w:i w:val="0"/>
                <w:iCs w:val="0"/>
                <w:color w:val="000000"/>
                <w:sz w:val="22"/>
                <w:szCs w:val="22"/>
                <w:u w:val="none"/>
              </w:rPr>
            </w:pPr>
          </w:p>
        </w:tc>
        <w:tc>
          <w:tcPr>
            <w:tcW w:w="1581"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A10449">
            <w:pPr>
              <w:jc w:val="center"/>
              <w:rPr>
                <w:rFonts w:hint="eastAsia" w:ascii="宋体" w:hAnsi="宋体" w:eastAsia="宋体" w:cs="宋体"/>
                <w:i w:val="0"/>
                <w:iCs w:val="0"/>
                <w:color w:val="000000"/>
                <w:sz w:val="22"/>
                <w:szCs w:val="22"/>
                <w:u w:val="none"/>
              </w:rPr>
            </w:pPr>
          </w:p>
        </w:tc>
        <w:tc>
          <w:tcPr>
            <w:tcW w:w="1226"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D75501">
            <w:pPr>
              <w:jc w:val="center"/>
              <w:rPr>
                <w:rFonts w:hint="eastAsia" w:ascii="宋体" w:hAnsi="宋体" w:eastAsia="宋体" w:cs="宋体"/>
                <w:i w:val="0"/>
                <w:iCs w:val="0"/>
                <w:color w:val="000000"/>
                <w:sz w:val="22"/>
                <w:szCs w:val="22"/>
                <w:u w:val="none"/>
              </w:rPr>
            </w:pPr>
          </w:p>
        </w:tc>
        <w:tc>
          <w:tcPr>
            <w:tcW w:w="129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47B9F9">
            <w:pPr>
              <w:jc w:val="center"/>
              <w:rPr>
                <w:rFonts w:hint="eastAsia" w:ascii="宋体" w:hAnsi="宋体" w:eastAsia="宋体" w:cs="宋体"/>
                <w:i w:val="0"/>
                <w:iCs w:val="0"/>
                <w:color w:val="000000"/>
                <w:sz w:val="22"/>
                <w:szCs w:val="22"/>
                <w:u w:val="none"/>
              </w:rPr>
            </w:pPr>
          </w:p>
        </w:tc>
        <w:tc>
          <w:tcPr>
            <w:tcW w:w="118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2FE2FE">
            <w:pPr>
              <w:jc w:val="center"/>
              <w:rPr>
                <w:rFonts w:hint="eastAsia" w:ascii="宋体" w:hAnsi="宋体" w:eastAsia="宋体" w:cs="宋体"/>
                <w:i w:val="0"/>
                <w:iCs w:val="0"/>
                <w:color w:val="000000"/>
                <w:sz w:val="22"/>
                <w:szCs w:val="22"/>
                <w:u w:val="none"/>
              </w:rPr>
            </w:pPr>
          </w:p>
        </w:tc>
        <w:tc>
          <w:tcPr>
            <w:tcW w:w="1183"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6DCF19">
            <w:pPr>
              <w:jc w:val="center"/>
              <w:rPr>
                <w:rFonts w:hint="eastAsia" w:ascii="宋体" w:hAnsi="宋体" w:eastAsia="宋体" w:cs="宋体"/>
                <w:i w:val="0"/>
                <w:iCs w:val="0"/>
                <w:color w:val="000000"/>
                <w:sz w:val="22"/>
                <w:szCs w:val="22"/>
                <w:u w:val="none"/>
              </w:rPr>
            </w:pPr>
          </w:p>
        </w:tc>
      </w:tr>
      <w:tr w14:paraId="54A3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312" w:hRule="atLeast"/>
        </w:trPr>
        <w:tc>
          <w:tcPr>
            <w:tcW w:w="1138"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A9B447">
            <w:pPr>
              <w:jc w:val="center"/>
              <w:rPr>
                <w:rFonts w:hint="eastAsia" w:ascii="宋体" w:hAnsi="宋体" w:eastAsia="宋体" w:cs="宋体"/>
                <w:i w:val="0"/>
                <w:iCs w:val="0"/>
                <w:color w:val="000000"/>
                <w:sz w:val="22"/>
                <w:szCs w:val="22"/>
                <w:u w:val="none"/>
              </w:rPr>
            </w:pPr>
          </w:p>
        </w:tc>
        <w:tc>
          <w:tcPr>
            <w:tcW w:w="3281"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0F56C">
            <w:pPr>
              <w:jc w:val="center"/>
              <w:rPr>
                <w:rFonts w:hint="eastAsia" w:ascii="宋体" w:hAnsi="宋体" w:eastAsia="宋体" w:cs="宋体"/>
                <w:i w:val="0"/>
                <w:iCs w:val="0"/>
                <w:color w:val="000000"/>
                <w:sz w:val="22"/>
                <w:szCs w:val="22"/>
                <w:u w:val="none"/>
              </w:rPr>
            </w:pPr>
          </w:p>
        </w:tc>
        <w:tc>
          <w:tcPr>
            <w:tcW w:w="1612"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DFADC7">
            <w:pPr>
              <w:jc w:val="center"/>
              <w:rPr>
                <w:rFonts w:hint="eastAsia" w:ascii="宋体" w:hAnsi="宋体" w:eastAsia="宋体" w:cs="宋体"/>
                <w:i w:val="0"/>
                <w:iCs w:val="0"/>
                <w:color w:val="000000"/>
                <w:sz w:val="22"/>
                <w:szCs w:val="22"/>
                <w:u w:val="none"/>
              </w:rPr>
            </w:pPr>
          </w:p>
        </w:tc>
        <w:tc>
          <w:tcPr>
            <w:tcW w:w="171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F5563B">
            <w:pPr>
              <w:jc w:val="center"/>
              <w:rPr>
                <w:rFonts w:hint="eastAsia" w:ascii="宋体" w:hAnsi="宋体" w:eastAsia="宋体" w:cs="宋体"/>
                <w:i w:val="0"/>
                <w:iCs w:val="0"/>
                <w:color w:val="000000"/>
                <w:sz w:val="22"/>
                <w:szCs w:val="22"/>
                <w:u w:val="none"/>
              </w:rPr>
            </w:pPr>
          </w:p>
        </w:tc>
        <w:tc>
          <w:tcPr>
            <w:tcW w:w="1581"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A208AA">
            <w:pPr>
              <w:jc w:val="center"/>
              <w:rPr>
                <w:rFonts w:hint="eastAsia" w:ascii="宋体" w:hAnsi="宋体" w:eastAsia="宋体" w:cs="宋体"/>
                <w:i w:val="0"/>
                <w:iCs w:val="0"/>
                <w:color w:val="000000"/>
                <w:sz w:val="22"/>
                <w:szCs w:val="22"/>
                <w:u w:val="none"/>
              </w:rPr>
            </w:pPr>
          </w:p>
        </w:tc>
        <w:tc>
          <w:tcPr>
            <w:tcW w:w="1226"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A23A4D">
            <w:pPr>
              <w:jc w:val="center"/>
              <w:rPr>
                <w:rFonts w:hint="eastAsia" w:ascii="宋体" w:hAnsi="宋体" w:eastAsia="宋体" w:cs="宋体"/>
                <w:i w:val="0"/>
                <w:iCs w:val="0"/>
                <w:color w:val="000000"/>
                <w:sz w:val="22"/>
                <w:szCs w:val="22"/>
                <w:u w:val="none"/>
              </w:rPr>
            </w:pPr>
          </w:p>
        </w:tc>
        <w:tc>
          <w:tcPr>
            <w:tcW w:w="129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9864D3">
            <w:pPr>
              <w:jc w:val="center"/>
              <w:rPr>
                <w:rFonts w:hint="eastAsia" w:ascii="宋体" w:hAnsi="宋体" w:eastAsia="宋体" w:cs="宋体"/>
                <w:i w:val="0"/>
                <w:iCs w:val="0"/>
                <w:color w:val="000000"/>
                <w:sz w:val="22"/>
                <w:szCs w:val="22"/>
                <w:u w:val="none"/>
              </w:rPr>
            </w:pPr>
          </w:p>
        </w:tc>
        <w:tc>
          <w:tcPr>
            <w:tcW w:w="118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887A28">
            <w:pPr>
              <w:jc w:val="center"/>
              <w:rPr>
                <w:rFonts w:hint="eastAsia" w:ascii="宋体" w:hAnsi="宋体" w:eastAsia="宋体" w:cs="宋体"/>
                <w:i w:val="0"/>
                <w:iCs w:val="0"/>
                <w:color w:val="000000"/>
                <w:sz w:val="22"/>
                <w:szCs w:val="22"/>
                <w:u w:val="none"/>
              </w:rPr>
            </w:pPr>
          </w:p>
        </w:tc>
        <w:tc>
          <w:tcPr>
            <w:tcW w:w="1183"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78B24E">
            <w:pPr>
              <w:jc w:val="center"/>
              <w:rPr>
                <w:rFonts w:hint="eastAsia" w:ascii="宋体" w:hAnsi="宋体" w:eastAsia="宋体" w:cs="宋体"/>
                <w:i w:val="0"/>
                <w:iCs w:val="0"/>
                <w:color w:val="000000"/>
                <w:sz w:val="22"/>
                <w:szCs w:val="22"/>
                <w:u w:val="none"/>
              </w:rPr>
            </w:pPr>
          </w:p>
        </w:tc>
      </w:tr>
      <w:tr w14:paraId="70EE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4419" w:type="dxa"/>
            <w:gridSpan w:val="1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E45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0D4EC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1F1F1"/>
            <w:vAlign w:val="center"/>
          </w:tcPr>
          <w:p w14:paraId="7C511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3011E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7A2F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1F1F1"/>
            <w:vAlign w:val="center"/>
          </w:tcPr>
          <w:p w14:paraId="45B50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A298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50DD3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A3E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4419" w:type="dxa"/>
            <w:gridSpan w:val="1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61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1EF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868.23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181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743.31</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A1CBE">
            <w:pPr>
              <w:jc w:val="right"/>
              <w:rPr>
                <w:rFonts w:hint="eastAsia" w:ascii="宋体" w:hAnsi="宋体" w:eastAsia="宋体" w:cs="宋体"/>
                <w:b/>
                <w:bCs/>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624D8">
            <w:pPr>
              <w:jc w:val="right"/>
              <w:rPr>
                <w:rFonts w:hint="eastAsia" w:ascii="宋体" w:hAnsi="宋体" w:eastAsia="宋体" w:cs="宋体"/>
                <w:b/>
                <w:bCs/>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EF0FC">
            <w:pPr>
              <w:jc w:val="right"/>
              <w:rPr>
                <w:rFonts w:hint="eastAsia" w:ascii="宋体" w:hAnsi="宋体" w:eastAsia="宋体" w:cs="宋体"/>
                <w:b/>
                <w:bCs/>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A8871">
            <w:pPr>
              <w:jc w:val="right"/>
              <w:rPr>
                <w:rFonts w:hint="eastAsia" w:ascii="宋体" w:hAnsi="宋体" w:eastAsia="宋体" w:cs="宋体"/>
                <w:b/>
                <w:bCs/>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FBC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124.91</w:t>
            </w:r>
          </w:p>
        </w:tc>
      </w:tr>
      <w:tr w14:paraId="1C81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1B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70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50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F7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553.61</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4B086">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C84AC">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880C4">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34F7F">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21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r>
      <w:tr w14:paraId="75C6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5F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B9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F6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C1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5E4DC">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DF2CB">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99D53">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7348D">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A90B5">
            <w:pPr>
              <w:jc w:val="right"/>
              <w:rPr>
                <w:rFonts w:hint="eastAsia" w:ascii="宋体" w:hAnsi="宋体" w:eastAsia="宋体" w:cs="宋体"/>
                <w:i w:val="0"/>
                <w:iCs w:val="0"/>
                <w:color w:val="000000"/>
                <w:sz w:val="22"/>
                <w:szCs w:val="22"/>
                <w:u w:val="none"/>
              </w:rPr>
            </w:pPr>
          </w:p>
        </w:tc>
      </w:tr>
      <w:tr w14:paraId="3D56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BF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70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74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7D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3462A">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D75D43">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4DB9E">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D72B9">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3B3CA">
            <w:pPr>
              <w:jc w:val="right"/>
              <w:rPr>
                <w:rFonts w:hint="eastAsia" w:ascii="宋体" w:hAnsi="宋体" w:eastAsia="宋体" w:cs="宋体"/>
                <w:i w:val="0"/>
                <w:iCs w:val="0"/>
                <w:color w:val="000000"/>
                <w:sz w:val="22"/>
                <w:szCs w:val="22"/>
                <w:u w:val="none"/>
              </w:rPr>
            </w:pPr>
          </w:p>
        </w:tc>
      </w:tr>
      <w:tr w14:paraId="603A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398"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92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93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86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122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B497A">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9DF9F">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C5703">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D293D">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EE7E4">
            <w:pPr>
              <w:jc w:val="right"/>
              <w:rPr>
                <w:rFonts w:hint="eastAsia" w:ascii="宋体" w:hAnsi="宋体" w:eastAsia="宋体" w:cs="宋体"/>
                <w:i w:val="0"/>
                <w:iCs w:val="0"/>
                <w:color w:val="000000"/>
                <w:sz w:val="22"/>
                <w:szCs w:val="22"/>
                <w:u w:val="none"/>
              </w:rPr>
            </w:pPr>
          </w:p>
        </w:tc>
      </w:tr>
      <w:tr w14:paraId="571C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93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40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53B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591.27</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ED2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466.36</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9F318">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E8C9A">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B43E6">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B6421">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AC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r>
      <w:tr w14:paraId="6E03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E25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64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82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343.64</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64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343.64</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119C3">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6F127">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083DC">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17085">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18415">
            <w:pPr>
              <w:jc w:val="right"/>
              <w:rPr>
                <w:rFonts w:hint="eastAsia" w:ascii="宋体" w:hAnsi="宋体" w:eastAsia="宋体" w:cs="宋体"/>
                <w:i w:val="0"/>
                <w:iCs w:val="0"/>
                <w:color w:val="000000"/>
                <w:sz w:val="22"/>
                <w:szCs w:val="22"/>
                <w:u w:val="none"/>
              </w:rPr>
            </w:pPr>
          </w:p>
        </w:tc>
      </w:tr>
      <w:tr w14:paraId="58AB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09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7A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7C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247.63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203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122.72</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C53AB">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B70D8">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A8858">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4D477">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7F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w:t>
            </w:r>
          </w:p>
        </w:tc>
      </w:tr>
      <w:tr w14:paraId="1F56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5B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2F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65A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9B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846FD">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BD5F4">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96F3A">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0D9B2">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E0CEB">
            <w:pPr>
              <w:jc w:val="right"/>
              <w:rPr>
                <w:rFonts w:hint="eastAsia" w:ascii="宋体" w:hAnsi="宋体" w:eastAsia="宋体" w:cs="宋体"/>
                <w:i w:val="0"/>
                <w:iCs w:val="0"/>
                <w:color w:val="000000"/>
                <w:sz w:val="22"/>
                <w:szCs w:val="22"/>
                <w:u w:val="none"/>
              </w:rPr>
            </w:pPr>
          </w:p>
        </w:tc>
      </w:tr>
      <w:tr w14:paraId="5F99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CC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F6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2D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19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6CB31">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F2683">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00822">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6482A">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42F56">
            <w:pPr>
              <w:jc w:val="right"/>
              <w:rPr>
                <w:rFonts w:hint="eastAsia" w:ascii="宋体" w:hAnsi="宋体" w:eastAsia="宋体" w:cs="宋体"/>
                <w:i w:val="0"/>
                <w:iCs w:val="0"/>
                <w:color w:val="000000"/>
                <w:sz w:val="22"/>
                <w:szCs w:val="22"/>
                <w:u w:val="none"/>
              </w:rPr>
            </w:pPr>
          </w:p>
        </w:tc>
      </w:tr>
      <w:tr w14:paraId="3E31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82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38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EA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3A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616FF">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AE9EA">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632BC">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20EDD">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21D81">
            <w:pPr>
              <w:jc w:val="right"/>
              <w:rPr>
                <w:rFonts w:hint="eastAsia" w:ascii="宋体" w:hAnsi="宋体" w:eastAsia="宋体" w:cs="宋体"/>
                <w:i w:val="0"/>
                <w:iCs w:val="0"/>
                <w:color w:val="000000"/>
                <w:sz w:val="22"/>
                <w:szCs w:val="22"/>
                <w:u w:val="none"/>
              </w:rPr>
            </w:pPr>
          </w:p>
        </w:tc>
      </w:tr>
      <w:tr w14:paraId="7FBC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A4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2014002</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43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D1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8C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C74D6">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902E8">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985A6">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05B82">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FAF3E">
            <w:pPr>
              <w:jc w:val="right"/>
              <w:rPr>
                <w:rFonts w:hint="eastAsia" w:ascii="宋体" w:hAnsi="宋体" w:eastAsia="宋体" w:cs="宋体"/>
                <w:i w:val="0"/>
                <w:iCs w:val="0"/>
                <w:color w:val="000000"/>
                <w:sz w:val="22"/>
                <w:szCs w:val="22"/>
                <w:u w:val="none"/>
              </w:rPr>
            </w:pPr>
          </w:p>
        </w:tc>
      </w:tr>
      <w:tr w14:paraId="18533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27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8E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AF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C2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57DB3">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363CC">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87F084">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3F878B">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A17C6">
            <w:pPr>
              <w:jc w:val="right"/>
              <w:rPr>
                <w:rFonts w:hint="eastAsia" w:ascii="宋体" w:hAnsi="宋体" w:eastAsia="宋体" w:cs="宋体"/>
                <w:i w:val="0"/>
                <w:iCs w:val="0"/>
                <w:color w:val="000000"/>
                <w:sz w:val="22"/>
                <w:szCs w:val="22"/>
                <w:u w:val="none"/>
              </w:rPr>
            </w:pPr>
          </w:p>
        </w:tc>
      </w:tr>
      <w:tr w14:paraId="555C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E1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D5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46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C82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8EC7A">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5E75B">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7B65E">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A49DD">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4D2C9">
            <w:pPr>
              <w:jc w:val="right"/>
              <w:rPr>
                <w:rFonts w:hint="eastAsia" w:ascii="宋体" w:hAnsi="宋体" w:eastAsia="宋体" w:cs="宋体"/>
                <w:i w:val="0"/>
                <w:iCs w:val="0"/>
                <w:color w:val="000000"/>
                <w:sz w:val="22"/>
                <w:szCs w:val="22"/>
                <w:u w:val="none"/>
              </w:rPr>
            </w:pPr>
          </w:p>
        </w:tc>
      </w:tr>
      <w:tr w14:paraId="30BD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AB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4D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5C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18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7069A0">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5F429">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49919C">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0259B">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35DD2">
            <w:pPr>
              <w:jc w:val="right"/>
              <w:rPr>
                <w:rFonts w:hint="eastAsia" w:ascii="宋体" w:hAnsi="宋体" w:eastAsia="宋体" w:cs="宋体"/>
                <w:i w:val="0"/>
                <w:iCs w:val="0"/>
                <w:color w:val="000000"/>
                <w:sz w:val="22"/>
                <w:szCs w:val="22"/>
                <w:u w:val="none"/>
              </w:rPr>
            </w:pPr>
          </w:p>
        </w:tc>
      </w:tr>
      <w:tr w14:paraId="0050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D0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CC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54E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4E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3BDFD0">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82983">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57B52">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738AB">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CC131">
            <w:pPr>
              <w:jc w:val="right"/>
              <w:rPr>
                <w:rFonts w:hint="eastAsia" w:ascii="宋体" w:hAnsi="宋体" w:eastAsia="宋体" w:cs="宋体"/>
                <w:i w:val="0"/>
                <w:iCs w:val="0"/>
                <w:color w:val="000000"/>
                <w:sz w:val="22"/>
                <w:szCs w:val="22"/>
                <w:u w:val="none"/>
              </w:rPr>
            </w:pPr>
          </w:p>
        </w:tc>
      </w:tr>
      <w:tr w14:paraId="2024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BA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C2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A9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41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E2DDC">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E2068">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A42FE">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A88F7">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2153C">
            <w:pPr>
              <w:jc w:val="right"/>
              <w:rPr>
                <w:rFonts w:hint="eastAsia" w:ascii="宋体" w:hAnsi="宋体" w:eastAsia="宋体" w:cs="宋体"/>
                <w:i w:val="0"/>
                <w:iCs w:val="0"/>
                <w:color w:val="000000"/>
                <w:sz w:val="22"/>
                <w:szCs w:val="22"/>
                <w:u w:val="none"/>
              </w:rPr>
            </w:pPr>
          </w:p>
        </w:tc>
      </w:tr>
      <w:tr w14:paraId="20F8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CE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DA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B4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78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E5674">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EAB4C">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14B80">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5A886">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351AA">
            <w:pPr>
              <w:jc w:val="right"/>
              <w:rPr>
                <w:rFonts w:hint="eastAsia" w:ascii="宋体" w:hAnsi="宋体" w:eastAsia="宋体" w:cs="宋体"/>
                <w:i w:val="0"/>
                <w:iCs w:val="0"/>
                <w:color w:val="000000"/>
                <w:sz w:val="22"/>
                <w:szCs w:val="22"/>
                <w:u w:val="none"/>
              </w:rPr>
            </w:pPr>
          </w:p>
        </w:tc>
      </w:tr>
      <w:tr w14:paraId="7E2C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E2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25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8E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51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BF808">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81E0A">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53165">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A2E60">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B82F4">
            <w:pPr>
              <w:jc w:val="right"/>
              <w:rPr>
                <w:rFonts w:hint="eastAsia" w:ascii="宋体" w:hAnsi="宋体" w:eastAsia="宋体" w:cs="宋体"/>
                <w:i w:val="0"/>
                <w:iCs w:val="0"/>
                <w:color w:val="000000"/>
                <w:sz w:val="22"/>
                <w:szCs w:val="22"/>
                <w:u w:val="none"/>
              </w:rPr>
            </w:pPr>
          </w:p>
        </w:tc>
      </w:tr>
      <w:tr w14:paraId="0C03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43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2040613</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4B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信息化建设</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1E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2C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A9370">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908D8">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90F50">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89192">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AF509">
            <w:pPr>
              <w:jc w:val="right"/>
              <w:rPr>
                <w:rFonts w:hint="eastAsia" w:ascii="宋体" w:hAnsi="宋体" w:eastAsia="宋体" w:cs="宋体"/>
                <w:i w:val="0"/>
                <w:iCs w:val="0"/>
                <w:color w:val="000000"/>
                <w:sz w:val="22"/>
                <w:szCs w:val="22"/>
                <w:u w:val="none"/>
              </w:rPr>
            </w:pPr>
          </w:p>
        </w:tc>
      </w:tr>
      <w:tr w14:paraId="118F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F9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6D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AE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FA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62744">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D0AEA">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C4A98">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2003E">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C2F3E">
            <w:pPr>
              <w:jc w:val="right"/>
              <w:rPr>
                <w:rFonts w:hint="eastAsia" w:ascii="宋体" w:hAnsi="宋体" w:eastAsia="宋体" w:cs="宋体"/>
                <w:i w:val="0"/>
                <w:iCs w:val="0"/>
                <w:color w:val="000000"/>
                <w:sz w:val="22"/>
                <w:szCs w:val="22"/>
                <w:u w:val="none"/>
              </w:rPr>
            </w:pPr>
          </w:p>
        </w:tc>
      </w:tr>
      <w:tr w14:paraId="4E4C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D3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5E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C2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AE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DB739">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C02778">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4A82F">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6BEF0">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658F5">
            <w:pPr>
              <w:jc w:val="right"/>
              <w:rPr>
                <w:rFonts w:hint="eastAsia" w:ascii="宋体" w:hAnsi="宋体" w:eastAsia="宋体" w:cs="宋体"/>
                <w:i w:val="0"/>
                <w:iCs w:val="0"/>
                <w:color w:val="000000"/>
                <w:sz w:val="22"/>
                <w:szCs w:val="22"/>
                <w:u w:val="none"/>
              </w:rPr>
            </w:pPr>
          </w:p>
        </w:tc>
      </w:tr>
      <w:tr w14:paraId="1B60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A5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9C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68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A3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0D7D5">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4DDDE">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11AF7">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E0171">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61E35">
            <w:pPr>
              <w:jc w:val="right"/>
              <w:rPr>
                <w:rFonts w:hint="eastAsia" w:ascii="宋体" w:hAnsi="宋体" w:eastAsia="宋体" w:cs="宋体"/>
                <w:i w:val="0"/>
                <w:iCs w:val="0"/>
                <w:color w:val="000000"/>
                <w:sz w:val="22"/>
                <w:szCs w:val="22"/>
                <w:u w:val="none"/>
              </w:rPr>
            </w:pPr>
          </w:p>
        </w:tc>
      </w:tr>
      <w:tr w14:paraId="6024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F2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20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科技交流与合作</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B0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4B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AFC56">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C2B80">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37587">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C5FFD">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B3FD4">
            <w:pPr>
              <w:jc w:val="right"/>
              <w:rPr>
                <w:rFonts w:hint="eastAsia" w:ascii="宋体" w:hAnsi="宋体" w:eastAsia="宋体" w:cs="宋体"/>
                <w:i w:val="0"/>
                <w:iCs w:val="0"/>
                <w:color w:val="000000"/>
                <w:sz w:val="22"/>
                <w:szCs w:val="22"/>
                <w:u w:val="none"/>
              </w:rPr>
            </w:pPr>
          </w:p>
        </w:tc>
      </w:tr>
      <w:tr w14:paraId="2A4D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9E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DC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其他科技交流与合作支出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26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B8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8CEB0">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10661">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FF49B">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78185">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9243D">
            <w:pPr>
              <w:jc w:val="right"/>
              <w:rPr>
                <w:rFonts w:hint="eastAsia" w:ascii="宋体" w:hAnsi="宋体" w:eastAsia="宋体" w:cs="宋体"/>
                <w:i w:val="0"/>
                <w:iCs w:val="0"/>
                <w:color w:val="000000"/>
                <w:sz w:val="22"/>
                <w:szCs w:val="22"/>
                <w:u w:val="none"/>
              </w:rPr>
            </w:pPr>
          </w:p>
        </w:tc>
      </w:tr>
      <w:tr w14:paraId="71A3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B4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D3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BC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42.68</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AC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42.68</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94934">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8089B">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690EC">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8AA44">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78913">
            <w:pPr>
              <w:jc w:val="right"/>
              <w:rPr>
                <w:rFonts w:hint="eastAsia" w:ascii="宋体" w:hAnsi="宋体" w:eastAsia="宋体" w:cs="宋体"/>
                <w:i w:val="0"/>
                <w:iCs w:val="0"/>
                <w:color w:val="000000"/>
                <w:sz w:val="22"/>
                <w:szCs w:val="22"/>
                <w:u w:val="none"/>
              </w:rPr>
            </w:pPr>
          </w:p>
        </w:tc>
      </w:tr>
      <w:tr w14:paraId="2D58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62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28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3B1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93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0C4A3">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CCD7F">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D28B2">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214A6">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B104E">
            <w:pPr>
              <w:jc w:val="right"/>
              <w:rPr>
                <w:rFonts w:hint="eastAsia" w:ascii="宋体" w:hAnsi="宋体" w:eastAsia="宋体" w:cs="宋体"/>
                <w:i w:val="0"/>
                <w:iCs w:val="0"/>
                <w:color w:val="000000"/>
                <w:sz w:val="22"/>
                <w:szCs w:val="22"/>
                <w:u w:val="none"/>
              </w:rPr>
            </w:pPr>
          </w:p>
        </w:tc>
      </w:tr>
      <w:tr w14:paraId="125F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F40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EE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B2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76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E4F1D">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2CC9C">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5D41A">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4668E">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4B906">
            <w:pPr>
              <w:jc w:val="right"/>
              <w:rPr>
                <w:rFonts w:hint="eastAsia" w:ascii="宋体" w:hAnsi="宋体" w:eastAsia="宋体" w:cs="宋体"/>
                <w:i w:val="0"/>
                <w:iCs w:val="0"/>
                <w:color w:val="000000"/>
                <w:sz w:val="22"/>
                <w:szCs w:val="22"/>
                <w:u w:val="none"/>
              </w:rPr>
            </w:pPr>
          </w:p>
        </w:tc>
      </w:tr>
      <w:tr w14:paraId="0A2A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07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2D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8E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EC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03FE2">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13ADDD">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6C0F5">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573CB">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CE46B">
            <w:pPr>
              <w:jc w:val="right"/>
              <w:rPr>
                <w:rFonts w:hint="eastAsia" w:ascii="宋体" w:hAnsi="宋体" w:eastAsia="宋体" w:cs="宋体"/>
                <w:i w:val="0"/>
                <w:iCs w:val="0"/>
                <w:color w:val="000000"/>
                <w:sz w:val="22"/>
                <w:szCs w:val="22"/>
                <w:u w:val="none"/>
              </w:rPr>
            </w:pPr>
          </w:p>
        </w:tc>
      </w:tr>
      <w:tr w14:paraId="622F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398"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08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8A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58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2E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5FA28">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07CC7">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9EF82">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F8091">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1C06C">
            <w:pPr>
              <w:jc w:val="right"/>
              <w:rPr>
                <w:rFonts w:hint="eastAsia" w:ascii="宋体" w:hAnsi="宋体" w:eastAsia="宋体" w:cs="宋体"/>
                <w:i w:val="0"/>
                <w:iCs w:val="0"/>
                <w:color w:val="000000"/>
                <w:sz w:val="22"/>
                <w:szCs w:val="22"/>
                <w:u w:val="none"/>
              </w:rPr>
            </w:pPr>
          </w:p>
        </w:tc>
      </w:tr>
      <w:tr w14:paraId="37A7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AC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25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C7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41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67FB4">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052547">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AB7C7">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06033">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0C2FD0">
            <w:pPr>
              <w:jc w:val="right"/>
              <w:rPr>
                <w:rFonts w:hint="eastAsia" w:ascii="宋体" w:hAnsi="宋体" w:eastAsia="宋体" w:cs="宋体"/>
                <w:i w:val="0"/>
                <w:iCs w:val="0"/>
                <w:color w:val="000000"/>
                <w:sz w:val="22"/>
                <w:szCs w:val="22"/>
                <w:u w:val="none"/>
              </w:rPr>
            </w:pPr>
          </w:p>
        </w:tc>
      </w:tr>
      <w:tr w14:paraId="6C97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AC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42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1D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AB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B2B0F">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629C6">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E0A92">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0E77F">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70460">
            <w:pPr>
              <w:jc w:val="right"/>
              <w:rPr>
                <w:rFonts w:hint="eastAsia" w:ascii="宋体" w:hAnsi="宋体" w:eastAsia="宋体" w:cs="宋体"/>
                <w:i w:val="0"/>
                <w:iCs w:val="0"/>
                <w:color w:val="000000"/>
                <w:sz w:val="22"/>
                <w:szCs w:val="22"/>
                <w:u w:val="none"/>
              </w:rPr>
            </w:pPr>
          </w:p>
        </w:tc>
      </w:tr>
      <w:tr w14:paraId="2761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90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6F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D4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9F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5D342">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82BC0">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CCB0C">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519F7">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5FE30">
            <w:pPr>
              <w:jc w:val="right"/>
              <w:rPr>
                <w:rFonts w:hint="eastAsia" w:ascii="宋体" w:hAnsi="宋体" w:eastAsia="宋体" w:cs="宋体"/>
                <w:i w:val="0"/>
                <w:iCs w:val="0"/>
                <w:color w:val="000000"/>
                <w:sz w:val="22"/>
                <w:szCs w:val="22"/>
                <w:u w:val="none"/>
              </w:rPr>
            </w:pPr>
          </w:p>
        </w:tc>
      </w:tr>
      <w:tr w14:paraId="5DDC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3A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20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7A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9F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81B6A">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DF136">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30A12">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74AF92">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1BDC2">
            <w:pPr>
              <w:jc w:val="right"/>
              <w:rPr>
                <w:rFonts w:hint="eastAsia" w:ascii="宋体" w:hAnsi="宋体" w:eastAsia="宋体" w:cs="宋体"/>
                <w:i w:val="0"/>
                <w:iCs w:val="0"/>
                <w:color w:val="000000"/>
                <w:sz w:val="22"/>
                <w:szCs w:val="22"/>
                <w:u w:val="none"/>
              </w:rPr>
            </w:pPr>
          </w:p>
        </w:tc>
      </w:tr>
      <w:tr w14:paraId="2378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E0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0C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6B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CF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9A733">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20A5E">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D2D26">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65DAF">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87D55">
            <w:pPr>
              <w:jc w:val="right"/>
              <w:rPr>
                <w:rFonts w:hint="eastAsia" w:ascii="宋体" w:hAnsi="宋体" w:eastAsia="宋体" w:cs="宋体"/>
                <w:i w:val="0"/>
                <w:iCs w:val="0"/>
                <w:color w:val="000000"/>
                <w:sz w:val="22"/>
                <w:szCs w:val="22"/>
                <w:u w:val="none"/>
              </w:rPr>
            </w:pPr>
          </w:p>
        </w:tc>
      </w:tr>
      <w:tr w14:paraId="5CD4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B2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B36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558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5D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3579E">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4245E">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9AAB7">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E93E9">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72B3E">
            <w:pPr>
              <w:jc w:val="right"/>
              <w:rPr>
                <w:rFonts w:hint="eastAsia" w:ascii="宋体" w:hAnsi="宋体" w:eastAsia="宋体" w:cs="宋体"/>
                <w:i w:val="0"/>
                <w:iCs w:val="0"/>
                <w:color w:val="000000"/>
                <w:sz w:val="22"/>
                <w:szCs w:val="22"/>
                <w:u w:val="none"/>
              </w:rPr>
            </w:pPr>
          </w:p>
        </w:tc>
      </w:tr>
      <w:tr w14:paraId="2760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77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7E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8F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49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6CEA7">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D717E">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D91E6">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712DF">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91805">
            <w:pPr>
              <w:jc w:val="right"/>
              <w:rPr>
                <w:rFonts w:hint="eastAsia" w:ascii="宋体" w:hAnsi="宋体" w:eastAsia="宋体" w:cs="宋体"/>
                <w:i w:val="0"/>
                <w:iCs w:val="0"/>
                <w:color w:val="000000"/>
                <w:sz w:val="22"/>
                <w:szCs w:val="22"/>
                <w:u w:val="none"/>
              </w:rPr>
            </w:pPr>
          </w:p>
        </w:tc>
      </w:tr>
      <w:tr w14:paraId="4637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D4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86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9D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ED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80CEE">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1BFD9">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5E60F">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FB48E">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E6F92">
            <w:pPr>
              <w:jc w:val="right"/>
              <w:rPr>
                <w:rFonts w:hint="eastAsia" w:ascii="宋体" w:hAnsi="宋体" w:eastAsia="宋体" w:cs="宋体"/>
                <w:i w:val="0"/>
                <w:iCs w:val="0"/>
                <w:color w:val="000000"/>
                <w:sz w:val="22"/>
                <w:szCs w:val="22"/>
                <w:u w:val="none"/>
              </w:rPr>
            </w:pPr>
          </w:p>
        </w:tc>
      </w:tr>
      <w:tr w14:paraId="55E3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0E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38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B8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50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3415A">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F4673E">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F6C63">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B3A51">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09F24">
            <w:pPr>
              <w:jc w:val="right"/>
              <w:rPr>
                <w:rFonts w:hint="eastAsia" w:ascii="宋体" w:hAnsi="宋体" w:eastAsia="宋体" w:cs="宋体"/>
                <w:i w:val="0"/>
                <w:iCs w:val="0"/>
                <w:color w:val="000000"/>
                <w:sz w:val="22"/>
                <w:szCs w:val="22"/>
                <w:u w:val="none"/>
              </w:rPr>
            </w:pPr>
          </w:p>
        </w:tc>
      </w:tr>
      <w:tr w14:paraId="5F46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D6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89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92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EB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11B3E">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4CFA8">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60FEB">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0CBDED">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C5A40">
            <w:pPr>
              <w:jc w:val="right"/>
              <w:rPr>
                <w:rFonts w:hint="eastAsia" w:ascii="宋体" w:hAnsi="宋体" w:eastAsia="宋体" w:cs="宋体"/>
                <w:i w:val="0"/>
                <w:iCs w:val="0"/>
                <w:color w:val="000000"/>
                <w:sz w:val="22"/>
                <w:szCs w:val="22"/>
                <w:u w:val="none"/>
              </w:rPr>
            </w:pPr>
          </w:p>
        </w:tc>
      </w:tr>
      <w:tr w14:paraId="37A5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138"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E3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281"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28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1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C52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71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B1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58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83C9E">
            <w:pPr>
              <w:jc w:val="right"/>
              <w:rPr>
                <w:rFonts w:hint="eastAsia" w:ascii="宋体" w:hAnsi="宋体" w:eastAsia="宋体" w:cs="宋体"/>
                <w:i w:val="0"/>
                <w:iCs w:val="0"/>
                <w:color w:val="000000"/>
                <w:sz w:val="22"/>
                <w:szCs w:val="22"/>
                <w:u w:val="none"/>
              </w:rPr>
            </w:pPr>
          </w:p>
        </w:tc>
        <w:tc>
          <w:tcPr>
            <w:tcW w:w="1226"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C5D9C">
            <w:pPr>
              <w:jc w:val="right"/>
              <w:rPr>
                <w:rFonts w:hint="eastAsia" w:ascii="宋体" w:hAnsi="宋体" w:eastAsia="宋体" w:cs="宋体"/>
                <w:i w:val="0"/>
                <w:iCs w:val="0"/>
                <w:color w:val="000000"/>
                <w:sz w:val="22"/>
                <w:szCs w:val="22"/>
                <w:u w:val="none"/>
              </w:rPr>
            </w:pPr>
          </w:p>
        </w:tc>
        <w:tc>
          <w:tcPr>
            <w:tcW w:w="12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A38FA">
            <w:pPr>
              <w:jc w:val="right"/>
              <w:rPr>
                <w:rFonts w:hint="eastAsia" w:ascii="宋体" w:hAnsi="宋体" w:eastAsia="宋体" w:cs="宋体"/>
                <w:i w:val="0"/>
                <w:iCs w:val="0"/>
                <w:color w:val="000000"/>
                <w:sz w:val="22"/>
                <w:szCs w:val="22"/>
                <w:u w:val="none"/>
              </w:rPr>
            </w:pPr>
          </w:p>
        </w:tc>
        <w:tc>
          <w:tcPr>
            <w:tcW w:w="118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EBA45">
            <w:pPr>
              <w:jc w:val="right"/>
              <w:rPr>
                <w:rFonts w:hint="eastAsia" w:ascii="宋体" w:hAnsi="宋体" w:eastAsia="宋体" w:cs="宋体"/>
                <w:i w:val="0"/>
                <w:iCs w:val="0"/>
                <w:color w:val="000000"/>
                <w:sz w:val="22"/>
                <w:szCs w:val="22"/>
                <w:u w:val="none"/>
              </w:rPr>
            </w:pPr>
          </w:p>
        </w:tc>
        <w:tc>
          <w:tcPr>
            <w:tcW w:w="1183"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90F94">
            <w:pPr>
              <w:jc w:val="right"/>
              <w:rPr>
                <w:rFonts w:hint="eastAsia" w:ascii="宋体" w:hAnsi="宋体" w:eastAsia="宋体" w:cs="宋体"/>
                <w:i w:val="0"/>
                <w:iCs w:val="0"/>
                <w:color w:val="000000"/>
                <w:sz w:val="22"/>
                <w:szCs w:val="22"/>
                <w:u w:val="none"/>
              </w:rPr>
            </w:pPr>
          </w:p>
        </w:tc>
      </w:tr>
      <w:tr w14:paraId="7C2C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822" w:type="dxa"/>
          <w:trHeight w:val="202" w:hRule="atLeast"/>
        </w:trPr>
        <w:tc>
          <w:tcPr>
            <w:tcW w:w="14205" w:type="dxa"/>
            <w:gridSpan w:val="42"/>
            <w:tcBorders>
              <w:top w:val="single" w:color="D4D4D4" w:sz="4" w:space="0"/>
              <w:left w:val="nil"/>
              <w:bottom w:val="nil"/>
              <w:right w:val="nil"/>
            </w:tcBorders>
            <w:shd w:val="clear" w:color="auto" w:fill="FFFFFF"/>
            <w:noWrap/>
            <w:vAlign w:val="center"/>
          </w:tcPr>
          <w:p w14:paraId="06693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14:paraId="15DA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986" w:hRule="atLeast"/>
        </w:trPr>
        <w:tc>
          <w:tcPr>
            <w:tcW w:w="273" w:type="dxa"/>
            <w:gridSpan w:val="2"/>
            <w:tcBorders>
              <w:top w:val="nil"/>
              <w:left w:val="nil"/>
              <w:bottom w:val="nil"/>
              <w:right w:val="nil"/>
            </w:tcBorders>
            <w:shd w:val="clear" w:color="auto" w:fill="auto"/>
            <w:noWrap/>
            <w:vAlign w:val="center"/>
          </w:tcPr>
          <w:p w14:paraId="068CFB77">
            <w:pPr>
              <w:rPr>
                <w:rFonts w:hint="eastAsia" w:ascii="宋体" w:hAnsi="宋体" w:eastAsia="宋体" w:cs="宋体"/>
                <w:i w:val="0"/>
                <w:iCs w:val="0"/>
                <w:color w:val="000000"/>
                <w:sz w:val="22"/>
                <w:szCs w:val="22"/>
                <w:u w:val="none"/>
              </w:rPr>
            </w:pPr>
          </w:p>
        </w:tc>
        <w:tc>
          <w:tcPr>
            <w:tcW w:w="273" w:type="dxa"/>
            <w:gridSpan w:val="2"/>
            <w:tcBorders>
              <w:top w:val="nil"/>
              <w:left w:val="nil"/>
              <w:bottom w:val="nil"/>
              <w:right w:val="nil"/>
            </w:tcBorders>
            <w:shd w:val="clear" w:color="auto" w:fill="auto"/>
            <w:noWrap/>
            <w:vAlign w:val="center"/>
          </w:tcPr>
          <w:p w14:paraId="7B737FFF">
            <w:pPr>
              <w:rPr>
                <w:rFonts w:hint="eastAsia" w:ascii="宋体" w:hAnsi="宋体" w:eastAsia="宋体" w:cs="宋体"/>
                <w:i w:val="0"/>
                <w:iCs w:val="0"/>
                <w:color w:val="000000"/>
                <w:sz w:val="22"/>
                <w:szCs w:val="22"/>
                <w:u w:val="none"/>
              </w:rPr>
            </w:pPr>
          </w:p>
        </w:tc>
        <w:tc>
          <w:tcPr>
            <w:tcW w:w="559" w:type="dxa"/>
            <w:gridSpan w:val="3"/>
            <w:tcBorders>
              <w:top w:val="nil"/>
              <w:left w:val="nil"/>
              <w:bottom w:val="nil"/>
              <w:right w:val="nil"/>
            </w:tcBorders>
            <w:shd w:val="clear" w:color="auto" w:fill="auto"/>
            <w:noWrap/>
            <w:vAlign w:val="center"/>
          </w:tcPr>
          <w:p w14:paraId="6BC076FB">
            <w:pPr>
              <w:rPr>
                <w:rFonts w:hint="eastAsia" w:ascii="宋体" w:hAnsi="宋体" w:eastAsia="宋体" w:cs="宋体"/>
                <w:i w:val="0"/>
                <w:iCs w:val="0"/>
                <w:color w:val="000000"/>
                <w:sz w:val="22"/>
                <w:szCs w:val="22"/>
                <w:u w:val="none"/>
              </w:rPr>
            </w:pPr>
          </w:p>
        </w:tc>
        <w:tc>
          <w:tcPr>
            <w:tcW w:w="3313" w:type="dxa"/>
            <w:gridSpan w:val="7"/>
            <w:tcBorders>
              <w:top w:val="nil"/>
              <w:left w:val="nil"/>
              <w:bottom w:val="nil"/>
              <w:right w:val="nil"/>
            </w:tcBorders>
            <w:shd w:val="clear" w:color="auto" w:fill="auto"/>
            <w:noWrap/>
            <w:vAlign w:val="center"/>
          </w:tcPr>
          <w:p w14:paraId="0F01F980">
            <w:pPr>
              <w:rPr>
                <w:rFonts w:hint="eastAsia" w:ascii="宋体" w:hAnsi="宋体" w:eastAsia="宋体" w:cs="宋体"/>
                <w:i w:val="0"/>
                <w:iCs w:val="0"/>
                <w:color w:val="000000"/>
                <w:sz w:val="22"/>
                <w:szCs w:val="22"/>
                <w:u w:val="none"/>
              </w:rPr>
            </w:pPr>
          </w:p>
        </w:tc>
        <w:tc>
          <w:tcPr>
            <w:tcW w:w="4130" w:type="dxa"/>
            <w:gridSpan w:val="12"/>
            <w:tcBorders>
              <w:top w:val="nil"/>
              <w:left w:val="nil"/>
              <w:bottom w:val="nil"/>
              <w:right w:val="nil"/>
            </w:tcBorders>
            <w:shd w:val="clear" w:color="auto" w:fill="auto"/>
            <w:noWrap/>
            <w:vAlign w:val="center"/>
          </w:tcPr>
          <w:p w14:paraId="5649EC2D">
            <w:pPr>
              <w:jc w:val="center"/>
              <w:rPr>
                <w:rFonts w:hint="eastAsia" w:ascii="黑体" w:hAnsi="宋体" w:eastAsia="黑体" w:cs="黑体"/>
                <w:i w:val="0"/>
                <w:iCs w:val="0"/>
                <w:color w:val="000000"/>
                <w:kern w:val="0"/>
                <w:sz w:val="30"/>
                <w:szCs w:val="30"/>
                <w:u w:val="none"/>
                <w:lang w:val="en-US" w:eastAsia="zh-CN" w:bidi="ar"/>
              </w:rPr>
            </w:pPr>
          </w:p>
          <w:p w14:paraId="5024FB01">
            <w:pPr>
              <w:jc w:val="center"/>
              <w:rPr>
                <w:rFonts w:hint="eastAsia" w:ascii="黑体" w:hAnsi="宋体" w:eastAsia="黑体" w:cs="黑体"/>
                <w:i w:val="0"/>
                <w:iCs w:val="0"/>
                <w:color w:val="000000"/>
                <w:kern w:val="0"/>
                <w:sz w:val="30"/>
                <w:szCs w:val="30"/>
                <w:u w:val="none"/>
                <w:lang w:val="en-US" w:eastAsia="zh-CN" w:bidi="ar"/>
              </w:rPr>
            </w:pPr>
          </w:p>
          <w:p w14:paraId="199838FE">
            <w:pPr>
              <w:jc w:val="both"/>
              <w:rPr>
                <w:rFonts w:hint="eastAsia" w:ascii="黑体" w:hAnsi="宋体" w:eastAsia="黑体" w:cs="黑体"/>
                <w:i w:val="0"/>
                <w:iCs w:val="0"/>
                <w:color w:val="000000"/>
                <w:kern w:val="0"/>
                <w:sz w:val="30"/>
                <w:szCs w:val="30"/>
                <w:u w:val="none"/>
                <w:lang w:val="en-US" w:eastAsia="zh-CN" w:bidi="ar"/>
              </w:rPr>
            </w:pPr>
          </w:p>
          <w:p w14:paraId="39F9D40F">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491" w:type="dxa"/>
            <w:gridSpan w:val="5"/>
            <w:tcBorders>
              <w:top w:val="nil"/>
              <w:left w:val="nil"/>
              <w:bottom w:val="nil"/>
              <w:right w:val="nil"/>
            </w:tcBorders>
            <w:shd w:val="clear" w:color="auto" w:fill="auto"/>
            <w:noWrap/>
            <w:vAlign w:val="center"/>
          </w:tcPr>
          <w:p w14:paraId="3C426CAA">
            <w:pPr>
              <w:rPr>
                <w:rFonts w:hint="eastAsia" w:ascii="宋体" w:hAnsi="宋体" w:eastAsia="宋体" w:cs="宋体"/>
                <w:i w:val="0"/>
                <w:iCs w:val="0"/>
                <w:color w:val="000000"/>
                <w:sz w:val="22"/>
                <w:szCs w:val="22"/>
                <w:u w:val="none"/>
              </w:rPr>
            </w:pPr>
          </w:p>
        </w:tc>
        <w:tc>
          <w:tcPr>
            <w:tcW w:w="1491" w:type="dxa"/>
            <w:gridSpan w:val="4"/>
            <w:tcBorders>
              <w:top w:val="nil"/>
              <w:left w:val="nil"/>
              <w:bottom w:val="nil"/>
              <w:right w:val="nil"/>
            </w:tcBorders>
            <w:shd w:val="clear" w:color="auto" w:fill="auto"/>
            <w:noWrap/>
            <w:vAlign w:val="center"/>
          </w:tcPr>
          <w:p w14:paraId="4926893B">
            <w:pPr>
              <w:rPr>
                <w:rFonts w:hint="eastAsia" w:ascii="宋体" w:hAnsi="宋体" w:eastAsia="宋体" w:cs="宋体"/>
                <w:i w:val="0"/>
                <w:iCs w:val="0"/>
                <w:color w:val="000000"/>
                <w:sz w:val="22"/>
                <w:szCs w:val="22"/>
                <w:u w:val="none"/>
              </w:rPr>
            </w:pPr>
          </w:p>
        </w:tc>
        <w:tc>
          <w:tcPr>
            <w:tcW w:w="1492" w:type="dxa"/>
            <w:gridSpan w:val="5"/>
            <w:tcBorders>
              <w:top w:val="nil"/>
              <w:left w:val="nil"/>
              <w:bottom w:val="nil"/>
              <w:right w:val="nil"/>
            </w:tcBorders>
            <w:shd w:val="clear" w:color="auto" w:fill="auto"/>
            <w:noWrap/>
            <w:vAlign w:val="center"/>
          </w:tcPr>
          <w:p w14:paraId="2F0B5BD0">
            <w:pPr>
              <w:rPr>
                <w:rFonts w:hint="eastAsia" w:ascii="宋体" w:hAnsi="宋体" w:eastAsia="宋体" w:cs="宋体"/>
                <w:i w:val="0"/>
                <w:iCs w:val="0"/>
                <w:color w:val="000000"/>
                <w:sz w:val="22"/>
                <w:szCs w:val="22"/>
                <w:u w:val="none"/>
              </w:rPr>
            </w:pPr>
          </w:p>
        </w:tc>
      </w:tr>
      <w:tr w14:paraId="5177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196" w:hRule="atLeast"/>
        </w:trPr>
        <w:tc>
          <w:tcPr>
            <w:tcW w:w="273" w:type="dxa"/>
            <w:gridSpan w:val="2"/>
            <w:tcBorders>
              <w:top w:val="nil"/>
              <w:left w:val="nil"/>
              <w:bottom w:val="nil"/>
              <w:right w:val="nil"/>
            </w:tcBorders>
            <w:shd w:val="clear" w:color="auto" w:fill="auto"/>
            <w:noWrap/>
            <w:vAlign w:val="center"/>
          </w:tcPr>
          <w:p w14:paraId="228F46E7">
            <w:pPr>
              <w:rPr>
                <w:rFonts w:hint="eastAsia" w:ascii="宋体" w:hAnsi="宋体" w:eastAsia="宋体" w:cs="宋体"/>
                <w:i w:val="0"/>
                <w:iCs w:val="0"/>
                <w:color w:val="000000"/>
                <w:sz w:val="22"/>
                <w:szCs w:val="22"/>
                <w:u w:val="none"/>
              </w:rPr>
            </w:pPr>
          </w:p>
        </w:tc>
        <w:tc>
          <w:tcPr>
            <w:tcW w:w="273" w:type="dxa"/>
            <w:gridSpan w:val="2"/>
            <w:tcBorders>
              <w:top w:val="nil"/>
              <w:left w:val="nil"/>
              <w:bottom w:val="nil"/>
              <w:right w:val="nil"/>
            </w:tcBorders>
            <w:shd w:val="clear" w:color="auto" w:fill="auto"/>
            <w:noWrap/>
            <w:vAlign w:val="center"/>
          </w:tcPr>
          <w:p w14:paraId="1F419227">
            <w:pPr>
              <w:rPr>
                <w:rFonts w:hint="eastAsia" w:ascii="宋体" w:hAnsi="宋体" w:eastAsia="宋体" w:cs="宋体"/>
                <w:i w:val="0"/>
                <w:iCs w:val="0"/>
                <w:color w:val="000000"/>
                <w:sz w:val="22"/>
                <w:szCs w:val="22"/>
                <w:u w:val="none"/>
              </w:rPr>
            </w:pPr>
          </w:p>
        </w:tc>
        <w:tc>
          <w:tcPr>
            <w:tcW w:w="559" w:type="dxa"/>
            <w:gridSpan w:val="3"/>
            <w:tcBorders>
              <w:top w:val="nil"/>
              <w:left w:val="nil"/>
              <w:bottom w:val="nil"/>
              <w:right w:val="nil"/>
            </w:tcBorders>
            <w:shd w:val="clear" w:color="auto" w:fill="auto"/>
            <w:noWrap/>
            <w:vAlign w:val="center"/>
          </w:tcPr>
          <w:p w14:paraId="0E8E9050">
            <w:pPr>
              <w:rPr>
                <w:rFonts w:hint="eastAsia" w:ascii="宋体" w:hAnsi="宋体" w:eastAsia="宋体" w:cs="宋体"/>
                <w:i w:val="0"/>
                <w:iCs w:val="0"/>
                <w:color w:val="000000"/>
                <w:sz w:val="22"/>
                <w:szCs w:val="22"/>
                <w:u w:val="none"/>
              </w:rPr>
            </w:pPr>
          </w:p>
        </w:tc>
        <w:tc>
          <w:tcPr>
            <w:tcW w:w="3313" w:type="dxa"/>
            <w:gridSpan w:val="7"/>
            <w:tcBorders>
              <w:top w:val="nil"/>
              <w:left w:val="nil"/>
              <w:bottom w:val="nil"/>
              <w:right w:val="nil"/>
            </w:tcBorders>
            <w:shd w:val="clear" w:color="auto" w:fill="auto"/>
            <w:noWrap/>
            <w:vAlign w:val="center"/>
          </w:tcPr>
          <w:p w14:paraId="77F65FF0">
            <w:pPr>
              <w:rPr>
                <w:rFonts w:hint="eastAsia" w:ascii="宋体" w:hAnsi="宋体" w:eastAsia="宋体" w:cs="宋体"/>
                <w:i w:val="0"/>
                <w:iCs w:val="0"/>
                <w:color w:val="000000"/>
                <w:sz w:val="22"/>
                <w:szCs w:val="22"/>
                <w:u w:val="none"/>
              </w:rPr>
            </w:pPr>
          </w:p>
        </w:tc>
        <w:tc>
          <w:tcPr>
            <w:tcW w:w="1368" w:type="dxa"/>
            <w:gridSpan w:val="4"/>
            <w:tcBorders>
              <w:top w:val="nil"/>
              <w:left w:val="nil"/>
              <w:bottom w:val="nil"/>
              <w:right w:val="nil"/>
            </w:tcBorders>
            <w:shd w:val="clear" w:color="auto" w:fill="auto"/>
            <w:noWrap/>
            <w:vAlign w:val="center"/>
          </w:tcPr>
          <w:p w14:paraId="78BD76CD">
            <w:pPr>
              <w:rPr>
                <w:rFonts w:hint="eastAsia" w:ascii="宋体" w:hAnsi="宋体" w:eastAsia="宋体" w:cs="宋体"/>
                <w:i w:val="0"/>
                <w:iCs w:val="0"/>
                <w:color w:val="000000"/>
                <w:sz w:val="22"/>
                <w:szCs w:val="22"/>
                <w:u w:val="none"/>
              </w:rPr>
            </w:pPr>
          </w:p>
        </w:tc>
        <w:tc>
          <w:tcPr>
            <w:tcW w:w="1270" w:type="dxa"/>
            <w:gridSpan w:val="4"/>
            <w:tcBorders>
              <w:top w:val="nil"/>
              <w:left w:val="nil"/>
              <w:bottom w:val="nil"/>
              <w:right w:val="nil"/>
            </w:tcBorders>
            <w:shd w:val="clear" w:color="auto" w:fill="auto"/>
            <w:noWrap/>
            <w:vAlign w:val="center"/>
          </w:tcPr>
          <w:p w14:paraId="0B309EE8">
            <w:pPr>
              <w:rPr>
                <w:rFonts w:hint="eastAsia" w:ascii="宋体" w:hAnsi="宋体" w:eastAsia="宋体" w:cs="宋体"/>
                <w:i w:val="0"/>
                <w:iCs w:val="0"/>
                <w:color w:val="000000"/>
                <w:sz w:val="22"/>
                <w:szCs w:val="22"/>
                <w:u w:val="none"/>
              </w:rPr>
            </w:pPr>
          </w:p>
        </w:tc>
        <w:tc>
          <w:tcPr>
            <w:tcW w:w="1492" w:type="dxa"/>
            <w:gridSpan w:val="4"/>
            <w:tcBorders>
              <w:top w:val="nil"/>
              <w:left w:val="nil"/>
              <w:bottom w:val="nil"/>
              <w:right w:val="nil"/>
            </w:tcBorders>
            <w:shd w:val="clear" w:color="auto" w:fill="auto"/>
            <w:noWrap/>
            <w:vAlign w:val="center"/>
          </w:tcPr>
          <w:p w14:paraId="1BF311D5">
            <w:pPr>
              <w:rPr>
                <w:rFonts w:hint="eastAsia" w:ascii="宋体" w:hAnsi="宋体" w:eastAsia="宋体" w:cs="宋体"/>
                <w:i w:val="0"/>
                <w:iCs w:val="0"/>
                <w:color w:val="000000"/>
                <w:sz w:val="22"/>
                <w:szCs w:val="22"/>
                <w:u w:val="none"/>
              </w:rPr>
            </w:pPr>
          </w:p>
        </w:tc>
        <w:tc>
          <w:tcPr>
            <w:tcW w:w="1491" w:type="dxa"/>
            <w:gridSpan w:val="5"/>
            <w:tcBorders>
              <w:top w:val="nil"/>
              <w:left w:val="nil"/>
              <w:bottom w:val="nil"/>
              <w:right w:val="nil"/>
            </w:tcBorders>
            <w:shd w:val="clear" w:color="auto" w:fill="auto"/>
            <w:noWrap/>
            <w:vAlign w:val="center"/>
          </w:tcPr>
          <w:p w14:paraId="72CAF2F0">
            <w:pPr>
              <w:rPr>
                <w:rFonts w:hint="eastAsia" w:ascii="宋体" w:hAnsi="宋体" w:eastAsia="宋体" w:cs="宋体"/>
                <w:i w:val="0"/>
                <w:iCs w:val="0"/>
                <w:color w:val="000000"/>
                <w:sz w:val="22"/>
                <w:szCs w:val="22"/>
                <w:u w:val="none"/>
              </w:rPr>
            </w:pPr>
          </w:p>
        </w:tc>
        <w:tc>
          <w:tcPr>
            <w:tcW w:w="2983" w:type="dxa"/>
            <w:gridSpan w:val="9"/>
            <w:vMerge w:val="restart"/>
            <w:tcBorders>
              <w:top w:val="nil"/>
              <w:left w:val="nil"/>
              <w:right w:val="nil"/>
            </w:tcBorders>
            <w:shd w:val="clear" w:color="auto" w:fill="auto"/>
            <w:noWrap/>
            <w:vAlign w:val="center"/>
          </w:tcPr>
          <w:p w14:paraId="542132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公开03表</w:t>
            </w:r>
          </w:p>
          <w:p w14:paraId="5A5E60F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D922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196" w:hRule="atLeast"/>
        </w:trPr>
        <w:tc>
          <w:tcPr>
            <w:tcW w:w="5786" w:type="dxa"/>
            <w:gridSpan w:val="18"/>
            <w:tcBorders>
              <w:top w:val="nil"/>
              <w:left w:val="nil"/>
              <w:bottom w:val="nil"/>
              <w:right w:val="nil"/>
            </w:tcBorders>
            <w:shd w:val="clear" w:color="auto" w:fill="auto"/>
            <w:noWrap/>
            <w:vAlign w:val="bottom"/>
          </w:tcPr>
          <w:p w14:paraId="067C6FC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部门：中共益阳市大通湖区委政法委员会</w:t>
            </w:r>
          </w:p>
        </w:tc>
        <w:tc>
          <w:tcPr>
            <w:tcW w:w="1270" w:type="dxa"/>
            <w:gridSpan w:val="4"/>
            <w:tcBorders>
              <w:top w:val="nil"/>
              <w:left w:val="nil"/>
              <w:bottom w:val="nil"/>
              <w:right w:val="nil"/>
            </w:tcBorders>
            <w:shd w:val="clear" w:color="auto" w:fill="auto"/>
            <w:noWrap/>
            <w:vAlign w:val="center"/>
          </w:tcPr>
          <w:p w14:paraId="0DD72F57">
            <w:pPr>
              <w:rPr>
                <w:rFonts w:hint="eastAsia" w:ascii="宋体" w:hAnsi="宋体" w:eastAsia="宋体" w:cs="宋体"/>
                <w:i w:val="0"/>
                <w:iCs w:val="0"/>
                <w:color w:val="000000"/>
                <w:sz w:val="22"/>
                <w:szCs w:val="22"/>
                <w:u w:val="none"/>
              </w:rPr>
            </w:pPr>
          </w:p>
        </w:tc>
        <w:tc>
          <w:tcPr>
            <w:tcW w:w="1492" w:type="dxa"/>
            <w:gridSpan w:val="4"/>
            <w:tcBorders>
              <w:top w:val="nil"/>
              <w:left w:val="nil"/>
              <w:bottom w:val="nil"/>
              <w:right w:val="nil"/>
            </w:tcBorders>
            <w:shd w:val="clear" w:color="auto" w:fill="auto"/>
            <w:noWrap/>
            <w:vAlign w:val="center"/>
          </w:tcPr>
          <w:p w14:paraId="3F842EE1">
            <w:pPr>
              <w:rPr>
                <w:rFonts w:hint="eastAsia" w:ascii="宋体" w:hAnsi="宋体" w:eastAsia="宋体" w:cs="宋体"/>
                <w:i w:val="0"/>
                <w:iCs w:val="0"/>
                <w:color w:val="000000"/>
                <w:sz w:val="22"/>
                <w:szCs w:val="22"/>
                <w:u w:val="none"/>
              </w:rPr>
            </w:pPr>
          </w:p>
        </w:tc>
        <w:tc>
          <w:tcPr>
            <w:tcW w:w="1491" w:type="dxa"/>
            <w:gridSpan w:val="5"/>
            <w:tcBorders>
              <w:top w:val="nil"/>
              <w:left w:val="nil"/>
              <w:bottom w:val="nil"/>
              <w:right w:val="nil"/>
            </w:tcBorders>
            <w:shd w:val="clear" w:color="auto" w:fill="auto"/>
            <w:noWrap/>
            <w:vAlign w:val="center"/>
          </w:tcPr>
          <w:p w14:paraId="70A87E4B">
            <w:pPr>
              <w:rPr>
                <w:rFonts w:hint="eastAsia" w:ascii="宋体" w:hAnsi="宋体" w:eastAsia="宋体" w:cs="宋体"/>
                <w:i w:val="0"/>
                <w:iCs w:val="0"/>
                <w:color w:val="000000"/>
                <w:sz w:val="22"/>
                <w:szCs w:val="22"/>
                <w:u w:val="none"/>
              </w:rPr>
            </w:pPr>
          </w:p>
        </w:tc>
        <w:tc>
          <w:tcPr>
            <w:tcW w:w="2983" w:type="dxa"/>
            <w:gridSpan w:val="9"/>
            <w:vMerge w:val="continue"/>
            <w:tcBorders>
              <w:left w:val="nil"/>
              <w:bottom w:val="nil"/>
              <w:right w:val="nil"/>
            </w:tcBorders>
            <w:shd w:val="clear" w:color="auto" w:fill="auto"/>
            <w:noWrap/>
            <w:vAlign w:val="center"/>
          </w:tcPr>
          <w:p w14:paraId="2DFFECA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09BD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4418" w:type="dxa"/>
            <w:gridSpan w:val="1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7CF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8"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7076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7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AEA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92"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843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91"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65C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91"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B65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92"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7DF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05CC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12" w:hRule="atLeast"/>
        </w:trPr>
        <w:tc>
          <w:tcPr>
            <w:tcW w:w="1287" w:type="dxa"/>
            <w:gridSpan w:val="9"/>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9EF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31"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78C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8"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2419E4">
            <w:pPr>
              <w:jc w:val="center"/>
              <w:rPr>
                <w:rFonts w:hint="eastAsia" w:ascii="宋体" w:hAnsi="宋体" w:eastAsia="宋体" w:cs="宋体"/>
                <w:i w:val="0"/>
                <w:iCs w:val="0"/>
                <w:color w:val="000000"/>
                <w:sz w:val="22"/>
                <w:szCs w:val="22"/>
                <w:u w:val="none"/>
              </w:rPr>
            </w:pPr>
          </w:p>
        </w:tc>
        <w:tc>
          <w:tcPr>
            <w:tcW w:w="127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FA163B">
            <w:pPr>
              <w:jc w:val="center"/>
              <w:rPr>
                <w:rFonts w:hint="eastAsia" w:ascii="宋体" w:hAnsi="宋体" w:eastAsia="宋体" w:cs="宋体"/>
                <w:i w:val="0"/>
                <w:iCs w:val="0"/>
                <w:color w:val="000000"/>
                <w:sz w:val="22"/>
                <w:szCs w:val="22"/>
                <w:u w:val="none"/>
              </w:rPr>
            </w:pPr>
          </w:p>
        </w:tc>
        <w:tc>
          <w:tcPr>
            <w:tcW w:w="1492"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7EC961">
            <w:pPr>
              <w:jc w:val="center"/>
              <w:rPr>
                <w:rFonts w:hint="eastAsia" w:ascii="宋体" w:hAnsi="宋体" w:eastAsia="宋体" w:cs="宋体"/>
                <w:i w:val="0"/>
                <w:iCs w:val="0"/>
                <w:color w:val="000000"/>
                <w:sz w:val="22"/>
                <w:szCs w:val="22"/>
                <w:u w:val="none"/>
              </w:rPr>
            </w:pPr>
          </w:p>
        </w:tc>
        <w:tc>
          <w:tcPr>
            <w:tcW w:w="149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F304BB">
            <w:pPr>
              <w:jc w:val="center"/>
              <w:rPr>
                <w:rFonts w:hint="eastAsia" w:ascii="宋体" w:hAnsi="宋体" w:eastAsia="宋体" w:cs="宋体"/>
                <w:i w:val="0"/>
                <w:iCs w:val="0"/>
                <w:color w:val="000000"/>
                <w:sz w:val="22"/>
                <w:szCs w:val="22"/>
                <w:u w:val="none"/>
              </w:rPr>
            </w:pPr>
          </w:p>
        </w:tc>
        <w:tc>
          <w:tcPr>
            <w:tcW w:w="1491"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3FD7BE">
            <w:pPr>
              <w:jc w:val="center"/>
              <w:rPr>
                <w:rFonts w:hint="eastAsia" w:ascii="宋体" w:hAnsi="宋体" w:eastAsia="宋体" w:cs="宋体"/>
                <w:i w:val="0"/>
                <w:iCs w:val="0"/>
                <w:color w:val="000000"/>
                <w:sz w:val="22"/>
                <w:szCs w:val="22"/>
                <w:u w:val="none"/>
              </w:rPr>
            </w:pPr>
          </w:p>
        </w:tc>
        <w:tc>
          <w:tcPr>
            <w:tcW w:w="149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EBE448">
            <w:pPr>
              <w:jc w:val="center"/>
              <w:rPr>
                <w:rFonts w:hint="eastAsia" w:ascii="宋体" w:hAnsi="宋体" w:eastAsia="宋体" w:cs="宋体"/>
                <w:i w:val="0"/>
                <w:iCs w:val="0"/>
                <w:color w:val="000000"/>
                <w:sz w:val="22"/>
                <w:szCs w:val="22"/>
                <w:u w:val="none"/>
              </w:rPr>
            </w:pPr>
          </w:p>
        </w:tc>
      </w:tr>
      <w:tr w14:paraId="7DAF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12" w:hRule="atLeast"/>
        </w:trPr>
        <w:tc>
          <w:tcPr>
            <w:tcW w:w="1287" w:type="dxa"/>
            <w:gridSpan w:val="9"/>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8068C2">
            <w:pPr>
              <w:jc w:val="center"/>
              <w:rPr>
                <w:rFonts w:hint="eastAsia" w:ascii="宋体" w:hAnsi="宋体" w:eastAsia="宋体" w:cs="宋体"/>
                <w:i w:val="0"/>
                <w:iCs w:val="0"/>
                <w:color w:val="000000"/>
                <w:sz w:val="22"/>
                <w:szCs w:val="22"/>
                <w:u w:val="none"/>
              </w:rPr>
            </w:pPr>
          </w:p>
        </w:tc>
        <w:tc>
          <w:tcPr>
            <w:tcW w:w="313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885E02">
            <w:pPr>
              <w:jc w:val="center"/>
              <w:rPr>
                <w:rFonts w:hint="eastAsia" w:ascii="宋体" w:hAnsi="宋体" w:eastAsia="宋体" w:cs="宋体"/>
                <w:i w:val="0"/>
                <w:iCs w:val="0"/>
                <w:color w:val="000000"/>
                <w:sz w:val="22"/>
                <w:szCs w:val="22"/>
                <w:u w:val="none"/>
              </w:rPr>
            </w:pPr>
          </w:p>
        </w:tc>
        <w:tc>
          <w:tcPr>
            <w:tcW w:w="1368"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435B1C">
            <w:pPr>
              <w:jc w:val="center"/>
              <w:rPr>
                <w:rFonts w:hint="eastAsia" w:ascii="宋体" w:hAnsi="宋体" w:eastAsia="宋体" w:cs="宋体"/>
                <w:i w:val="0"/>
                <w:iCs w:val="0"/>
                <w:color w:val="000000"/>
                <w:sz w:val="22"/>
                <w:szCs w:val="22"/>
                <w:u w:val="none"/>
              </w:rPr>
            </w:pPr>
          </w:p>
        </w:tc>
        <w:tc>
          <w:tcPr>
            <w:tcW w:w="127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0609EB">
            <w:pPr>
              <w:jc w:val="center"/>
              <w:rPr>
                <w:rFonts w:hint="eastAsia" w:ascii="宋体" w:hAnsi="宋体" w:eastAsia="宋体" w:cs="宋体"/>
                <w:i w:val="0"/>
                <w:iCs w:val="0"/>
                <w:color w:val="000000"/>
                <w:sz w:val="22"/>
                <w:szCs w:val="22"/>
                <w:u w:val="none"/>
              </w:rPr>
            </w:pPr>
          </w:p>
        </w:tc>
        <w:tc>
          <w:tcPr>
            <w:tcW w:w="1492"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9B8428">
            <w:pPr>
              <w:jc w:val="center"/>
              <w:rPr>
                <w:rFonts w:hint="eastAsia" w:ascii="宋体" w:hAnsi="宋体" w:eastAsia="宋体" w:cs="宋体"/>
                <w:i w:val="0"/>
                <w:iCs w:val="0"/>
                <w:color w:val="000000"/>
                <w:sz w:val="22"/>
                <w:szCs w:val="22"/>
                <w:u w:val="none"/>
              </w:rPr>
            </w:pPr>
          </w:p>
        </w:tc>
        <w:tc>
          <w:tcPr>
            <w:tcW w:w="149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79719A">
            <w:pPr>
              <w:jc w:val="center"/>
              <w:rPr>
                <w:rFonts w:hint="eastAsia" w:ascii="宋体" w:hAnsi="宋体" w:eastAsia="宋体" w:cs="宋体"/>
                <w:i w:val="0"/>
                <w:iCs w:val="0"/>
                <w:color w:val="000000"/>
                <w:sz w:val="22"/>
                <w:szCs w:val="22"/>
                <w:u w:val="none"/>
              </w:rPr>
            </w:pPr>
          </w:p>
        </w:tc>
        <w:tc>
          <w:tcPr>
            <w:tcW w:w="1491"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BF6721">
            <w:pPr>
              <w:jc w:val="center"/>
              <w:rPr>
                <w:rFonts w:hint="eastAsia" w:ascii="宋体" w:hAnsi="宋体" w:eastAsia="宋体" w:cs="宋体"/>
                <w:i w:val="0"/>
                <w:iCs w:val="0"/>
                <w:color w:val="000000"/>
                <w:sz w:val="22"/>
                <w:szCs w:val="22"/>
                <w:u w:val="none"/>
              </w:rPr>
            </w:pPr>
          </w:p>
        </w:tc>
        <w:tc>
          <w:tcPr>
            <w:tcW w:w="149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3E72BB">
            <w:pPr>
              <w:jc w:val="center"/>
              <w:rPr>
                <w:rFonts w:hint="eastAsia" w:ascii="宋体" w:hAnsi="宋体" w:eastAsia="宋体" w:cs="宋体"/>
                <w:i w:val="0"/>
                <w:iCs w:val="0"/>
                <w:color w:val="000000"/>
                <w:sz w:val="22"/>
                <w:szCs w:val="22"/>
                <w:u w:val="none"/>
              </w:rPr>
            </w:pPr>
          </w:p>
        </w:tc>
      </w:tr>
      <w:tr w14:paraId="3856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12" w:hRule="atLeast"/>
        </w:trPr>
        <w:tc>
          <w:tcPr>
            <w:tcW w:w="1287" w:type="dxa"/>
            <w:gridSpan w:val="9"/>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291CEF">
            <w:pPr>
              <w:jc w:val="center"/>
              <w:rPr>
                <w:rFonts w:hint="eastAsia" w:ascii="宋体" w:hAnsi="宋体" w:eastAsia="宋体" w:cs="宋体"/>
                <w:i w:val="0"/>
                <w:iCs w:val="0"/>
                <w:color w:val="000000"/>
                <w:sz w:val="22"/>
                <w:szCs w:val="22"/>
                <w:u w:val="none"/>
              </w:rPr>
            </w:pPr>
          </w:p>
        </w:tc>
        <w:tc>
          <w:tcPr>
            <w:tcW w:w="313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FB8511">
            <w:pPr>
              <w:jc w:val="center"/>
              <w:rPr>
                <w:rFonts w:hint="eastAsia" w:ascii="宋体" w:hAnsi="宋体" w:eastAsia="宋体" w:cs="宋体"/>
                <w:i w:val="0"/>
                <w:iCs w:val="0"/>
                <w:color w:val="000000"/>
                <w:sz w:val="22"/>
                <w:szCs w:val="22"/>
                <w:u w:val="none"/>
              </w:rPr>
            </w:pPr>
          </w:p>
        </w:tc>
        <w:tc>
          <w:tcPr>
            <w:tcW w:w="1368"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3CAD71">
            <w:pPr>
              <w:jc w:val="center"/>
              <w:rPr>
                <w:rFonts w:hint="eastAsia" w:ascii="宋体" w:hAnsi="宋体" w:eastAsia="宋体" w:cs="宋体"/>
                <w:i w:val="0"/>
                <w:iCs w:val="0"/>
                <w:color w:val="000000"/>
                <w:sz w:val="22"/>
                <w:szCs w:val="22"/>
                <w:u w:val="none"/>
              </w:rPr>
            </w:pPr>
          </w:p>
        </w:tc>
        <w:tc>
          <w:tcPr>
            <w:tcW w:w="127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89B2A6">
            <w:pPr>
              <w:jc w:val="center"/>
              <w:rPr>
                <w:rFonts w:hint="eastAsia" w:ascii="宋体" w:hAnsi="宋体" w:eastAsia="宋体" w:cs="宋体"/>
                <w:i w:val="0"/>
                <w:iCs w:val="0"/>
                <w:color w:val="000000"/>
                <w:sz w:val="22"/>
                <w:szCs w:val="22"/>
                <w:u w:val="none"/>
              </w:rPr>
            </w:pPr>
          </w:p>
        </w:tc>
        <w:tc>
          <w:tcPr>
            <w:tcW w:w="1492"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27077D">
            <w:pPr>
              <w:jc w:val="center"/>
              <w:rPr>
                <w:rFonts w:hint="eastAsia" w:ascii="宋体" w:hAnsi="宋体" w:eastAsia="宋体" w:cs="宋体"/>
                <w:i w:val="0"/>
                <w:iCs w:val="0"/>
                <w:color w:val="000000"/>
                <w:sz w:val="22"/>
                <w:szCs w:val="22"/>
                <w:u w:val="none"/>
              </w:rPr>
            </w:pPr>
          </w:p>
        </w:tc>
        <w:tc>
          <w:tcPr>
            <w:tcW w:w="149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A5B6B7">
            <w:pPr>
              <w:jc w:val="center"/>
              <w:rPr>
                <w:rFonts w:hint="eastAsia" w:ascii="宋体" w:hAnsi="宋体" w:eastAsia="宋体" w:cs="宋体"/>
                <w:i w:val="0"/>
                <w:iCs w:val="0"/>
                <w:color w:val="000000"/>
                <w:sz w:val="22"/>
                <w:szCs w:val="22"/>
                <w:u w:val="none"/>
              </w:rPr>
            </w:pPr>
          </w:p>
        </w:tc>
        <w:tc>
          <w:tcPr>
            <w:tcW w:w="1491"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7DFC5A">
            <w:pPr>
              <w:jc w:val="center"/>
              <w:rPr>
                <w:rFonts w:hint="eastAsia" w:ascii="宋体" w:hAnsi="宋体" w:eastAsia="宋体" w:cs="宋体"/>
                <w:i w:val="0"/>
                <w:iCs w:val="0"/>
                <w:color w:val="000000"/>
                <w:sz w:val="22"/>
                <w:szCs w:val="22"/>
                <w:u w:val="none"/>
              </w:rPr>
            </w:pPr>
          </w:p>
        </w:tc>
        <w:tc>
          <w:tcPr>
            <w:tcW w:w="149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D73B62">
            <w:pPr>
              <w:jc w:val="center"/>
              <w:rPr>
                <w:rFonts w:hint="eastAsia" w:ascii="宋体" w:hAnsi="宋体" w:eastAsia="宋体" w:cs="宋体"/>
                <w:i w:val="0"/>
                <w:iCs w:val="0"/>
                <w:color w:val="000000"/>
                <w:sz w:val="22"/>
                <w:szCs w:val="22"/>
                <w:u w:val="none"/>
              </w:rPr>
            </w:pPr>
          </w:p>
        </w:tc>
      </w:tr>
      <w:tr w14:paraId="1051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4418" w:type="dxa"/>
            <w:gridSpan w:val="1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4C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26730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602B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63A6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1F1F1"/>
            <w:vAlign w:val="center"/>
          </w:tcPr>
          <w:p w14:paraId="256C7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50AD9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1F1F1"/>
            <w:vAlign w:val="center"/>
          </w:tcPr>
          <w:p w14:paraId="3498C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BEB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4418" w:type="dxa"/>
            <w:gridSpan w:val="1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A1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7B5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868.23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D58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572.35</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388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295.88</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A2031">
            <w:pPr>
              <w:jc w:val="right"/>
              <w:rPr>
                <w:rFonts w:hint="eastAsia" w:ascii="宋体" w:hAnsi="宋体" w:eastAsia="宋体" w:cs="宋体"/>
                <w:b/>
                <w:bCs/>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B12382">
            <w:pPr>
              <w:jc w:val="right"/>
              <w:rPr>
                <w:rFonts w:hint="eastAsia" w:ascii="宋体" w:hAnsi="宋体" w:eastAsia="宋体" w:cs="宋体"/>
                <w:b/>
                <w:bCs/>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6651F">
            <w:pPr>
              <w:jc w:val="right"/>
              <w:rPr>
                <w:rFonts w:hint="eastAsia" w:ascii="宋体" w:hAnsi="宋体" w:eastAsia="宋体" w:cs="宋体"/>
                <w:b/>
                <w:bCs/>
                <w:i w:val="0"/>
                <w:iCs w:val="0"/>
                <w:color w:val="000000"/>
                <w:sz w:val="22"/>
                <w:szCs w:val="22"/>
                <w:u w:val="none"/>
              </w:rPr>
            </w:pPr>
          </w:p>
        </w:tc>
      </w:tr>
      <w:tr w14:paraId="7F3F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C2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98E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DA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65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449.96</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73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228.57</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7A375">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EFCBA0">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FB3DB">
            <w:pPr>
              <w:jc w:val="right"/>
              <w:rPr>
                <w:rFonts w:hint="eastAsia" w:ascii="宋体" w:hAnsi="宋体" w:eastAsia="宋体" w:cs="宋体"/>
                <w:i w:val="0"/>
                <w:iCs w:val="0"/>
                <w:color w:val="000000"/>
                <w:sz w:val="22"/>
                <w:szCs w:val="22"/>
                <w:u w:val="none"/>
              </w:rPr>
            </w:pPr>
          </w:p>
        </w:tc>
      </w:tr>
      <w:tr w14:paraId="52D3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98"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8F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20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C1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66646">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9E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940A6">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92319">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133C6">
            <w:pPr>
              <w:jc w:val="right"/>
              <w:rPr>
                <w:rFonts w:hint="eastAsia" w:ascii="宋体" w:hAnsi="宋体" w:eastAsia="宋体" w:cs="宋体"/>
                <w:i w:val="0"/>
                <w:iCs w:val="0"/>
                <w:color w:val="000000"/>
                <w:sz w:val="22"/>
                <w:szCs w:val="22"/>
                <w:u w:val="none"/>
              </w:rPr>
            </w:pPr>
          </w:p>
        </w:tc>
      </w:tr>
      <w:tr w14:paraId="26CA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F0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AA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E9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2FCFEC">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39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B4DAC">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A5FAC">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DCBDD">
            <w:pPr>
              <w:jc w:val="right"/>
              <w:rPr>
                <w:rFonts w:hint="eastAsia" w:ascii="宋体" w:hAnsi="宋体" w:eastAsia="宋体" w:cs="宋体"/>
                <w:i w:val="0"/>
                <w:iCs w:val="0"/>
                <w:color w:val="000000"/>
                <w:sz w:val="22"/>
                <w:szCs w:val="22"/>
                <w:u w:val="none"/>
              </w:rPr>
            </w:pPr>
          </w:p>
        </w:tc>
      </w:tr>
      <w:tr w14:paraId="4257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98"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8E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C1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89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45B30">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A0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1DE42">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A14D8">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9651D">
            <w:pPr>
              <w:jc w:val="right"/>
              <w:rPr>
                <w:rFonts w:hint="eastAsia" w:ascii="宋体" w:hAnsi="宋体" w:eastAsia="宋体" w:cs="宋体"/>
                <w:i w:val="0"/>
                <w:iCs w:val="0"/>
                <w:color w:val="000000"/>
                <w:sz w:val="22"/>
                <w:szCs w:val="22"/>
                <w:u w:val="none"/>
              </w:rPr>
            </w:pPr>
          </w:p>
        </w:tc>
      </w:tr>
      <w:tr w14:paraId="0CA2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98"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9BD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19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3F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591.27</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F9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438.96</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8E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152.31</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4D0F0">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B8C34">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0C42A">
            <w:pPr>
              <w:jc w:val="right"/>
              <w:rPr>
                <w:rFonts w:hint="eastAsia" w:ascii="宋体" w:hAnsi="宋体" w:eastAsia="宋体" w:cs="宋体"/>
                <w:i w:val="0"/>
                <w:iCs w:val="0"/>
                <w:color w:val="000000"/>
                <w:sz w:val="22"/>
                <w:szCs w:val="22"/>
                <w:u w:val="none"/>
              </w:rPr>
            </w:pPr>
          </w:p>
        </w:tc>
      </w:tr>
      <w:tr w14:paraId="2DA7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B8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A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71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343.64</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88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334.64</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66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D7587">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2FF94">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4ED4D">
            <w:pPr>
              <w:jc w:val="right"/>
              <w:rPr>
                <w:rFonts w:hint="eastAsia" w:ascii="宋体" w:hAnsi="宋体" w:eastAsia="宋体" w:cs="宋体"/>
                <w:i w:val="0"/>
                <w:iCs w:val="0"/>
                <w:color w:val="000000"/>
                <w:sz w:val="22"/>
                <w:szCs w:val="22"/>
                <w:u w:val="none"/>
              </w:rPr>
            </w:pPr>
          </w:p>
        </w:tc>
      </w:tr>
      <w:tr w14:paraId="3AEA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8D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52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C3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247.63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86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104.32</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A5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143.31</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7F7AC">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3D538">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86E22">
            <w:pPr>
              <w:jc w:val="right"/>
              <w:rPr>
                <w:rFonts w:hint="eastAsia" w:ascii="宋体" w:hAnsi="宋体" w:eastAsia="宋体" w:cs="宋体"/>
                <w:i w:val="0"/>
                <w:iCs w:val="0"/>
                <w:color w:val="000000"/>
                <w:sz w:val="22"/>
                <w:szCs w:val="22"/>
                <w:u w:val="none"/>
              </w:rPr>
            </w:pPr>
          </w:p>
        </w:tc>
      </w:tr>
      <w:tr w14:paraId="1FAB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7E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6D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F5D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20A37">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1B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16F0C">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2D86B">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4271B">
            <w:pPr>
              <w:jc w:val="right"/>
              <w:rPr>
                <w:rFonts w:hint="eastAsia" w:ascii="宋体" w:hAnsi="宋体" w:eastAsia="宋体" w:cs="宋体"/>
                <w:i w:val="0"/>
                <w:iCs w:val="0"/>
                <w:color w:val="000000"/>
                <w:sz w:val="22"/>
                <w:szCs w:val="22"/>
                <w:u w:val="none"/>
              </w:rPr>
            </w:pPr>
          </w:p>
        </w:tc>
      </w:tr>
      <w:tr w14:paraId="7EF9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62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70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E4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C02B0E">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BC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5E944">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969BD">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32A59">
            <w:pPr>
              <w:jc w:val="right"/>
              <w:rPr>
                <w:rFonts w:hint="eastAsia" w:ascii="宋体" w:hAnsi="宋体" w:eastAsia="宋体" w:cs="宋体"/>
                <w:i w:val="0"/>
                <w:iCs w:val="0"/>
                <w:color w:val="000000"/>
                <w:sz w:val="22"/>
                <w:szCs w:val="22"/>
                <w:u w:val="none"/>
              </w:rPr>
            </w:pPr>
          </w:p>
        </w:tc>
      </w:tr>
      <w:tr w14:paraId="7D4C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95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3F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E2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11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C2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13C08">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A1B09">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01F91">
            <w:pPr>
              <w:jc w:val="right"/>
              <w:rPr>
                <w:rFonts w:hint="eastAsia" w:ascii="宋体" w:hAnsi="宋体" w:eastAsia="宋体" w:cs="宋体"/>
                <w:i w:val="0"/>
                <w:iCs w:val="0"/>
                <w:color w:val="000000"/>
                <w:sz w:val="22"/>
                <w:szCs w:val="22"/>
                <w:u w:val="none"/>
              </w:rPr>
            </w:pPr>
          </w:p>
        </w:tc>
      </w:tr>
      <w:tr w14:paraId="7CDF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18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2014002</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AC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2A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7AB2E">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E1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9B5518">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8E901">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12170">
            <w:pPr>
              <w:jc w:val="right"/>
              <w:rPr>
                <w:rFonts w:hint="eastAsia" w:ascii="宋体" w:hAnsi="宋体" w:eastAsia="宋体" w:cs="宋体"/>
                <w:i w:val="0"/>
                <w:iCs w:val="0"/>
                <w:color w:val="000000"/>
                <w:sz w:val="22"/>
                <w:szCs w:val="22"/>
                <w:u w:val="none"/>
              </w:rPr>
            </w:pPr>
          </w:p>
        </w:tc>
      </w:tr>
      <w:tr w14:paraId="764C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1C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B1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08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E3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C3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C5D83E">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A78EA6">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E9EF92">
            <w:pPr>
              <w:jc w:val="right"/>
              <w:rPr>
                <w:rFonts w:hint="eastAsia" w:ascii="宋体" w:hAnsi="宋体" w:eastAsia="宋体" w:cs="宋体"/>
                <w:i w:val="0"/>
                <w:iCs w:val="0"/>
                <w:color w:val="000000"/>
                <w:sz w:val="22"/>
                <w:szCs w:val="22"/>
                <w:u w:val="none"/>
              </w:rPr>
            </w:pPr>
          </w:p>
        </w:tc>
      </w:tr>
      <w:tr w14:paraId="47B2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3D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1F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C9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3E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71F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0A875">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F50D2">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35D51">
            <w:pPr>
              <w:jc w:val="right"/>
              <w:rPr>
                <w:rFonts w:hint="eastAsia" w:ascii="宋体" w:hAnsi="宋体" w:eastAsia="宋体" w:cs="宋体"/>
                <w:i w:val="0"/>
                <w:iCs w:val="0"/>
                <w:color w:val="000000"/>
                <w:sz w:val="22"/>
                <w:szCs w:val="22"/>
                <w:u w:val="none"/>
              </w:rPr>
            </w:pPr>
          </w:p>
        </w:tc>
      </w:tr>
      <w:tr w14:paraId="3DAA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356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60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6E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1F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31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56.15</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6B696">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631FD">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3B6E8">
            <w:pPr>
              <w:jc w:val="right"/>
              <w:rPr>
                <w:rFonts w:hint="eastAsia" w:ascii="宋体" w:hAnsi="宋体" w:eastAsia="宋体" w:cs="宋体"/>
                <w:i w:val="0"/>
                <w:iCs w:val="0"/>
                <w:color w:val="000000"/>
                <w:sz w:val="22"/>
                <w:szCs w:val="22"/>
                <w:u w:val="none"/>
              </w:rPr>
            </w:pPr>
          </w:p>
        </w:tc>
      </w:tr>
      <w:tr w14:paraId="6789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322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B3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B7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7B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BFA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22.16</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7322A">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FFD67">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6C5D1">
            <w:pPr>
              <w:jc w:val="right"/>
              <w:rPr>
                <w:rFonts w:hint="eastAsia" w:ascii="宋体" w:hAnsi="宋体" w:eastAsia="宋体" w:cs="宋体"/>
                <w:i w:val="0"/>
                <w:iCs w:val="0"/>
                <w:color w:val="000000"/>
                <w:sz w:val="22"/>
                <w:szCs w:val="22"/>
                <w:u w:val="none"/>
              </w:rPr>
            </w:pPr>
          </w:p>
        </w:tc>
      </w:tr>
      <w:tr w14:paraId="56BA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DF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85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52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22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7A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BEC7B">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9528D">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DBCCB">
            <w:pPr>
              <w:jc w:val="right"/>
              <w:rPr>
                <w:rFonts w:hint="eastAsia" w:ascii="宋体" w:hAnsi="宋体" w:eastAsia="宋体" w:cs="宋体"/>
                <w:i w:val="0"/>
                <w:iCs w:val="0"/>
                <w:color w:val="000000"/>
                <w:sz w:val="22"/>
                <w:szCs w:val="22"/>
                <w:u w:val="none"/>
              </w:rPr>
            </w:pPr>
          </w:p>
        </w:tc>
      </w:tr>
      <w:tr w14:paraId="551D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E3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7D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6D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D9FC7">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77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DCBDF">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0CB29">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CBFAA9">
            <w:pPr>
              <w:jc w:val="right"/>
              <w:rPr>
                <w:rFonts w:hint="eastAsia" w:ascii="宋体" w:hAnsi="宋体" w:eastAsia="宋体" w:cs="宋体"/>
                <w:i w:val="0"/>
                <w:iCs w:val="0"/>
                <w:color w:val="000000"/>
                <w:sz w:val="22"/>
                <w:szCs w:val="22"/>
                <w:u w:val="none"/>
              </w:rPr>
            </w:pPr>
          </w:p>
        </w:tc>
      </w:tr>
      <w:tr w14:paraId="633B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23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14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82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66A60">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A2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8E823">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AD477">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3F7F6">
            <w:pPr>
              <w:jc w:val="right"/>
              <w:rPr>
                <w:rFonts w:hint="eastAsia" w:ascii="宋体" w:hAnsi="宋体" w:eastAsia="宋体" w:cs="宋体"/>
                <w:i w:val="0"/>
                <w:iCs w:val="0"/>
                <w:color w:val="000000"/>
                <w:sz w:val="22"/>
                <w:szCs w:val="22"/>
                <w:u w:val="none"/>
              </w:rPr>
            </w:pPr>
          </w:p>
        </w:tc>
      </w:tr>
      <w:tr w14:paraId="4086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60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2040613</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F5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信息化建设</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3E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692063">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84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9FE20A">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DFD15">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C8C84">
            <w:pPr>
              <w:jc w:val="right"/>
              <w:rPr>
                <w:rFonts w:hint="eastAsia" w:ascii="宋体" w:hAnsi="宋体" w:eastAsia="宋体" w:cs="宋体"/>
                <w:i w:val="0"/>
                <w:iCs w:val="0"/>
                <w:color w:val="000000"/>
                <w:sz w:val="22"/>
                <w:szCs w:val="22"/>
                <w:u w:val="none"/>
              </w:rPr>
            </w:pPr>
          </w:p>
        </w:tc>
      </w:tr>
      <w:tr w14:paraId="57FB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0B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49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91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EBAA2">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90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B890C">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34734">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61E85">
            <w:pPr>
              <w:jc w:val="right"/>
              <w:rPr>
                <w:rFonts w:hint="eastAsia" w:ascii="宋体" w:hAnsi="宋体" w:eastAsia="宋体" w:cs="宋体"/>
                <w:i w:val="0"/>
                <w:iCs w:val="0"/>
                <w:color w:val="000000"/>
                <w:sz w:val="22"/>
                <w:szCs w:val="22"/>
                <w:u w:val="none"/>
              </w:rPr>
            </w:pPr>
          </w:p>
        </w:tc>
      </w:tr>
      <w:tr w14:paraId="1BA7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F1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2E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5A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4C544">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F1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41103">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6DC24">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6CFC3">
            <w:pPr>
              <w:jc w:val="right"/>
              <w:rPr>
                <w:rFonts w:hint="eastAsia" w:ascii="宋体" w:hAnsi="宋体" w:eastAsia="宋体" w:cs="宋体"/>
                <w:i w:val="0"/>
                <w:iCs w:val="0"/>
                <w:color w:val="000000"/>
                <w:sz w:val="22"/>
                <w:szCs w:val="22"/>
                <w:u w:val="none"/>
              </w:rPr>
            </w:pPr>
          </w:p>
        </w:tc>
      </w:tr>
      <w:tr w14:paraId="0B74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43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15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A4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BD77B">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C7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3EB28">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9B477">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E8136D">
            <w:pPr>
              <w:jc w:val="right"/>
              <w:rPr>
                <w:rFonts w:hint="eastAsia" w:ascii="宋体" w:hAnsi="宋体" w:eastAsia="宋体" w:cs="宋体"/>
                <w:i w:val="0"/>
                <w:iCs w:val="0"/>
                <w:color w:val="000000"/>
                <w:sz w:val="22"/>
                <w:szCs w:val="22"/>
                <w:u w:val="none"/>
              </w:rPr>
            </w:pPr>
          </w:p>
        </w:tc>
      </w:tr>
      <w:tr w14:paraId="513D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FB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3F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科技交流与合作</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33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EAF3F">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65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D62D1">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16E00">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9DFD6">
            <w:pPr>
              <w:jc w:val="right"/>
              <w:rPr>
                <w:rFonts w:hint="eastAsia" w:ascii="宋体" w:hAnsi="宋体" w:eastAsia="宋体" w:cs="宋体"/>
                <w:i w:val="0"/>
                <w:iCs w:val="0"/>
                <w:color w:val="000000"/>
                <w:sz w:val="22"/>
                <w:szCs w:val="22"/>
                <w:u w:val="none"/>
              </w:rPr>
            </w:pPr>
          </w:p>
        </w:tc>
      </w:tr>
      <w:tr w14:paraId="0EDD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55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81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其他科技交流与合作支出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54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8B5EF">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D4A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8062D">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59855">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31919">
            <w:pPr>
              <w:jc w:val="right"/>
              <w:rPr>
                <w:rFonts w:hint="eastAsia" w:ascii="宋体" w:hAnsi="宋体" w:eastAsia="宋体" w:cs="宋体"/>
                <w:i w:val="0"/>
                <w:iCs w:val="0"/>
                <w:color w:val="000000"/>
                <w:sz w:val="22"/>
                <w:szCs w:val="22"/>
                <w:u w:val="none"/>
              </w:rPr>
            </w:pPr>
          </w:p>
        </w:tc>
      </w:tr>
      <w:tr w14:paraId="1502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FF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17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DF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76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42.30</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FF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B72A2">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54124">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1AB00">
            <w:pPr>
              <w:jc w:val="right"/>
              <w:rPr>
                <w:rFonts w:hint="eastAsia" w:ascii="宋体" w:hAnsi="宋体" w:eastAsia="宋体" w:cs="宋体"/>
                <w:i w:val="0"/>
                <w:iCs w:val="0"/>
                <w:color w:val="000000"/>
                <w:sz w:val="22"/>
                <w:szCs w:val="22"/>
                <w:u w:val="none"/>
              </w:rPr>
            </w:pPr>
          </w:p>
        </w:tc>
      </w:tr>
      <w:tr w14:paraId="5B80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7D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88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C9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FCB856">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97B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24EDB">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A2924">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1D752">
            <w:pPr>
              <w:jc w:val="right"/>
              <w:rPr>
                <w:rFonts w:hint="eastAsia" w:ascii="宋体" w:hAnsi="宋体" w:eastAsia="宋体" w:cs="宋体"/>
                <w:i w:val="0"/>
                <w:iCs w:val="0"/>
                <w:color w:val="000000"/>
                <w:sz w:val="22"/>
                <w:szCs w:val="22"/>
                <w:u w:val="none"/>
              </w:rPr>
            </w:pPr>
          </w:p>
        </w:tc>
      </w:tr>
      <w:tr w14:paraId="5100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2F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67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67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447A4">
            <w:pPr>
              <w:jc w:val="right"/>
              <w:rPr>
                <w:rFonts w:hint="eastAsia" w:ascii="宋体" w:hAnsi="宋体" w:eastAsia="宋体" w:cs="宋体"/>
                <w:i w:val="0"/>
                <w:iCs w:val="0"/>
                <w:color w:val="000000"/>
                <w:sz w:val="22"/>
                <w:szCs w:val="22"/>
                <w:u w:val="none"/>
              </w:rPr>
            </w:pP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7B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59974">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7EB20">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2A4F7">
            <w:pPr>
              <w:jc w:val="right"/>
              <w:rPr>
                <w:rFonts w:hint="eastAsia" w:ascii="宋体" w:hAnsi="宋体" w:eastAsia="宋体" w:cs="宋体"/>
                <w:i w:val="0"/>
                <w:iCs w:val="0"/>
                <w:color w:val="000000"/>
                <w:sz w:val="22"/>
                <w:szCs w:val="22"/>
                <w:u w:val="none"/>
              </w:rPr>
            </w:pPr>
          </w:p>
        </w:tc>
      </w:tr>
      <w:tr w14:paraId="598D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7B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4A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8F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52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974C9">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0E0A5">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98B03">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6D7E7">
            <w:pPr>
              <w:jc w:val="right"/>
              <w:rPr>
                <w:rFonts w:hint="eastAsia" w:ascii="宋体" w:hAnsi="宋体" w:eastAsia="宋体" w:cs="宋体"/>
                <w:i w:val="0"/>
                <w:iCs w:val="0"/>
                <w:color w:val="000000"/>
                <w:sz w:val="22"/>
                <w:szCs w:val="22"/>
                <w:u w:val="none"/>
              </w:rPr>
            </w:pPr>
          </w:p>
        </w:tc>
      </w:tr>
      <w:tr w14:paraId="51C4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98"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C6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12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27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0FD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366A5">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12F6A">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9ED36">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DA81B">
            <w:pPr>
              <w:jc w:val="right"/>
              <w:rPr>
                <w:rFonts w:hint="eastAsia" w:ascii="宋体" w:hAnsi="宋体" w:eastAsia="宋体" w:cs="宋体"/>
                <w:i w:val="0"/>
                <w:iCs w:val="0"/>
                <w:color w:val="000000"/>
                <w:sz w:val="22"/>
                <w:szCs w:val="22"/>
                <w:u w:val="none"/>
              </w:rPr>
            </w:pPr>
          </w:p>
        </w:tc>
      </w:tr>
      <w:tr w14:paraId="2FFF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98"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8C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45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4C6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FA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533C3">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70206">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30750">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071DC">
            <w:pPr>
              <w:jc w:val="right"/>
              <w:rPr>
                <w:rFonts w:hint="eastAsia" w:ascii="宋体" w:hAnsi="宋体" w:eastAsia="宋体" w:cs="宋体"/>
                <w:i w:val="0"/>
                <w:iCs w:val="0"/>
                <w:color w:val="000000"/>
                <w:sz w:val="22"/>
                <w:szCs w:val="22"/>
                <w:u w:val="none"/>
              </w:rPr>
            </w:pPr>
          </w:p>
        </w:tc>
      </w:tr>
      <w:tr w14:paraId="3118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398"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C8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0B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C8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68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0C24F">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FB8E7">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A4AAC">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78044">
            <w:pPr>
              <w:jc w:val="right"/>
              <w:rPr>
                <w:rFonts w:hint="eastAsia" w:ascii="宋体" w:hAnsi="宋体" w:eastAsia="宋体" w:cs="宋体"/>
                <w:i w:val="0"/>
                <w:iCs w:val="0"/>
                <w:color w:val="000000"/>
                <w:sz w:val="22"/>
                <w:szCs w:val="22"/>
                <w:u w:val="none"/>
              </w:rPr>
            </w:pPr>
          </w:p>
        </w:tc>
      </w:tr>
      <w:tr w14:paraId="2BE2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ED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82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F1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61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9832B">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425B5">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9D8B5">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B016F">
            <w:pPr>
              <w:jc w:val="right"/>
              <w:rPr>
                <w:rFonts w:hint="eastAsia" w:ascii="宋体" w:hAnsi="宋体" w:eastAsia="宋体" w:cs="宋体"/>
                <w:i w:val="0"/>
                <w:iCs w:val="0"/>
                <w:color w:val="000000"/>
                <w:sz w:val="22"/>
                <w:szCs w:val="22"/>
                <w:u w:val="none"/>
              </w:rPr>
            </w:pPr>
          </w:p>
        </w:tc>
      </w:tr>
      <w:tr w14:paraId="28C2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7C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5B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08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80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33B3D">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6B960">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EFF7C">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2D463">
            <w:pPr>
              <w:jc w:val="right"/>
              <w:rPr>
                <w:rFonts w:hint="eastAsia" w:ascii="宋体" w:hAnsi="宋体" w:eastAsia="宋体" w:cs="宋体"/>
                <w:i w:val="0"/>
                <w:iCs w:val="0"/>
                <w:color w:val="000000"/>
                <w:sz w:val="22"/>
                <w:szCs w:val="22"/>
                <w:u w:val="none"/>
              </w:rPr>
            </w:pPr>
          </w:p>
        </w:tc>
      </w:tr>
      <w:tr w14:paraId="59D7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A8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54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09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E2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143DD">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D868A">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B47CE">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60644">
            <w:pPr>
              <w:jc w:val="right"/>
              <w:rPr>
                <w:rFonts w:hint="eastAsia" w:ascii="宋体" w:hAnsi="宋体" w:eastAsia="宋体" w:cs="宋体"/>
                <w:i w:val="0"/>
                <w:iCs w:val="0"/>
                <w:color w:val="000000"/>
                <w:sz w:val="22"/>
                <w:szCs w:val="22"/>
                <w:u w:val="none"/>
              </w:rPr>
            </w:pPr>
          </w:p>
        </w:tc>
      </w:tr>
      <w:tr w14:paraId="09BE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4D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D4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A4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C4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01210">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1A8B8">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DA9DB">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41B67">
            <w:pPr>
              <w:jc w:val="right"/>
              <w:rPr>
                <w:rFonts w:hint="eastAsia" w:ascii="宋体" w:hAnsi="宋体" w:eastAsia="宋体" w:cs="宋体"/>
                <w:i w:val="0"/>
                <w:iCs w:val="0"/>
                <w:color w:val="000000"/>
                <w:sz w:val="22"/>
                <w:szCs w:val="22"/>
                <w:u w:val="none"/>
              </w:rPr>
            </w:pPr>
          </w:p>
        </w:tc>
      </w:tr>
      <w:tr w14:paraId="0A31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19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5E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04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E67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3121B">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A0036">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92CE3">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DEBEC">
            <w:pPr>
              <w:jc w:val="right"/>
              <w:rPr>
                <w:rFonts w:hint="eastAsia" w:ascii="宋体" w:hAnsi="宋体" w:eastAsia="宋体" w:cs="宋体"/>
                <w:i w:val="0"/>
                <w:iCs w:val="0"/>
                <w:color w:val="000000"/>
                <w:sz w:val="22"/>
                <w:szCs w:val="22"/>
                <w:u w:val="none"/>
              </w:rPr>
            </w:pPr>
          </w:p>
        </w:tc>
      </w:tr>
      <w:tr w14:paraId="2582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97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D1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50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634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9F6D5">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C225D">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5B2E3">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8B628">
            <w:pPr>
              <w:jc w:val="right"/>
              <w:rPr>
                <w:rFonts w:hint="eastAsia" w:ascii="宋体" w:hAnsi="宋体" w:eastAsia="宋体" w:cs="宋体"/>
                <w:i w:val="0"/>
                <w:iCs w:val="0"/>
                <w:color w:val="000000"/>
                <w:sz w:val="22"/>
                <w:szCs w:val="22"/>
                <w:u w:val="none"/>
              </w:rPr>
            </w:pPr>
          </w:p>
        </w:tc>
      </w:tr>
      <w:tr w14:paraId="1C31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51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62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88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50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D9393">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04395">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BBAD8">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BC04B">
            <w:pPr>
              <w:jc w:val="right"/>
              <w:rPr>
                <w:rFonts w:hint="eastAsia" w:ascii="宋体" w:hAnsi="宋体" w:eastAsia="宋体" w:cs="宋体"/>
                <w:i w:val="0"/>
                <w:iCs w:val="0"/>
                <w:color w:val="000000"/>
                <w:sz w:val="22"/>
                <w:szCs w:val="22"/>
                <w:u w:val="none"/>
              </w:rPr>
            </w:pPr>
          </w:p>
        </w:tc>
      </w:tr>
      <w:tr w14:paraId="061B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70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71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5C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F2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AD003">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62E88">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05158">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232D1">
            <w:pPr>
              <w:jc w:val="right"/>
              <w:rPr>
                <w:rFonts w:hint="eastAsia" w:ascii="宋体" w:hAnsi="宋体" w:eastAsia="宋体" w:cs="宋体"/>
                <w:i w:val="0"/>
                <w:iCs w:val="0"/>
                <w:color w:val="000000"/>
                <w:sz w:val="22"/>
                <w:szCs w:val="22"/>
                <w:u w:val="none"/>
              </w:rPr>
            </w:pPr>
          </w:p>
        </w:tc>
      </w:tr>
      <w:tr w14:paraId="42AD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287"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46F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13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75D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68"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98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3E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492"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64D3B">
            <w:pPr>
              <w:jc w:val="right"/>
              <w:rPr>
                <w:rFonts w:hint="eastAsia" w:ascii="宋体" w:hAnsi="宋体" w:eastAsia="宋体" w:cs="宋体"/>
                <w:i w:val="0"/>
                <w:iCs w:val="0"/>
                <w:color w:val="000000"/>
                <w:sz w:val="22"/>
                <w:szCs w:val="22"/>
                <w:u w:val="none"/>
              </w:rPr>
            </w:pPr>
          </w:p>
        </w:tc>
        <w:tc>
          <w:tcPr>
            <w:tcW w:w="14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7A6C4A">
            <w:pPr>
              <w:jc w:val="right"/>
              <w:rPr>
                <w:rFonts w:hint="eastAsia" w:ascii="宋体" w:hAnsi="宋体" w:eastAsia="宋体" w:cs="宋体"/>
                <w:i w:val="0"/>
                <w:iCs w:val="0"/>
                <w:color w:val="000000"/>
                <w:sz w:val="22"/>
                <w:szCs w:val="22"/>
                <w:u w:val="none"/>
              </w:rPr>
            </w:pPr>
          </w:p>
        </w:tc>
        <w:tc>
          <w:tcPr>
            <w:tcW w:w="14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F1539">
            <w:pPr>
              <w:jc w:val="right"/>
              <w:rPr>
                <w:rFonts w:hint="eastAsia" w:ascii="宋体" w:hAnsi="宋体" w:eastAsia="宋体" w:cs="宋体"/>
                <w:i w:val="0"/>
                <w:iCs w:val="0"/>
                <w:color w:val="000000"/>
                <w:sz w:val="22"/>
                <w:szCs w:val="22"/>
                <w:u w:val="none"/>
              </w:rPr>
            </w:pPr>
          </w:p>
        </w:tc>
        <w:tc>
          <w:tcPr>
            <w:tcW w:w="149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9BABC">
            <w:pPr>
              <w:jc w:val="right"/>
              <w:rPr>
                <w:rFonts w:hint="eastAsia" w:ascii="宋体" w:hAnsi="宋体" w:eastAsia="宋体" w:cs="宋体"/>
                <w:i w:val="0"/>
                <w:iCs w:val="0"/>
                <w:color w:val="000000"/>
                <w:sz w:val="22"/>
                <w:szCs w:val="22"/>
                <w:u w:val="none"/>
              </w:rPr>
            </w:pPr>
          </w:p>
        </w:tc>
      </w:tr>
      <w:tr w14:paraId="22B9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3005" w:type="dxa"/>
          <w:trHeight w:val="202" w:hRule="atLeast"/>
        </w:trPr>
        <w:tc>
          <w:tcPr>
            <w:tcW w:w="13022" w:type="dxa"/>
            <w:gridSpan w:val="40"/>
            <w:tcBorders>
              <w:top w:val="single" w:color="D4D4D4" w:sz="4" w:space="0"/>
              <w:left w:val="nil"/>
              <w:bottom w:val="nil"/>
              <w:right w:val="nil"/>
            </w:tcBorders>
            <w:shd w:val="clear" w:color="auto" w:fill="FFFFFF"/>
            <w:noWrap/>
            <w:vAlign w:val="center"/>
          </w:tcPr>
          <w:p w14:paraId="31C28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14:paraId="5F34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551" w:hRule="atLeast"/>
        </w:trPr>
        <w:tc>
          <w:tcPr>
            <w:tcW w:w="2709" w:type="dxa"/>
            <w:gridSpan w:val="11"/>
            <w:tcBorders>
              <w:top w:val="nil"/>
              <w:left w:val="nil"/>
              <w:bottom w:val="nil"/>
              <w:right w:val="nil"/>
            </w:tcBorders>
            <w:shd w:val="clear" w:color="auto" w:fill="auto"/>
            <w:noWrap/>
            <w:vAlign w:val="center"/>
          </w:tcPr>
          <w:p w14:paraId="6F7B8B47">
            <w:pPr>
              <w:rPr>
                <w:rFonts w:hint="eastAsia" w:ascii="宋体" w:hAnsi="宋体" w:eastAsia="宋体" w:cs="宋体"/>
                <w:i w:val="0"/>
                <w:iCs w:val="0"/>
                <w:color w:val="000000"/>
                <w:sz w:val="22"/>
                <w:szCs w:val="22"/>
                <w:u w:val="none"/>
              </w:rPr>
            </w:pPr>
          </w:p>
        </w:tc>
        <w:tc>
          <w:tcPr>
            <w:tcW w:w="472" w:type="dxa"/>
            <w:tcBorders>
              <w:top w:val="nil"/>
              <w:left w:val="nil"/>
              <w:bottom w:val="nil"/>
              <w:right w:val="nil"/>
            </w:tcBorders>
            <w:shd w:val="clear" w:color="auto" w:fill="auto"/>
            <w:noWrap/>
            <w:vAlign w:val="center"/>
          </w:tcPr>
          <w:p w14:paraId="057A2C56">
            <w:pPr>
              <w:rPr>
                <w:rFonts w:hint="eastAsia" w:ascii="宋体" w:hAnsi="宋体" w:eastAsia="宋体" w:cs="宋体"/>
                <w:i w:val="0"/>
                <w:iCs w:val="0"/>
                <w:color w:val="000000"/>
                <w:sz w:val="22"/>
                <w:szCs w:val="22"/>
                <w:u w:val="none"/>
              </w:rPr>
            </w:pPr>
          </w:p>
        </w:tc>
        <w:tc>
          <w:tcPr>
            <w:tcW w:w="6288" w:type="dxa"/>
            <w:gridSpan w:val="17"/>
            <w:tcBorders>
              <w:top w:val="nil"/>
              <w:left w:val="nil"/>
              <w:bottom w:val="nil"/>
              <w:right w:val="nil"/>
            </w:tcBorders>
            <w:shd w:val="clear" w:color="auto" w:fill="auto"/>
            <w:noWrap/>
            <w:vAlign w:val="center"/>
          </w:tcPr>
          <w:p w14:paraId="5F1233FA">
            <w:pPr>
              <w:jc w:val="center"/>
              <w:rPr>
                <w:rFonts w:hint="eastAsia" w:ascii="黑体" w:hAnsi="宋体" w:eastAsia="黑体" w:cs="黑体"/>
                <w:i w:val="0"/>
                <w:iCs w:val="0"/>
                <w:color w:val="000000"/>
                <w:kern w:val="0"/>
                <w:sz w:val="30"/>
                <w:szCs w:val="30"/>
                <w:u w:val="none"/>
                <w:lang w:val="en-US" w:eastAsia="zh-CN" w:bidi="ar"/>
              </w:rPr>
            </w:pPr>
          </w:p>
          <w:p w14:paraId="0C1EC43A">
            <w:pPr>
              <w:jc w:val="center"/>
              <w:rPr>
                <w:rFonts w:hint="eastAsia" w:ascii="黑体" w:hAnsi="宋体" w:eastAsia="黑体" w:cs="黑体"/>
                <w:i w:val="0"/>
                <w:iCs w:val="0"/>
                <w:color w:val="000000"/>
                <w:kern w:val="0"/>
                <w:sz w:val="30"/>
                <w:szCs w:val="30"/>
                <w:u w:val="none"/>
                <w:lang w:val="en-US" w:eastAsia="zh-CN" w:bidi="ar"/>
              </w:rPr>
            </w:pPr>
          </w:p>
          <w:p w14:paraId="1B0A4F01">
            <w:pPr>
              <w:jc w:val="center"/>
              <w:rPr>
                <w:rFonts w:hint="eastAsia" w:ascii="黑体" w:hAnsi="宋体" w:eastAsia="黑体" w:cs="黑体"/>
                <w:i w:val="0"/>
                <w:iCs w:val="0"/>
                <w:color w:val="000000"/>
                <w:kern w:val="0"/>
                <w:sz w:val="30"/>
                <w:szCs w:val="30"/>
                <w:u w:val="none"/>
                <w:lang w:val="en-US" w:eastAsia="zh-CN" w:bidi="ar"/>
              </w:rPr>
            </w:pPr>
          </w:p>
          <w:p w14:paraId="4F12A71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c>
          <w:tcPr>
            <w:tcW w:w="1391" w:type="dxa"/>
            <w:gridSpan w:val="5"/>
            <w:tcBorders>
              <w:top w:val="nil"/>
              <w:left w:val="nil"/>
              <w:bottom w:val="nil"/>
              <w:right w:val="nil"/>
            </w:tcBorders>
            <w:shd w:val="clear" w:color="auto" w:fill="auto"/>
            <w:noWrap/>
            <w:vAlign w:val="center"/>
          </w:tcPr>
          <w:p w14:paraId="10139ABE">
            <w:pPr>
              <w:rPr>
                <w:rFonts w:hint="eastAsia" w:ascii="宋体" w:hAnsi="宋体" w:eastAsia="宋体" w:cs="宋体"/>
                <w:i w:val="0"/>
                <w:iCs w:val="0"/>
                <w:color w:val="000000"/>
                <w:sz w:val="22"/>
                <w:szCs w:val="22"/>
                <w:u w:val="none"/>
              </w:rPr>
            </w:pPr>
          </w:p>
        </w:tc>
        <w:tc>
          <w:tcPr>
            <w:tcW w:w="1391" w:type="dxa"/>
            <w:gridSpan w:val="5"/>
            <w:tcBorders>
              <w:top w:val="nil"/>
              <w:left w:val="nil"/>
              <w:bottom w:val="nil"/>
              <w:right w:val="nil"/>
            </w:tcBorders>
            <w:shd w:val="clear" w:color="auto" w:fill="auto"/>
            <w:noWrap/>
            <w:vAlign w:val="center"/>
          </w:tcPr>
          <w:p w14:paraId="5FCE54FD">
            <w:pPr>
              <w:rPr>
                <w:rFonts w:hint="eastAsia" w:ascii="宋体" w:hAnsi="宋体" w:eastAsia="宋体" w:cs="宋体"/>
                <w:i w:val="0"/>
                <w:iCs w:val="0"/>
                <w:color w:val="000000"/>
                <w:sz w:val="22"/>
                <w:szCs w:val="22"/>
                <w:u w:val="none"/>
              </w:rPr>
            </w:pPr>
          </w:p>
        </w:tc>
        <w:tc>
          <w:tcPr>
            <w:tcW w:w="1491" w:type="dxa"/>
            <w:gridSpan w:val="2"/>
            <w:tcBorders>
              <w:top w:val="nil"/>
              <w:left w:val="nil"/>
              <w:bottom w:val="nil"/>
              <w:right w:val="nil"/>
            </w:tcBorders>
            <w:shd w:val="clear" w:color="auto" w:fill="auto"/>
            <w:noWrap/>
            <w:vAlign w:val="center"/>
          </w:tcPr>
          <w:p w14:paraId="7AF22A85">
            <w:pPr>
              <w:rPr>
                <w:rFonts w:hint="eastAsia" w:ascii="宋体" w:hAnsi="宋体" w:eastAsia="宋体" w:cs="宋体"/>
                <w:i w:val="0"/>
                <w:iCs w:val="0"/>
                <w:color w:val="000000"/>
                <w:sz w:val="22"/>
                <w:szCs w:val="22"/>
                <w:u w:val="none"/>
              </w:rPr>
            </w:pPr>
          </w:p>
        </w:tc>
      </w:tr>
      <w:tr w14:paraId="54CF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196" w:hRule="atLeast"/>
        </w:trPr>
        <w:tc>
          <w:tcPr>
            <w:tcW w:w="2709" w:type="dxa"/>
            <w:gridSpan w:val="11"/>
            <w:tcBorders>
              <w:top w:val="nil"/>
              <w:left w:val="nil"/>
              <w:bottom w:val="nil"/>
              <w:right w:val="nil"/>
            </w:tcBorders>
            <w:shd w:val="clear" w:color="auto" w:fill="auto"/>
            <w:noWrap/>
            <w:vAlign w:val="center"/>
          </w:tcPr>
          <w:p w14:paraId="18866DDF">
            <w:pPr>
              <w:rPr>
                <w:rFonts w:hint="eastAsia" w:ascii="宋体" w:hAnsi="宋体" w:eastAsia="宋体" w:cs="宋体"/>
                <w:i w:val="0"/>
                <w:iCs w:val="0"/>
                <w:color w:val="000000"/>
                <w:sz w:val="22"/>
                <w:szCs w:val="22"/>
                <w:u w:val="none"/>
              </w:rPr>
            </w:pPr>
          </w:p>
        </w:tc>
        <w:tc>
          <w:tcPr>
            <w:tcW w:w="472" w:type="dxa"/>
            <w:tcBorders>
              <w:top w:val="nil"/>
              <w:left w:val="nil"/>
              <w:bottom w:val="nil"/>
              <w:right w:val="nil"/>
            </w:tcBorders>
            <w:shd w:val="clear" w:color="auto" w:fill="auto"/>
            <w:noWrap/>
            <w:vAlign w:val="center"/>
          </w:tcPr>
          <w:p w14:paraId="7004CE78">
            <w:pPr>
              <w:rPr>
                <w:rFonts w:hint="eastAsia" w:ascii="宋体" w:hAnsi="宋体" w:eastAsia="宋体" w:cs="宋体"/>
                <w:i w:val="0"/>
                <w:iCs w:val="0"/>
                <w:color w:val="000000"/>
                <w:sz w:val="22"/>
                <w:szCs w:val="22"/>
                <w:u w:val="none"/>
              </w:rPr>
            </w:pPr>
          </w:p>
        </w:tc>
        <w:tc>
          <w:tcPr>
            <w:tcW w:w="1391" w:type="dxa"/>
            <w:gridSpan w:val="4"/>
            <w:tcBorders>
              <w:top w:val="nil"/>
              <w:left w:val="nil"/>
              <w:bottom w:val="nil"/>
              <w:right w:val="nil"/>
            </w:tcBorders>
            <w:shd w:val="clear" w:color="auto" w:fill="auto"/>
            <w:noWrap/>
            <w:vAlign w:val="center"/>
          </w:tcPr>
          <w:p w14:paraId="7CB4843D">
            <w:pPr>
              <w:rPr>
                <w:rFonts w:hint="eastAsia" w:ascii="宋体" w:hAnsi="宋体" w:eastAsia="宋体" w:cs="宋体"/>
                <w:i w:val="0"/>
                <w:iCs w:val="0"/>
                <w:color w:val="000000"/>
                <w:sz w:val="22"/>
                <w:szCs w:val="22"/>
                <w:u w:val="none"/>
              </w:rPr>
            </w:pPr>
          </w:p>
        </w:tc>
        <w:tc>
          <w:tcPr>
            <w:tcW w:w="3032" w:type="dxa"/>
            <w:gridSpan w:val="7"/>
            <w:tcBorders>
              <w:top w:val="nil"/>
              <w:left w:val="nil"/>
              <w:bottom w:val="nil"/>
              <w:right w:val="nil"/>
            </w:tcBorders>
            <w:shd w:val="clear" w:color="auto" w:fill="auto"/>
            <w:noWrap/>
            <w:vAlign w:val="center"/>
          </w:tcPr>
          <w:p w14:paraId="69BBF856">
            <w:pPr>
              <w:rPr>
                <w:rFonts w:hint="eastAsia" w:ascii="宋体" w:hAnsi="宋体" w:eastAsia="宋体" w:cs="宋体"/>
                <w:i w:val="0"/>
                <w:iCs w:val="0"/>
                <w:color w:val="000000"/>
                <w:sz w:val="22"/>
                <w:szCs w:val="22"/>
                <w:u w:val="none"/>
              </w:rPr>
            </w:pPr>
          </w:p>
        </w:tc>
        <w:tc>
          <w:tcPr>
            <w:tcW w:w="472" w:type="dxa"/>
            <w:gridSpan w:val="2"/>
            <w:tcBorders>
              <w:top w:val="nil"/>
              <w:left w:val="nil"/>
              <w:bottom w:val="nil"/>
              <w:right w:val="nil"/>
            </w:tcBorders>
            <w:shd w:val="clear" w:color="auto" w:fill="auto"/>
            <w:noWrap/>
            <w:vAlign w:val="center"/>
          </w:tcPr>
          <w:p w14:paraId="71020BB3">
            <w:pPr>
              <w:rPr>
                <w:rFonts w:hint="eastAsia" w:ascii="宋体" w:hAnsi="宋体" w:eastAsia="宋体" w:cs="宋体"/>
                <w:i w:val="0"/>
                <w:iCs w:val="0"/>
                <w:color w:val="000000"/>
                <w:sz w:val="22"/>
                <w:szCs w:val="22"/>
                <w:u w:val="none"/>
              </w:rPr>
            </w:pPr>
          </w:p>
        </w:tc>
        <w:tc>
          <w:tcPr>
            <w:tcW w:w="1393" w:type="dxa"/>
            <w:gridSpan w:val="4"/>
            <w:tcBorders>
              <w:top w:val="nil"/>
              <w:left w:val="nil"/>
              <w:bottom w:val="nil"/>
              <w:right w:val="nil"/>
            </w:tcBorders>
            <w:shd w:val="clear" w:color="auto" w:fill="auto"/>
            <w:noWrap/>
            <w:vAlign w:val="center"/>
          </w:tcPr>
          <w:p w14:paraId="01B24FAE">
            <w:pPr>
              <w:rPr>
                <w:rFonts w:hint="eastAsia" w:ascii="宋体" w:hAnsi="宋体" w:eastAsia="宋体" w:cs="宋体"/>
                <w:i w:val="0"/>
                <w:iCs w:val="0"/>
                <w:color w:val="000000"/>
                <w:sz w:val="22"/>
                <w:szCs w:val="22"/>
                <w:u w:val="none"/>
              </w:rPr>
            </w:pPr>
          </w:p>
        </w:tc>
        <w:tc>
          <w:tcPr>
            <w:tcW w:w="1391" w:type="dxa"/>
            <w:gridSpan w:val="5"/>
            <w:tcBorders>
              <w:top w:val="nil"/>
              <w:left w:val="nil"/>
              <w:bottom w:val="nil"/>
              <w:right w:val="nil"/>
            </w:tcBorders>
            <w:shd w:val="clear" w:color="auto" w:fill="auto"/>
            <w:noWrap/>
            <w:vAlign w:val="center"/>
          </w:tcPr>
          <w:p w14:paraId="7C71FEBC">
            <w:pPr>
              <w:rPr>
                <w:rFonts w:hint="eastAsia" w:ascii="宋体" w:hAnsi="宋体" w:eastAsia="宋体" w:cs="宋体"/>
                <w:i w:val="0"/>
                <w:iCs w:val="0"/>
                <w:color w:val="000000"/>
                <w:sz w:val="22"/>
                <w:szCs w:val="22"/>
                <w:u w:val="none"/>
              </w:rPr>
            </w:pPr>
          </w:p>
        </w:tc>
        <w:tc>
          <w:tcPr>
            <w:tcW w:w="2882" w:type="dxa"/>
            <w:gridSpan w:val="7"/>
            <w:vMerge w:val="restart"/>
            <w:tcBorders>
              <w:top w:val="nil"/>
              <w:left w:val="nil"/>
              <w:right w:val="nil"/>
            </w:tcBorders>
            <w:shd w:val="clear" w:color="auto" w:fill="auto"/>
            <w:noWrap/>
            <w:vAlign w:val="center"/>
          </w:tcPr>
          <w:p w14:paraId="017C96F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公开04表</w:t>
            </w:r>
          </w:p>
          <w:p w14:paraId="0284BC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1B4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196" w:hRule="atLeast"/>
        </w:trPr>
        <w:tc>
          <w:tcPr>
            <w:tcW w:w="7604" w:type="dxa"/>
            <w:gridSpan w:val="23"/>
            <w:tcBorders>
              <w:top w:val="nil"/>
              <w:left w:val="nil"/>
              <w:bottom w:val="nil"/>
              <w:right w:val="nil"/>
            </w:tcBorders>
            <w:shd w:val="clear" w:color="auto" w:fill="auto"/>
            <w:noWrap/>
            <w:vAlign w:val="bottom"/>
          </w:tcPr>
          <w:p w14:paraId="37110F1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部门：中共益阳市大通湖区委政法委员会</w:t>
            </w:r>
          </w:p>
        </w:tc>
        <w:tc>
          <w:tcPr>
            <w:tcW w:w="472" w:type="dxa"/>
            <w:gridSpan w:val="2"/>
            <w:tcBorders>
              <w:top w:val="nil"/>
              <w:left w:val="nil"/>
              <w:bottom w:val="nil"/>
              <w:right w:val="nil"/>
            </w:tcBorders>
            <w:shd w:val="clear" w:color="auto" w:fill="auto"/>
            <w:noWrap/>
            <w:vAlign w:val="center"/>
          </w:tcPr>
          <w:p w14:paraId="1759C2A9">
            <w:pPr>
              <w:rPr>
                <w:rFonts w:hint="eastAsia" w:ascii="宋体" w:hAnsi="宋体" w:eastAsia="宋体" w:cs="宋体"/>
                <w:i w:val="0"/>
                <w:iCs w:val="0"/>
                <w:color w:val="000000"/>
                <w:sz w:val="22"/>
                <w:szCs w:val="22"/>
                <w:u w:val="none"/>
              </w:rPr>
            </w:pPr>
          </w:p>
        </w:tc>
        <w:tc>
          <w:tcPr>
            <w:tcW w:w="1393" w:type="dxa"/>
            <w:gridSpan w:val="4"/>
            <w:tcBorders>
              <w:top w:val="nil"/>
              <w:left w:val="nil"/>
              <w:bottom w:val="nil"/>
              <w:right w:val="nil"/>
            </w:tcBorders>
            <w:shd w:val="clear" w:color="auto" w:fill="auto"/>
            <w:noWrap/>
            <w:vAlign w:val="center"/>
          </w:tcPr>
          <w:p w14:paraId="3653F1A1">
            <w:pPr>
              <w:rPr>
                <w:rFonts w:hint="eastAsia" w:ascii="宋体" w:hAnsi="宋体" w:eastAsia="宋体" w:cs="宋体"/>
                <w:i w:val="0"/>
                <w:iCs w:val="0"/>
                <w:color w:val="000000"/>
                <w:sz w:val="22"/>
                <w:szCs w:val="22"/>
                <w:u w:val="none"/>
              </w:rPr>
            </w:pPr>
          </w:p>
        </w:tc>
        <w:tc>
          <w:tcPr>
            <w:tcW w:w="1391" w:type="dxa"/>
            <w:gridSpan w:val="5"/>
            <w:tcBorders>
              <w:top w:val="nil"/>
              <w:left w:val="nil"/>
              <w:bottom w:val="nil"/>
              <w:right w:val="nil"/>
            </w:tcBorders>
            <w:shd w:val="clear" w:color="auto" w:fill="auto"/>
            <w:noWrap/>
            <w:vAlign w:val="center"/>
          </w:tcPr>
          <w:p w14:paraId="6A8205CA">
            <w:pPr>
              <w:rPr>
                <w:rFonts w:hint="eastAsia" w:ascii="宋体" w:hAnsi="宋体" w:eastAsia="宋体" w:cs="宋体"/>
                <w:i w:val="0"/>
                <w:iCs w:val="0"/>
                <w:color w:val="000000"/>
                <w:sz w:val="22"/>
                <w:szCs w:val="22"/>
                <w:u w:val="none"/>
              </w:rPr>
            </w:pPr>
          </w:p>
        </w:tc>
        <w:tc>
          <w:tcPr>
            <w:tcW w:w="2882" w:type="dxa"/>
            <w:gridSpan w:val="7"/>
            <w:vMerge w:val="continue"/>
            <w:tcBorders>
              <w:left w:val="nil"/>
              <w:bottom w:val="nil"/>
              <w:right w:val="nil"/>
            </w:tcBorders>
            <w:shd w:val="clear" w:color="auto" w:fill="auto"/>
            <w:noWrap/>
            <w:vAlign w:val="center"/>
          </w:tcPr>
          <w:p w14:paraId="7CF8B57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24C9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4572" w:type="dxa"/>
            <w:gridSpan w:val="1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9B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70" w:type="dxa"/>
            <w:gridSpan w:val="2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0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0D6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312" w:hRule="atLeast"/>
        </w:trPr>
        <w:tc>
          <w:tcPr>
            <w:tcW w:w="2709" w:type="dxa"/>
            <w:gridSpan w:val="11"/>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998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E83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1"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29A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032" w:type="dxa"/>
            <w:gridSpan w:val="7"/>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131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2"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B1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3"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91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1"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9FB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91"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25C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91"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A2D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E3A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409" w:hRule="atLeast"/>
        </w:trPr>
        <w:tc>
          <w:tcPr>
            <w:tcW w:w="2709" w:type="dxa"/>
            <w:gridSpan w:val="11"/>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24FF13">
            <w:pPr>
              <w:jc w:val="center"/>
              <w:rPr>
                <w:rFonts w:hint="eastAsia" w:ascii="宋体" w:hAnsi="宋体" w:eastAsia="宋体" w:cs="宋体"/>
                <w:i w:val="0"/>
                <w:iCs w:val="0"/>
                <w:color w:val="000000"/>
                <w:sz w:val="22"/>
                <w:szCs w:val="22"/>
                <w:u w:val="none"/>
              </w:rPr>
            </w:pPr>
          </w:p>
        </w:tc>
        <w:tc>
          <w:tcPr>
            <w:tcW w:w="47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76595F">
            <w:pPr>
              <w:jc w:val="center"/>
              <w:rPr>
                <w:rFonts w:hint="eastAsia" w:ascii="宋体" w:hAnsi="宋体" w:eastAsia="宋体" w:cs="宋体"/>
                <w:i w:val="0"/>
                <w:iCs w:val="0"/>
                <w:color w:val="000000"/>
                <w:sz w:val="22"/>
                <w:szCs w:val="22"/>
                <w:u w:val="none"/>
              </w:rPr>
            </w:pPr>
          </w:p>
        </w:tc>
        <w:tc>
          <w:tcPr>
            <w:tcW w:w="1391"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F247B1">
            <w:pPr>
              <w:jc w:val="center"/>
              <w:rPr>
                <w:rFonts w:hint="eastAsia" w:ascii="宋体" w:hAnsi="宋体" w:eastAsia="宋体" w:cs="宋体"/>
                <w:i w:val="0"/>
                <w:iCs w:val="0"/>
                <w:color w:val="000000"/>
                <w:sz w:val="22"/>
                <w:szCs w:val="22"/>
                <w:u w:val="none"/>
              </w:rPr>
            </w:pPr>
          </w:p>
        </w:tc>
        <w:tc>
          <w:tcPr>
            <w:tcW w:w="3032"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18AA91">
            <w:pPr>
              <w:jc w:val="center"/>
              <w:rPr>
                <w:rFonts w:hint="eastAsia" w:ascii="宋体" w:hAnsi="宋体" w:eastAsia="宋体" w:cs="宋体"/>
                <w:i w:val="0"/>
                <w:iCs w:val="0"/>
                <w:color w:val="000000"/>
                <w:sz w:val="22"/>
                <w:szCs w:val="22"/>
                <w:u w:val="none"/>
              </w:rPr>
            </w:pPr>
          </w:p>
        </w:tc>
        <w:tc>
          <w:tcPr>
            <w:tcW w:w="472"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BFC631">
            <w:pPr>
              <w:jc w:val="center"/>
              <w:rPr>
                <w:rFonts w:hint="eastAsia" w:ascii="宋体" w:hAnsi="宋体" w:eastAsia="宋体" w:cs="宋体"/>
                <w:i w:val="0"/>
                <w:iCs w:val="0"/>
                <w:color w:val="000000"/>
                <w:sz w:val="22"/>
                <w:szCs w:val="22"/>
                <w:u w:val="none"/>
              </w:rPr>
            </w:pPr>
          </w:p>
        </w:tc>
        <w:tc>
          <w:tcPr>
            <w:tcW w:w="1393"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BD7086">
            <w:pPr>
              <w:jc w:val="center"/>
              <w:rPr>
                <w:rFonts w:hint="eastAsia" w:ascii="宋体" w:hAnsi="宋体" w:eastAsia="宋体" w:cs="宋体"/>
                <w:i w:val="0"/>
                <w:iCs w:val="0"/>
                <w:color w:val="000000"/>
                <w:sz w:val="22"/>
                <w:szCs w:val="22"/>
                <w:u w:val="none"/>
              </w:rPr>
            </w:pPr>
          </w:p>
        </w:tc>
        <w:tc>
          <w:tcPr>
            <w:tcW w:w="139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47F597">
            <w:pPr>
              <w:jc w:val="center"/>
              <w:rPr>
                <w:rFonts w:hint="eastAsia" w:ascii="宋体" w:hAnsi="宋体" w:eastAsia="宋体" w:cs="宋体"/>
                <w:i w:val="0"/>
                <w:iCs w:val="0"/>
                <w:color w:val="000000"/>
                <w:sz w:val="22"/>
                <w:szCs w:val="22"/>
                <w:u w:val="none"/>
              </w:rPr>
            </w:pPr>
          </w:p>
        </w:tc>
        <w:tc>
          <w:tcPr>
            <w:tcW w:w="139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2AED9A">
            <w:pPr>
              <w:jc w:val="center"/>
              <w:rPr>
                <w:rFonts w:hint="eastAsia" w:ascii="宋体" w:hAnsi="宋体" w:eastAsia="宋体" w:cs="宋体"/>
                <w:i w:val="0"/>
                <w:iCs w:val="0"/>
                <w:color w:val="000000"/>
                <w:sz w:val="22"/>
                <w:szCs w:val="22"/>
                <w:u w:val="none"/>
              </w:rPr>
            </w:pPr>
          </w:p>
        </w:tc>
        <w:tc>
          <w:tcPr>
            <w:tcW w:w="1491"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807C38">
            <w:pPr>
              <w:jc w:val="center"/>
              <w:rPr>
                <w:rFonts w:hint="eastAsia" w:ascii="宋体" w:hAnsi="宋体" w:eastAsia="宋体" w:cs="宋体"/>
                <w:i w:val="0"/>
                <w:iCs w:val="0"/>
                <w:color w:val="000000"/>
                <w:sz w:val="22"/>
                <w:szCs w:val="22"/>
                <w:u w:val="none"/>
              </w:rPr>
            </w:pPr>
          </w:p>
        </w:tc>
      </w:tr>
      <w:tr w14:paraId="534D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9A5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80344">
            <w:pPr>
              <w:jc w:val="center"/>
              <w:rPr>
                <w:rFonts w:hint="eastAsia" w:ascii="宋体" w:hAnsi="宋体" w:eastAsia="宋体" w:cs="宋体"/>
                <w:i w:val="0"/>
                <w:iCs w:val="0"/>
                <w:color w:val="000000"/>
                <w:sz w:val="22"/>
                <w:szCs w:val="22"/>
                <w:u w:val="none"/>
              </w:rPr>
            </w:pP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40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ECA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452EE">
            <w:pPr>
              <w:jc w:val="center"/>
              <w:rPr>
                <w:rFonts w:hint="eastAsia" w:ascii="宋体" w:hAnsi="宋体" w:eastAsia="宋体" w:cs="宋体"/>
                <w:i w:val="0"/>
                <w:iCs w:val="0"/>
                <w:color w:val="000000"/>
                <w:sz w:val="22"/>
                <w:szCs w:val="22"/>
                <w:u w:val="none"/>
              </w:rPr>
            </w:pP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D12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9F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FEF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456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577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0CC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A40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14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D2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0E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F4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553.61</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EE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553.61</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79093">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97853">
            <w:pPr>
              <w:jc w:val="right"/>
              <w:rPr>
                <w:rFonts w:hint="eastAsia" w:ascii="宋体" w:hAnsi="宋体" w:eastAsia="宋体" w:cs="宋体"/>
                <w:i w:val="0"/>
                <w:iCs w:val="0"/>
                <w:color w:val="000000"/>
                <w:sz w:val="22"/>
                <w:szCs w:val="22"/>
                <w:u w:val="none"/>
              </w:rPr>
            </w:pPr>
          </w:p>
        </w:tc>
      </w:tr>
      <w:tr w14:paraId="6D4A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398"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F6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90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F38B0">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65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0F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B3013">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FDCEB">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4649A">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F6EF7">
            <w:pPr>
              <w:jc w:val="right"/>
              <w:rPr>
                <w:rFonts w:hint="eastAsia" w:ascii="宋体" w:hAnsi="宋体" w:eastAsia="宋体" w:cs="宋体"/>
                <w:i w:val="0"/>
                <w:iCs w:val="0"/>
                <w:color w:val="000000"/>
                <w:sz w:val="22"/>
                <w:szCs w:val="22"/>
                <w:u w:val="none"/>
              </w:rPr>
            </w:pPr>
          </w:p>
        </w:tc>
      </w:tr>
      <w:tr w14:paraId="6BEF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398"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73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7D9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DEBBB">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BB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3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7797E">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97B31F">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69107">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13985">
            <w:pPr>
              <w:jc w:val="right"/>
              <w:rPr>
                <w:rFonts w:hint="eastAsia" w:ascii="宋体" w:hAnsi="宋体" w:eastAsia="宋体" w:cs="宋体"/>
                <w:i w:val="0"/>
                <w:iCs w:val="0"/>
                <w:color w:val="000000"/>
                <w:sz w:val="22"/>
                <w:szCs w:val="22"/>
                <w:u w:val="none"/>
              </w:rPr>
            </w:pPr>
          </w:p>
        </w:tc>
      </w:tr>
      <w:tr w14:paraId="402A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6E356">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95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64D32">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F24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1F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C3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36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D0ECD">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D0D29">
            <w:pPr>
              <w:jc w:val="right"/>
              <w:rPr>
                <w:rFonts w:hint="eastAsia" w:ascii="宋体" w:hAnsi="宋体" w:eastAsia="宋体" w:cs="宋体"/>
                <w:i w:val="0"/>
                <w:iCs w:val="0"/>
                <w:color w:val="000000"/>
                <w:sz w:val="22"/>
                <w:szCs w:val="22"/>
                <w:u w:val="none"/>
              </w:rPr>
            </w:pPr>
          </w:p>
        </w:tc>
      </w:tr>
      <w:tr w14:paraId="6679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153C7B">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57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F7086">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7A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20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36261">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9AB37">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923B8">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CD8C2">
            <w:pPr>
              <w:jc w:val="right"/>
              <w:rPr>
                <w:rFonts w:hint="eastAsia" w:ascii="宋体" w:hAnsi="宋体" w:eastAsia="宋体" w:cs="宋体"/>
                <w:i w:val="0"/>
                <w:iCs w:val="0"/>
                <w:color w:val="000000"/>
                <w:sz w:val="22"/>
                <w:szCs w:val="22"/>
                <w:u w:val="none"/>
              </w:rPr>
            </w:pPr>
          </w:p>
        </w:tc>
      </w:tr>
      <w:tr w14:paraId="0257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80B5FC">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F4F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608A2">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E29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2B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CF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17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E3A68">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B4C33">
            <w:pPr>
              <w:jc w:val="right"/>
              <w:rPr>
                <w:rFonts w:hint="eastAsia" w:ascii="宋体" w:hAnsi="宋体" w:eastAsia="宋体" w:cs="宋体"/>
                <w:i w:val="0"/>
                <w:iCs w:val="0"/>
                <w:color w:val="000000"/>
                <w:sz w:val="22"/>
                <w:szCs w:val="22"/>
                <w:u w:val="none"/>
              </w:rPr>
            </w:pPr>
          </w:p>
        </w:tc>
      </w:tr>
      <w:tr w14:paraId="5AAC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073E93">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E1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DD7A9">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065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27D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BED28">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667386">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BF816">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B0706">
            <w:pPr>
              <w:jc w:val="right"/>
              <w:rPr>
                <w:rFonts w:hint="eastAsia" w:ascii="宋体" w:hAnsi="宋体" w:eastAsia="宋体" w:cs="宋体"/>
                <w:i w:val="0"/>
                <w:iCs w:val="0"/>
                <w:color w:val="000000"/>
                <w:sz w:val="22"/>
                <w:szCs w:val="22"/>
                <w:u w:val="none"/>
              </w:rPr>
            </w:pPr>
          </w:p>
        </w:tc>
      </w:tr>
      <w:tr w14:paraId="2BA9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C305D">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4D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CC787">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8AA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6C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23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42.68</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B8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42.68</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88169">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1AFDE">
            <w:pPr>
              <w:jc w:val="right"/>
              <w:rPr>
                <w:rFonts w:hint="eastAsia" w:ascii="宋体" w:hAnsi="宋体" w:eastAsia="宋体" w:cs="宋体"/>
                <w:i w:val="0"/>
                <w:iCs w:val="0"/>
                <w:color w:val="000000"/>
                <w:sz w:val="22"/>
                <w:szCs w:val="22"/>
                <w:u w:val="none"/>
              </w:rPr>
            </w:pPr>
          </w:p>
        </w:tc>
      </w:tr>
      <w:tr w14:paraId="610A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A63410">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D76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F7B3D">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BD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E3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0D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CE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8D5B0">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6EFAE">
            <w:pPr>
              <w:jc w:val="right"/>
              <w:rPr>
                <w:rFonts w:hint="eastAsia" w:ascii="宋体" w:hAnsi="宋体" w:eastAsia="宋体" w:cs="宋体"/>
                <w:i w:val="0"/>
                <w:iCs w:val="0"/>
                <w:color w:val="000000"/>
                <w:sz w:val="22"/>
                <w:szCs w:val="22"/>
                <w:u w:val="none"/>
              </w:rPr>
            </w:pPr>
          </w:p>
        </w:tc>
      </w:tr>
      <w:tr w14:paraId="6A25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E8AC9B">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BB5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B336A1">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916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85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EC12C">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6DD74">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9C69C">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ADC3C">
            <w:pPr>
              <w:jc w:val="right"/>
              <w:rPr>
                <w:rFonts w:hint="eastAsia" w:ascii="宋体" w:hAnsi="宋体" w:eastAsia="宋体" w:cs="宋体"/>
                <w:i w:val="0"/>
                <w:iCs w:val="0"/>
                <w:color w:val="000000"/>
                <w:sz w:val="22"/>
                <w:szCs w:val="22"/>
                <w:u w:val="none"/>
              </w:rPr>
            </w:pPr>
          </w:p>
        </w:tc>
      </w:tr>
      <w:tr w14:paraId="6251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753C4">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87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4535C">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D7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8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9DC79">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F7AE3">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AE1EC">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81F8A">
            <w:pPr>
              <w:jc w:val="right"/>
              <w:rPr>
                <w:rFonts w:hint="eastAsia" w:ascii="宋体" w:hAnsi="宋体" w:eastAsia="宋体" w:cs="宋体"/>
                <w:i w:val="0"/>
                <w:iCs w:val="0"/>
                <w:color w:val="000000"/>
                <w:sz w:val="22"/>
                <w:szCs w:val="22"/>
                <w:u w:val="none"/>
              </w:rPr>
            </w:pPr>
          </w:p>
        </w:tc>
      </w:tr>
      <w:tr w14:paraId="7130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E75BD5">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1B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CF7722">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6D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8B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89E6F">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34C1D">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FFAF4">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4293B">
            <w:pPr>
              <w:jc w:val="right"/>
              <w:rPr>
                <w:rFonts w:hint="eastAsia" w:ascii="宋体" w:hAnsi="宋体" w:eastAsia="宋体" w:cs="宋体"/>
                <w:i w:val="0"/>
                <w:iCs w:val="0"/>
                <w:color w:val="000000"/>
                <w:sz w:val="22"/>
                <w:szCs w:val="22"/>
                <w:u w:val="none"/>
              </w:rPr>
            </w:pPr>
          </w:p>
        </w:tc>
      </w:tr>
      <w:tr w14:paraId="528E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100B4F">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66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ADA56">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6D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98D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046D1">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884E1">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A9A28">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6D805">
            <w:pPr>
              <w:jc w:val="right"/>
              <w:rPr>
                <w:rFonts w:hint="eastAsia" w:ascii="宋体" w:hAnsi="宋体" w:eastAsia="宋体" w:cs="宋体"/>
                <w:i w:val="0"/>
                <w:iCs w:val="0"/>
                <w:color w:val="000000"/>
                <w:sz w:val="22"/>
                <w:szCs w:val="22"/>
                <w:u w:val="none"/>
              </w:rPr>
            </w:pPr>
          </w:p>
        </w:tc>
      </w:tr>
      <w:tr w14:paraId="5B81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8730C">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9F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DC950">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EE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AC2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0869B">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E78E3">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E6171">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90F2D">
            <w:pPr>
              <w:jc w:val="right"/>
              <w:rPr>
                <w:rFonts w:hint="eastAsia" w:ascii="宋体" w:hAnsi="宋体" w:eastAsia="宋体" w:cs="宋体"/>
                <w:i w:val="0"/>
                <w:iCs w:val="0"/>
                <w:color w:val="000000"/>
                <w:sz w:val="22"/>
                <w:szCs w:val="22"/>
                <w:u w:val="none"/>
              </w:rPr>
            </w:pPr>
          </w:p>
        </w:tc>
      </w:tr>
      <w:tr w14:paraId="3611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6F7FC">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B5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FA3B4">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B9F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537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134BB">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846E4">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9206F">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67B8C">
            <w:pPr>
              <w:jc w:val="right"/>
              <w:rPr>
                <w:rFonts w:hint="eastAsia" w:ascii="宋体" w:hAnsi="宋体" w:eastAsia="宋体" w:cs="宋体"/>
                <w:i w:val="0"/>
                <w:iCs w:val="0"/>
                <w:color w:val="000000"/>
                <w:sz w:val="22"/>
                <w:szCs w:val="22"/>
                <w:u w:val="none"/>
              </w:rPr>
            </w:pPr>
          </w:p>
        </w:tc>
      </w:tr>
      <w:tr w14:paraId="0264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B9EB4F">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C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663BC">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E2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0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AA403">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16791">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580D3">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25510">
            <w:pPr>
              <w:jc w:val="right"/>
              <w:rPr>
                <w:rFonts w:hint="eastAsia" w:ascii="宋体" w:hAnsi="宋体" w:eastAsia="宋体" w:cs="宋体"/>
                <w:i w:val="0"/>
                <w:iCs w:val="0"/>
                <w:color w:val="000000"/>
                <w:sz w:val="22"/>
                <w:szCs w:val="22"/>
                <w:u w:val="none"/>
              </w:rPr>
            </w:pPr>
          </w:p>
        </w:tc>
      </w:tr>
      <w:tr w14:paraId="588F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B7371">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1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FD947">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EE3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6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0D493">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26364">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D5DEB">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475CF">
            <w:pPr>
              <w:jc w:val="right"/>
              <w:rPr>
                <w:rFonts w:hint="eastAsia" w:ascii="宋体" w:hAnsi="宋体" w:eastAsia="宋体" w:cs="宋体"/>
                <w:i w:val="0"/>
                <w:iCs w:val="0"/>
                <w:color w:val="000000"/>
                <w:sz w:val="22"/>
                <w:szCs w:val="22"/>
                <w:u w:val="none"/>
              </w:rPr>
            </w:pPr>
          </w:p>
        </w:tc>
      </w:tr>
      <w:tr w14:paraId="6061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4B5A38">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4F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2B76F">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7A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1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6CBCE">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F64B2">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87EE6">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E34823">
            <w:pPr>
              <w:jc w:val="right"/>
              <w:rPr>
                <w:rFonts w:hint="eastAsia" w:ascii="宋体" w:hAnsi="宋体" w:eastAsia="宋体" w:cs="宋体"/>
                <w:i w:val="0"/>
                <w:iCs w:val="0"/>
                <w:color w:val="000000"/>
                <w:sz w:val="22"/>
                <w:szCs w:val="22"/>
                <w:u w:val="none"/>
              </w:rPr>
            </w:pPr>
          </w:p>
        </w:tc>
      </w:tr>
      <w:tr w14:paraId="37A9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9DA398">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0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43527C">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0C3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90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EE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F9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7EE40">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F83FC">
            <w:pPr>
              <w:jc w:val="right"/>
              <w:rPr>
                <w:rFonts w:hint="eastAsia" w:ascii="宋体" w:hAnsi="宋体" w:eastAsia="宋体" w:cs="宋体"/>
                <w:i w:val="0"/>
                <w:iCs w:val="0"/>
                <w:color w:val="000000"/>
                <w:sz w:val="22"/>
                <w:szCs w:val="22"/>
                <w:u w:val="none"/>
              </w:rPr>
            </w:pPr>
          </w:p>
        </w:tc>
      </w:tr>
      <w:tr w14:paraId="5FFA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78E11">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64D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C47F3">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CB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EB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D79E5">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062E0">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DA862">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CC9E9">
            <w:pPr>
              <w:jc w:val="right"/>
              <w:rPr>
                <w:rFonts w:hint="eastAsia" w:ascii="宋体" w:hAnsi="宋体" w:eastAsia="宋体" w:cs="宋体"/>
                <w:i w:val="0"/>
                <w:iCs w:val="0"/>
                <w:color w:val="000000"/>
                <w:sz w:val="22"/>
                <w:szCs w:val="22"/>
                <w:u w:val="none"/>
              </w:rPr>
            </w:pPr>
          </w:p>
        </w:tc>
      </w:tr>
      <w:tr w14:paraId="5471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EFFE08">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25F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35A0D">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231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EE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92018">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FD196">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D5566">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2681A">
            <w:pPr>
              <w:jc w:val="right"/>
              <w:rPr>
                <w:rFonts w:hint="eastAsia" w:ascii="宋体" w:hAnsi="宋体" w:eastAsia="宋体" w:cs="宋体"/>
                <w:i w:val="0"/>
                <w:iCs w:val="0"/>
                <w:color w:val="000000"/>
                <w:sz w:val="22"/>
                <w:szCs w:val="22"/>
                <w:u w:val="none"/>
              </w:rPr>
            </w:pPr>
          </w:p>
        </w:tc>
      </w:tr>
      <w:tr w14:paraId="4AD6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398"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7859A">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E3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47FF3">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8B7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30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6E6E9">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6601B">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7A482">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2760A">
            <w:pPr>
              <w:jc w:val="right"/>
              <w:rPr>
                <w:rFonts w:hint="eastAsia" w:ascii="宋体" w:hAnsi="宋体" w:eastAsia="宋体" w:cs="宋体"/>
                <w:i w:val="0"/>
                <w:iCs w:val="0"/>
                <w:color w:val="000000"/>
                <w:sz w:val="22"/>
                <w:szCs w:val="22"/>
                <w:u w:val="none"/>
              </w:rPr>
            </w:pPr>
          </w:p>
        </w:tc>
      </w:tr>
      <w:tr w14:paraId="2087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EFADA4">
            <w:pPr>
              <w:jc w:val="left"/>
              <w:rPr>
                <w:rFonts w:hint="eastAsia" w:ascii="宋体" w:hAnsi="宋体" w:eastAsia="宋体" w:cs="宋体"/>
                <w:i w:val="0"/>
                <w:iCs w:val="0"/>
                <w:color w:val="000000"/>
                <w:sz w:val="22"/>
                <w:szCs w:val="22"/>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838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52151">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F5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A4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58DEA">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6AF0E">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85244">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E69638">
            <w:pPr>
              <w:jc w:val="right"/>
              <w:rPr>
                <w:rFonts w:hint="eastAsia" w:ascii="宋体" w:hAnsi="宋体" w:eastAsia="宋体" w:cs="宋体"/>
                <w:i w:val="0"/>
                <w:iCs w:val="0"/>
                <w:color w:val="000000"/>
                <w:sz w:val="22"/>
                <w:szCs w:val="22"/>
                <w:u w:val="none"/>
              </w:rPr>
            </w:pPr>
          </w:p>
        </w:tc>
      </w:tr>
      <w:tr w14:paraId="5FF3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4A7318">
            <w:pPr>
              <w:jc w:val="center"/>
              <w:rPr>
                <w:rFonts w:hint="eastAsia" w:ascii="宋体" w:hAnsi="宋体" w:eastAsia="宋体" w:cs="宋体"/>
                <w:b/>
                <w:bCs/>
                <w:i w:val="0"/>
                <w:iCs w:val="0"/>
                <w:color w:val="000000"/>
                <w:sz w:val="20"/>
                <w:szCs w:val="20"/>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C23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A4613">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88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C6B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292D1">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130E1">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CDEF9">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6D7BE">
            <w:pPr>
              <w:jc w:val="right"/>
              <w:rPr>
                <w:rFonts w:hint="eastAsia" w:ascii="宋体" w:hAnsi="宋体" w:eastAsia="宋体" w:cs="宋体"/>
                <w:i w:val="0"/>
                <w:iCs w:val="0"/>
                <w:color w:val="000000"/>
                <w:sz w:val="22"/>
                <w:szCs w:val="22"/>
                <w:u w:val="none"/>
              </w:rPr>
            </w:pPr>
          </w:p>
        </w:tc>
      </w:tr>
      <w:tr w14:paraId="1B74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3DA93">
            <w:pPr>
              <w:jc w:val="left"/>
              <w:rPr>
                <w:rFonts w:hint="eastAsia" w:ascii="宋体" w:hAnsi="宋体" w:eastAsia="宋体" w:cs="宋体"/>
                <w:i w:val="0"/>
                <w:iCs w:val="0"/>
                <w:color w:val="000000"/>
                <w:sz w:val="20"/>
                <w:szCs w:val="20"/>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B3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DE4A7">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786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93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369BF5">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B9D83">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D24C5">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0C093">
            <w:pPr>
              <w:jc w:val="right"/>
              <w:rPr>
                <w:rFonts w:hint="eastAsia" w:ascii="宋体" w:hAnsi="宋体" w:eastAsia="宋体" w:cs="宋体"/>
                <w:i w:val="0"/>
                <w:iCs w:val="0"/>
                <w:color w:val="000000"/>
                <w:sz w:val="22"/>
                <w:szCs w:val="22"/>
                <w:u w:val="none"/>
              </w:rPr>
            </w:pPr>
          </w:p>
        </w:tc>
      </w:tr>
      <w:tr w14:paraId="68CD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398"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800C8">
            <w:pPr>
              <w:jc w:val="left"/>
              <w:rPr>
                <w:rFonts w:hint="eastAsia" w:ascii="宋体" w:hAnsi="宋体" w:eastAsia="宋体" w:cs="宋体"/>
                <w:i w:val="0"/>
                <w:iCs w:val="0"/>
                <w:color w:val="000000"/>
                <w:sz w:val="20"/>
                <w:szCs w:val="20"/>
                <w:u w:val="none"/>
              </w:rPr>
            </w:pP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D3F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5525D">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D0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93E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B6810">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C7577">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58FF4">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13497">
            <w:pPr>
              <w:jc w:val="right"/>
              <w:rPr>
                <w:rFonts w:hint="eastAsia" w:ascii="宋体" w:hAnsi="宋体" w:eastAsia="宋体" w:cs="宋体"/>
                <w:i w:val="0"/>
                <w:iCs w:val="0"/>
                <w:color w:val="000000"/>
                <w:sz w:val="22"/>
                <w:szCs w:val="22"/>
                <w:u w:val="none"/>
              </w:rPr>
            </w:pPr>
          </w:p>
        </w:tc>
      </w:tr>
      <w:tr w14:paraId="07CC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4BFB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3BD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2D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68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871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AD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91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CE1FC">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46454">
            <w:pPr>
              <w:jc w:val="right"/>
              <w:rPr>
                <w:rFonts w:hint="eastAsia" w:ascii="宋体" w:hAnsi="宋体" w:eastAsia="宋体" w:cs="宋体"/>
                <w:i w:val="0"/>
                <w:iCs w:val="0"/>
                <w:color w:val="000000"/>
                <w:sz w:val="22"/>
                <w:szCs w:val="22"/>
                <w:u w:val="none"/>
              </w:rPr>
            </w:pPr>
          </w:p>
        </w:tc>
      </w:tr>
      <w:tr w14:paraId="0E31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55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24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59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19F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7F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826A9">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0E2A8">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6DC16">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EC8BD">
            <w:pPr>
              <w:jc w:val="right"/>
              <w:rPr>
                <w:rFonts w:hint="eastAsia" w:ascii="宋体" w:hAnsi="宋体" w:eastAsia="宋体" w:cs="宋体"/>
                <w:i w:val="0"/>
                <w:iCs w:val="0"/>
                <w:color w:val="000000"/>
                <w:sz w:val="22"/>
                <w:szCs w:val="22"/>
                <w:u w:val="none"/>
              </w:rPr>
            </w:pPr>
          </w:p>
        </w:tc>
      </w:tr>
      <w:tr w14:paraId="1546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198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83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D3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23F70">
            <w:pPr>
              <w:jc w:val="left"/>
              <w:rPr>
                <w:rFonts w:hint="eastAsia" w:ascii="宋体" w:hAnsi="宋体" w:eastAsia="宋体" w:cs="宋体"/>
                <w:i w:val="0"/>
                <w:iCs w:val="0"/>
                <w:color w:val="000000"/>
                <w:sz w:val="22"/>
                <w:szCs w:val="22"/>
                <w:u w:val="none"/>
              </w:rPr>
            </w:pP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05A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DA580">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1DC44">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AB252">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A6F25">
            <w:pPr>
              <w:jc w:val="right"/>
              <w:rPr>
                <w:rFonts w:hint="eastAsia" w:ascii="宋体" w:hAnsi="宋体" w:eastAsia="宋体" w:cs="宋体"/>
                <w:i w:val="0"/>
                <w:iCs w:val="0"/>
                <w:color w:val="000000"/>
                <w:sz w:val="22"/>
                <w:szCs w:val="22"/>
                <w:u w:val="none"/>
              </w:rPr>
            </w:pPr>
          </w:p>
        </w:tc>
      </w:tr>
      <w:tr w14:paraId="5EC4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E38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81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1943B">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95322D">
            <w:pPr>
              <w:jc w:val="left"/>
              <w:rPr>
                <w:rFonts w:hint="eastAsia" w:ascii="宋体" w:hAnsi="宋体" w:eastAsia="宋体" w:cs="宋体"/>
                <w:i w:val="0"/>
                <w:iCs w:val="0"/>
                <w:color w:val="000000"/>
                <w:sz w:val="22"/>
                <w:szCs w:val="22"/>
                <w:u w:val="none"/>
              </w:rPr>
            </w:pP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9C9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1B615">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44673">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F7AEB">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2C5AD">
            <w:pPr>
              <w:jc w:val="right"/>
              <w:rPr>
                <w:rFonts w:hint="eastAsia" w:ascii="宋体" w:hAnsi="宋体" w:eastAsia="宋体" w:cs="宋体"/>
                <w:i w:val="0"/>
                <w:iCs w:val="0"/>
                <w:color w:val="000000"/>
                <w:sz w:val="22"/>
                <w:szCs w:val="22"/>
                <w:u w:val="none"/>
              </w:rPr>
            </w:pPr>
          </w:p>
        </w:tc>
      </w:tr>
      <w:tr w14:paraId="2916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398"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CE1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D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E0A8D">
            <w:pPr>
              <w:jc w:val="right"/>
              <w:rPr>
                <w:rFonts w:hint="eastAsia" w:ascii="宋体" w:hAnsi="宋体" w:eastAsia="宋体" w:cs="宋体"/>
                <w:i w:val="0"/>
                <w:iCs w:val="0"/>
                <w:color w:val="000000"/>
                <w:sz w:val="22"/>
                <w:szCs w:val="22"/>
                <w:u w:val="none"/>
              </w:rPr>
            </w:pP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60BFF3">
            <w:pPr>
              <w:jc w:val="left"/>
              <w:rPr>
                <w:rFonts w:hint="eastAsia" w:ascii="宋体" w:hAnsi="宋体" w:eastAsia="宋体" w:cs="宋体"/>
                <w:i w:val="0"/>
                <w:iCs w:val="0"/>
                <w:color w:val="000000"/>
                <w:sz w:val="22"/>
                <w:szCs w:val="22"/>
                <w:u w:val="none"/>
              </w:rPr>
            </w:pP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8F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AF4FC">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177A4">
            <w:pPr>
              <w:jc w:val="right"/>
              <w:rPr>
                <w:rFonts w:hint="eastAsia" w:ascii="宋体" w:hAnsi="宋体" w:eastAsia="宋体" w:cs="宋体"/>
                <w:i w:val="0"/>
                <w:iCs w:val="0"/>
                <w:color w:val="000000"/>
                <w:sz w:val="22"/>
                <w:szCs w:val="22"/>
                <w:u w:val="none"/>
              </w:rPr>
            </w:pP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9C118">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DDFA9">
            <w:pPr>
              <w:jc w:val="right"/>
              <w:rPr>
                <w:rFonts w:hint="eastAsia" w:ascii="宋体" w:hAnsi="宋体" w:eastAsia="宋体" w:cs="宋体"/>
                <w:i w:val="0"/>
                <w:iCs w:val="0"/>
                <w:color w:val="000000"/>
                <w:sz w:val="22"/>
                <w:szCs w:val="22"/>
                <w:u w:val="none"/>
              </w:rPr>
            </w:pPr>
          </w:p>
        </w:tc>
      </w:tr>
      <w:tr w14:paraId="774C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2709" w:type="dxa"/>
            <w:gridSpan w:val="11"/>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69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EB9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1"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38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3032"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9666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2"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F6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93"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3EF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7F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743.31</w:t>
            </w:r>
          </w:p>
        </w:tc>
        <w:tc>
          <w:tcPr>
            <w:tcW w:w="139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D2649">
            <w:pPr>
              <w:jc w:val="right"/>
              <w:rPr>
                <w:rFonts w:hint="eastAsia" w:ascii="宋体" w:hAnsi="宋体" w:eastAsia="宋体" w:cs="宋体"/>
                <w:i w:val="0"/>
                <w:iCs w:val="0"/>
                <w:color w:val="000000"/>
                <w:sz w:val="22"/>
                <w:szCs w:val="22"/>
                <w:u w:val="none"/>
              </w:rPr>
            </w:pPr>
          </w:p>
        </w:tc>
        <w:tc>
          <w:tcPr>
            <w:tcW w:w="149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3A3A8">
            <w:pPr>
              <w:jc w:val="right"/>
              <w:rPr>
                <w:rFonts w:hint="eastAsia" w:ascii="宋体" w:hAnsi="宋体" w:eastAsia="宋体" w:cs="宋体"/>
                <w:i w:val="0"/>
                <w:iCs w:val="0"/>
                <w:color w:val="000000"/>
                <w:sz w:val="22"/>
                <w:szCs w:val="22"/>
                <w:u w:val="none"/>
              </w:rPr>
            </w:pPr>
          </w:p>
        </w:tc>
      </w:tr>
      <w:tr w14:paraId="369D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202" w:hRule="atLeast"/>
        </w:trPr>
        <w:tc>
          <w:tcPr>
            <w:tcW w:w="12251" w:type="dxa"/>
            <w:gridSpan w:val="39"/>
            <w:tcBorders>
              <w:top w:val="single" w:color="D4D4D4" w:sz="4" w:space="0"/>
              <w:left w:val="nil"/>
              <w:bottom w:val="nil"/>
              <w:right w:val="nil"/>
            </w:tcBorders>
            <w:shd w:val="clear" w:color="auto" w:fill="FFFFFF"/>
            <w:noWrap/>
            <w:vAlign w:val="center"/>
          </w:tcPr>
          <w:p w14:paraId="728BF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491" w:type="dxa"/>
            <w:gridSpan w:val="2"/>
            <w:tcBorders>
              <w:top w:val="single" w:color="D4D4D4" w:sz="4" w:space="0"/>
              <w:left w:val="nil"/>
              <w:bottom w:val="nil"/>
              <w:right w:val="nil"/>
            </w:tcBorders>
            <w:shd w:val="clear" w:color="auto" w:fill="FFFFFF"/>
            <w:noWrap/>
            <w:vAlign w:val="center"/>
          </w:tcPr>
          <w:p w14:paraId="180138DE">
            <w:pPr>
              <w:jc w:val="left"/>
              <w:rPr>
                <w:rFonts w:hint="eastAsia" w:ascii="宋体" w:hAnsi="宋体" w:eastAsia="宋体" w:cs="宋体"/>
                <w:i w:val="0"/>
                <w:iCs w:val="0"/>
                <w:color w:val="000000"/>
                <w:sz w:val="20"/>
                <w:szCs w:val="20"/>
                <w:u w:val="none"/>
              </w:rPr>
            </w:pPr>
          </w:p>
        </w:tc>
      </w:tr>
      <w:tr w14:paraId="0F43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2285" w:type="dxa"/>
          <w:trHeight w:val="536" w:hRule="atLeast"/>
        </w:trPr>
        <w:tc>
          <w:tcPr>
            <w:tcW w:w="13742" w:type="dxa"/>
            <w:gridSpan w:val="41"/>
            <w:tcBorders>
              <w:top w:val="nil"/>
              <w:left w:val="nil"/>
              <w:bottom w:val="nil"/>
              <w:right w:val="nil"/>
            </w:tcBorders>
            <w:shd w:val="clear" w:color="auto" w:fill="auto"/>
            <w:noWrap/>
            <w:vAlign w:val="center"/>
          </w:tcPr>
          <w:p w14:paraId="12B178B7">
            <w:pPr>
              <w:jc w:val="center"/>
              <w:rPr>
                <w:rFonts w:hint="eastAsia" w:ascii="黑体" w:hAnsi="宋体" w:eastAsia="黑体" w:cs="黑体"/>
                <w:i w:val="0"/>
                <w:iCs w:val="0"/>
                <w:color w:val="000000"/>
                <w:kern w:val="0"/>
                <w:sz w:val="30"/>
                <w:szCs w:val="30"/>
                <w:u w:val="none"/>
                <w:lang w:val="en-US" w:eastAsia="zh-CN" w:bidi="ar"/>
              </w:rPr>
            </w:pPr>
          </w:p>
          <w:p w14:paraId="44E91332">
            <w:pPr>
              <w:jc w:val="center"/>
              <w:rPr>
                <w:rFonts w:hint="eastAsia" w:ascii="黑体" w:hAnsi="宋体" w:eastAsia="黑体" w:cs="黑体"/>
                <w:i w:val="0"/>
                <w:iCs w:val="0"/>
                <w:color w:val="000000"/>
                <w:kern w:val="0"/>
                <w:sz w:val="30"/>
                <w:szCs w:val="30"/>
                <w:u w:val="none"/>
                <w:lang w:val="en-US" w:eastAsia="zh-CN" w:bidi="ar"/>
              </w:rPr>
            </w:pPr>
          </w:p>
          <w:p w14:paraId="4F0CDFF0">
            <w:pPr>
              <w:jc w:val="center"/>
              <w:rPr>
                <w:rFonts w:hint="eastAsia" w:ascii="黑体" w:hAnsi="宋体" w:eastAsia="黑体" w:cs="黑体"/>
                <w:i w:val="0"/>
                <w:iCs w:val="0"/>
                <w:color w:val="000000"/>
                <w:kern w:val="0"/>
                <w:sz w:val="30"/>
                <w:szCs w:val="30"/>
                <w:u w:val="none"/>
                <w:lang w:val="en-US" w:eastAsia="zh-CN" w:bidi="ar"/>
              </w:rPr>
            </w:pPr>
          </w:p>
          <w:p w14:paraId="0458546B">
            <w:pPr>
              <w:jc w:val="center"/>
              <w:rPr>
                <w:rFonts w:hint="eastAsia" w:ascii="黑体" w:hAnsi="宋体" w:eastAsia="黑体" w:cs="黑体"/>
                <w:i w:val="0"/>
                <w:iCs w:val="0"/>
                <w:color w:val="000000"/>
                <w:kern w:val="0"/>
                <w:sz w:val="30"/>
                <w:szCs w:val="30"/>
                <w:u w:val="none"/>
                <w:lang w:val="en-US" w:eastAsia="zh-CN" w:bidi="ar"/>
              </w:rPr>
            </w:pPr>
          </w:p>
          <w:p w14:paraId="1DF4D762">
            <w:pPr>
              <w:jc w:val="center"/>
              <w:rPr>
                <w:rFonts w:hint="eastAsia" w:ascii="黑体" w:hAnsi="宋体" w:eastAsia="黑体" w:cs="黑体"/>
                <w:i w:val="0"/>
                <w:iCs w:val="0"/>
                <w:color w:val="000000"/>
                <w:kern w:val="0"/>
                <w:sz w:val="30"/>
                <w:szCs w:val="30"/>
                <w:u w:val="none"/>
                <w:lang w:val="en-US" w:eastAsia="zh-CN" w:bidi="ar"/>
              </w:rPr>
            </w:pPr>
          </w:p>
          <w:p w14:paraId="607E4D0E">
            <w:pPr>
              <w:jc w:val="both"/>
              <w:rPr>
                <w:rFonts w:hint="eastAsia" w:ascii="黑体" w:hAnsi="宋体" w:eastAsia="黑体" w:cs="黑体"/>
                <w:i w:val="0"/>
                <w:iCs w:val="0"/>
                <w:color w:val="000000"/>
                <w:kern w:val="0"/>
                <w:sz w:val="30"/>
                <w:szCs w:val="30"/>
                <w:u w:val="none"/>
                <w:lang w:val="en-US" w:eastAsia="zh-CN" w:bidi="ar"/>
              </w:rPr>
            </w:pPr>
          </w:p>
          <w:p w14:paraId="271DF367">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603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196" w:hRule="atLeast"/>
        </w:trPr>
        <w:tc>
          <w:tcPr>
            <w:tcW w:w="519" w:type="dxa"/>
            <w:gridSpan w:val="3"/>
            <w:tcBorders>
              <w:top w:val="nil"/>
              <w:left w:val="nil"/>
              <w:bottom w:val="nil"/>
              <w:right w:val="nil"/>
            </w:tcBorders>
            <w:shd w:val="clear" w:color="auto" w:fill="auto"/>
            <w:noWrap/>
            <w:vAlign w:val="center"/>
          </w:tcPr>
          <w:p w14:paraId="064DB839">
            <w:pPr>
              <w:rPr>
                <w:rFonts w:hint="eastAsia" w:ascii="宋体" w:hAnsi="宋体" w:eastAsia="宋体" w:cs="宋体"/>
                <w:i w:val="0"/>
                <w:iCs w:val="0"/>
                <w:color w:val="000000"/>
                <w:sz w:val="22"/>
                <w:szCs w:val="22"/>
                <w:u w:val="none"/>
              </w:rPr>
            </w:pPr>
          </w:p>
        </w:tc>
        <w:tc>
          <w:tcPr>
            <w:tcW w:w="563" w:type="dxa"/>
            <w:gridSpan w:val="3"/>
            <w:tcBorders>
              <w:top w:val="nil"/>
              <w:left w:val="nil"/>
              <w:bottom w:val="nil"/>
              <w:right w:val="nil"/>
            </w:tcBorders>
            <w:shd w:val="clear" w:color="auto" w:fill="auto"/>
            <w:noWrap/>
            <w:vAlign w:val="center"/>
          </w:tcPr>
          <w:p w14:paraId="27DB7ADB">
            <w:pPr>
              <w:rPr>
                <w:rFonts w:hint="eastAsia" w:ascii="宋体" w:hAnsi="宋体" w:eastAsia="宋体" w:cs="宋体"/>
                <w:i w:val="0"/>
                <w:iCs w:val="0"/>
                <w:color w:val="000000"/>
                <w:sz w:val="22"/>
                <w:szCs w:val="22"/>
                <w:u w:val="none"/>
              </w:rPr>
            </w:pPr>
          </w:p>
        </w:tc>
        <w:tc>
          <w:tcPr>
            <w:tcW w:w="273" w:type="dxa"/>
            <w:gridSpan w:val="4"/>
            <w:tcBorders>
              <w:top w:val="nil"/>
              <w:left w:val="nil"/>
              <w:bottom w:val="nil"/>
              <w:right w:val="nil"/>
            </w:tcBorders>
            <w:shd w:val="clear" w:color="auto" w:fill="auto"/>
            <w:noWrap/>
            <w:vAlign w:val="center"/>
          </w:tcPr>
          <w:p w14:paraId="4CED65DC">
            <w:pPr>
              <w:rPr>
                <w:rFonts w:hint="eastAsia" w:ascii="宋体" w:hAnsi="宋体" w:eastAsia="宋体" w:cs="宋体"/>
                <w:i w:val="0"/>
                <w:iCs w:val="0"/>
                <w:color w:val="000000"/>
                <w:sz w:val="22"/>
                <w:szCs w:val="22"/>
                <w:u w:val="none"/>
              </w:rPr>
            </w:pPr>
          </w:p>
        </w:tc>
        <w:tc>
          <w:tcPr>
            <w:tcW w:w="4767" w:type="dxa"/>
            <w:gridSpan w:val="10"/>
            <w:tcBorders>
              <w:top w:val="nil"/>
              <w:left w:val="nil"/>
              <w:bottom w:val="nil"/>
              <w:right w:val="nil"/>
            </w:tcBorders>
            <w:shd w:val="clear" w:color="auto" w:fill="auto"/>
            <w:noWrap/>
            <w:vAlign w:val="center"/>
          </w:tcPr>
          <w:p w14:paraId="1C831836">
            <w:pPr>
              <w:rPr>
                <w:rFonts w:hint="eastAsia" w:ascii="宋体" w:hAnsi="宋体" w:eastAsia="宋体" w:cs="宋体"/>
                <w:i w:val="0"/>
                <w:iCs w:val="0"/>
                <w:color w:val="000000"/>
                <w:sz w:val="22"/>
                <w:szCs w:val="22"/>
                <w:u w:val="none"/>
              </w:rPr>
            </w:pPr>
          </w:p>
        </w:tc>
        <w:tc>
          <w:tcPr>
            <w:tcW w:w="3456" w:type="dxa"/>
            <w:gridSpan w:val="10"/>
            <w:tcBorders>
              <w:top w:val="nil"/>
              <w:left w:val="nil"/>
              <w:bottom w:val="nil"/>
              <w:right w:val="nil"/>
            </w:tcBorders>
            <w:shd w:val="clear" w:color="auto" w:fill="auto"/>
            <w:noWrap/>
            <w:vAlign w:val="center"/>
          </w:tcPr>
          <w:p w14:paraId="2C2C0AB9">
            <w:pPr>
              <w:rPr>
                <w:rFonts w:hint="eastAsia" w:ascii="宋体" w:hAnsi="宋体" w:eastAsia="宋体" w:cs="宋体"/>
                <w:i w:val="0"/>
                <w:iCs w:val="0"/>
                <w:color w:val="000000"/>
                <w:sz w:val="22"/>
                <w:szCs w:val="22"/>
                <w:u w:val="none"/>
              </w:rPr>
            </w:pPr>
          </w:p>
        </w:tc>
        <w:tc>
          <w:tcPr>
            <w:tcW w:w="2412" w:type="dxa"/>
            <w:gridSpan w:val="8"/>
            <w:tcBorders>
              <w:top w:val="nil"/>
              <w:left w:val="nil"/>
              <w:bottom w:val="nil"/>
              <w:right w:val="nil"/>
            </w:tcBorders>
            <w:shd w:val="clear" w:color="auto" w:fill="auto"/>
            <w:noWrap/>
            <w:vAlign w:val="center"/>
          </w:tcPr>
          <w:p w14:paraId="60B78B5D">
            <w:pPr>
              <w:rPr>
                <w:rFonts w:hint="eastAsia" w:ascii="宋体" w:hAnsi="宋体" w:eastAsia="宋体" w:cs="宋体"/>
                <w:i w:val="0"/>
                <w:iCs w:val="0"/>
                <w:color w:val="000000"/>
                <w:sz w:val="22"/>
                <w:szCs w:val="22"/>
                <w:u w:val="none"/>
              </w:rPr>
            </w:pPr>
          </w:p>
        </w:tc>
        <w:tc>
          <w:tcPr>
            <w:tcW w:w="3216" w:type="dxa"/>
            <w:gridSpan w:val="6"/>
            <w:tcBorders>
              <w:top w:val="nil"/>
              <w:left w:val="nil"/>
              <w:bottom w:val="nil"/>
              <w:right w:val="nil"/>
            </w:tcBorders>
            <w:shd w:val="clear" w:color="auto" w:fill="auto"/>
            <w:noWrap/>
            <w:vAlign w:val="bottom"/>
          </w:tcPr>
          <w:p w14:paraId="14A872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0817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196" w:hRule="atLeast"/>
        </w:trPr>
        <w:tc>
          <w:tcPr>
            <w:tcW w:w="11990" w:type="dxa"/>
            <w:gridSpan w:val="38"/>
            <w:tcBorders>
              <w:top w:val="nil"/>
              <w:left w:val="nil"/>
              <w:bottom w:val="nil"/>
              <w:right w:val="nil"/>
            </w:tcBorders>
            <w:shd w:val="clear" w:color="auto" w:fill="auto"/>
            <w:noWrap/>
            <w:vAlign w:val="bottom"/>
          </w:tcPr>
          <w:p w14:paraId="2643D2C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部门：中共益阳市大通湖区委政法委员会</w:t>
            </w:r>
          </w:p>
        </w:tc>
        <w:tc>
          <w:tcPr>
            <w:tcW w:w="3216" w:type="dxa"/>
            <w:gridSpan w:val="6"/>
            <w:tcBorders>
              <w:top w:val="nil"/>
              <w:left w:val="nil"/>
              <w:bottom w:val="nil"/>
              <w:right w:val="nil"/>
            </w:tcBorders>
            <w:shd w:val="clear" w:color="auto" w:fill="auto"/>
            <w:noWrap/>
            <w:vAlign w:val="bottom"/>
          </w:tcPr>
          <w:p w14:paraId="3170AB2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A0F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6122" w:type="dxa"/>
            <w:gridSpan w:val="20"/>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4E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84" w:type="dxa"/>
            <w:gridSpan w:val="24"/>
            <w:tcBorders>
              <w:top w:val="single" w:color="D4D4D4" w:sz="4" w:space="0"/>
              <w:left w:val="single" w:color="D4D4D4" w:sz="4" w:space="0"/>
              <w:bottom w:val="single" w:color="D4D4D4" w:sz="4" w:space="0"/>
              <w:right w:val="single" w:color="D4D4D4" w:sz="4" w:space="0"/>
            </w:tcBorders>
            <w:shd w:val="clear" w:color="auto" w:fill="F1F1F1"/>
            <w:vAlign w:val="center"/>
          </w:tcPr>
          <w:p w14:paraId="07C01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620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312" w:hRule="atLeast"/>
        </w:trPr>
        <w:tc>
          <w:tcPr>
            <w:tcW w:w="1355" w:type="dxa"/>
            <w:gridSpan w:val="10"/>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8ED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767" w:type="dxa"/>
            <w:gridSpan w:val="10"/>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40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56" w:type="dxa"/>
            <w:gridSpan w:val="10"/>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2AFE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12" w:type="dxa"/>
            <w:gridSpan w:val="8"/>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84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216" w:type="dxa"/>
            <w:gridSpan w:val="6"/>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0C8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98F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312" w:hRule="atLeast"/>
        </w:trPr>
        <w:tc>
          <w:tcPr>
            <w:tcW w:w="1355" w:type="dxa"/>
            <w:gridSpan w:val="10"/>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9DB3B2">
            <w:pPr>
              <w:jc w:val="center"/>
              <w:rPr>
                <w:rFonts w:hint="eastAsia" w:ascii="宋体" w:hAnsi="宋体" w:eastAsia="宋体" w:cs="宋体"/>
                <w:i w:val="0"/>
                <w:iCs w:val="0"/>
                <w:color w:val="000000"/>
                <w:sz w:val="22"/>
                <w:szCs w:val="22"/>
                <w:u w:val="none"/>
              </w:rPr>
            </w:pPr>
          </w:p>
        </w:tc>
        <w:tc>
          <w:tcPr>
            <w:tcW w:w="4767" w:type="dxa"/>
            <w:gridSpan w:val="10"/>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35C4F">
            <w:pPr>
              <w:jc w:val="center"/>
              <w:rPr>
                <w:rFonts w:hint="eastAsia" w:ascii="宋体" w:hAnsi="宋体" w:eastAsia="宋体" w:cs="宋体"/>
                <w:i w:val="0"/>
                <w:iCs w:val="0"/>
                <w:color w:val="000000"/>
                <w:sz w:val="22"/>
                <w:szCs w:val="22"/>
                <w:u w:val="none"/>
              </w:rPr>
            </w:pPr>
          </w:p>
        </w:tc>
        <w:tc>
          <w:tcPr>
            <w:tcW w:w="3456" w:type="dxa"/>
            <w:gridSpan w:val="10"/>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3F8D8B">
            <w:pPr>
              <w:jc w:val="center"/>
              <w:rPr>
                <w:rFonts w:hint="eastAsia" w:ascii="宋体" w:hAnsi="宋体" w:eastAsia="宋体" w:cs="宋体"/>
                <w:i w:val="0"/>
                <w:iCs w:val="0"/>
                <w:color w:val="000000"/>
                <w:sz w:val="22"/>
                <w:szCs w:val="22"/>
                <w:u w:val="none"/>
              </w:rPr>
            </w:pPr>
          </w:p>
        </w:tc>
        <w:tc>
          <w:tcPr>
            <w:tcW w:w="2412"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215AC3">
            <w:pPr>
              <w:jc w:val="center"/>
              <w:rPr>
                <w:rFonts w:hint="eastAsia" w:ascii="宋体" w:hAnsi="宋体" w:eastAsia="宋体" w:cs="宋体"/>
                <w:i w:val="0"/>
                <w:iCs w:val="0"/>
                <w:color w:val="000000"/>
                <w:sz w:val="22"/>
                <w:szCs w:val="22"/>
                <w:u w:val="none"/>
              </w:rPr>
            </w:pPr>
          </w:p>
        </w:tc>
        <w:tc>
          <w:tcPr>
            <w:tcW w:w="3216"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E54AE4">
            <w:pPr>
              <w:jc w:val="center"/>
              <w:rPr>
                <w:rFonts w:hint="eastAsia" w:ascii="宋体" w:hAnsi="宋体" w:eastAsia="宋体" w:cs="宋体"/>
                <w:i w:val="0"/>
                <w:iCs w:val="0"/>
                <w:color w:val="000000"/>
                <w:sz w:val="22"/>
                <w:szCs w:val="22"/>
                <w:u w:val="none"/>
              </w:rPr>
            </w:pPr>
          </w:p>
        </w:tc>
      </w:tr>
      <w:tr w14:paraId="1989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312" w:hRule="atLeast"/>
        </w:trPr>
        <w:tc>
          <w:tcPr>
            <w:tcW w:w="1355" w:type="dxa"/>
            <w:gridSpan w:val="10"/>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62ADBC">
            <w:pPr>
              <w:jc w:val="center"/>
              <w:rPr>
                <w:rFonts w:hint="eastAsia" w:ascii="宋体" w:hAnsi="宋体" w:eastAsia="宋体" w:cs="宋体"/>
                <w:i w:val="0"/>
                <w:iCs w:val="0"/>
                <w:color w:val="000000"/>
                <w:sz w:val="22"/>
                <w:szCs w:val="22"/>
                <w:u w:val="none"/>
              </w:rPr>
            </w:pPr>
          </w:p>
        </w:tc>
        <w:tc>
          <w:tcPr>
            <w:tcW w:w="4767" w:type="dxa"/>
            <w:gridSpan w:val="10"/>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BF2ACE">
            <w:pPr>
              <w:jc w:val="center"/>
              <w:rPr>
                <w:rFonts w:hint="eastAsia" w:ascii="宋体" w:hAnsi="宋体" w:eastAsia="宋体" w:cs="宋体"/>
                <w:i w:val="0"/>
                <w:iCs w:val="0"/>
                <w:color w:val="000000"/>
                <w:sz w:val="22"/>
                <w:szCs w:val="22"/>
                <w:u w:val="none"/>
              </w:rPr>
            </w:pPr>
          </w:p>
        </w:tc>
        <w:tc>
          <w:tcPr>
            <w:tcW w:w="3456" w:type="dxa"/>
            <w:gridSpan w:val="10"/>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8B91D1">
            <w:pPr>
              <w:jc w:val="center"/>
              <w:rPr>
                <w:rFonts w:hint="eastAsia" w:ascii="宋体" w:hAnsi="宋体" w:eastAsia="宋体" w:cs="宋体"/>
                <w:i w:val="0"/>
                <w:iCs w:val="0"/>
                <w:color w:val="000000"/>
                <w:sz w:val="22"/>
                <w:szCs w:val="22"/>
                <w:u w:val="none"/>
              </w:rPr>
            </w:pPr>
          </w:p>
        </w:tc>
        <w:tc>
          <w:tcPr>
            <w:tcW w:w="2412"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836151">
            <w:pPr>
              <w:jc w:val="center"/>
              <w:rPr>
                <w:rFonts w:hint="eastAsia" w:ascii="宋体" w:hAnsi="宋体" w:eastAsia="宋体" w:cs="宋体"/>
                <w:i w:val="0"/>
                <w:iCs w:val="0"/>
                <w:color w:val="000000"/>
                <w:sz w:val="22"/>
                <w:szCs w:val="22"/>
                <w:u w:val="none"/>
              </w:rPr>
            </w:pPr>
          </w:p>
        </w:tc>
        <w:tc>
          <w:tcPr>
            <w:tcW w:w="3216"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C4A4B7">
            <w:pPr>
              <w:jc w:val="center"/>
              <w:rPr>
                <w:rFonts w:hint="eastAsia" w:ascii="宋体" w:hAnsi="宋体" w:eastAsia="宋体" w:cs="宋体"/>
                <w:i w:val="0"/>
                <w:iCs w:val="0"/>
                <w:color w:val="000000"/>
                <w:sz w:val="22"/>
                <w:szCs w:val="22"/>
                <w:u w:val="none"/>
              </w:rPr>
            </w:pPr>
          </w:p>
        </w:tc>
      </w:tr>
      <w:tr w14:paraId="46BA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6122" w:type="dxa"/>
            <w:gridSpan w:val="20"/>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2A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FA3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E0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F9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200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6122" w:type="dxa"/>
            <w:gridSpan w:val="20"/>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80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F18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743.31</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0EF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562.35</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67C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180.97</w:t>
            </w:r>
          </w:p>
        </w:tc>
      </w:tr>
      <w:tr w14:paraId="13A9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B3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D1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CF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553.61</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4F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439.96</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0F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113.65</w:t>
            </w:r>
          </w:p>
        </w:tc>
      </w:tr>
      <w:tr w14:paraId="734E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B6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70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B8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BEC03">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EE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r>
      <w:tr w14:paraId="1842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03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C4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65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D577C">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EC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53DF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398"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24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D6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19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58B29">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58A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r>
      <w:tr w14:paraId="565B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F0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A1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02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466.36</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AC2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428.96</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AB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37.40</w:t>
            </w:r>
          </w:p>
        </w:tc>
      </w:tr>
      <w:tr w14:paraId="3C98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A4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5F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61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343.64</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38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334.64</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80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4E13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5E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99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3F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122.72</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1D4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94.32</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7D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w:t>
            </w:r>
          </w:p>
        </w:tc>
      </w:tr>
      <w:tr w14:paraId="4D48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00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71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5D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DD8D0">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74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r>
      <w:tr w14:paraId="7F7A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85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6C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64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BC665">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87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r>
      <w:tr w14:paraId="20A8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99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45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F4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F9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A4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r>
      <w:tr w14:paraId="2793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DB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2014002</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FD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2C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979DE">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04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41D0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4C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F1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23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19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7D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6FF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AF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D1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D41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6D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77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r>
      <w:tr w14:paraId="53EE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EB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C5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771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94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D4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56.15</w:t>
            </w:r>
          </w:p>
        </w:tc>
      </w:tr>
      <w:tr w14:paraId="1AF9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99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91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4D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0A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B7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22.16</w:t>
            </w:r>
          </w:p>
        </w:tc>
      </w:tr>
      <w:tr w14:paraId="568C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65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5F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9F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5BC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6F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4F01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7F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13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6C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DD2FB">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16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65F3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7A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24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24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7068C">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21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8B4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D5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2040613</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AC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信息化建设</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74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E2682">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B8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B0C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08A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5D1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EE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4B15B">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07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0B13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FA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BA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FA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A1896">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FE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7171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66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83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2F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CC2E5">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C7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r>
      <w:tr w14:paraId="3746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93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42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科技交流与合作</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B3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C784F">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98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r>
      <w:tr w14:paraId="2653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D5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D5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其他科技交流与合作支出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35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C4955">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9C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r>
      <w:tr w14:paraId="1B7F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D9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98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FDD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42.68</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E2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42.30</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D8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24EC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8F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49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EC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8FC34">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3D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279D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DC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22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17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EF602">
            <w:pPr>
              <w:jc w:val="right"/>
              <w:rPr>
                <w:rFonts w:hint="eastAsia" w:ascii="宋体" w:hAnsi="宋体" w:eastAsia="宋体" w:cs="宋体"/>
                <w:i w:val="0"/>
                <w:iCs w:val="0"/>
                <w:color w:val="000000"/>
                <w:sz w:val="22"/>
                <w:szCs w:val="22"/>
                <w:u w:val="none"/>
              </w:rPr>
            </w:pP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04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65D7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7D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1B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D3C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6C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93389">
            <w:pPr>
              <w:jc w:val="right"/>
              <w:rPr>
                <w:rFonts w:hint="eastAsia" w:ascii="宋体" w:hAnsi="宋体" w:eastAsia="宋体" w:cs="宋体"/>
                <w:i w:val="0"/>
                <w:iCs w:val="0"/>
                <w:color w:val="000000"/>
                <w:sz w:val="22"/>
                <w:szCs w:val="22"/>
                <w:u w:val="none"/>
              </w:rPr>
            </w:pPr>
          </w:p>
        </w:tc>
      </w:tr>
      <w:tr w14:paraId="30E9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398"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48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84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12A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FC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D84B6">
            <w:pPr>
              <w:jc w:val="right"/>
              <w:rPr>
                <w:rFonts w:hint="eastAsia" w:ascii="宋体" w:hAnsi="宋体" w:eastAsia="宋体" w:cs="宋体"/>
                <w:i w:val="0"/>
                <w:iCs w:val="0"/>
                <w:color w:val="000000"/>
                <w:sz w:val="22"/>
                <w:szCs w:val="22"/>
                <w:u w:val="none"/>
              </w:rPr>
            </w:pPr>
          </w:p>
        </w:tc>
      </w:tr>
      <w:tr w14:paraId="3CD7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48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06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57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C65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EEACE1">
            <w:pPr>
              <w:jc w:val="right"/>
              <w:rPr>
                <w:rFonts w:hint="eastAsia" w:ascii="宋体" w:hAnsi="宋体" w:eastAsia="宋体" w:cs="宋体"/>
                <w:i w:val="0"/>
                <w:iCs w:val="0"/>
                <w:color w:val="000000"/>
                <w:sz w:val="22"/>
                <w:szCs w:val="22"/>
                <w:u w:val="none"/>
              </w:rPr>
            </w:pPr>
          </w:p>
        </w:tc>
      </w:tr>
      <w:tr w14:paraId="335E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6D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BE9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A4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4C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E6662">
            <w:pPr>
              <w:jc w:val="right"/>
              <w:rPr>
                <w:rFonts w:hint="eastAsia" w:ascii="宋体" w:hAnsi="宋体" w:eastAsia="宋体" w:cs="宋体"/>
                <w:i w:val="0"/>
                <w:iCs w:val="0"/>
                <w:color w:val="000000"/>
                <w:sz w:val="22"/>
                <w:szCs w:val="22"/>
                <w:u w:val="none"/>
              </w:rPr>
            </w:pPr>
          </w:p>
        </w:tc>
      </w:tr>
      <w:tr w14:paraId="5831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6D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EC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6BA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33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3314D">
            <w:pPr>
              <w:jc w:val="right"/>
              <w:rPr>
                <w:rFonts w:hint="eastAsia" w:ascii="宋体" w:hAnsi="宋体" w:eastAsia="宋体" w:cs="宋体"/>
                <w:i w:val="0"/>
                <w:iCs w:val="0"/>
                <w:color w:val="000000"/>
                <w:sz w:val="22"/>
                <w:szCs w:val="22"/>
                <w:u w:val="none"/>
              </w:rPr>
            </w:pPr>
          </w:p>
        </w:tc>
      </w:tr>
      <w:tr w14:paraId="3A8A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AF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1A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31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04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6C9F3">
            <w:pPr>
              <w:jc w:val="right"/>
              <w:rPr>
                <w:rFonts w:hint="eastAsia" w:ascii="宋体" w:hAnsi="宋体" w:eastAsia="宋体" w:cs="宋体"/>
                <w:i w:val="0"/>
                <w:iCs w:val="0"/>
                <w:color w:val="000000"/>
                <w:sz w:val="22"/>
                <w:szCs w:val="22"/>
                <w:u w:val="none"/>
              </w:rPr>
            </w:pPr>
          </w:p>
        </w:tc>
      </w:tr>
      <w:tr w14:paraId="40C8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A3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64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D6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0F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94002">
            <w:pPr>
              <w:jc w:val="right"/>
              <w:rPr>
                <w:rFonts w:hint="eastAsia" w:ascii="宋体" w:hAnsi="宋体" w:eastAsia="宋体" w:cs="宋体"/>
                <w:i w:val="0"/>
                <w:iCs w:val="0"/>
                <w:color w:val="000000"/>
                <w:sz w:val="22"/>
                <w:szCs w:val="22"/>
                <w:u w:val="none"/>
              </w:rPr>
            </w:pPr>
          </w:p>
        </w:tc>
      </w:tr>
      <w:tr w14:paraId="30B3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82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DD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94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DA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7C36F">
            <w:pPr>
              <w:jc w:val="right"/>
              <w:rPr>
                <w:rFonts w:hint="eastAsia" w:ascii="宋体" w:hAnsi="宋体" w:eastAsia="宋体" w:cs="宋体"/>
                <w:i w:val="0"/>
                <w:iCs w:val="0"/>
                <w:color w:val="000000"/>
                <w:sz w:val="22"/>
                <w:szCs w:val="22"/>
                <w:u w:val="none"/>
              </w:rPr>
            </w:pPr>
          </w:p>
        </w:tc>
      </w:tr>
      <w:tr w14:paraId="7BF0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B9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4D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C9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89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4B7A3">
            <w:pPr>
              <w:jc w:val="right"/>
              <w:rPr>
                <w:rFonts w:hint="eastAsia" w:ascii="宋体" w:hAnsi="宋体" w:eastAsia="宋体" w:cs="宋体"/>
                <w:i w:val="0"/>
                <w:iCs w:val="0"/>
                <w:color w:val="000000"/>
                <w:sz w:val="22"/>
                <w:szCs w:val="22"/>
                <w:u w:val="none"/>
              </w:rPr>
            </w:pPr>
          </w:p>
        </w:tc>
      </w:tr>
      <w:tr w14:paraId="6DEC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E26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017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881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B2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D824F">
            <w:pPr>
              <w:jc w:val="right"/>
              <w:rPr>
                <w:rFonts w:hint="eastAsia" w:ascii="宋体" w:hAnsi="宋体" w:eastAsia="宋体" w:cs="宋体"/>
                <w:i w:val="0"/>
                <w:iCs w:val="0"/>
                <w:color w:val="000000"/>
                <w:sz w:val="22"/>
                <w:szCs w:val="22"/>
                <w:u w:val="none"/>
              </w:rPr>
            </w:pPr>
          </w:p>
        </w:tc>
      </w:tr>
      <w:tr w14:paraId="03CA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18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09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A3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FF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61138">
            <w:pPr>
              <w:jc w:val="right"/>
              <w:rPr>
                <w:rFonts w:hint="eastAsia" w:ascii="宋体" w:hAnsi="宋体" w:eastAsia="宋体" w:cs="宋体"/>
                <w:i w:val="0"/>
                <w:iCs w:val="0"/>
                <w:color w:val="000000"/>
                <w:sz w:val="22"/>
                <w:szCs w:val="22"/>
                <w:u w:val="none"/>
              </w:rPr>
            </w:pPr>
          </w:p>
        </w:tc>
      </w:tr>
      <w:tr w14:paraId="3A7F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E1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BE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45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0D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01E33">
            <w:pPr>
              <w:jc w:val="right"/>
              <w:rPr>
                <w:rFonts w:hint="eastAsia" w:ascii="宋体" w:hAnsi="宋体" w:eastAsia="宋体" w:cs="宋体"/>
                <w:i w:val="0"/>
                <w:iCs w:val="0"/>
                <w:color w:val="000000"/>
                <w:sz w:val="22"/>
                <w:szCs w:val="22"/>
                <w:u w:val="none"/>
              </w:rPr>
            </w:pPr>
          </w:p>
        </w:tc>
      </w:tr>
      <w:tr w14:paraId="58CB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355"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52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767"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FC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456" w:type="dxa"/>
            <w:gridSpan w:val="10"/>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C8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2412"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60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3216"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6354D">
            <w:pPr>
              <w:jc w:val="right"/>
              <w:rPr>
                <w:rFonts w:hint="eastAsia" w:ascii="宋体" w:hAnsi="宋体" w:eastAsia="宋体" w:cs="宋体"/>
                <w:i w:val="0"/>
                <w:iCs w:val="0"/>
                <w:color w:val="000000"/>
                <w:sz w:val="22"/>
                <w:szCs w:val="22"/>
                <w:u w:val="none"/>
              </w:rPr>
            </w:pPr>
          </w:p>
        </w:tc>
      </w:tr>
      <w:tr w14:paraId="3AF9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821" w:type="dxa"/>
          <w:trHeight w:val="202" w:hRule="atLeast"/>
        </w:trPr>
        <w:tc>
          <w:tcPr>
            <w:tcW w:w="15206" w:type="dxa"/>
            <w:gridSpan w:val="44"/>
            <w:tcBorders>
              <w:top w:val="single" w:color="D4D4D4" w:sz="4" w:space="0"/>
              <w:left w:val="nil"/>
              <w:bottom w:val="nil"/>
              <w:right w:val="nil"/>
            </w:tcBorders>
            <w:shd w:val="clear" w:color="auto" w:fill="FFFFFF"/>
            <w:noWrap/>
            <w:vAlign w:val="center"/>
          </w:tcPr>
          <w:p w14:paraId="70727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14:paraId="2AD0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85" w:type="dxa"/>
          <w:trHeight w:val="392" w:hRule="atLeast"/>
        </w:trPr>
        <w:tc>
          <w:tcPr>
            <w:tcW w:w="15206" w:type="dxa"/>
            <w:gridSpan w:val="44"/>
            <w:tcBorders>
              <w:top w:val="nil"/>
              <w:left w:val="nil"/>
              <w:bottom w:val="nil"/>
              <w:right w:val="nil"/>
            </w:tcBorders>
            <w:shd w:val="clear" w:color="auto" w:fill="auto"/>
            <w:noWrap/>
            <w:vAlign w:val="center"/>
          </w:tcPr>
          <w:p w14:paraId="181F6DC1">
            <w:pPr>
              <w:jc w:val="center"/>
              <w:rPr>
                <w:rFonts w:hint="eastAsia" w:ascii="黑体" w:hAnsi="宋体" w:eastAsia="黑体" w:cs="黑体"/>
                <w:i w:val="0"/>
                <w:iCs w:val="0"/>
                <w:color w:val="000000"/>
                <w:kern w:val="0"/>
                <w:sz w:val="30"/>
                <w:szCs w:val="30"/>
                <w:u w:val="none"/>
                <w:lang w:val="en-US" w:eastAsia="zh-CN" w:bidi="ar"/>
              </w:rPr>
            </w:pPr>
          </w:p>
          <w:p w14:paraId="421CFDFA">
            <w:pPr>
              <w:jc w:val="center"/>
              <w:rPr>
                <w:rFonts w:hint="eastAsia" w:ascii="黑体" w:hAnsi="宋体" w:eastAsia="黑体" w:cs="黑体"/>
                <w:i w:val="0"/>
                <w:iCs w:val="0"/>
                <w:color w:val="000000"/>
                <w:kern w:val="0"/>
                <w:sz w:val="30"/>
                <w:szCs w:val="30"/>
                <w:u w:val="none"/>
                <w:lang w:val="en-US" w:eastAsia="zh-CN" w:bidi="ar"/>
              </w:rPr>
            </w:pPr>
          </w:p>
          <w:p w14:paraId="0B24ECCC">
            <w:pPr>
              <w:jc w:val="center"/>
              <w:rPr>
                <w:rFonts w:hint="eastAsia" w:ascii="黑体" w:hAnsi="宋体" w:eastAsia="黑体" w:cs="黑体"/>
                <w:i w:val="0"/>
                <w:iCs w:val="0"/>
                <w:color w:val="000000"/>
                <w:kern w:val="0"/>
                <w:sz w:val="30"/>
                <w:szCs w:val="30"/>
                <w:u w:val="none"/>
                <w:lang w:val="en-US" w:eastAsia="zh-CN" w:bidi="ar"/>
              </w:rPr>
            </w:pPr>
          </w:p>
          <w:p w14:paraId="246E0D54">
            <w:pPr>
              <w:jc w:val="center"/>
              <w:rPr>
                <w:rFonts w:hint="eastAsia" w:ascii="黑体" w:hAnsi="宋体" w:eastAsia="黑体" w:cs="黑体"/>
                <w:i w:val="0"/>
                <w:iCs w:val="0"/>
                <w:color w:val="000000"/>
                <w:kern w:val="0"/>
                <w:sz w:val="30"/>
                <w:szCs w:val="30"/>
                <w:u w:val="none"/>
                <w:lang w:val="en-US" w:eastAsia="zh-CN" w:bidi="ar"/>
              </w:rPr>
            </w:pPr>
          </w:p>
          <w:p w14:paraId="3AEF501D">
            <w:pPr>
              <w:jc w:val="both"/>
              <w:rPr>
                <w:rFonts w:hint="eastAsia" w:ascii="黑体" w:hAnsi="宋体" w:eastAsia="黑体" w:cs="黑体"/>
                <w:i w:val="0"/>
                <w:iCs w:val="0"/>
                <w:color w:val="000000"/>
                <w:kern w:val="0"/>
                <w:sz w:val="30"/>
                <w:szCs w:val="30"/>
                <w:u w:val="none"/>
                <w:lang w:val="en-US" w:eastAsia="zh-CN" w:bidi="ar"/>
              </w:rPr>
            </w:pPr>
          </w:p>
          <w:p w14:paraId="313925FA">
            <w:pPr>
              <w:jc w:val="center"/>
              <w:rPr>
                <w:rFonts w:hint="eastAsia" w:ascii="黑体" w:hAnsi="宋体" w:eastAsia="黑体" w:cs="黑体"/>
                <w:i w:val="0"/>
                <w:iCs w:val="0"/>
                <w:color w:val="000000"/>
                <w:kern w:val="0"/>
                <w:sz w:val="30"/>
                <w:szCs w:val="30"/>
                <w:u w:val="none"/>
                <w:lang w:val="en-US" w:eastAsia="zh-CN" w:bidi="ar"/>
              </w:rPr>
            </w:pPr>
          </w:p>
          <w:p w14:paraId="2522701F">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c>
          <w:tcPr>
            <w:tcW w:w="236" w:type="dxa"/>
            <w:gridSpan w:val="2"/>
            <w:tcBorders>
              <w:top w:val="nil"/>
              <w:left w:val="nil"/>
              <w:bottom w:val="nil"/>
              <w:right w:val="nil"/>
            </w:tcBorders>
            <w:shd w:val="clear" w:color="auto" w:fill="auto"/>
            <w:noWrap/>
            <w:vAlign w:val="center"/>
          </w:tcPr>
          <w:p w14:paraId="6625878B">
            <w:pPr>
              <w:rPr>
                <w:rFonts w:hint="eastAsia" w:ascii="宋体" w:hAnsi="宋体" w:eastAsia="宋体" w:cs="宋体"/>
                <w:i w:val="0"/>
                <w:iCs w:val="0"/>
                <w:color w:val="000000"/>
                <w:sz w:val="22"/>
                <w:szCs w:val="22"/>
                <w:u w:val="none"/>
              </w:rPr>
            </w:pPr>
          </w:p>
        </w:tc>
      </w:tr>
      <w:tr w14:paraId="67CB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288" w:hRule="atLeast"/>
        </w:trPr>
        <w:tc>
          <w:tcPr>
            <w:tcW w:w="924" w:type="dxa"/>
            <w:gridSpan w:val="5"/>
            <w:tcBorders>
              <w:top w:val="nil"/>
              <w:left w:val="nil"/>
              <w:bottom w:val="nil"/>
              <w:right w:val="nil"/>
            </w:tcBorders>
            <w:shd w:val="clear" w:color="auto" w:fill="auto"/>
            <w:noWrap/>
            <w:vAlign w:val="center"/>
          </w:tcPr>
          <w:p w14:paraId="03B87E81">
            <w:pPr>
              <w:rPr>
                <w:rFonts w:hint="eastAsia" w:ascii="宋体" w:hAnsi="宋体" w:eastAsia="宋体" w:cs="宋体"/>
                <w:i w:val="0"/>
                <w:iCs w:val="0"/>
                <w:color w:val="000000"/>
                <w:sz w:val="22"/>
                <w:szCs w:val="22"/>
                <w:u w:val="none"/>
              </w:rPr>
            </w:pPr>
            <w:bookmarkStart w:id="0" w:name="RANGE!A1:F16"/>
          </w:p>
        </w:tc>
        <w:tc>
          <w:tcPr>
            <w:tcW w:w="3173" w:type="dxa"/>
            <w:gridSpan w:val="8"/>
            <w:tcBorders>
              <w:top w:val="nil"/>
              <w:left w:val="nil"/>
              <w:bottom w:val="nil"/>
              <w:right w:val="nil"/>
            </w:tcBorders>
            <w:shd w:val="clear" w:color="auto" w:fill="auto"/>
            <w:noWrap/>
            <w:vAlign w:val="center"/>
          </w:tcPr>
          <w:p w14:paraId="74108311">
            <w:pPr>
              <w:rPr>
                <w:rFonts w:hint="eastAsia" w:ascii="宋体" w:hAnsi="宋体" w:eastAsia="宋体" w:cs="宋体"/>
                <w:i w:val="0"/>
                <w:iCs w:val="0"/>
                <w:color w:val="000000"/>
                <w:sz w:val="22"/>
                <w:szCs w:val="22"/>
                <w:u w:val="none"/>
              </w:rPr>
            </w:pPr>
          </w:p>
        </w:tc>
        <w:tc>
          <w:tcPr>
            <w:tcW w:w="1620" w:type="dxa"/>
            <w:gridSpan w:val="4"/>
            <w:tcBorders>
              <w:top w:val="nil"/>
              <w:left w:val="nil"/>
              <w:bottom w:val="nil"/>
              <w:right w:val="nil"/>
            </w:tcBorders>
            <w:shd w:val="clear" w:color="auto" w:fill="auto"/>
            <w:noWrap/>
            <w:vAlign w:val="center"/>
          </w:tcPr>
          <w:p w14:paraId="1E1E43C0">
            <w:pPr>
              <w:rPr>
                <w:rFonts w:hint="eastAsia" w:ascii="宋体" w:hAnsi="宋体" w:eastAsia="宋体" w:cs="宋体"/>
                <w:i w:val="0"/>
                <w:iCs w:val="0"/>
                <w:color w:val="000000"/>
                <w:sz w:val="22"/>
                <w:szCs w:val="22"/>
                <w:u w:val="none"/>
              </w:rPr>
            </w:pPr>
          </w:p>
        </w:tc>
        <w:tc>
          <w:tcPr>
            <w:tcW w:w="864" w:type="dxa"/>
            <w:gridSpan w:val="4"/>
            <w:tcBorders>
              <w:top w:val="nil"/>
              <w:left w:val="nil"/>
              <w:bottom w:val="nil"/>
              <w:right w:val="nil"/>
            </w:tcBorders>
            <w:shd w:val="clear" w:color="auto" w:fill="auto"/>
            <w:noWrap/>
            <w:vAlign w:val="center"/>
          </w:tcPr>
          <w:p w14:paraId="71CDAEE8">
            <w:pPr>
              <w:rPr>
                <w:rFonts w:hint="eastAsia" w:ascii="宋体" w:hAnsi="宋体" w:eastAsia="宋体" w:cs="宋体"/>
                <w:i w:val="0"/>
                <w:iCs w:val="0"/>
                <w:color w:val="000000"/>
                <w:sz w:val="22"/>
                <w:szCs w:val="22"/>
                <w:u w:val="none"/>
              </w:rPr>
            </w:pPr>
          </w:p>
        </w:tc>
        <w:tc>
          <w:tcPr>
            <w:tcW w:w="2498" w:type="dxa"/>
            <w:gridSpan w:val="6"/>
            <w:tcBorders>
              <w:top w:val="nil"/>
              <w:left w:val="nil"/>
              <w:bottom w:val="nil"/>
              <w:right w:val="nil"/>
            </w:tcBorders>
            <w:shd w:val="clear" w:color="auto" w:fill="auto"/>
            <w:noWrap/>
            <w:vAlign w:val="center"/>
          </w:tcPr>
          <w:p w14:paraId="3F2D9230">
            <w:pPr>
              <w:rPr>
                <w:rFonts w:hint="eastAsia" w:ascii="宋体" w:hAnsi="宋体" w:eastAsia="宋体" w:cs="宋体"/>
                <w:i w:val="0"/>
                <w:iCs w:val="0"/>
                <w:color w:val="000000"/>
                <w:sz w:val="22"/>
                <w:szCs w:val="22"/>
                <w:u w:val="none"/>
              </w:rPr>
            </w:pPr>
          </w:p>
        </w:tc>
        <w:tc>
          <w:tcPr>
            <w:tcW w:w="1620" w:type="dxa"/>
            <w:gridSpan w:val="6"/>
            <w:tcBorders>
              <w:top w:val="nil"/>
              <w:left w:val="nil"/>
              <w:bottom w:val="nil"/>
              <w:right w:val="nil"/>
            </w:tcBorders>
            <w:shd w:val="clear" w:color="auto" w:fill="auto"/>
            <w:noWrap/>
            <w:vAlign w:val="center"/>
          </w:tcPr>
          <w:p w14:paraId="54DEAEBD">
            <w:pPr>
              <w:rPr>
                <w:rFonts w:hint="eastAsia" w:ascii="宋体" w:hAnsi="宋体" w:eastAsia="宋体" w:cs="宋体"/>
                <w:i w:val="0"/>
                <w:iCs w:val="0"/>
                <w:color w:val="000000"/>
                <w:sz w:val="22"/>
                <w:szCs w:val="22"/>
                <w:u w:val="none"/>
              </w:rPr>
            </w:pPr>
          </w:p>
        </w:tc>
        <w:tc>
          <w:tcPr>
            <w:tcW w:w="888" w:type="dxa"/>
            <w:gridSpan w:val="3"/>
            <w:tcBorders>
              <w:top w:val="nil"/>
              <w:left w:val="nil"/>
              <w:bottom w:val="nil"/>
              <w:right w:val="nil"/>
            </w:tcBorders>
            <w:shd w:val="clear" w:color="auto" w:fill="auto"/>
            <w:noWrap/>
            <w:vAlign w:val="center"/>
          </w:tcPr>
          <w:p w14:paraId="75B6731F">
            <w:pPr>
              <w:rPr>
                <w:rFonts w:hint="eastAsia" w:ascii="宋体" w:hAnsi="宋体" w:eastAsia="宋体" w:cs="宋体"/>
                <w:i w:val="0"/>
                <w:iCs w:val="0"/>
                <w:color w:val="000000"/>
                <w:sz w:val="22"/>
                <w:szCs w:val="22"/>
                <w:u w:val="none"/>
              </w:rPr>
            </w:pPr>
          </w:p>
        </w:tc>
        <w:tc>
          <w:tcPr>
            <w:tcW w:w="2820" w:type="dxa"/>
            <w:gridSpan w:val="7"/>
            <w:tcBorders>
              <w:top w:val="nil"/>
              <w:left w:val="nil"/>
              <w:bottom w:val="nil"/>
              <w:right w:val="nil"/>
            </w:tcBorders>
            <w:shd w:val="clear" w:color="auto" w:fill="auto"/>
            <w:noWrap/>
            <w:vAlign w:val="center"/>
          </w:tcPr>
          <w:p w14:paraId="7BEAE120">
            <w:pPr>
              <w:rPr>
                <w:rFonts w:hint="eastAsia" w:ascii="宋体" w:hAnsi="宋体" w:eastAsia="宋体" w:cs="宋体"/>
                <w:i w:val="0"/>
                <w:iCs w:val="0"/>
                <w:color w:val="000000"/>
                <w:sz w:val="22"/>
                <w:szCs w:val="22"/>
                <w:u w:val="none"/>
              </w:rPr>
            </w:pPr>
          </w:p>
        </w:tc>
        <w:tc>
          <w:tcPr>
            <w:tcW w:w="1620" w:type="dxa"/>
            <w:gridSpan w:val="4"/>
            <w:tcBorders>
              <w:top w:val="nil"/>
              <w:left w:val="nil"/>
              <w:bottom w:val="nil"/>
              <w:right w:val="nil"/>
            </w:tcBorders>
            <w:shd w:val="clear" w:color="auto" w:fill="auto"/>
            <w:noWrap/>
            <w:vAlign w:val="bottom"/>
          </w:tcPr>
          <w:p w14:paraId="22AB62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0C7D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288" w:hRule="atLeast"/>
        </w:trPr>
        <w:tc>
          <w:tcPr>
            <w:tcW w:w="5717" w:type="dxa"/>
            <w:gridSpan w:val="17"/>
            <w:tcBorders>
              <w:top w:val="nil"/>
              <w:left w:val="nil"/>
              <w:bottom w:val="nil"/>
              <w:right w:val="nil"/>
            </w:tcBorders>
            <w:shd w:val="clear" w:color="auto" w:fill="auto"/>
            <w:noWrap/>
            <w:vAlign w:val="bottom"/>
          </w:tcPr>
          <w:p w14:paraId="74B3A58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部门：中共益阳市大通湖区委政法委员会</w:t>
            </w:r>
          </w:p>
        </w:tc>
        <w:tc>
          <w:tcPr>
            <w:tcW w:w="864" w:type="dxa"/>
            <w:gridSpan w:val="4"/>
            <w:tcBorders>
              <w:top w:val="nil"/>
              <w:left w:val="nil"/>
              <w:bottom w:val="nil"/>
              <w:right w:val="nil"/>
            </w:tcBorders>
            <w:shd w:val="clear" w:color="auto" w:fill="auto"/>
            <w:noWrap/>
            <w:vAlign w:val="center"/>
          </w:tcPr>
          <w:p w14:paraId="05FA340D">
            <w:pPr>
              <w:rPr>
                <w:rFonts w:hint="eastAsia" w:ascii="宋体" w:hAnsi="宋体" w:eastAsia="宋体" w:cs="宋体"/>
                <w:i w:val="0"/>
                <w:iCs w:val="0"/>
                <w:color w:val="000000"/>
                <w:sz w:val="22"/>
                <w:szCs w:val="22"/>
                <w:u w:val="none"/>
              </w:rPr>
            </w:pPr>
          </w:p>
        </w:tc>
        <w:tc>
          <w:tcPr>
            <w:tcW w:w="2498" w:type="dxa"/>
            <w:gridSpan w:val="6"/>
            <w:tcBorders>
              <w:top w:val="nil"/>
              <w:left w:val="nil"/>
              <w:bottom w:val="nil"/>
              <w:right w:val="nil"/>
            </w:tcBorders>
            <w:shd w:val="clear" w:color="auto" w:fill="auto"/>
            <w:noWrap/>
            <w:vAlign w:val="center"/>
          </w:tcPr>
          <w:p w14:paraId="79AC2487">
            <w:pPr>
              <w:rPr>
                <w:rFonts w:hint="eastAsia" w:ascii="宋体" w:hAnsi="宋体" w:eastAsia="宋体" w:cs="宋体"/>
                <w:i w:val="0"/>
                <w:iCs w:val="0"/>
                <w:color w:val="000000"/>
                <w:sz w:val="22"/>
                <w:szCs w:val="22"/>
                <w:u w:val="none"/>
              </w:rPr>
            </w:pPr>
          </w:p>
        </w:tc>
        <w:tc>
          <w:tcPr>
            <w:tcW w:w="1620" w:type="dxa"/>
            <w:gridSpan w:val="6"/>
            <w:tcBorders>
              <w:top w:val="nil"/>
              <w:left w:val="nil"/>
              <w:bottom w:val="nil"/>
              <w:right w:val="nil"/>
            </w:tcBorders>
            <w:shd w:val="clear" w:color="auto" w:fill="auto"/>
            <w:noWrap/>
            <w:vAlign w:val="center"/>
          </w:tcPr>
          <w:p w14:paraId="42E86D34">
            <w:pPr>
              <w:rPr>
                <w:rFonts w:hint="eastAsia" w:ascii="宋体" w:hAnsi="宋体" w:eastAsia="宋体" w:cs="宋体"/>
                <w:i w:val="0"/>
                <w:iCs w:val="0"/>
                <w:color w:val="000000"/>
                <w:sz w:val="22"/>
                <w:szCs w:val="22"/>
                <w:u w:val="none"/>
              </w:rPr>
            </w:pPr>
          </w:p>
        </w:tc>
        <w:tc>
          <w:tcPr>
            <w:tcW w:w="888" w:type="dxa"/>
            <w:gridSpan w:val="3"/>
            <w:tcBorders>
              <w:top w:val="nil"/>
              <w:left w:val="nil"/>
              <w:bottom w:val="nil"/>
              <w:right w:val="nil"/>
            </w:tcBorders>
            <w:shd w:val="clear" w:color="auto" w:fill="auto"/>
            <w:noWrap/>
            <w:vAlign w:val="center"/>
          </w:tcPr>
          <w:p w14:paraId="14EDC05F">
            <w:pPr>
              <w:rPr>
                <w:rFonts w:hint="eastAsia" w:ascii="宋体" w:hAnsi="宋体" w:eastAsia="宋体" w:cs="宋体"/>
                <w:i w:val="0"/>
                <w:iCs w:val="0"/>
                <w:color w:val="000000"/>
                <w:sz w:val="22"/>
                <w:szCs w:val="22"/>
                <w:u w:val="none"/>
              </w:rPr>
            </w:pPr>
          </w:p>
        </w:tc>
        <w:tc>
          <w:tcPr>
            <w:tcW w:w="2820" w:type="dxa"/>
            <w:gridSpan w:val="7"/>
            <w:tcBorders>
              <w:top w:val="nil"/>
              <w:left w:val="nil"/>
              <w:bottom w:val="nil"/>
              <w:right w:val="nil"/>
            </w:tcBorders>
            <w:shd w:val="clear" w:color="auto" w:fill="auto"/>
            <w:noWrap/>
            <w:vAlign w:val="center"/>
          </w:tcPr>
          <w:p w14:paraId="20681C43">
            <w:pPr>
              <w:rPr>
                <w:rFonts w:hint="eastAsia" w:ascii="宋体" w:hAnsi="宋体" w:eastAsia="宋体" w:cs="宋体"/>
                <w:i w:val="0"/>
                <w:iCs w:val="0"/>
                <w:color w:val="000000"/>
                <w:sz w:val="22"/>
                <w:szCs w:val="22"/>
                <w:u w:val="none"/>
              </w:rPr>
            </w:pPr>
          </w:p>
        </w:tc>
        <w:tc>
          <w:tcPr>
            <w:tcW w:w="1620" w:type="dxa"/>
            <w:gridSpan w:val="4"/>
            <w:tcBorders>
              <w:top w:val="nil"/>
              <w:left w:val="nil"/>
              <w:bottom w:val="nil"/>
              <w:right w:val="nil"/>
            </w:tcBorders>
            <w:shd w:val="clear" w:color="auto" w:fill="auto"/>
            <w:noWrap/>
            <w:vAlign w:val="bottom"/>
          </w:tcPr>
          <w:p w14:paraId="0688D0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F10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5717" w:type="dxa"/>
            <w:gridSpan w:val="1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E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310" w:type="dxa"/>
            <w:gridSpan w:val="30"/>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16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FED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248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73" w:type="dxa"/>
            <w:gridSpan w:val="8"/>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D8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12B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64"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179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98" w:type="dxa"/>
            <w:gridSpan w:val="6"/>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3EA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gridSpan w:val="6"/>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06A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8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D3E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20" w:type="dxa"/>
            <w:gridSpan w:val="7"/>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D0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D7E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C4D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A5AD05">
            <w:pPr>
              <w:jc w:val="center"/>
              <w:rPr>
                <w:rFonts w:hint="eastAsia" w:ascii="宋体" w:hAnsi="宋体" w:eastAsia="宋体" w:cs="宋体"/>
                <w:i w:val="0"/>
                <w:iCs w:val="0"/>
                <w:color w:val="000000"/>
                <w:sz w:val="22"/>
                <w:szCs w:val="22"/>
                <w:u w:val="none"/>
              </w:rPr>
            </w:pPr>
          </w:p>
        </w:tc>
        <w:tc>
          <w:tcPr>
            <w:tcW w:w="3173"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3E5C0B">
            <w:pPr>
              <w:jc w:val="center"/>
              <w:rPr>
                <w:rFonts w:hint="eastAsia" w:ascii="宋体" w:hAnsi="宋体" w:eastAsia="宋体" w:cs="宋体"/>
                <w:i w:val="0"/>
                <w:iCs w:val="0"/>
                <w:color w:val="000000"/>
                <w:sz w:val="22"/>
                <w:szCs w:val="22"/>
                <w:u w:val="none"/>
              </w:rPr>
            </w:pPr>
          </w:p>
        </w:tc>
        <w:tc>
          <w:tcPr>
            <w:tcW w:w="162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035ADA">
            <w:pPr>
              <w:jc w:val="center"/>
              <w:rPr>
                <w:rFonts w:hint="eastAsia" w:ascii="宋体" w:hAnsi="宋体" w:eastAsia="宋体" w:cs="宋体"/>
                <w:i w:val="0"/>
                <w:iCs w:val="0"/>
                <w:color w:val="000000"/>
                <w:sz w:val="22"/>
                <w:szCs w:val="22"/>
                <w:u w:val="none"/>
              </w:rPr>
            </w:pPr>
          </w:p>
        </w:tc>
        <w:tc>
          <w:tcPr>
            <w:tcW w:w="864"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E0C033">
            <w:pPr>
              <w:jc w:val="center"/>
              <w:rPr>
                <w:rFonts w:hint="eastAsia" w:ascii="宋体" w:hAnsi="宋体" w:eastAsia="宋体" w:cs="宋体"/>
                <w:i w:val="0"/>
                <w:iCs w:val="0"/>
                <w:color w:val="000000"/>
                <w:sz w:val="22"/>
                <w:szCs w:val="22"/>
                <w:u w:val="none"/>
              </w:rPr>
            </w:pPr>
          </w:p>
        </w:tc>
        <w:tc>
          <w:tcPr>
            <w:tcW w:w="2498"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15F8A5">
            <w:pPr>
              <w:jc w:val="center"/>
              <w:rPr>
                <w:rFonts w:hint="eastAsia" w:ascii="宋体" w:hAnsi="宋体" w:eastAsia="宋体" w:cs="宋体"/>
                <w:i w:val="0"/>
                <w:iCs w:val="0"/>
                <w:color w:val="000000"/>
                <w:sz w:val="22"/>
                <w:szCs w:val="22"/>
                <w:u w:val="none"/>
              </w:rPr>
            </w:pPr>
          </w:p>
        </w:tc>
        <w:tc>
          <w:tcPr>
            <w:tcW w:w="1620"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B36F91">
            <w:pPr>
              <w:jc w:val="center"/>
              <w:rPr>
                <w:rFonts w:hint="eastAsia" w:ascii="宋体" w:hAnsi="宋体" w:eastAsia="宋体" w:cs="宋体"/>
                <w:i w:val="0"/>
                <w:iCs w:val="0"/>
                <w:color w:val="000000"/>
                <w:sz w:val="22"/>
                <w:szCs w:val="22"/>
                <w:u w:val="none"/>
              </w:rPr>
            </w:pPr>
          </w:p>
        </w:tc>
        <w:tc>
          <w:tcPr>
            <w:tcW w:w="88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25E062">
            <w:pPr>
              <w:jc w:val="center"/>
              <w:rPr>
                <w:rFonts w:hint="eastAsia" w:ascii="宋体" w:hAnsi="宋体" w:eastAsia="宋体" w:cs="宋体"/>
                <w:i w:val="0"/>
                <w:iCs w:val="0"/>
                <w:color w:val="000000"/>
                <w:sz w:val="22"/>
                <w:szCs w:val="22"/>
                <w:u w:val="none"/>
              </w:rPr>
            </w:pPr>
          </w:p>
        </w:tc>
        <w:tc>
          <w:tcPr>
            <w:tcW w:w="2820"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549A71">
            <w:pPr>
              <w:jc w:val="center"/>
              <w:rPr>
                <w:rFonts w:hint="eastAsia" w:ascii="宋体" w:hAnsi="宋体" w:eastAsia="宋体" w:cs="宋体"/>
                <w:i w:val="0"/>
                <w:iCs w:val="0"/>
                <w:color w:val="000000"/>
                <w:sz w:val="22"/>
                <w:szCs w:val="22"/>
                <w:u w:val="none"/>
              </w:rPr>
            </w:pPr>
          </w:p>
        </w:tc>
        <w:tc>
          <w:tcPr>
            <w:tcW w:w="162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3DDFB1">
            <w:pPr>
              <w:jc w:val="center"/>
              <w:rPr>
                <w:rFonts w:hint="eastAsia" w:ascii="宋体" w:hAnsi="宋体" w:eastAsia="宋体" w:cs="宋体"/>
                <w:i w:val="0"/>
                <w:iCs w:val="0"/>
                <w:color w:val="000000"/>
                <w:sz w:val="22"/>
                <w:szCs w:val="22"/>
                <w:u w:val="none"/>
              </w:rPr>
            </w:pPr>
          </w:p>
        </w:tc>
      </w:tr>
      <w:tr w14:paraId="0E02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A38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30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EC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397.65</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DD0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BB9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00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159.99</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8D2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E9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BA228">
            <w:pPr>
              <w:jc w:val="right"/>
              <w:rPr>
                <w:rFonts w:hint="eastAsia" w:ascii="宋体" w:hAnsi="宋体" w:eastAsia="宋体" w:cs="宋体"/>
                <w:i w:val="0"/>
                <w:iCs w:val="0"/>
                <w:color w:val="000000"/>
                <w:sz w:val="22"/>
                <w:szCs w:val="22"/>
                <w:u w:val="none"/>
              </w:rPr>
            </w:pPr>
          </w:p>
        </w:tc>
      </w:tr>
      <w:tr w14:paraId="53A5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589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405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00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195.66</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CAB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F5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3C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3A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106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EED51">
            <w:pPr>
              <w:jc w:val="right"/>
              <w:rPr>
                <w:rFonts w:hint="eastAsia" w:ascii="宋体" w:hAnsi="宋体" w:eastAsia="宋体" w:cs="宋体"/>
                <w:i w:val="0"/>
                <w:iCs w:val="0"/>
                <w:color w:val="000000"/>
                <w:sz w:val="22"/>
                <w:szCs w:val="22"/>
                <w:u w:val="none"/>
              </w:rPr>
            </w:pPr>
          </w:p>
        </w:tc>
      </w:tr>
      <w:tr w14:paraId="1F71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91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8E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23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7F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4C0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93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24.85</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AB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073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1B835">
            <w:pPr>
              <w:jc w:val="right"/>
              <w:rPr>
                <w:rFonts w:hint="eastAsia" w:ascii="宋体" w:hAnsi="宋体" w:eastAsia="宋体" w:cs="宋体"/>
                <w:i w:val="0"/>
                <w:iCs w:val="0"/>
                <w:color w:val="000000"/>
                <w:sz w:val="22"/>
                <w:szCs w:val="22"/>
                <w:u w:val="none"/>
              </w:rPr>
            </w:pPr>
          </w:p>
        </w:tc>
      </w:tr>
      <w:tr w14:paraId="2C08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C21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2C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64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7B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8D9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F992E">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A5A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90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96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r>
      <w:tr w14:paraId="1C5B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5D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43D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68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51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28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0E764">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379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576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458F6">
            <w:pPr>
              <w:jc w:val="right"/>
              <w:rPr>
                <w:rFonts w:hint="eastAsia" w:ascii="宋体" w:hAnsi="宋体" w:eastAsia="宋体" w:cs="宋体"/>
                <w:i w:val="0"/>
                <w:iCs w:val="0"/>
                <w:color w:val="000000"/>
                <w:sz w:val="22"/>
                <w:szCs w:val="22"/>
                <w:u w:val="none"/>
              </w:rPr>
            </w:pPr>
          </w:p>
        </w:tc>
      </w:tr>
      <w:tr w14:paraId="134A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BC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057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96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6C2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37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D1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71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B94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2E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r>
      <w:tr w14:paraId="2D52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9A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C40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38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A3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B2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61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975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7F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74088">
            <w:pPr>
              <w:jc w:val="right"/>
              <w:rPr>
                <w:rFonts w:hint="eastAsia" w:ascii="宋体" w:hAnsi="宋体" w:eastAsia="宋体" w:cs="宋体"/>
                <w:i w:val="0"/>
                <w:iCs w:val="0"/>
                <w:color w:val="000000"/>
                <w:sz w:val="22"/>
                <w:szCs w:val="22"/>
                <w:u w:val="none"/>
              </w:rPr>
            </w:pPr>
          </w:p>
        </w:tc>
      </w:tr>
      <w:tr w14:paraId="2313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CD5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E65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833C8">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7C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F23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DE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81D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D84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AC333">
            <w:pPr>
              <w:jc w:val="right"/>
              <w:rPr>
                <w:rFonts w:hint="eastAsia" w:ascii="宋体" w:hAnsi="宋体" w:eastAsia="宋体" w:cs="宋体"/>
                <w:i w:val="0"/>
                <w:iCs w:val="0"/>
                <w:color w:val="000000"/>
                <w:sz w:val="22"/>
                <w:szCs w:val="22"/>
                <w:u w:val="none"/>
              </w:rPr>
            </w:pPr>
          </w:p>
        </w:tc>
      </w:tr>
      <w:tr w14:paraId="6D13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B5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380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CE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B6D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54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59B4C">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075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0F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B1BB6">
            <w:pPr>
              <w:jc w:val="right"/>
              <w:rPr>
                <w:rFonts w:hint="eastAsia" w:ascii="宋体" w:hAnsi="宋体" w:eastAsia="宋体" w:cs="宋体"/>
                <w:i w:val="0"/>
                <w:iCs w:val="0"/>
                <w:color w:val="000000"/>
                <w:sz w:val="22"/>
                <w:szCs w:val="22"/>
                <w:u w:val="none"/>
              </w:rPr>
            </w:pPr>
          </w:p>
        </w:tc>
      </w:tr>
      <w:tr w14:paraId="2D33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C2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00D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C6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61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630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C7977">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166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BE7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ACB94">
            <w:pPr>
              <w:jc w:val="right"/>
              <w:rPr>
                <w:rFonts w:hint="eastAsia" w:ascii="宋体" w:hAnsi="宋体" w:eastAsia="宋体" w:cs="宋体"/>
                <w:i w:val="0"/>
                <w:iCs w:val="0"/>
                <w:color w:val="000000"/>
                <w:sz w:val="22"/>
                <w:szCs w:val="22"/>
                <w:u w:val="none"/>
              </w:rPr>
            </w:pPr>
          </w:p>
        </w:tc>
      </w:tr>
      <w:tr w14:paraId="0CA1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CE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32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D4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87E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E0B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95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1AE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3B6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3D654">
            <w:pPr>
              <w:jc w:val="right"/>
              <w:rPr>
                <w:rFonts w:hint="eastAsia" w:ascii="宋体" w:hAnsi="宋体" w:eastAsia="宋体" w:cs="宋体"/>
                <w:i w:val="0"/>
                <w:iCs w:val="0"/>
                <w:color w:val="000000"/>
                <w:sz w:val="22"/>
                <w:szCs w:val="22"/>
                <w:u w:val="none"/>
              </w:rPr>
            </w:pPr>
          </w:p>
        </w:tc>
      </w:tr>
      <w:tr w14:paraId="2DA6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4C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66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8E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D87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98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516F9">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6E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E32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26902">
            <w:pPr>
              <w:jc w:val="right"/>
              <w:rPr>
                <w:rFonts w:hint="eastAsia" w:ascii="宋体" w:hAnsi="宋体" w:eastAsia="宋体" w:cs="宋体"/>
                <w:i w:val="0"/>
                <w:iCs w:val="0"/>
                <w:color w:val="000000"/>
                <w:sz w:val="22"/>
                <w:szCs w:val="22"/>
                <w:u w:val="none"/>
              </w:rPr>
            </w:pPr>
          </w:p>
        </w:tc>
      </w:tr>
      <w:tr w14:paraId="7F7E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8C7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A00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C4CF6">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8F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DE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31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53A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33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CF7A6">
            <w:pPr>
              <w:jc w:val="right"/>
              <w:rPr>
                <w:rFonts w:hint="eastAsia" w:ascii="宋体" w:hAnsi="宋体" w:eastAsia="宋体" w:cs="宋体"/>
                <w:i w:val="0"/>
                <w:iCs w:val="0"/>
                <w:color w:val="000000"/>
                <w:sz w:val="22"/>
                <w:szCs w:val="22"/>
                <w:u w:val="none"/>
              </w:rPr>
            </w:pPr>
          </w:p>
        </w:tc>
      </w:tr>
      <w:tr w14:paraId="57B5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057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D5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4F710">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F7D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AC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B4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6B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AB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2BD81">
            <w:pPr>
              <w:jc w:val="right"/>
              <w:rPr>
                <w:rFonts w:hint="eastAsia" w:ascii="宋体" w:hAnsi="宋体" w:eastAsia="宋体" w:cs="宋体"/>
                <w:i w:val="0"/>
                <w:iCs w:val="0"/>
                <w:color w:val="000000"/>
                <w:sz w:val="22"/>
                <w:szCs w:val="22"/>
                <w:u w:val="none"/>
              </w:rPr>
            </w:pPr>
          </w:p>
        </w:tc>
      </w:tr>
      <w:tr w14:paraId="2235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3E3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3F9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F9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566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73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42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83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52D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95E6AC">
            <w:pPr>
              <w:jc w:val="right"/>
              <w:rPr>
                <w:rFonts w:hint="eastAsia" w:ascii="宋体" w:hAnsi="宋体" w:eastAsia="宋体" w:cs="宋体"/>
                <w:i w:val="0"/>
                <w:iCs w:val="0"/>
                <w:color w:val="000000"/>
                <w:sz w:val="22"/>
                <w:szCs w:val="22"/>
                <w:u w:val="none"/>
              </w:rPr>
            </w:pPr>
          </w:p>
        </w:tc>
      </w:tr>
      <w:tr w14:paraId="5C72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C34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FB6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F2053">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739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063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CB88F">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9B6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23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28B9A">
            <w:pPr>
              <w:jc w:val="right"/>
              <w:rPr>
                <w:rFonts w:hint="eastAsia" w:ascii="宋体" w:hAnsi="宋体" w:eastAsia="宋体" w:cs="宋体"/>
                <w:i w:val="0"/>
                <w:iCs w:val="0"/>
                <w:color w:val="000000"/>
                <w:sz w:val="22"/>
                <w:szCs w:val="22"/>
                <w:u w:val="none"/>
              </w:rPr>
            </w:pPr>
          </w:p>
        </w:tc>
      </w:tr>
      <w:tr w14:paraId="1111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A11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BDB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45E4E">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923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7A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FC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98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28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96F3E">
            <w:pPr>
              <w:jc w:val="right"/>
              <w:rPr>
                <w:rFonts w:hint="eastAsia" w:ascii="宋体" w:hAnsi="宋体" w:eastAsia="宋体" w:cs="宋体"/>
                <w:i w:val="0"/>
                <w:iCs w:val="0"/>
                <w:color w:val="000000"/>
                <w:sz w:val="22"/>
                <w:szCs w:val="22"/>
                <w:u w:val="none"/>
              </w:rPr>
            </w:pPr>
          </w:p>
        </w:tc>
      </w:tr>
      <w:tr w14:paraId="5021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21A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811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99E51F">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46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33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6EA57">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E5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2FD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C504E">
            <w:pPr>
              <w:jc w:val="right"/>
              <w:rPr>
                <w:rFonts w:hint="eastAsia" w:ascii="宋体" w:hAnsi="宋体" w:eastAsia="宋体" w:cs="宋体"/>
                <w:i w:val="0"/>
                <w:iCs w:val="0"/>
                <w:color w:val="000000"/>
                <w:sz w:val="22"/>
                <w:szCs w:val="22"/>
                <w:u w:val="none"/>
              </w:rPr>
            </w:pPr>
          </w:p>
        </w:tc>
      </w:tr>
      <w:tr w14:paraId="07BB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26B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3C1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5711F">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FC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F4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80E6D9">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39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2E6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C120D">
            <w:pPr>
              <w:jc w:val="right"/>
              <w:rPr>
                <w:rFonts w:hint="eastAsia" w:ascii="宋体" w:hAnsi="宋体" w:eastAsia="宋体" w:cs="宋体"/>
                <w:i w:val="0"/>
                <w:iCs w:val="0"/>
                <w:color w:val="000000"/>
                <w:sz w:val="22"/>
                <w:szCs w:val="22"/>
                <w:u w:val="none"/>
              </w:rPr>
            </w:pPr>
          </w:p>
        </w:tc>
      </w:tr>
      <w:tr w14:paraId="006E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F4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45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E0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72A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4B7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ED413">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9EC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2A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83661">
            <w:pPr>
              <w:jc w:val="right"/>
              <w:rPr>
                <w:rFonts w:hint="eastAsia" w:ascii="宋体" w:hAnsi="宋体" w:eastAsia="宋体" w:cs="宋体"/>
                <w:i w:val="0"/>
                <w:iCs w:val="0"/>
                <w:color w:val="000000"/>
                <w:sz w:val="22"/>
                <w:szCs w:val="22"/>
                <w:u w:val="none"/>
              </w:rPr>
            </w:pPr>
          </w:p>
        </w:tc>
      </w:tr>
      <w:tr w14:paraId="79F6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B8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B8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67FA35">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1F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522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E4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3F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BA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D95C7">
            <w:pPr>
              <w:jc w:val="right"/>
              <w:rPr>
                <w:rFonts w:hint="eastAsia" w:ascii="宋体" w:hAnsi="宋体" w:eastAsia="宋体" w:cs="宋体"/>
                <w:i w:val="0"/>
                <w:iCs w:val="0"/>
                <w:color w:val="000000"/>
                <w:sz w:val="22"/>
                <w:szCs w:val="22"/>
                <w:u w:val="none"/>
              </w:rPr>
            </w:pPr>
          </w:p>
        </w:tc>
      </w:tr>
      <w:tr w14:paraId="126F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F90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E2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95B8C">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62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567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A6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C0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A43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701B7">
            <w:pPr>
              <w:jc w:val="right"/>
              <w:rPr>
                <w:rFonts w:hint="eastAsia" w:ascii="宋体" w:hAnsi="宋体" w:eastAsia="宋体" w:cs="宋体"/>
                <w:i w:val="0"/>
                <w:iCs w:val="0"/>
                <w:color w:val="000000"/>
                <w:sz w:val="22"/>
                <w:szCs w:val="22"/>
                <w:u w:val="none"/>
              </w:rPr>
            </w:pPr>
          </w:p>
        </w:tc>
      </w:tr>
      <w:tr w14:paraId="6078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B9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AEA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FD1238">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99B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75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27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17.19</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F0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CB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47D13">
            <w:pPr>
              <w:jc w:val="right"/>
              <w:rPr>
                <w:rFonts w:hint="eastAsia" w:ascii="宋体" w:hAnsi="宋体" w:eastAsia="宋体" w:cs="宋体"/>
                <w:i w:val="0"/>
                <w:iCs w:val="0"/>
                <w:color w:val="000000"/>
                <w:sz w:val="22"/>
                <w:szCs w:val="22"/>
                <w:u w:val="none"/>
              </w:rPr>
            </w:pPr>
          </w:p>
        </w:tc>
      </w:tr>
      <w:tr w14:paraId="1E40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ED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242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D1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30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43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DF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358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34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6C7067">
            <w:pPr>
              <w:jc w:val="right"/>
              <w:rPr>
                <w:rFonts w:hint="eastAsia" w:ascii="宋体" w:hAnsi="宋体" w:eastAsia="宋体" w:cs="宋体"/>
                <w:i w:val="0"/>
                <w:iCs w:val="0"/>
                <w:color w:val="000000"/>
                <w:sz w:val="22"/>
                <w:szCs w:val="22"/>
                <w:u w:val="none"/>
              </w:rPr>
            </w:pPr>
          </w:p>
        </w:tc>
      </w:tr>
      <w:tr w14:paraId="6371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0C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B6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D9650">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1F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0A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1E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C99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83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006BC">
            <w:pPr>
              <w:jc w:val="right"/>
              <w:rPr>
                <w:rFonts w:hint="eastAsia" w:ascii="宋体" w:hAnsi="宋体" w:eastAsia="宋体" w:cs="宋体"/>
                <w:i w:val="0"/>
                <w:iCs w:val="0"/>
                <w:color w:val="000000"/>
                <w:sz w:val="22"/>
                <w:szCs w:val="22"/>
                <w:u w:val="none"/>
              </w:rPr>
            </w:pPr>
          </w:p>
        </w:tc>
      </w:tr>
      <w:tr w14:paraId="6CD6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295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A8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3463C">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75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F28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38F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EC2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7CE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A9EA5">
            <w:pPr>
              <w:jc w:val="right"/>
              <w:rPr>
                <w:rFonts w:hint="eastAsia" w:ascii="宋体" w:hAnsi="宋体" w:eastAsia="宋体" w:cs="宋体"/>
                <w:i w:val="0"/>
                <w:iCs w:val="0"/>
                <w:color w:val="000000"/>
                <w:sz w:val="22"/>
                <w:szCs w:val="22"/>
                <w:u w:val="none"/>
              </w:rPr>
            </w:pPr>
          </w:p>
        </w:tc>
      </w:tr>
      <w:tr w14:paraId="237E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770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D20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CD7BB">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359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03D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D58EA">
            <w:pPr>
              <w:jc w:val="right"/>
              <w:rPr>
                <w:rFonts w:hint="eastAsia" w:ascii="宋体" w:hAnsi="宋体" w:eastAsia="宋体" w:cs="宋体"/>
                <w:i w:val="0"/>
                <w:iCs w:val="0"/>
                <w:color w:val="000000"/>
                <w:sz w:val="22"/>
                <w:szCs w:val="22"/>
                <w:u w:val="none"/>
              </w:rPr>
            </w:pP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CC481B">
            <w:pPr>
              <w:jc w:val="left"/>
              <w:rPr>
                <w:rFonts w:hint="eastAsia" w:ascii="宋体" w:hAnsi="宋体" w:eastAsia="宋体" w:cs="宋体"/>
                <w:i w:val="0"/>
                <w:iCs w:val="0"/>
                <w:color w:val="000000"/>
                <w:sz w:val="22"/>
                <w:szCs w:val="22"/>
                <w:u w:val="none"/>
              </w:rPr>
            </w:pP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7175C">
            <w:pPr>
              <w:jc w:val="left"/>
              <w:rPr>
                <w:rFonts w:hint="eastAsia" w:ascii="宋体" w:hAnsi="宋体" w:eastAsia="宋体" w:cs="宋体"/>
                <w:i w:val="0"/>
                <w:iCs w:val="0"/>
                <w:color w:val="000000"/>
                <w:sz w:val="22"/>
                <w:szCs w:val="22"/>
                <w:u w:val="none"/>
              </w:rPr>
            </w:pP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1878D">
            <w:pPr>
              <w:jc w:val="right"/>
              <w:rPr>
                <w:rFonts w:hint="eastAsia" w:ascii="宋体" w:hAnsi="宋体" w:eastAsia="宋体" w:cs="宋体"/>
                <w:i w:val="0"/>
                <w:iCs w:val="0"/>
                <w:color w:val="000000"/>
                <w:sz w:val="22"/>
                <w:szCs w:val="22"/>
                <w:u w:val="none"/>
              </w:rPr>
            </w:pPr>
          </w:p>
        </w:tc>
      </w:tr>
      <w:tr w14:paraId="2C97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924"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78520">
            <w:pPr>
              <w:jc w:val="left"/>
              <w:rPr>
                <w:rFonts w:hint="eastAsia" w:ascii="宋体" w:hAnsi="宋体" w:eastAsia="宋体" w:cs="宋体"/>
                <w:i w:val="0"/>
                <w:iCs w:val="0"/>
                <w:color w:val="000000"/>
                <w:sz w:val="22"/>
                <w:szCs w:val="22"/>
                <w:u w:val="none"/>
              </w:rPr>
            </w:pPr>
          </w:p>
        </w:tc>
        <w:tc>
          <w:tcPr>
            <w:tcW w:w="317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B45FD">
            <w:pPr>
              <w:jc w:val="left"/>
              <w:rPr>
                <w:rFonts w:hint="eastAsia" w:ascii="宋体" w:hAnsi="宋体" w:eastAsia="宋体" w:cs="宋体"/>
                <w:i w:val="0"/>
                <w:iCs w:val="0"/>
                <w:color w:val="000000"/>
                <w:sz w:val="22"/>
                <w:szCs w:val="22"/>
                <w:u w:val="none"/>
              </w:rPr>
            </w:pP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A33BC">
            <w:pPr>
              <w:jc w:val="right"/>
              <w:rPr>
                <w:rFonts w:hint="eastAsia" w:ascii="宋体" w:hAnsi="宋体" w:eastAsia="宋体" w:cs="宋体"/>
                <w:i w:val="0"/>
                <w:iCs w:val="0"/>
                <w:color w:val="000000"/>
                <w:sz w:val="22"/>
                <w:szCs w:val="22"/>
                <w:u w:val="none"/>
              </w:rPr>
            </w:pPr>
          </w:p>
        </w:tc>
        <w:tc>
          <w:tcPr>
            <w:tcW w:w="864"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80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9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1CB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6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BC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88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0C53BB">
            <w:pPr>
              <w:jc w:val="left"/>
              <w:rPr>
                <w:rFonts w:hint="eastAsia" w:ascii="宋体" w:hAnsi="宋体" w:eastAsia="宋体" w:cs="宋体"/>
                <w:i w:val="0"/>
                <w:iCs w:val="0"/>
                <w:color w:val="000000"/>
                <w:sz w:val="22"/>
                <w:szCs w:val="22"/>
                <w:u w:val="none"/>
              </w:rPr>
            </w:pPr>
          </w:p>
        </w:tc>
        <w:tc>
          <w:tcPr>
            <w:tcW w:w="282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A609FE">
            <w:pPr>
              <w:jc w:val="left"/>
              <w:rPr>
                <w:rFonts w:hint="eastAsia" w:ascii="宋体" w:hAnsi="宋体" w:eastAsia="宋体" w:cs="宋体"/>
                <w:i w:val="0"/>
                <w:iCs w:val="0"/>
                <w:color w:val="000000"/>
                <w:sz w:val="22"/>
                <w:szCs w:val="22"/>
                <w:u w:val="none"/>
              </w:rPr>
            </w:pP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2A804">
            <w:pPr>
              <w:jc w:val="right"/>
              <w:rPr>
                <w:rFonts w:hint="eastAsia" w:ascii="宋体" w:hAnsi="宋体" w:eastAsia="宋体" w:cs="宋体"/>
                <w:i w:val="0"/>
                <w:iCs w:val="0"/>
                <w:color w:val="000000"/>
                <w:sz w:val="22"/>
                <w:szCs w:val="22"/>
                <w:u w:val="none"/>
              </w:rPr>
            </w:pPr>
          </w:p>
        </w:tc>
      </w:tr>
      <w:tr w14:paraId="137D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4097" w:type="dxa"/>
            <w:gridSpan w:val="1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F2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52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398.66</w:t>
            </w:r>
          </w:p>
        </w:tc>
        <w:tc>
          <w:tcPr>
            <w:tcW w:w="8690" w:type="dxa"/>
            <w:gridSpan w:val="2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71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62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57E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163.68</w:t>
            </w:r>
          </w:p>
        </w:tc>
      </w:tr>
      <w:tr w14:paraId="250C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772" w:type="dxa"/>
          <w:trHeight w:val="300" w:hRule="atLeast"/>
        </w:trPr>
        <w:tc>
          <w:tcPr>
            <w:tcW w:w="16027" w:type="dxa"/>
            <w:gridSpan w:val="47"/>
            <w:tcBorders>
              <w:top w:val="single" w:color="D4D4D4" w:sz="4" w:space="0"/>
              <w:left w:val="nil"/>
              <w:bottom w:val="nil"/>
              <w:right w:val="nil"/>
            </w:tcBorders>
            <w:shd w:val="clear" w:color="auto" w:fill="FFFFFF"/>
            <w:noWrap/>
            <w:vAlign w:val="center"/>
          </w:tcPr>
          <w:p w14:paraId="38A5B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54063AD">
      <w:pPr>
        <w:widowControl/>
        <w:jc w:val="left"/>
        <w:rPr>
          <w:rFonts w:ascii="Times New Roman" w:hAnsi="Times New Roman" w:eastAsia="方正小标宋_GBK" w:cs="Times New Roman"/>
          <w:kern w:val="0"/>
          <w:sz w:val="36"/>
          <w:szCs w:val="36"/>
        </w:rPr>
      </w:pPr>
    </w:p>
    <w:p w14:paraId="60ED11FB">
      <w:pPr>
        <w:widowControl/>
        <w:jc w:val="center"/>
        <w:rPr>
          <w:rFonts w:ascii="Times New Roman" w:hAnsi="Times New Roman" w:eastAsia="方正小标宋_GBK" w:cs="Times New Roman"/>
          <w:kern w:val="0"/>
          <w:sz w:val="36"/>
          <w:szCs w:val="36"/>
        </w:rPr>
      </w:pPr>
    </w:p>
    <w:p w14:paraId="5B65C55E">
      <w:pPr>
        <w:pStyle w:val="11"/>
        <w:rPr>
          <w:rFonts w:ascii="Times New Roman" w:hAnsi="Times New Roman" w:eastAsia="方正小标宋_GBK" w:cs="Times New Roman"/>
          <w:kern w:val="0"/>
          <w:sz w:val="36"/>
          <w:szCs w:val="36"/>
        </w:rPr>
      </w:pPr>
    </w:p>
    <w:p w14:paraId="26593D06">
      <w:pPr>
        <w:pStyle w:val="11"/>
        <w:rPr>
          <w:rFonts w:ascii="Times New Roman" w:hAnsi="Times New Roman" w:eastAsia="方正小标宋_GBK" w:cs="Times New Roman"/>
          <w:kern w:val="0"/>
          <w:sz w:val="36"/>
          <w:szCs w:val="36"/>
        </w:rPr>
      </w:pPr>
    </w:p>
    <w:p w14:paraId="6EB6F095">
      <w:pPr>
        <w:pStyle w:val="11"/>
        <w:rPr>
          <w:rFonts w:ascii="Times New Roman" w:hAnsi="Times New Roman" w:eastAsia="方正小标宋_GBK" w:cs="Times New Roman"/>
          <w:kern w:val="0"/>
          <w:sz w:val="36"/>
          <w:szCs w:val="36"/>
        </w:rPr>
      </w:pPr>
    </w:p>
    <w:p w14:paraId="30E394A8">
      <w:pPr>
        <w:pStyle w:val="11"/>
        <w:rPr>
          <w:rFonts w:ascii="Times New Roman" w:hAnsi="Times New Roman" w:eastAsia="方正小标宋_GBK" w:cs="Times New Roman"/>
          <w:kern w:val="0"/>
          <w:sz w:val="36"/>
          <w:szCs w:val="36"/>
        </w:rPr>
      </w:pPr>
    </w:p>
    <w:p w14:paraId="6DC64DB5">
      <w:pPr>
        <w:pStyle w:val="11"/>
        <w:rPr>
          <w:rFonts w:ascii="Times New Roman" w:hAnsi="Times New Roman" w:eastAsia="方正小标宋_GBK" w:cs="Times New Roman"/>
          <w:kern w:val="0"/>
          <w:sz w:val="36"/>
          <w:szCs w:val="36"/>
        </w:rPr>
      </w:pPr>
    </w:p>
    <w:p w14:paraId="11DA624E">
      <w:pPr>
        <w:pStyle w:val="11"/>
        <w:rPr>
          <w:rFonts w:ascii="Times New Roman" w:hAnsi="Times New Roman" w:eastAsia="方正小标宋_GBK" w:cs="Times New Roman"/>
          <w:kern w:val="0"/>
          <w:sz w:val="36"/>
          <w:szCs w:val="36"/>
        </w:rPr>
      </w:pPr>
    </w:p>
    <w:p w14:paraId="6BFD332B">
      <w:pPr>
        <w:pStyle w:val="11"/>
        <w:rPr>
          <w:rFonts w:ascii="Times New Roman" w:hAnsi="Times New Roman" w:eastAsia="方正小标宋_GBK" w:cs="Times New Roman"/>
          <w:kern w:val="0"/>
          <w:sz w:val="36"/>
          <w:szCs w:val="36"/>
        </w:rPr>
      </w:pPr>
    </w:p>
    <w:p w14:paraId="7F9E5A37">
      <w:pPr>
        <w:pStyle w:val="11"/>
        <w:rPr>
          <w:rFonts w:ascii="Times New Roman" w:hAnsi="Times New Roman" w:eastAsia="方正小标宋_GBK" w:cs="Times New Roman"/>
          <w:kern w:val="0"/>
          <w:sz w:val="36"/>
          <w:szCs w:val="36"/>
        </w:rPr>
      </w:pPr>
    </w:p>
    <w:p w14:paraId="293FAD81">
      <w:pPr>
        <w:pStyle w:val="11"/>
        <w:rPr>
          <w:rFonts w:ascii="Times New Roman" w:hAnsi="Times New Roman" w:eastAsia="方正小标宋_GBK" w:cs="Times New Roman"/>
          <w:kern w:val="0"/>
          <w:sz w:val="36"/>
          <w:szCs w:val="36"/>
        </w:rPr>
      </w:pPr>
    </w:p>
    <w:bookmarkEnd w:id="0"/>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240"/>
        <w:gridCol w:w="1402"/>
        <w:gridCol w:w="2119"/>
        <w:gridCol w:w="2119"/>
        <w:gridCol w:w="2119"/>
        <w:gridCol w:w="2119"/>
        <w:gridCol w:w="2119"/>
        <w:gridCol w:w="2120"/>
      </w:tblGrid>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15360" w:type="dxa"/>
            <w:gridSpan w:val="9"/>
            <w:tcBorders>
              <w:top w:val="nil"/>
              <w:left w:val="nil"/>
              <w:bottom w:val="nil"/>
              <w:right w:val="nil"/>
            </w:tcBorders>
            <w:shd w:val="clear" w:color="auto" w:fill="FFFFFF"/>
            <w:vAlign w:val="center"/>
          </w:tcPr>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03"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764" w:type="dxa"/>
            <w:gridSpan w:val="4"/>
            <w:tcBorders>
              <w:top w:val="nil"/>
              <w:left w:val="nil"/>
              <w:bottom w:val="nil"/>
              <w:right w:val="nil"/>
            </w:tcBorders>
            <w:shd w:val="clear" w:color="auto" w:fill="FFFFFF"/>
            <w:noWrap/>
            <w:vAlign w:val="center"/>
          </w:tcPr>
          <w:p w14:paraId="6370497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中共益阳市大通湖区委政法委员会</w:t>
            </w:r>
          </w:p>
        </w:tc>
        <w:tc>
          <w:tcPr>
            <w:tcW w:w="2119" w:type="dxa"/>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360" w:type="dxa"/>
            <w:gridSpan w:val="9"/>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ED616D3">
      <w:pPr>
        <w:widowControl/>
        <w:jc w:val="both"/>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240"/>
        <w:gridCol w:w="2228"/>
        <w:gridCol w:w="2667"/>
        <w:gridCol w:w="2667"/>
        <w:gridCol w:w="3502"/>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81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28"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2667"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2667"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284" w:type="dxa"/>
            <w:gridSpan w:val="3"/>
            <w:tcBorders>
              <w:top w:val="nil"/>
              <w:left w:val="nil"/>
              <w:bottom w:val="nil"/>
              <w:right w:val="nil"/>
            </w:tcBorders>
            <w:shd w:val="clear" w:color="auto" w:fill="FFFFFF"/>
            <w:noWrap/>
            <w:vAlign w:val="center"/>
          </w:tcPr>
          <w:p w14:paraId="0D2EFD7F">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中共益阳市大通湖区委政法委员会</w:t>
            </w:r>
          </w:p>
        </w:tc>
        <w:tc>
          <w:tcPr>
            <w:tcW w:w="2667"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2667"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8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3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3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13"/>
        <w:tblW w:w="152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9"/>
        <w:gridCol w:w="1269"/>
        <w:gridCol w:w="1269"/>
        <w:gridCol w:w="1269"/>
        <w:gridCol w:w="1269"/>
        <w:gridCol w:w="1269"/>
        <w:gridCol w:w="1269"/>
        <w:gridCol w:w="1269"/>
        <w:gridCol w:w="1269"/>
        <w:gridCol w:w="1270"/>
        <w:gridCol w:w="1270"/>
        <w:gridCol w:w="1270"/>
      </w:tblGrid>
      <w:tr w14:paraId="1844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5231" w:type="dxa"/>
            <w:gridSpan w:val="12"/>
            <w:tcBorders>
              <w:top w:val="nil"/>
              <w:left w:val="nil"/>
              <w:bottom w:val="nil"/>
              <w:right w:val="nil"/>
            </w:tcBorders>
            <w:shd w:val="clear" w:color="auto" w:fill="auto"/>
            <w:noWrap/>
            <w:vAlign w:val="center"/>
          </w:tcPr>
          <w:p w14:paraId="359F3558">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411F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69" w:type="dxa"/>
            <w:tcBorders>
              <w:top w:val="nil"/>
              <w:left w:val="nil"/>
              <w:bottom w:val="nil"/>
              <w:right w:val="nil"/>
            </w:tcBorders>
            <w:shd w:val="clear" w:color="auto" w:fill="auto"/>
            <w:noWrap/>
            <w:vAlign w:val="center"/>
          </w:tcPr>
          <w:p w14:paraId="0FB6B391">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5B08ECEA">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33452D68">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16DBA229">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4B425378">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3BA4D1CB">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14084F60">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6115BA89">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0FB4C44C">
            <w:pPr>
              <w:rPr>
                <w:rFonts w:hint="eastAsia" w:ascii="宋体" w:hAnsi="宋体" w:eastAsia="宋体" w:cs="宋体"/>
                <w:i w:val="0"/>
                <w:iCs w:val="0"/>
                <w:color w:val="000000"/>
                <w:sz w:val="22"/>
                <w:szCs w:val="22"/>
                <w:u w:val="none"/>
              </w:rPr>
            </w:pPr>
          </w:p>
        </w:tc>
        <w:tc>
          <w:tcPr>
            <w:tcW w:w="1270" w:type="dxa"/>
            <w:tcBorders>
              <w:top w:val="nil"/>
              <w:left w:val="nil"/>
              <w:bottom w:val="nil"/>
              <w:right w:val="nil"/>
            </w:tcBorders>
            <w:shd w:val="clear" w:color="auto" w:fill="auto"/>
            <w:noWrap/>
            <w:vAlign w:val="center"/>
          </w:tcPr>
          <w:p w14:paraId="45D6AC80">
            <w:pPr>
              <w:rPr>
                <w:rFonts w:hint="eastAsia" w:ascii="宋体" w:hAnsi="宋体" w:eastAsia="宋体" w:cs="宋体"/>
                <w:i w:val="0"/>
                <w:iCs w:val="0"/>
                <w:color w:val="000000"/>
                <w:sz w:val="22"/>
                <w:szCs w:val="22"/>
                <w:u w:val="none"/>
              </w:rPr>
            </w:pPr>
          </w:p>
        </w:tc>
        <w:tc>
          <w:tcPr>
            <w:tcW w:w="2540" w:type="dxa"/>
            <w:gridSpan w:val="2"/>
            <w:vMerge w:val="restart"/>
            <w:tcBorders>
              <w:top w:val="nil"/>
              <w:left w:val="nil"/>
              <w:right w:val="nil"/>
            </w:tcBorders>
            <w:shd w:val="clear" w:color="auto" w:fill="auto"/>
            <w:noWrap/>
            <w:vAlign w:val="center"/>
          </w:tcPr>
          <w:p w14:paraId="6FC88A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公开09表</w:t>
            </w:r>
          </w:p>
          <w:p w14:paraId="51D7489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A7C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3" w:type="dxa"/>
            <w:gridSpan w:val="7"/>
            <w:tcBorders>
              <w:top w:val="nil"/>
              <w:left w:val="nil"/>
              <w:bottom w:val="nil"/>
              <w:right w:val="nil"/>
            </w:tcBorders>
            <w:shd w:val="clear" w:color="auto" w:fill="auto"/>
            <w:noWrap/>
            <w:vAlign w:val="bottom"/>
          </w:tcPr>
          <w:p w14:paraId="25B3C82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部门：中共益阳市大通湖区委政法委员会</w:t>
            </w:r>
          </w:p>
        </w:tc>
        <w:tc>
          <w:tcPr>
            <w:tcW w:w="1269" w:type="dxa"/>
            <w:tcBorders>
              <w:top w:val="nil"/>
              <w:left w:val="nil"/>
              <w:bottom w:val="nil"/>
              <w:right w:val="nil"/>
            </w:tcBorders>
            <w:shd w:val="clear" w:color="auto" w:fill="auto"/>
            <w:noWrap/>
            <w:vAlign w:val="center"/>
          </w:tcPr>
          <w:p w14:paraId="47D06E62">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257B357B">
            <w:pPr>
              <w:rPr>
                <w:rFonts w:hint="eastAsia" w:ascii="宋体" w:hAnsi="宋体" w:eastAsia="宋体" w:cs="宋体"/>
                <w:i w:val="0"/>
                <w:iCs w:val="0"/>
                <w:color w:val="000000"/>
                <w:sz w:val="22"/>
                <w:szCs w:val="22"/>
                <w:u w:val="none"/>
              </w:rPr>
            </w:pPr>
          </w:p>
        </w:tc>
        <w:tc>
          <w:tcPr>
            <w:tcW w:w="1270" w:type="dxa"/>
            <w:tcBorders>
              <w:top w:val="nil"/>
              <w:left w:val="nil"/>
              <w:bottom w:val="nil"/>
              <w:right w:val="nil"/>
            </w:tcBorders>
            <w:shd w:val="clear" w:color="auto" w:fill="auto"/>
            <w:noWrap/>
            <w:vAlign w:val="center"/>
          </w:tcPr>
          <w:p w14:paraId="6646EFAA">
            <w:pPr>
              <w:rPr>
                <w:rFonts w:hint="eastAsia" w:ascii="宋体" w:hAnsi="宋体" w:eastAsia="宋体" w:cs="宋体"/>
                <w:i w:val="0"/>
                <w:iCs w:val="0"/>
                <w:color w:val="000000"/>
                <w:sz w:val="22"/>
                <w:szCs w:val="22"/>
                <w:u w:val="none"/>
              </w:rPr>
            </w:pPr>
          </w:p>
        </w:tc>
        <w:tc>
          <w:tcPr>
            <w:tcW w:w="2540" w:type="dxa"/>
            <w:gridSpan w:val="2"/>
            <w:vMerge w:val="continue"/>
            <w:tcBorders>
              <w:left w:val="nil"/>
              <w:bottom w:val="nil"/>
              <w:right w:val="nil"/>
            </w:tcBorders>
            <w:shd w:val="clear" w:color="auto" w:fill="auto"/>
            <w:noWrap/>
            <w:vAlign w:val="center"/>
          </w:tcPr>
          <w:p w14:paraId="6BDFE91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4602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4"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55EF0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617"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A160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2CB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629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443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07"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9A98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3C6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FA9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BBDE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0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1F80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ED6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1BAD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8A4465">
            <w:pPr>
              <w:jc w:val="center"/>
              <w:rPr>
                <w:rFonts w:hint="eastAsia" w:ascii="宋体" w:hAnsi="宋体" w:eastAsia="宋体" w:cs="宋体"/>
                <w:i w:val="0"/>
                <w:iCs w:val="0"/>
                <w:color w:val="000000"/>
                <w:sz w:val="22"/>
                <w:szCs w:val="22"/>
                <w:u w:val="none"/>
              </w:rPr>
            </w:pPr>
          </w:p>
        </w:tc>
        <w:tc>
          <w:tcPr>
            <w:tcW w:w="12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1CAAEB">
            <w:pPr>
              <w:jc w:val="center"/>
              <w:rPr>
                <w:rFonts w:hint="eastAsia" w:ascii="宋体" w:hAnsi="宋体" w:eastAsia="宋体" w:cs="宋体"/>
                <w:i w:val="0"/>
                <w:iCs w:val="0"/>
                <w:color w:val="000000"/>
                <w:sz w:val="22"/>
                <w:szCs w:val="22"/>
                <w:u w:val="none"/>
              </w:rPr>
            </w:pP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C17E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1AC6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2D4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D25E27">
            <w:pPr>
              <w:jc w:val="center"/>
              <w:rPr>
                <w:rFonts w:hint="eastAsia" w:ascii="宋体" w:hAnsi="宋体" w:eastAsia="宋体" w:cs="宋体"/>
                <w:i w:val="0"/>
                <w:iCs w:val="0"/>
                <w:color w:val="000000"/>
                <w:sz w:val="22"/>
                <w:szCs w:val="22"/>
                <w:u w:val="none"/>
              </w:rPr>
            </w:pPr>
          </w:p>
        </w:tc>
        <w:tc>
          <w:tcPr>
            <w:tcW w:w="12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F183F1">
            <w:pPr>
              <w:jc w:val="center"/>
              <w:rPr>
                <w:rFonts w:hint="eastAsia" w:ascii="宋体" w:hAnsi="宋体" w:eastAsia="宋体" w:cs="宋体"/>
                <w:i w:val="0"/>
                <w:iCs w:val="0"/>
                <w:color w:val="000000"/>
                <w:sz w:val="22"/>
                <w:szCs w:val="22"/>
                <w:u w:val="none"/>
              </w:rPr>
            </w:pPr>
          </w:p>
        </w:tc>
        <w:tc>
          <w:tcPr>
            <w:tcW w:w="12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0FFF4B">
            <w:pPr>
              <w:jc w:val="center"/>
              <w:rPr>
                <w:rFonts w:hint="eastAsia" w:ascii="宋体" w:hAnsi="宋体" w:eastAsia="宋体" w:cs="宋体"/>
                <w:i w:val="0"/>
                <w:iCs w:val="0"/>
                <w:color w:val="000000"/>
                <w:sz w:val="22"/>
                <w:szCs w:val="22"/>
                <w:u w:val="none"/>
              </w:rPr>
            </w:pP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55EB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C065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3F77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25F3C3">
            <w:pPr>
              <w:jc w:val="center"/>
              <w:rPr>
                <w:rFonts w:hint="eastAsia" w:ascii="宋体" w:hAnsi="宋体" w:eastAsia="宋体" w:cs="宋体"/>
                <w:i w:val="0"/>
                <w:iCs w:val="0"/>
                <w:color w:val="000000"/>
                <w:sz w:val="22"/>
                <w:szCs w:val="22"/>
                <w:u w:val="none"/>
              </w:rPr>
            </w:pPr>
          </w:p>
        </w:tc>
      </w:tr>
      <w:tr w14:paraId="581B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A62B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D3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DEB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6BC4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6B4E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AE5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9649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E41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8EC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AA60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1C6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7004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4A7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3B3BD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c>
          <w:tcPr>
            <w:tcW w:w="12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3C2CB">
            <w:pPr>
              <w:jc w:val="right"/>
              <w:rPr>
                <w:rFonts w:hint="eastAsia" w:ascii="宋体" w:hAnsi="宋体" w:eastAsia="宋体" w:cs="宋体"/>
                <w:i w:val="0"/>
                <w:iCs w:val="0"/>
                <w:color w:val="000000"/>
                <w:sz w:val="22"/>
                <w:szCs w:val="22"/>
                <w:u w:val="none"/>
              </w:rPr>
            </w:pPr>
          </w:p>
        </w:tc>
        <w:tc>
          <w:tcPr>
            <w:tcW w:w="1269" w:type="dxa"/>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60C10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2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65E4B">
            <w:pPr>
              <w:jc w:val="right"/>
              <w:rPr>
                <w:rFonts w:hint="eastAsia" w:ascii="宋体" w:hAnsi="宋体" w:eastAsia="宋体" w:cs="宋体"/>
                <w:i w:val="0"/>
                <w:iCs w:val="0"/>
                <w:color w:val="000000"/>
                <w:sz w:val="22"/>
                <w:szCs w:val="22"/>
                <w:u w:val="none"/>
              </w:rPr>
            </w:pPr>
          </w:p>
        </w:tc>
        <w:tc>
          <w:tcPr>
            <w:tcW w:w="12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01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2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A4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2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CE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c>
          <w:tcPr>
            <w:tcW w:w="12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BE3A8">
            <w:pPr>
              <w:jc w:val="right"/>
              <w:rPr>
                <w:rFonts w:hint="eastAsia" w:ascii="宋体" w:hAnsi="宋体" w:eastAsia="宋体" w:cs="宋体"/>
                <w:i w:val="0"/>
                <w:iCs w:val="0"/>
                <w:color w:val="000000"/>
                <w:sz w:val="22"/>
                <w:szCs w:val="22"/>
                <w:u w:val="none"/>
              </w:rPr>
            </w:pPr>
          </w:p>
        </w:tc>
        <w:tc>
          <w:tcPr>
            <w:tcW w:w="12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1C3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2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D5A50">
            <w:pPr>
              <w:jc w:val="right"/>
              <w:rPr>
                <w:rFonts w:hint="eastAsia" w:ascii="宋体" w:hAnsi="宋体" w:eastAsia="宋体" w:cs="宋体"/>
                <w:i w:val="0"/>
                <w:iCs w:val="0"/>
                <w:color w:val="000000"/>
                <w:sz w:val="22"/>
                <w:szCs w:val="22"/>
                <w:u w:val="none"/>
              </w:rPr>
            </w:pPr>
          </w:p>
        </w:tc>
        <w:tc>
          <w:tcPr>
            <w:tcW w:w="12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FC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2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A5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r>
      <w:tr w14:paraId="6DEF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31" w:type="dxa"/>
            <w:gridSpan w:val="12"/>
            <w:tcBorders>
              <w:top w:val="single" w:color="D4D4D4" w:sz="4" w:space="0"/>
              <w:left w:val="nil"/>
              <w:bottom w:val="nil"/>
              <w:right w:val="nil"/>
            </w:tcBorders>
            <w:shd w:val="clear" w:color="auto" w:fill="FFFFFF"/>
            <w:vAlign w:val="center"/>
          </w:tcPr>
          <w:p w14:paraId="61F01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2B8973E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7"/>
        <w:rPr>
          <w:sz w:val="72"/>
          <w:szCs w:val="72"/>
        </w:rPr>
      </w:pPr>
    </w:p>
    <w:p w14:paraId="2FF649F8">
      <w:pPr>
        <w:pStyle w:val="17"/>
        <w:rPr>
          <w:sz w:val="72"/>
          <w:szCs w:val="72"/>
        </w:rPr>
      </w:pPr>
    </w:p>
    <w:p w14:paraId="4495238A">
      <w:pPr>
        <w:pStyle w:val="17"/>
        <w:rPr>
          <w:sz w:val="72"/>
          <w:szCs w:val="72"/>
        </w:rPr>
      </w:pPr>
    </w:p>
    <w:p w14:paraId="224AC677">
      <w:pPr>
        <w:pStyle w:val="17"/>
        <w:rPr>
          <w:sz w:val="72"/>
          <w:szCs w:val="72"/>
        </w:rPr>
      </w:pPr>
    </w:p>
    <w:p w14:paraId="13669C44">
      <w:pPr>
        <w:pStyle w:val="17"/>
        <w:jc w:val="center"/>
        <w:rPr>
          <w:sz w:val="72"/>
          <w:szCs w:val="72"/>
        </w:rPr>
      </w:pPr>
    </w:p>
    <w:p w14:paraId="7D60BECA">
      <w:pPr>
        <w:pStyle w:val="17"/>
        <w:jc w:val="center"/>
        <w:rPr>
          <w:rFonts w:hint="eastAsia" w:ascii="方正小标宋_GBK" w:hAnsi="方正小标宋_GBK" w:eastAsia="方正小标宋_GBK" w:cs="方正小标宋_GBK"/>
          <w:sz w:val="72"/>
          <w:szCs w:val="72"/>
        </w:rPr>
      </w:pPr>
    </w:p>
    <w:p w14:paraId="16C1950E">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7"/>
        <w:jc w:val="center"/>
        <w:rPr>
          <w:rFonts w:hint="eastAsia" w:ascii="方正小标宋_GBK" w:hAnsi="方正小标宋_GBK" w:eastAsia="方正小标宋_GBK" w:cs="方正小标宋_GBK"/>
          <w:sz w:val="70"/>
          <w:szCs w:val="70"/>
        </w:rPr>
      </w:pPr>
    </w:p>
    <w:p w14:paraId="0F286A72">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B3A6F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868.23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417.59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40.09</w:t>
      </w:r>
      <w:r>
        <w:rPr>
          <w:rFonts w:hint="eastAsia" w:ascii="Times New Roman" w:hAnsi="Times New Roman" w:eastAsia="仿宋_GB2312"/>
          <w:sz w:val="32"/>
          <w:szCs w:val="32"/>
        </w:rPr>
        <w:t>%，主要是因为厉行节约</w:t>
      </w:r>
      <w:r>
        <w:rPr>
          <w:rFonts w:hint="eastAsia" w:ascii="Times New Roman" w:hAnsi="Times New Roman" w:eastAsia="仿宋_GB2312"/>
          <w:sz w:val="32"/>
          <w:szCs w:val="32"/>
          <w:lang w:eastAsia="zh-CN"/>
        </w:rPr>
        <w:t>。</w:t>
      </w:r>
    </w:p>
    <w:p w14:paraId="532F953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868.23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743.31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85.61</w:t>
      </w:r>
      <w:r>
        <w:rPr>
          <w:rFonts w:hint="eastAsia" w:ascii="Times New Roman" w:hAnsi="Times New Roman" w:eastAsia="仿宋_GB2312"/>
          <w:sz w:val="32"/>
          <w:szCs w:val="32"/>
        </w:rPr>
        <w:t>%；其他收入124.91万元，占14.3</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p>
    <w:p w14:paraId="4D3781F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868.23</w:t>
      </w:r>
      <w:r>
        <w:rPr>
          <w:rFonts w:hint="eastAsia" w:ascii="Times New Roman" w:hAnsi="Times New Roman" w:eastAsia="仿宋_GB2312"/>
          <w:sz w:val="32"/>
          <w:szCs w:val="32"/>
        </w:rPr>
        <w:t>万元，其中：基本支出572.35万元，占65.92%；项目支出295.88万元，占34.08%。</w:t>
      </w:r>
    </w:p>
    <w:p w14:paraId="2D1DBC8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7"/>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年度财政拨款收、支总计743.31万元，与上年相比，减少</w:t>
      </w:r>
      <w:r>
        <w:rPr>
          <w:rFonts w:hint="eastAsia" w:ascii="Times New Roman" w:hAnsi="Times New Roman" w:eastAsia="仿宋_GB2312"/>
          <w:sz w:val="32"/>
          <w:szCs w:val="32"/>
          <w:lang w:val="en-US" w:eastAsia="zh-CN"/>
        </w:rPr>
        <w:t>181.47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24.41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厉行节约。</w:t>
      </w:r>
    </w:p>
    <w:p w14:paraId="50E803A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年度财政拨款支出743.31万元，占本年支出合计的</w:t>
      </w:r>
      <w:r>
        <w:rPr>
          <w:rFonts w:hint="eastAsia" w:ascii="Times New Roman" w:hAnsi="Times New Roman" w:eastAsia="仿宋_GB2312"/>
          <w:sz w:val="32"/>
          <w:szCs w:val="32"/>
          <w:lang w:val="en-US" w:eastAsia="zh-CN"/>
        </w:rPr>
        <w:t>85.61</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181.47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24.41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厉行节约。</w:t>
      </w:r>
    </w:p>
    <w:p w14:paraId="0FD66A39">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743.31</w:t>
      </w:r>
      <w:r>
        <w:rPr>
          <w:rFonts w:hint="eastAsia" w:ascii="Times New Roman" w:hAnsi="Times New Roman" w:eastAsia="仿宋_GB2312"/>
          <w:sz w:val="32"/>
          <w:szCs w:val="32"/>
        </w:rPr>
        <w:t>万元，主要用于以下方面：一般公共服务支出553.61万元，占74.4</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%；公共安全支出76.5万元，占</w:t>
      </w:r>
      <w:r>
        <w:rPr>
          <w:rFonts w:hint="eastAsia" w:ascii="Times New Roman" w:hAnsi="Times New Roman" w:eastAsia="仿宋_GB2312"/>
          <w:sz w:val="32"/>
          <w:szCs w:val="32"/>
          <w:lang w:val="en-US" w:eastAsia="zh-CN"/>
        </w:rPr>
        <w:t>10.29</w:t>
      </w:r>
      <w:r>
        <w:rPr>
          <w:rFonts w:hint="eastAsia" w:ascii="Times New Roman" w:hAnsi="Times New Roman" w:eastAsia="仿宋_GB2312"/>
          <w:sz w:val="32"/>
          <w:szCs w:val="32"/>
        </w:rPr>
        <w:t>%;科学技术支出7.28万元，占</w:t>
      </w:r>
      <w:r>
        <w:rPr>
          <w:rFonts w:hint="eastAsia" w:ascii="Times New Roman" w:hAnsi="Times New Roman" w:eastAsia="仿宋_GB2312"/>
          <w:sz w:val="32"/>
          <w:szCs w:val="32"/>
          <w:lang w:val="en-US" w:eastAsia="zh-CN"/>
        </w:rPr>
        <w:t>0.98</w:t>
      </w:r>
      <w:r>
        <w:rPr>
          <w:rFonts w:hint="eastAsia" w:ascii="Times New Roman" w:hAnsi="Times New Roman" w:eastAsia="仿宋_GB2312"/>
          <w:sz w:val="32"/>
          <w:szCs w:val="32"/>
        </w:rPr>
        <w:t>%;社会保障和就业支出42.68</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占5.74%；卫生健康支出31.3万元，占4.21%；住房保障支出31.93万元，占4.3%。</w:t>
      </w:r>
    </w:p>
    <w:p w14:paraId="2C135DD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645.76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743.31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115.11</w:t>
      </w:r>
      <w:r>
        <w:rPr>
          <w:rFonts w:hint="eastAsia" w:ascii="Times New Roman" w:hAnsi="Times New Roman" w:eastAsia="仿宋_GB2312"/>
          <w:sz w:val="32"/>
          <w:szCs w:val="32"/>
        </w:rPr>
        <w:t>%，其中：</w:t>
      </w:r>
    </w:p>
    <w:p w14:paraId="2E3844A3">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一般公共服务（类）政府办公厅（室）及相关机构事务（款）行政运行（项）。</w:t>
      </w:r>
    </w:p>
    <w:p w14:paraId="252BB00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万元，支出决算为0.55万元，完成年初预算的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新增</w:t>
      </w:r>
      <w:r>
        <w:rPr>
          <w:rFonts w:hint="eastAsia" w:ascii="Times New Roman" w:hAnsi="Times New Roman" w:eastAsia="仿宋_GB2312"/>
          <w:sz w:val="32"/>
          <w:szCs w:val="32"/>
        </w:rPr>
        <w:t>退休人员提高待遇</w:t>
      </w:r>
      <w:r>
        <w:rPr>
          <w:rFonts w:hint="eastAsia" w:ascii="Times New Roman" w:hAnsi="Times New Roman" w:eastAsia="仿宋_GB2312"/>
          <w:sz w:val="32"/>
          <w:szCs w:val="32"/>
          <w:lang w:val="en-US" w:eastAsia="zh-CN"/>
        </w:rPr>
        <w:t>经费</w:t>
      </w:r>
      <w:r>
        <w:rPr>
          <w:rFonts w:hint="eastAsia" w:ascii="Times New Roman" w:hAnsi="Times New Roman" w:eastAsia="仿宋_GB2312"/>
          <w:sz w:val="32"/>
          <w:szCs w:val="32"/>
          <w:lang w:eastAsia="zh-CN"/>
        </w:rPr>
        <w:t>。</w:t>
      </w:r>
    </w:p>
    <w:p w14:paraId="55A50D45">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一般公共服务（类）政府办公厅（室）及相关机构事务（款）其他政府办公厅（室）及相关机构事务支出（项）。</w:t>
      </w:r>
    </w:p>
    <w:p w14:paraId="16AA9A9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万元，支出决算为2.35万元，完成年初预算的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val="en-US" w:eastAsia="zh-CN"/>
        </w:rPr>
        <w:t>新增</w:t>
      </w:r>
      <w:r>
        <w:rPr>
          <w:rFonts w:hint="eastAsia" w:ascii="Times New Roman" w:hAnsi="Times New Roman" w:eastAsia="仿宋_GB2312"/>
          <w:sz w:val="32"/>
          <w:szCs w:val="32"/>
        </w:rPr>
        <w:t>2023年度平安建设（民调工作）奖励经费</w:t>
      </w:r>
      <w:r>
        <w:rPr>
          <w:rFonts w:hint="eastAsia" w:ascii="Times New Roman" w:hAnsi="Times New Roman" w:eastAsia="仿宋_GB2312"/>
          <w:sz w:val="32"/>
          <w:szCs w:val="32"/>
          <w:lang w:eastAsia="zh-CN"/>
        </w:rPr>
        <w:t>。</w:t>
      </w:r>
    </w:p>
    <w:p w14:paraId="77E12BB4">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一般公共服务（类）党委办公厅（室）及相关机构事务（款）行政运行（项）。</w:t>
      </w:r>
    </w:p>
    <w:p w14:paraId="6187C66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年初预算为374.1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万元，支出决算为343.64万元，完成年初预算的91.8</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人员增减变动。</w:t>
      </w:r>
    </w:p>
    <w:p w14:paraId="57E16C3F">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一般公共服务（类）党委办公厅（室）及相关机构事务（款）一般行政管理事务（项）。</w:t>
      </w:r>
    </w:p>
    <w:p w14:paraId="3997384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年初预算为95.4万元，支出决算为122.72万元，完成年初预算</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128.6</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新增益阳市两会期间接劝返工作经费1.5万、省两会期间接劝返工作经费4.9万、全国两会期间接劝返工作经费10万、“党的二十届三中全会暨2024年北戴河暑期”接劝返工作经费4万、禁航禁捕工作经费8万。</w:t>
      </w:r>
    </w:p>
    <w:p w14:paraId="286DF2FB">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一般公共服务（类）组织事务（款）行政运行（项）。</w:t>
      </w:r>
    </w:p>
    <w:p w14:paraId="38CB293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万元，支出决算为18.35万元，完成年初预算的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后续新增</w:t>
      </w:r>
      <w:r>
        <w:rPr>
          <w:rFonts w:hint="eastAsia" w:ascii="Times New Roman" w:hAnsi="Times New Roman" w:eastAsia="仿宋_GB2312"/>
          <w:sz w:val="32"/>
          <w:szCs w:val="32"/>
        </w:rPr>
        <w:t>劳务派遣工资</w:t>
      </w:r>
      <w:r>
        <w:rPr>
          <w:rFonts w:hint="eastAsia" w:ascii="Times New Roman" w:hAnsi="Times New Roman" w:eastAsia="仿宋_GB2312"/>
          <w:sz w:val="32"/>
          <w:szCs w:val="32"/>
          <w:lang w:eastAsia="zh-CN"/>
        </w:rPr>
        <w:t>。</w:t>
      </w:r>
    </w:p>
    <w:p w14:paraId="42C3E216">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一般公共服务（类）信访事务（款）一般行政管理事务（项）。</w:t>
      </w:r>
    </w:p>
    <w:p w14:paraId="78F33C1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后续新增</w:t>
      </w:r>
      <w:r>
        <w:rPr>
          <w:rFonts w:hint="eastAsia" w:ascii="Times New Roman" w:hAnsi="Times New Roman" w:eastAsia="仿宋_GB2312"/>
          <w:sz w:val="32"/>
          <w:szCs w:val="32"/>
        </w:rPr>
        <w:t>信访调解室建设及信访办整修经费</w:t>
      </w:r>
      <w:r>
        <w:rPr>
          <w:rFonts w:hint="eastAsia" w:ascii="Times New Roman" w:hAnsi="Times New Roman" w:eastAsia="仿宋_GB2312"/>
          <w:sz w:val="32"/>
          <w:szCs w:val="32"/>
          <w:lang w:eastAsia="zh-CN"/>
        </w:rPr>
        <w:t>。</w:t>
      </w:r>
    </w:p>
    <w:p w14:paraId="608A96D2">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一般公共服务（类）信访事务（款）其他信访事务支出（项）。</w:t>
      </w:r>
    </w:p>
    <w:p w14:paraId="6AF7AD4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年初预算为11万元，支出决算为61万元，完成年初预算的554.5</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后续新增</w:t>
      </w:r>
      <w:r>
        <w:rPr>
          <w:rFonts w:hint="eastAsia" w:ascii="Times New Roman" w:hAnsi="Times New Roman" w:eastAsia="仿宋_GB2312"/>
          <w:sz w:val="32"/>
          <w:szCs w:val="32"/>
        </w:rPr>
        <w:t>信访工作真抓实干奖励经费</w:t>
      </w:r>
      <w:r>
        <w:rPr>
          <w:rFonts w:hint="eastAsia" w:ascii="Times New Roman" w:hAnsi="Times New Roman" w:eastAsia="仿宋_GB2312"/>
          <w:sz w:val="32"/>
          <w:szCs w:val="32"/>
          <w:lang w:val="en-US" w:eastAsia="zh-CN"/>
        </w:rPr>
        <w:t>50万。</w:t>
      </w:r>
    </w:p>
    <w:p w14:paraId="03804140">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公共安全支出（类）司法（款）一般行政管理事务（项）。</w:t>
      </w:r>
    </w:p>
    <w:p w14:paraId="7859C83B">
      <w:pPr>
        <w:pStyle w:val="17"/>
        <w:keepNext w:val="0"/>
        <w:keepLines w:val="0"/>
        <w:pageBreakBefore w:val="0"/>
        <w:widowControl w:val="0"/>
        <w:numPr>
          <w:ilvl w:val="0"/>
          <w:numId w:val="0"/>
        </w:numPr>
        <w:kinsoku/>
        <w:wordWrap/>
        <w:overflowPunct/>
        <w:topLinePunct w:val="0"/>
        <w:bidi w:val="0"/>
        <w:snapToGrid/>
        <w:spacing w:line="600" w:lineRule="exact"/>
        <w:ind w:leftChars="20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万元，支出决算为23万元，完成年初预算的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后续新增</w:t>
      </w:r>
      <w:r>
        <w:rPr>
          <w:rFonts w:hint="eastAsia" w:ascii="Times New Roman" w:hAnsi="Times New Roman" w:eastAsia="仿宋_GB2312"/>
          <w:sz w:val="32"/>
          <w:szCs w:val="32"/>
        </w:rPr>
        <w:t>司法办案费</w:t>
      </w:r>
      <w:r>
        <w:rPr>
          <w:rFonts w:hint="eastAsia" w:ascii="Times New Roman" w:hAnsi="Times New Roman" w:eastAsia="仿宋_GB2312"/>
          <w:sz w:val="32"/>
          <w:szCs w:val="32"/>
          <w:lang w:val="en-US" w:eastAsia="zh-CN"/>
        </w:rPr>
        <w:t>18万，司法业务装备费5万。</w:t>
      </w:r>
    </w:p>
    <w:p w14:paraId="27C3EDF3">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公共安全支出（类）司法（款）基层司法业务（项）。</w:t>
      </w:r>
    </w:p>
    <w:p w14:paraId="32D12C2C">
      <w:pPr>
        <w:pStyle w:val="17"/>
        <w:keepNext w:val="0"/>
        <w:keepLines w:val="0"/>
        <w:pageBreakBefore w:val="0"/>
        <w:widowControl w:val="0"/>
        <w:numPr>
          <w:ilvl w:val="0"/>
          <w:numId w:val="0"/>
        </w:numPr>
        <w:kinsoku/>
        <w:wordWrap/>
        <w:overflowPunct/>
        <w:topLinePunct w:val="0"/>
        <w:bidi w:val="0"/>
        <w:snapToGrid/>
        <w:spacing w:line="600" w:lineRule="exact"/>
        <w:ind w:leftChars="20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年初预算为16万元，支出决算为33万元，完成年初预算的206.25%，决算数大于年初预算数的主要原因是：</w:t>
      </w:r>
      <w:r>
        <w:rPr>
          <w:rFonts w:hint="eastAsia" w:ascii="Times New Roman" w:hAnsi="Times New Roman" w:eastAsia="仿宋_GB2312"/>
          <w:sz w:val="32"/>
          <w:szCs w:val="32"/>
          <w:lang w:val="en-US" w:eastAsia="zh-CN"/>
        </w:rPr>
        <w:t>后续新增项司法所创建项目经费10万，新增人民调解案件“以奖代补”经费7万。</w:t>
      </w:r>
    </w:p>
    <w:p w14:paraId="00C99CE0">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公共安全支出（类）司法（款）公共法律服务（项）。</w:t>
      </w:r>
    </w:p>
    <w:p w14:paraId="0EBDEB00">
      <w:pPr>
        <w:pStyle w:val="17"/>
        <w:keepNext w:val="0"/>
        <w:keepLines w:val="0"/>
        <w:pageBreakBefore w:val="0"/>
        <w:widowControl w:val="0"/>
        <w:numPr>
          <w:ilvl w:val="0"/>
          <w:numId w:val="0"/>
        </w:numPr>
        <w:kinsoku/>
        <w:wordWrap/>
        <w:overflowPunct/>
        <w:topLinePunct w:val="0"/>
        <w:bidi w:val="0"/>
        <w:snapToGrid/>
        <w:spacing w:line="600" w:lineRule="exact"/>
        <w:ind w:leftChars="20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万元，支出决算为9万元，完成年初预算的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后续增加的</w:t>
      </w:r>
      <w:r>
        <w:rPr>
          <w:rFonts w:hint="eastAsia" w:ascii="Times New Roman" w:hAnsi="Times New Roman" w:eastAsia="仿宋_GB2312"/>
          <w:sz w:val="32"/>
          <w:szCs w:val="32"/>
        </w:rPr>
        <w:t>法律援助补助经费</w:t>
      </w:r>
      <w:r>
        <w:rPr>
          <w:rFonts w:hint="eastAsia" w:ascii="Times New Roman" w:hAnsi="Times New Roman" w:eastAsia="仿宋_GB2312"/>
          <w:sz w:val="32"/>
          <w:szCs w:val="32"/>
          <w:lang w:eastAsia="zh-CN"/>
        </w:rPr>
        <w:t>。</w:t>
      </w:r>
    </w:p>
    <w:p w14:paraId="09C83BFF">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公共安全支出（类）司法（款）社区矫正（项）。</w:t>
      </w:r>
    </w:p>
    <w:p w14:paraId="05C75DCF">
      <w:pPr>
        <w:pStyle w:val="17"/>
        <w:keepNext w:val="0"/>
        <w:keepLines w:val="0"/>
        <w:pageBreakBefore w:val="0"/>
        <w:widowControl w:val="0"/>
        <w:numPr>
          <w:ilvl w:val="0"/>
          <w:numId w:val="0"/>
        </w:numPr>
        <w:kinsoku/>
        <w:wordWrap/>
        <w:overflowPunct/>
        <w:topLinePunct w:val="0"/>
        <w:bidi w:val="0"/>
        <w:snapToGrid/>
        <w:spacing w:line="600" w:lineRule="exact"/>
        <w:ind w:leftChars="20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后续增加的</w:t>
      </w:r>
      <w:r>
        <w:rPr>
          <w:rFonts w:hint="eastAsia" w:ascii="Times New Roman" w:hAnsi="Times New Roman" w:eastAsia="仿宋_GB2312"/>
          <w:sz w:val="32"/>
          <w:szCs w:val="32"/>
        </w:rPr>
        <w:t>社区矫正经费补助</w:t>
      </w:r>
      <w:r>
        <w:rPr>
          <w:rFonts w:hint="eastAsia" w:ascii="Times New Roman" w:hAnsi="Times New Roman" w:eastAsia="仿宋_GB2312"/>
          <w:sz w:val="32"/>
          <w:szCs w:val="32"/>
          <w:lang w:eastAsia="zh-CN"/>
        </w:rPr>
        <w:t>。</w:t>
      </w:r>
    </w:p>
    <w:p w14:paraId="5D1B910F">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公共安全支出（类）司法（款）信息化建设（项）。</w:t>
      </w:r>
    </w:p>
    <w:p w14:paraId="373B9D2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后续增加的司法业务装备费。</w:t>
      </w:r>
    </w:p>
    <w:p w14:paraId="4FFF3F2D">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公共安全支出（类）其他公共安全支出（款）其他公共安全支出（项）。</w:t>
      </w:r>
    </w:p>
    <w:p w14:paraId="7D8230B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万元，支出决算为3.5万元，完成年初预算的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%，决算数大于年初预算数的主要原因是：上年</w:t>
      </w:r>
      <w:r>
        <w:rPr>
          <w:rFonts w:hint="eastAsia" w:ascii="Times New Roman" w:hAnsi="Times New Roman" w:eastAsia="仿宋_GB2312"/>
          <w:sz w:val="32"/>
          <w:szCs w:val="32"/>
          <w:lang w:val="en-US" w:eastAsia="zh-CN"/>
        </w:rPr>
        <w:t>预算</w:t>
      </w:r>
      <w:r>
        <w:rPr>
          <w:rFonts w:hint="eastAsia" w:ascii="Times New Roman" w:hAnsi="Times New Roman" w:eastAsia="仿宋_GB2312"/>
          <w:sz w:val="32"/>
          <w:szCs w:val="32"/>
        </w:rPr>
        <w:t>结转</w:t>
      </w:r>
      <w:r>
        <w:rPr>
          <w:rFonts w:hint="eastAsia" w:ascii="Times New Roman" w:hAnsi="Times New Roman" w:eastAsia="仿宋_GB2312"/>
          <w:sz w:val="32"/>
          <w:szCs w:val="32"/>
          <w:lang w:eastAsia="zh-CN"/>
        </w:rPr>
        <w:t>。</w:t>
      </w:r>
    </w:p>
    <w:p w14:paraId="7808A33A">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科学技术支出（类）科技交流与合作（款）其他科技交流与合作支出（项）。</w:t>
      </w:r>
    </w:p>
    <w:p w14:paraId="3443FD5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万元，支出决算为7.28万元，完成年初预算的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后续增加的工作经费。</w:t>
      </w:r>
    </w:p>
    <w:p w14:paraId="4B32ED98">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社会保障和就业支出（类）民政管理事务（款）一般行政管理事务（项）。</w:t>
      </w:r>
    </w:p>
    <w:p w14:paraId="54A57BF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后续增加的运行经费。</w:t>
      </w:r>
    </w:p>
    <w:p w14:paraId="7ECC59A5">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社会保障和就业支出（类）行政事业单位养老支出（款）机关事业单位基本养老保险缴费支出（项）。</w:t>
      </w:r>
    </w:p>
    <w:p w14:paraId="7AE64FD7">
      <w:pPr>
        <w:pStyle w:val="17"/>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年初预算为46.</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40.05</w:t>
      </w:r>
      <w:r>
        <w:rPr>
          <w:rFonts w:hint="eastAsia" w:ascii="Times New Roman" w:hAnsi="Times New Roman" w:eastAsia="仿宋_GB2312"/>
          <w:sz w:val="32"/>
          <w:szCs w:val="32"/>
        </w:rPr>
        <w:t>万元，完成年初预算的86.8</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人员增减变动。</w:t>
      </w:r>
    </w:p>
    <w:p w14:paraId="2D11307A">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社会保障和就业支出（类）财政对其他社会保险基金的补助（款）其他财政对社会保险基金的补助（项）。</w:t>
      </w:r>
    </w:p>
    <w:p w14:paraId="60625A3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年初预算为0.6</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万元，完成年初预算的97.67%，决算数小于年初预算数的主要原因是：</w:t>
      </w:r>
      <w:r>
        <w:rPr>
          <w:rFonts w:hint="eastAsia" w:ascii="Times New Roman" w:hAnsi="Times New Roman" w:eastAsia="仿宋_GB2312"/>
          <w:sz w:val="32"/>
          <w:szCs w:val="32"/>
          <w:lang w:val="en-US" w:eastAsia="zh-CN"/>
        </w:rPr>
        <w:t>人员增减变动。</w:t>
      </w:r>
    </w:p>
    <w:p w14:paraId="482E4F18">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社会保障和就业支出（类）其他社会保障和就业支出（款）其他社会保障和就业支出（项）。</w:t>
      </w:r>
    </w:p>
    <w:p w14:paraId="45999BC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万元，完成年初预算的78.7</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人员增减变动。</w:t>
      </w:r>
    </w:p>
    <w:p w14:paraId="792B2D24">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卫生健康支出（类）行政事业单位医疗（款）行政单位医疗（项）。</w:t>
      </w:r>
    </w:p>
    <w:p w14:paraId="39A510B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19.97</w:t>
      </w:r>
      <w:r>
        <w:rPr>
          <w:rFonts w:hint="eastAsia" w:ascii="Times New Roman" w:hAnsi="Times New Roman" w:eastAsia="仿宋_GB2312"/>
          <w:sz w:val="32"/>
          <w:szCs w:val="32"/>
        </w:rPr>
        <w:t>万元，完成年初预算的72.27%，决算数小于年初预算数的主要原因是：</w:t>
      </w:r>
      <w:r>
        <w:rPr>
          <w:rFonts w:hint="eastAsia" w:ascii="Times New Roman" w:hAnsi="Times New Roman" w:eastAsia="仿宋_GB2312"/>
          <w:sz w:val="32"/>
          <w:szCs w:val="32"/>
          <w:lang w:val="en-US" w:eastAsia="zh-CN"/>
        </w:rPr>
        <w:t>人员增减变动。</w:t>
      </w:r>
    </w:p>
    <w:p w14:paraId="5F9F7A92">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卫生健康支出（类）行政事业单位医疗（款）公务员医疗补助（项）。</w:t>
      </w:r>
    </w:p>
    <w:p w14:paraId="4309FF6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年初预算为11.52万元，支出决算为</w:t>
      </w:r>
      <w:r>
        <w:rPr>
          <w:rFonts w:hint="eastAsia" w:ascii="Times New Roman" w:hAnsi="Times New Roman" w:eastAsia="仿宋_GB2312"/>
          <w:sz w:val="32"/>
          <w:szCs w:val="32"/>
          <w:lang w:val="en-US" w:eastAsia="zh-CN"/>
        </w:rPr>
        <w:t>11.33</w:t>
      </w:r>
      <w:r>
        <w:rPr>
          <w:rFonts w:hint="eastAsia" w:ascii="Times New Roman" w:hAnsi="Times New Roman" w:eastAsia="仿宋_GB2312"/>
          <w:sz w:val="32"/>
          <w:szCs w:val="32"/>
        </w:rPr>
        <w:t>万元，完成年初预算的98.3</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人员增减变动。</w:t>
      </w:r>
    </w:p>
    <w:p w14:paraId="12CC9A92">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住房保障支出（类）住房改革支出（款）住房公积金（项）。</w:t>
      </w:r>
    </w:p>
    <w:p w14:paraId="4C40D60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31.93</w:t>
      </w:r>
      <w:r>
        <w:rPr>
          <w:rFonts w:hint="eastAsia" w:ascii="Times New Roman" w:hAnsi="Times New Roman" w:eastAsia="仿宋_GB2312"/>
          <w:sz w:val="32"/>
          <w:szCs w:val="32"/>
        </w:rPr>
        <w:t>万元，完成年初预算的83.49%，决算数小于年初预算数的主要原因是：</w:t>
      </w:r>
      <w:r>
        <w:rPr>
          <w:rFonts w:hint="eastAsia" w:ascii="Times New Roman" w:hAnsi="Times New Roman" w:eastAsia="仿宋_GB2312"/>
          <w:sz w:val="32"/>
          <w:szCs w:val="32"/>
          <w:lang w:val="en-US" w:eastAsia="zh-CN"/>
        </w:rPr>
        <w:t>人员增减变动。</w:t>
      </w:r>
    </w:p>
    <w:p w14:paraId="6CAECF1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年度财政拨款基本支出562.35万元，其中：</w:t>
      </w:r>
    </w:p>
    <w:p w14:paraId="4A971E0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398.66万元，占基本支出的</w:t>
      </w:r>
      <w:r>
        <w:rPr>
          <w:rFonts w:hint="eastAsia" w:ascii="Times New Roman" w:hAnsi="Times New Roman" w:eastAsia="仿宋_GB2312"/>
          <w:sz w:val="32"/>
          <w:szCs w:val="32"/>
          <w:lang w:val="en-US" w:eastAsia="zh-CN"/>
        </w:rPr>
        <w:t>70.89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、绩效工资、机关事业单位基本养老保险缴费、职工基本医疗保险缴费、公务员医疗补助缴费、其他社会保障缴费、住房公积金、对个人和家庭的补助。</w:t>
      </w:r>
    </w:p>
    <w:p w14:paraId="4C08736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163.68万元，占基本支出的</w:t>
      </w:r>
      <w:r>
        <w:rPr>
          <w:rFonts w:hint="eastAsia" w:ascii="Times New Roman" w:hAnsi="Times New Roman" w:eastAsia="仿宋_GB2312"/>
          <w:sz w:val="32"/>
          <w:szCs w:val="32"/>
          <w:lang w:val="en-US" w:eastAsia="zh-CN"/>
        </w:rPr>
        <w:t>29.11</w:t>
      </w:r>
      <w:r>
        <w:rPr>
          <w:rFonts w:hint="eastAsia" w:ascii="Times New Roman" w:hAnsi="Times New Roman" w:eastAsia="仿宋_GB2312"/>
          <w:sz w:val="32"/>
          <w:szCs w:val="32"/>
        </w:rPr>
        <w:t>%，主要包括办公费、印刷费、水费、电费</w:t>
      </w:r>
      <w:r>
        <w:rPr>
          <w:rFonts w:hint="eastAsia" w:ascii="Times New Roman" w:hAnsi="Times New Roman" w:eastAsia="仿宋_GB2312"/>
          <w:sz w:val="32"/>
          <w:szCs w:val="32"/>
          <w:lang w:eastAsia="zh-CN"/>
        </w:rPr>
        <w:t>、邮电费、差旅费、维修（护）费、租赁费、会议费、</w:t>
      </w:r>
      <w:r>
        <w:rPr>
          <w:rFonts w:hint="eastAsia" w:ascii="Times New Roman" w:hAnsi="Times New Roman" w:eastAsia="仿宋_GB2312"/>
          <w:sz w:val="32"/>
          <w:szCs w:val="32"/>
          <w:lang w:val="en-US" w:eastAsia="zh-CN"/>
        </w:rPr>
        <w:t>公</w:t>
      </w:r>
      <w:r>
        <w:rPr>
          <w:rFonts w:hint="eastAsia" w:ascii="Times New Roman" w:hAnsi="Times New Roman" w:eastAsia="仿宋_GB2312"/>
          <w:sz w:val="32"/>
          <w:szCs w:val="32"/>
          <w:lang w:eastAsia="zh-CN"/>
        </w:rPr>
        <w:t>务接待费、</w:t>
      </w:r>
      <w:r>
        <w:rPr>
          <w:rFonts w:hint="eastAsia" w:ascii="Times New Roman" w:hAnsi="Times New Roman" w:eastAsia="仿宋_GB2312"/>
          <w:sz w:val="32"/>
          <w:szCs w:val="32"/>
          <w:lang w:val="en-US" w:eastAsia="zh-CN"/>
        </w:rPr>
        <w:t xml:space="preserve"> 劳务费、工会经费、福利费、公务用车运行维护费、其他交通费用、其他商品和服务支出、</w:t>
      </w:r>
      <w:r>
        <w:rPr>
          <w:rFonts w:hint="eastAsia" w:ascii="Times New Roman" w:hAnsi="Times New Roman" w:eastAsia="仿宋_GB2312"/>
          <w:sz w:val="32"/>
          <w:szCs w:val="32"/>
        </w:rPr>
        <w:t>办公设备购置。</w:t>
      </w:r>
    </w:p>
    <w:p w14:paraId="7A97A61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val="0"/>
          <w:bCs w:val="0"/>
          <w:i w:val="0"/>
          <w:iCs/>
          <w:sz w:val="32"/>
          <w:szCs w:val="32"/>
        </w:rPr>
      </w:pPr>
      <w:r>
        <w:rPr>
          <w:rFonts w:hint="eastAsia" w:ascii="黑体" w:hAnsi="黑体" w:eastAsia="黑体" w:cs="黑体"/>
          <w:b w:val="0"/>
          <w:bCs/>
          <w:sz w:val="32"/>
          <w:szCs w:val="32"/>
        </w:rPr>
        <w:t>七、财政拨款</w:t>
      </w:r>
      <w:r>
        <w:rPr>
          <w:rFonts w:hint="eastAsia" w:hAnsi="黑体" w:cs="黑体"/>
          <w:b w:val="0"/>
          <w:bCs/>
          <w:sz w:val="32"/>
          <w:szCs w:val="32"/>
          <w:lang w:eastAsia="zh-CN"/>
        </w:rPr>
        <w:t>“</w:t>
      </w:r>
      <w:r>
        <w:rPr>
          <w:rFonts w:hint="eastAsia" w:ascii="黑体" w:hAnsi="黑体" w:eastAsia="黑体" w:cs="黑体"/>
          <w:b w:val="0"/>
          <w:bCs/>
          <w:sz w:val="32"/>
          <w:szCs w:val="32"/>
        </w:rPr>
        <w:t>三公</w:t>
      </w:r>
      <w:r>
        <w:rPr>
          <w:rFonts w:hint="eastAsia" w:hAnsi="黑体" w:cs="黑体"/>
          <w:b w:val="0"/>
          <w:bCs/>
          <w:sz w:val="32"/>
          <w:szCs w:val="32"/>
          <w:lang w:eastAsia="zh-CN"/>
        </w:rPr>
        <w:t>”</w:t>
      </w:r>
      <w:r>
        <w:rPr>
          <w:rFonts w:hint="eastAsia" w:ascii="黑体" w:hAnsi="黑体" w:eastAsia="黑体" w:cs="黑体"/>
          <w:b w:val="0"/>
          <w:bCs/>
          <w:sz w:val="32"/>
          <w:szCs w:val="32"/>
        </w:rPr>
        <w:t>经费支出决算情况说明</w:t>
      </w:r>
      <w:r>
        <w:rPr>
          <w:rFonts w:hint="eastAsia" w:ascii="楷体" w:hAnsi="楷体" w:eastAsia="楷体" w:cs="楷体"/>
          <w:b w:val="0"/>
          <w:bCs w:val="0"/>
          <w:i w:val="0"/>
          <w:iCs/>
          <w:color w:val="auto"/>
          <w:sz w:val="32"/>
          <w:szCs w:val="32"/>
          <w:lang w:eastAsia="zh-CN"/>
        </w:rPr>
        <w:t>（注意：“三公”经费情况说明，往年为一般公共预算财政拨款口径，今年为财政拨款口径）</w:t>
      </w:r>
    </w:p>
    <w:p w14:paraId="74EA38E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7700B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w:t>
      </w:r>
      <w:bookmarkStart w:id="1" w:name="_GoBack"/>
      <w:r>
        <w:rPr>
          <w:rFonts w:hint="eastAsia" w:ascii="Times New Roman" w:hAnsi="Times New Roman" w:eastAsia="仿宋_GB2312"/>
          <w:sz w:val="32"/>
          <w:szCs w:val="32"/>
        </w:rPr>
        <w:t>三公</w:t>
      </w:r>
      <w:bookmarkEnd w:id="1"/>
      <w:r>
        <w:rPr>
          <w:rFonts w:hint="eastAsia" w:ascii="Times New Roman" w:hAnsi="Times New Roman" w:eastAsia="仿宋_GB2312"/>
          <w:sz w:val="32"/>
          <w:szCs w:val="32"/>
        </w:rPr>
        <w:t>”经费财政拨款支出预算为20.07万元，支出决算为20.07万元，完成预算的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9.19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。其中：</w:t>
      </w:r>
    </w:p>
    <w:p w14:paraId="5510E34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1.91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27.36</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w:t>
      </w:r>
    </w:p>
    <w:p w14:paraId="2266380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公务用车运行维护费支出预算为15万元，支出决算为15万元，完成预算的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w:t>
      </w:r>
    </w:p>
    <w:p w14:paraId="515EA36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68A8A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25.26</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74.74</w:t>
      </w:r>
      <w:r>
        <w:rPr>
          <w:rFonts w:hint="eastAsia" w:ascii="Times New Roman" w:hAnsi="Times New Roman" w:eastAsia="仿宋_GB2312"/>
          <w:sz w:val="32"/>
          <w:szCs w:val="32"/>
        </w:rPr>
        <w:t>%。其中：</w:t>
      </w:r>
    </w:p>
    <w:p w14:paraId="5A638144">
      <w:pPr>
        <w:pStyle w:val="17"/>
        <w:keepNext w:val="0"/>
        <w:keepLines w:val="0"/>
        <w:pageBreakBefore w:val="0"/>
        <w:widowControl w:val="0"/>
        <w:numPr>
          <w:ilvl w:val="0"/>
          <w:numId w:val="2"/>
        </w:numPr>
        <w:kinsoku/>
        <w:wordWrap/>
        <w:overflowPunct/>
        <w:topLinePunct w:val="0"/>
        <w:bidi w:val="0"/>
        <w:snapToGrid/>
        <w:spacing w:line="600" w:lineRule="exact"/>
        <w:ind w:left="20" w:leftChars="0" w:firstLine="400" w:firstLineChars="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5.07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366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市委政法委、司法、信访督查调研工作</w:t>
      </w:r>
      <w:r>
        <w:rPr>
          <w:rFonts w:hint="eastAsia" w:ascii="Times New Roman" w:hAnsi="Times New Roman" w:eastAsia="仿宋_GB2312"/>
          <w:sz w:val="32"/>
          <w:szCs w:val="32"/>
        </w:rPr>
        <w:t>发生的接待支出。</w:t>
      </w:r>
    </w:p>
    <w:p w14:paraId="4D31110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万元，其中：公务用车运行维护费</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公务出差</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9B2664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B4E64E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09428A5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0A4E74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年度机关运行经费支出163.68万元</w:t>
      </w:r>
      <w:r>
        <w:rPr>
          <w:rFonts w:hint="eastAsia" w:ascii="楷体" w:hAnsi="楷体" w:eastAsia="楷体" w:cs="楷体"/>
          <w:b w:val="0"/>
          <w:bCs w:val="0"/>
          <w:i w:val="0"/>
          <w:iCs/>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b w:val="0"/>
          <w:bCs w:val="0"/>
          <w:i w:val="0"/>
          <w:iCs/>
          <w:sz w:val="32"/>
          <w:szCs w:val="32"/>
        </w:rPr>
        <w:t>，</w:t>
      </w:r>
      <w:r>
        <w:rPr>
          <w:rFonts w:hint="eastAsia" w:ascii="Times New Roman" w:hAnsi="Times New Roman" w:eastAsia="仿宋_GB2312"/>
          <w:sz w:val="32"/>
          <w:szCs w:val="32"/>
        </w:rPr>
        <w:t>比上年决算数减少</w:t>
      </w:r>
      <w:r>
        <w:rPr>
          <w:rFonts w:hint="eastAsia" w:ascii="Times New Roman" w:hAnsi="Times New Roman" w:eastAsia="仿宋_GB2312"/>
          <w:sz w:val="32"/>
          <w:szCs w:val="32"/>
          <w:lang w:val="en-US" w:eastAsia="zh-CN"/>
        </w:rPr>
        <w:t>26.05</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13.73</w:t>
      </w:r>
      <w:r>
        <w:rPr>
          <w:rFonts w:hint="eastAsia" w:ascii="Times New Roman" w:hAnsi="Times New Roman" w:eastAsia="仿宋_GB2312"/>
          <w:sz w:val="32"/>
          <w:szCs w:val="32"/>
        </w:rPr>
        <w:t>%。主要原因是：印刷费</w:t>
      </w:r>
      <w:r>
        <w:rPr>
          <w:rFonts w:hint="eastAsia" w:ascii="Times New Roman" w:hAnsi="Times New Roman" w:eastAsia="仿宋_GB2312"/>
          <w:sz w:val="32"/>
          <w:szCs w:val="32"/>
          <w:lang w:val="en-US" w:eastAsia="zh-CN"/>
        </w:rPr>
        <w:t>和维修（护）费的减少</w:t>
      </w:r>
      <w:r>
        <w:rPr>
          <w:rFonts w:hint="eastAsia" w:ascii="Times New Roman" w:hAnsi="Times New Roman" w:eastAsia="仿宋_GB2312"/>
          <w:sz w:val="32"/>
          <w:szCs w:val="32"/>
        </w:rPr>
        <w:t>。</w:t>
      </w:r>
    </w:p>
    <w:p w14:paraId="3302C8E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EEFCA0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0.43</w:t>
      </w:r>
      <w:r>
        <w:rPr>
          <w:rFonts w:hint="eastAsia" w:ascii="Times New Roman" w:hAnsi="Times New Roman" w:eastAsia="仿宋_GB2312"/>
          <w:sz w:val="32"/>
          <w:szCs w:val="32"/>
        </w:rPr>
        <w:t>万元，用于召开信访工作联席会议</w:t>
      </w:r>
      <w:r>
        <w:rPr>
          <w:rFonts w:hint="eastAsia" w:ascii="Times New Roman" w:hAnsi="Times New Roman" w:eastAsia="仿宋_GB2312"/>
          <w:sz w:val="32"/>
          <w:szCs w:val="32"/>
          <w:lang w:eastAsia="zh-CN"/>
        </w:rPr>
        <w:t>、大通湖区平安建设暨公众安全感民调工作</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人，内容</w:t>
      </w:r>
      <w:r>
        <w:rPr>
          <w:rFonts w:hint="eastAsia" w:ascii="Times New Roman" w:hAnsi="Times New Roman" w:eastAsia="仿宋_GB2312"/>
          <w:sz w:val="32"/>
          <w:szCs w:val="32"/>
          <w:highlight w:val="none"/>
        </w:rPr>
        <w:t>为协调各单位化解疑难复杂信访问题，部署全区平安建设和民调相关工作安排</w:t>
      </w:r>
      <w:r>
        <w:rPr>
          <w:rFonts w:hint="eastAsia" w:ascii="Times New Roman" w:hAnsi="Times New Roman" w:eastAsia="仿宋_GB2312"/>
          <w:sz w:val="32"/>
          <w:szCs w:val="32"/>
          <w:highlight w:val="none"/>
          <w:lang w:eastAsia="zh-CN"/>
        </w:rPr>
        <w:t>。</w:t>
      </w:r>
    </w:p>
    <w:p w14:paraId="0C25054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1552BD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val="0"/>
          <w:bCs w:val="0"/>
          <w:i w:val="0"/>
          <w:iCs/>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25万元，其中：政府采购货物支出</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楷体" w:hAnsi="楷体" w:eastAsia="楷体" w:cs="楷体"/>
          <w:b w:val="0"/>
          <w:bCs w:val="0"/>
          <w:i w:val="0"/>
          <w:iCs/>
          <w:color w:val="auto"/>
          <w:kern w:val="0"/>
          <w:sz w:val="32"/>
          <w:szCs w:val="32"/>
          <w:lang w:val="en-US" w:eastAsia="zh-CN" w:bidi="ar-SA"/>
        </w:rPr>
        <w:t>（政府采购金额的计算口径为：本部门纳入2024年度部门预算范围的各项政府采购支出金额之和，不包括涉密采购项目的支出金额）</w:t>
      </w:r>
    </w:p>
    <w:p w14:paraId="753A6EE5">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B3C8C25">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eastAsia="仿宋_GB2312" w:cs="仿宋_GB2312"/>
          <w:color w:val="000000"/>
          <w:kern w:val="2"/>
          <w:sz w:val="32"/>
          <w:szCs w:val="32"/>
          <w:lang w:val="en-US" w:eastAsia="zh-CN" w:bidi="ar-SA"/>
        </w:rPr>
        <w:t>我们按照区财政局绩效评价规程要求，制定了详细的工作方案，明确科室责任，确定评价指标细则,按照要求展开自评工作，查阅相关文件资料和财务凭证，对收集资料进行定量定性分析，综合评议后形成评价结论，出具绩效评价报告</w:t>
      </w:r>
      <w:r>
        <w:rPr>
          <w:rFonts w:hint="eastAsia" w:ascii="Times New Roman" w:hAnsi="Times New Roman" w:eastAsia="仿宋_GB2312" w:cs="Times New Roman"/>
          <w:color w:val="000000"/>
          <w:sz w:val="32"/>
          <w:szCs w:val="32"/>
          <w:lang w:val="en-US" w:eastAsia="zh-CN"/>
        </w:rPr>
        <w:t>。</w:t>
      </w:r>
    </w:p>
    <w:p w14:paraId="0E9B31F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A19D4E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cs="仿宋_GB2312"/>
          <w:color w:val="000000"/>
          <w:kern w:val="2"/>
          <w:sz w:val="32"/>
          <w:szCs w:val="32"/>
          <w:lang w:val="en-US" w:eastAsia="zh-CN" w:bidi="ar-SA"/>
        </w:rPr>
        <w:t>收入</w:t>
      </w:r>
      <w:r>
        <w:rPr>
          <w:rFonts w:hint="eastAsia" w:eastAsia="仿宋_GB2312" w:cs="仿宋_GB2312"/>
          <w:color w:val="000000"/>
          <w:kern w:val="2"/>
          <w:sz w:val="32"/>
          <w:szCs w:val="32"/>
          <w:lang w:val="en-US" w:eastAsia="zh-CN" w:bidi="ar-SA"/>
        </w:rPr>
        <w:t>构成，总收入金额8,785,255.12元，其中：一</w:t>
      </w:r>
      <w:r>
        <w:rPr>
          <w:rFonts w:hint="eastAsia" w:ascii="Times New Roman" w:hAnsi="Times New Roman" w:eastAsia="仿宋_GB2312" w:cs="仿宋_GB2312"/>
          <w:color w:val="000000"/>
          <w:kern w:val="2"/>
          <w:sz w:val="32"/>
          <w:szCs w:val="32"/>
          <w:lang w:val="en-US" w:eastAsia="zh-CN" w:bidi="ar-SA"/>
        </w:rPr>
        <w:t>般公共预算财政拨款收入7</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433</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128.51</w:t>
      </w:r>
      <w:r>
        <w:rPr>
          <w:rFonts w:hint="eastAsia" w:eastAsia="仿宋_GB2312" w:cs="仿宋_GB2312"/>
          <w:color w:val="000000"/>
          <w:kern w:val="2"/>
          <w:sz w:val="32"/>
          <w:szCs w:val="32"/>
          <w:lang w:val="en-US" w:eastAsia="zh-CN" w:bidi="ar-SA"/>
        </w:rPr>
        <w:t>元，其他收入1,352,126.61元。支出构成，总支出金额8,682,255.12元，按功能分类其中：一般公共服务支出6,785,273.79元，公共安全支出764,970元，科学技术支出72,800，社会保障和就业支出426,843.55元，卫生健康支出313,024.78元，住房保障支出319,343元。</w:t>
      </w:r>
      <w:r>
        <w:rPr>
          <w:rFonts w:hint="eastAsia" w:ascii="Times New Roman" w:hAnsi="Times New Roman" w:eastAsia="仿宋_GB2312" w:cs="仿宋_GB2312"/>
          <w:color w:val="000000"/>
          <w:kern w:val="2"/>
          <w:sz w:val="32"/>
          <w:szCs w:val="32"/>
          <w:lang w:val="en-US" w:eastAsia="zh-CN" w:bidi="ar-SA"/>
        </w:rPr>
        <w:t>年初预算完成率为100%。当年收支平衡和年终结转结余情况</w:t>
      </w:r>
      <w:r>
        <w:rPr>
          <w:rFonts w:hint="eastAsia" w:eastAsia="仿宋_GB2312" w:cs="仿宋_GB2312"/>
          <w:color w:val="000000"/>
          <w:kern w:val="2"/>
          <w:sz w:val="32"/>
          <w:szCs w:val="32"/>
          <w:lang w:val="en-US" w:eastAsia="zh-CN" w:bidi="ar-SA"/>
        </w:rPr>
        <w:t>：总收入8,785,255.12元-总支出金额8,682,255.12元，年终结余103,000元</w:t>
      </w:r>
      <w:r>
        <w:rPr>
          <w:rFonts w:hint="eastAsia" w:ascii="Times New Roman" w:hAnsi="Times New Roman" w:eastAsia="仿宋_GB2312"/>
          <w:sz w:val="32"/>
          <w:szCs w:val="32"/>
        </w:rPr>
        <w:t>。</w:t>
      </w:r>
    </w:p>
    <w:p w14:paraId="1A187440">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3E4C2C4">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 w:hAnsi="楷体" w:eastAsia="楷体" w:cs="楷体"/>
          <w:kern w:val="2"/>
          <w:sz w:val="31"/>
          <w:szCs w:val="31"/>
          <w:lang w:val="en-US" w:eastAsia="zh-CN" w:bidi="zh-CN"/>
        </w:rPr>
        <w:t>一是政法工作面临复杂风险。</w:t>
      </w:r>
      <w:r>
        <w:rPr>
          <w:rFonts w:hint="eastAsia" w:ascii="仿宋_GB2312" w:hAnsi="仿宋_GB2312" w:eastAsia="仿宋_GB2312" w:cs="仿宋_GB2312"/>
          <w:b/>
          <w:bCs/>
          <w:color w:val="auto"/>
          <w:kern w:val="2"/>
          <w:sz w:val="32"/>
          <w:szCs w:val="32"/>
          <w:lang w:val="en-US" w:eastAsia="zh-CN" w:bidi="ar-SA"/>
        </w:rPr>
        <w:t>社会矛盾风险复杂多元。</w:t>
      </w:r>
      <w:r>
        <w:rPr>
          <w:rFonts w:hint="eastAsia" w:ascii="仿宋_GB2312" w:hAnsi="仿宋_GB2312" w:eastAsia="仿宋_GB2312" w:cs="仿宋_GB2312"/>
          <w:color w:val="auto"/>
          <w:kern w:val="2"/>
          <w:sz w:val="32"/>
          <w:szCs w:val="32"/>
          <w:lang w:val="en-US" w:eastAsia="zh-CN" w:bidi="ar-SA"/>
        </w:rPr>
        <w:t>当前，经济下行和金融风险相互交织，社保领域、破产企业、房地产领域涉众风险问题突出。</w:t>
      </w:r>
      <w:r>
        <w:rPr>
          <w:rFonts w:hint="default" w:ascii="仿宋_GB2312" w:hAnsi="仿宋_GB2312" w:eastAsia="仿宋_GB2312" w:cs="仿宋_GB2312"/>
          <w:color w:val="auto"/>
          <w:kern w:val="2"/>
          <w:sz w:val="32"/>
          <w:szCs w:val="32"/>
          <w:lang w:val="en-US" w:eastAsia="zh-CN" w:bidi="ar-SA"/>
        </w:rPr>
        <w:t>对于复杂、疑难矛盾纠纷的化解</w:t>
      </w:r>
      <w:r>
        <w:rPr>
          <w:rFonts w:hint="eastAsia" w:ascii="仿宋_GB2312" w:hAnsi="仿宋_GB2312" w:eastAsia="仿宋_GB2312" w:cs="仿宋_GB2312"/>
          <w:color w:val="auto"/>
          <w:kern w:val="2"/>
          <w:sz w:val="32"/>
          <w:szCs w:val="32"/>
          <w:lang w:val="en-US" w:eastAsia="zh-CN" w:bidi="ar-SA"/>
        </w:rPr>
        <w:t>能力有待提升；</w:t>
      </w:r>
      <w:r>
        <w:rPr>
          <w:rFonts w:hint="eastAsia" w:ascii="仿宋_GB2312" w:hAnsi="仿宋_GB2312" w:eastAsia="仿宋_GB2312" w:cs="仿宋_GB2312"/>
          <w:b/>
          <w:bCs/>
          <w:color w:val="auto"/>
          <w:kern w:val="2"/>
          <w:sz w:val="32"/>
          <w:szCs w:val="32"/>
          <w:lang w:val="en-US" w:eastAsia="zh-CN" w:bidi="ar-SA"/>
        </w:rPr>
        <w:t>公共安全领域风险突出。</w:t>
      </w:r>
      <w:r>
        <w:rPr>
          <w:rFonts w:hint="default" w:ascii="仿宋_GB2312" w:hAnsi="仿宋_GB2312" w:eastAsia="仿宋_GB2312" w:cs="仿宋_GB2312"/>
          <w:color w:val="auto"/>
          <w:kern w:val="2"/>
          <w:sz w:val="32"/>
          <w:szCs w:val="32"/>
          <w:lang w:val="en-US" w:eastAsia="zh-CN" w:bidi="ar-SA"/>
        </w:rPr>
        <w:t>部分领域和行业的监管力度有待加强</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对于重点群体的管理和帮扶措施需进一步完善。</w:t>
      </w:r>
      <w:r>
        <w:rPr>
          <w:rFonts w:hint="eastAsia" w:ascii="仿宋_GB2312" w:hAnsi="仿宋_GB2312" w:eastAsia="仿宋_GB2312" w:cs="仿宋_GB2312"/>
          <w:b/>
          <w:bCs/>
          <w:color w:val="auto"/>
          <w:kern w:val="2"/>
          <w:sz w:val="32"/>
          <w:szCs w:val="32"/>
          <w:lang w:val="en-US" w:eastAsia="zh-CN" w:bidi="ar-SA"/>
        </w:rPr>
        <w:t>基层社会治理基础有待夯实</w:t>
      </w:r>
      <w:r>
        <w:rPr>
          <w:rFonts w:hint="eastAsia" w:ascii="仿宋_GB2312" w:hAnsi="仿宋_GB2312" w:eastAsia="仿宋_GB2312" w:cs="仿宋_GB2312"/>
          <w:color w:val="auto"/>
          <w:kern w:val="2"/>
          <w:sz w:val="32"/>
          <w:szCs w:val="32"/>
          <w:lang w:val="en-US" w:eastAsia="zh-CN" w:bidi="ar-SA"/>
        </w:rPr>
        <w:t>。目前基层社会治理指挥中心还未能组织各部门集中统一办公。</w:t>
      </w:r>
      <w:r>
        <w:rPr>
          <w:rFonts w:hint="default" w:ascii="仿宋_GB2312" w:hAnsi="仿宋_GB2312" w:eastAsia="仿宋_GB2312" w:cs="仿宋_GB2312"/>
          <w:color w:val="auto"/>
          <w:kern w:val="2"/>
          <w:sz w:val="32"/>
          <w:szCs w:val="32"/>
          <w:lang w:val="en-US" w:eastAsia="zh-CN" w:bidi="ar-SA"/>
        </w:rPr>
        <w:t>网格化管理需要进一步细化，基层群众的参与度和积极性还需进一步提高，部分镇、村（社区）在社会治理创新方面缺乏足够的探索和实践，需要进一步加强引导和支持。</w:t>
      </w:r>
    </w:p>
    <w:p w14:paraId="4A39E4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楷体" w:hAnsi="楷体" w:eastAsia="楷体" w:cs="楷体"/>
          <w:kern w:val="2"/>
          <w:sz w:val="31"/>
          <w:szCs w:val="31"/>
          <w:lang w:val="en-US" w:eastAsia="zh-CN" w:bidi="zh-CN"/>
        </w:rPr>
        <w:t>二是信访维稳形势依然严峻。</w:t>
      </w:r>
      <w:r>
        <w:rPr>
          <w:rFonts w:hint="eastAsia" w:ascii="仿宋_GB2312" w:hAnsi="仿宋_GB2312" w:eastAsia="仿宋_GB2312" w:cs="仿宋_GB2312"/>
          <w:color w:val="auto"/>
          <w:kern w:val="2"/>
          <w:sz w:val="32"/>
          <w:szCs w:val="32"/>
          <w:lang w:val="en-US" w:eastAsia="zh-CN" w:bidi="ar-SA"/>
        </w:rPr>
        <w:t>进京越级访重复访突出，积案化解难，办法不多；办理质量有待提高，稳控责任有待压实。</w:t>
      </w:r>
    </w:p>
    <w:p w14:paraId="68D3EB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kern w:val="2"/>
          <w:sz w:val="31"/>
          <w:szCs w:val="31"/>
          <w:lang w:val="en-US" w:eastAsia="zh-CN" w:bidi="zh-CN"/>
        </w:rPr>
        <w:t>三是司法工作专业化建设任重道远</w:t>
      </w:r>
      <w:r>
        <w:rPr>
          <w:rFonts w:hint="eastAsia" w:ascii="楷体" w:hAnsi="楷体" w:eastAsia="楷体" w:cs="楷体"/>
          <w:b/>
          <w:bCs/>
          <w:i w:val="0"/>
          <w:iCs w:val="0"/>
          <w:smallCaps w:val="0"/>
          <w:strike w:val="0"/>
          <w:snapToGrid w:val="0"/>
          <w:spacing w:val="0"/>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部分领域和行业的监管力度有待加强</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kern w:val="0"/>
          <w:sz w:val="32"/>
          <w:szCs w:val="32"/>
          <w:lang w:val="en-US" w:eastAsia="zh-CN" w:bidi="ar"/>
        </w:rPr>
        <w:t>普法宣传、人民调解、执法监督工作受限于专业人才缺乏，影响工作成效。</w:t>
      </w:r>
    </w:p>
    <w:p w14:paraId="1825D277">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20" w:firstLineChars="200"/>
        <w:jc w:val="left"/>
        <w:textAlignment w:val="auto"/>
        <w:rPr>
          <w:rFonts w:hint="eastAsia" w:ascii="Times New Roman" w:hAnsi="Times New Roman" w:eastAsia="仿宋_GB2312"/>
          <w:sz w:val="32"/>
          <w:szCs w:val="32"/>
        </w:rPr>
      </w:pPr>
      <w:r>
        <w:rPr>
          <w:rFonts w:hint="eastAsia" w:ascii="楷体" w:hAnsi="楷体" w:eastAsia="楷体" w:cs="楷体"/>
          <w:kern w:val="2"/>
          <w:sz w:val="31"/>
          <w:szCs w:val="31"/>
          <w:lang w:val="en-US" w:eastAsia="zh-CN" w:bidi="zh-CN"/>
        </w:rPr>
        <w:t>四是社会工作尚存不少短板。</w:t>
      </w:r>
      <w:r>
        <w:rPr>
          <w:rFonts w:hint="eastAsia" w:ascii="仿宋_GB2312" w:hAnsi="仿宋_GB2312" w:eastAsia="仿宋_GB2312" w:cs="仿宋_GB2312"/>
          <w:kern w:val="0"/>
          <w:sz w:val="32"/>
          <w:szCs w:val="32"/>
          <w:lang w:val="en-US" w:eastAsia="zh-CN" w:bidi="ar"/>
        </w:rPr>
        <w:t>两企三新党建工作调研意见征集和“金点子”征集质量不高；新就业、新业态群体因流动性大且无公司管理，党建工作滞后；志愿服务品牌和队伍建设需完善，缺少特色性志愿服务项目与资金支持</w:t>
      </w:r>
      <w:r>
        <w:rPr>
          <w:rFonts w:hint="eastAsia" w:ascii="Times New Roman" w:hAnsi="Times New Roman" w:eastAsia="仿宋_GB2312"/>
          <w:sz w:val="32"/>
          <w:szCs w:val="32"/>
        </w:rPr>
        <w:t>。</w:t>
      </w:r>
    </w:p>
    <w:p w14:paraId="112735CA">
      <w:pPr>
        <w:pStyle w:val="17"/>
        <w:jc w:val="both"/>
        <w:rPr>
          <w:sz w:val="72"/>
          <w:szCs w:val="72"/>
        </w:rPr>
      </w:pPr>
    </w:p>
    <w:p w14:paraId="1F64EACE">
      <w:pPr>
        <w:pStyle w:val="17"/>
        <w:jc w:val="center"/>
        <w:rPr>
          <w:sz w:val="72"/>
          <w:szCs w:val="72"/>
        </w:rPr>
      </w:pPr>
    </w:p>
    <w:p w14:paraId="2BA34D54">
      <w:pPr>
        <w:pStyle w:val="17"/>
        <w:jc w:val="center"/>
        <w:rPr>
          <w:sz w:val="72"/>
          <w:szCs w:val="72"/>
        </w:rPr>
      </w:pPr>
    </w:p>
    <w:p w14:paraId="339CCB7E">
      <w:pPr>
        <w:pStyle w:val="17"/>
        <w:jc w:val="center"/>
        <w:rPr>
          <w:sz w:val="72"/>
          <w:szCs w:val="72"/>
        </w:rPr>
      </w:pPr>
    </w:p>
    <w:p w14:paraId="09B6E7D2">
      <w:pPr>
        <w:pStyle w:val="17"/>
        <w:jc w:val="center"/>
        <w:rPr>
          <w:sz w:val="72"/>
          <w:szCs w:val="72"/>
        </w:rPr>
      </w:pPr>
    </w:p>
    <w:p w14:paraId="4D96253B">
      <w:pPr>
        <w:pStyle w:val="17"/>
        <w:jc w:val="center"/>
        <w:rPr>
          <w:sz w:val="72"/>
          <w:szCs w:val="72"/>
        </w:rPr>
      </w:pPr>
    </w:p>
    <w:p w14:paraId="681EEAA4">
      <w:pPr>
        <w:pStyle w:val="17"/>
        <w:jc w:val="center"/>
        <w:rPr>
          <w:sz w:val="72"/>
          <w:szCs w:val="72"/>
        </w:rPr>
      </w:pPr>
    </w:p>
    <w:p w14:paraId="140D9644">
      <w:pPr>
        <w:pStyle w:val="17"/>
        <w:jc w:val="center"/>
        <w:rPr>
          <w:sz w:val="72"/>
          <w:szCs w:val="72"/>
        </w:rPr>
      </w:pPr>
    </w:p>
    <w:p w14:paraId="18E9F1A6">
      <w:pPr>
        <w:pStyle w:val="17"/>
        <w:jc w:val="center"/>
        <w:rPr>
          <w:sz w:val="72"/>
          <w:szCs w:val="72"/>
        </w:rPr>
      </w:pPr>
    </w:p>
    <w:p w14:paraId="78B372C6">
      <w:pPr>
        <w:pStyle w:val="17"/>
        <w:jc w:val="center"/>
        <w:rPr>
          <w:sz w:val="72"/>
          <w:szCs w:val="72"/>
        </w:rPr>
      </w:pPr>
    </w:p>
    <w:p w14:paraId="7D2FC04B">
      <w:pPr>
        <w:pStyle w:val="17"/>
        <w:jc w:val="center"/>
        <w:rPr>
          <w:sz w:val="72"/>
          <w:szCs w:val="72"/>
        </w:rPr>
      </w:pPr>
    </w:p>
    <w:p w14:paraId="1B6A80AC">
      <w:pPr>
        <w:pStyle w:val="17"/>
        <w:jc w:val="both"/>
        <w:rPr>
          <w:rFonts w:hint="eastAsia" w:ascii="方正小标宋_GBK" w:hAnsi="方正小标宋_GBK" w:eastAsia="方正小标宋_GBK" w:cs="方正小标宋_GBK"/>
          <w:sz w:val="72"/>
          <w:szCs w:val="72"/>
        </w:rPr>
      </w:pPr>
    </w:p>
    <w:p w14:paraId="257D6811">
      <w:pPr>
        <w:pStyle w:val="17"/>
        <w:jc w:val="center"/>
        <w:rPr>
          <w:rFonts w:hint="eastAsia" w:ascii="方正小标宋_GBK" w:hAnsi="方正小标宋_GBK" w:eastAsia="方正小标宋_GBK" w:cs="方正小标宋_GBK"/>
          <w:sz w:val="72"/>
          <w:szCs w:val="72"/>
        </w:rPr>
      </w:pPr>
    </w:p>
    <w:p w14:paraId="72785455">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w:t>
      </w:r>
      <w:r>
        <w:rPr>
          <w:rFonts w:hint="eastAsia" w:ascii="Times New Roman" w:hAnsi="Times New Roman" w:eastAsia="仿宋" w:cs="黑体"/>
          <w:color w:val="000000"/>
          <w:kern w:val="0"/>
          <w:sz w:val="32"/>
          <w:szCs w:val="32"/>
          <w:lang w:eastAsia="zh-CN"/>
        </w:rPr>
        <w:t>“</w:t>
      </w:r>
      <w:r>
        <w:rPr>
          <w:rFonts w:hint="eastAsia" w:ascii="Times New Roman" w:hAnsi="Times New Roman" w:eastAsia="仿宋" w:cs="黑体"/>
          <w:color w:val="000000"/>
          <w:kern w:val="0"/>
          <w:sz w:val="32"/>
          <w:szCs w:val="32"/>
        </w:rPr>
        <w:t>三公</w:t>
      </w:r>
      <w:r>
        <w:rPr>
          <w:rFonts w:hint="eastAsia" w:ascii="Times New Roman" w:hAnsi="Times New Roman" w:eastAsia="仿宋" w:cs="黑体"/>
          <w:color w:val="000000"/>
          <w:kern w:val="0"/>
          <w:sz w:val="32"/>
          <w:szCs w:val="32"/>
          <w:lang w:eastAsia="zh-CN"/>
        </w:rPr>
        <w:t>”</w:t>
      </w:r>
      <w:r>
        <w:rPr>
          <w:rFonts w:hint="eastAsia" w:ascii="Times New Roman" w:hAnsi="Times New Roman" w:eastAsia="仿宋" w:cs="黑体"/>
          <w:color w:val="000000"/>
          <w:kern w:val="0"/>
          <w:sz w:val="32"/>
          <w:szCs w:val="32"/>
        </w:rPr>
        <w:t>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7"/>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7"/>
        <w:jc w:val="both"/>
        <w:rPr>
          <w:rFonts w:hint="eastAsia" w:ascii="Times New Roman" w:hAnsi="Times New Roman" w:eastAsia="仿宋"/>
          <w:sz w:val="32"/>
          <w:szCs w:val="32"/>
          <w:lang w:val="en-US" w:eastAsia="zh-CN"/>
        </w:rPr>
      </w:pPr>
    </w:p>
    <w:p w14:paraId="2A587AFF">
      <w:pPr>
        <w:pStyle w:val="17"/>
        <w:jc w:val="both"/>
        <w:rPr>
          <w:rFonts w:hint="eastAsia" w:ascii="Times New Roman" w:hAnsi="Times New Roman" w:eastAsia="仿宋"/>
          <w:sz w:val="32"/>
          <w:szCs w:val="32"/>
        </w:rPr>
      </w:pPr>
    </w:p>
    <w:p w14:paraId="6C485287">
      <w:pPr>
        <w:pStyle w:val="17"/>
        <w:jc w:val="center"/>
        <w:rPr>
          <w:sz w:val="72"/>
          <w:szCs w:val="72"/>
        </w:rPr>
      </w:pPr>
    </w:p>
    <w:p w14:paraId="4FAAB0BA">
      <w:pPr>
        <w:pStyle w:val="17"/>
        <w:jc w:val="center"/>
        <w:rPr>
          <w:sz w:val="72"/>
          <w:szCs w:val="72"/>
        </w:rPr>
      </w:pPr>
    </w:p>
    <w:p w14:paraId="617B1EDD">
      <w:pPr>
        <w:pStyle w:val="17"/>
        <w:jc w:val="center"/>
        <w:rPr>
          <w:sz w:val="72"/>
          <w:szCs w:val="72"/>
        </w:rPr>
      </w:pPr>
    </w:p>
    <w:p w14:paraId="5C58CFB3">
      <w:pPr>
        <w:pStyle w:val="17"/>
        <w:jc w:val="center"/>
        <w:rPr>
          <w:rFonts w:hint="eastAsia" w:ascii="方正小标宋_GBK" w:hAnsi="方正小标宋_GBK" w:eastAsia="方正小标宋_GBK" w:cs="方正小标宋_GBK"/>
          <w:sz w:val="72"/>
          <w:szCs w:val="72"/>
        </w:rPr>
      </w:pPr>
    </w:p>
    <w:p w14:paraId="116C4186">
      <w:pPr>
        <w:pStyle w:val="17"/>
        <w:jc w:val="center"/>
        <w:rPr>
          <w:rFonts w:hint="eastAsia" w:ascii="方正小标宋_GBK" w:hAnsi="方正小标宋_GBK" w:eastAsia="方正小标宋_GBK" w:cs="方正小标宋_GBK"/>
          <w:sz w:val="72"/>
          <w:szCs w:val="72"/>
        </w:rPr>
      </w:pPr>
    </w:p>
    <w:p w14:paraId="36BB4EA2">
      <w:pPr>
        <w:pStyle w:val="17"/>
        <w:jc w:val="center"/>
        <w:rPr>
          <w:rFonts w:hint="eastAsia" w:ascii="方正小标宋_GBK" w:hAnsi="方正小标宋_GBK" w:eastAsia="方正小标宋_GBK" w:cs="方正小标宋_GBK"/>
          <w:sz w:val="72"/>
          <w:szCs w:val="72"/>
        </w:rPr>
      </w:pPr>
    </w:p>
    <w:p w14:paraId="7CBFE373">
      <w:pPr>
        <w:pStyle w:val="17"/>
        <w:jc w:val="center"/>
        <w:rPr>
          <w:rFonts w:hint="eastAsia" w:ascii="方正小标宋_GBK" w:hAnsi="方正小标宋_GBK" w:eastAsia="方正小标宋_GBK" w:cs="方正小标宋_GBK"/>
          <w:sz w:val="72"/>
          <w:szCs w:val="72"/>
        </w:rPr>
      </w:pPr>
    </w:p>
    <w:p w14:paraId="5C8D7D26">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7"/>
        <w:jc w:val="center"/>
        <w:rPr>
          <w:rFonts w:hint="eastAsia" w:ascii="方正小标宋_GBK" w:hAnsi="方正小标宋_GBK" w:eastAsia="方正小标宋_GBK" w:cs="方正小标宋_GBK"/>
          <w:sz w:val="70"/>
          <w:szCs w:val="70"/>
        </w:rPr>
      </w:pPr>
    </w:p>
    <w:p w14:paraId="5512E4E3">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3EE02EB1">
      <w:pPr>
        <w:overflowPunct w:val="0"/>
        <w:autoSpaceDE w:val="0"/>
        <w:autoSpaceDN w:val="0"/>
        <w:spacing w:line="592" w:lineRule="exact"/>
        <w:jc w:val="center"/>
        <w:rPr>
          <w:rFonts w:hint="eastAsia" w:ascii="方正大标宋简体" w:eastAsia="方正大标宋简体" w:cs="仿宋_GB2312"/>
          <w:color w:val="000000"/>
          <w:sz w:val="44"/>
          <w:szCs w:val="44"/>
        </w:rPr>
      </w:pPr>
      <w:r>
        <w:rPr>
          <w:rFonts w:hint="eastAsia" w:ascii="方正大标宋简体" w:eastAsia="方正大标宋简体" w:cs="仿宋_GB2312"/>
          <w:bCs/>
          <w:color w:val="000000"/>
          <w:sz w:val="44"/>
          <w:szCs w:val="44"/>
        </w:rPr>
        <w:t>中共益阳市大通湖区委政法委员会</w:t>
      </w:r>
      <w:r>
        <w:rPr>
          <w:rFonts w:hint="eastAsia" w:ascii="方正大标宋简体" w:eastAsia="方正大标宋简体" w:cs="仿宋_GB2312"/>
          <w:bCs/>
          <w:color w:val="000000"/>
          <w:sz w:val="44"/>
          <w:szCs w:val="44"/>
          <w:lang w:val="en-US" w:eastAsia="zh-CN"/>
        </w:rPr>
        <w:t>2024年</w:t>
      </w:r>
      <w:r>
        <w:rPr>
          <w:rFonts w:hint="eastAsia" w:ascii="方正大标宋简体" w:eastAsia="方正大标宋简体" w:cs="仿宋_GB2312"/>
          <w:bCs/>
          <w:color w:val="000000"/>
          <w:sz w:val="44"/>
          <w:szCs w:val="44"/>
        </w:rPr>
        <w:t>部门整体支出绩效评价报告</w:t>
      </w:r>
    </w:p>
    <w:p w14:paraId="72DE1B2D">
      <w:pPr>
        <w:overflowPunct w:val="0"/>
        <w:autoSpaceDE w:val="0"/>
        <w:autoSpaceDN w:val="0"/>
        <w:spacing w:line="592" w:lineRule="exact"/>
        <w:ind w:firstLine="960" w:firstLineChars="300"/>
        <w:rPr>
          <w:rFonts w:hint="eastAsia" w:ascii="仿宋_GB2312" w:hAnsi="仿宋_GB2312" w:eastAsia="仿宋_GB2312" w:cs="仿宋_GB2312"/>
          <w:color w:val="000000"/>
          <w:sz w:val="32"/>
          <w:szCs w:val="32"/>
        </w:rPr>
      </w:pPr>
    </w:p>
    <w:p w14:paraId="675D95EE">
      <w:pPr>
        <w:keepNext w:val="0"/>
        <w:keepLines w:val="0"/>
        <w:pageBreakBefore w:val="0"/>
        <w:kinsoku/>
        <w:wordWrap/>
        <w:overflowPunct w:val="0"/>
        <w:topLinePunct w:val="0"/>
        <w:autoSpaceDE w:val="0"/>
        <w:autoSpaceDN w:val="0"/>
        <w:bidi w:val="0"/>
        <w:adjustRightInd/>
        <w:snapToGrid/>
        <w:spacing w:line="560" w:lineRule="exact"/>
        <w:ind w:left="0" w:leftChars="0" w:firstLine="960" w:firstLineChars="300"/>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2"/>
          <w:szCs w:val="32"/>
        </w:rPr>
        <w:t>为进一步规范财政资金管理、强化绩效意识和支出责任，推动各部门、单位预算绩效管理整体水平提高，根据《中共中央 国务院关于全面实施预算绩效管理的意见》（中发〔2018〕34号）</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湖南省关于全面实施预算绩效管理的实施意见》（湘办发〔2019〕10号）等有关文件精神，</w:t>
      </w:r>
      <w:r>
        <w:rPr>
          <w:rFonts w:hint="eastAsia" w:ascii="仿宋" w:hAnsi="仿宋" w:eastAsia="仿宋" w:cs="仿宋"/>
          <w:b w:val="0"/>
          <w:bCs w:val="0"/>
          <w:color w:val="303030"/>
          <w:sz w:val="32"/>
          <w:szCs w:val="32"/>
        </w:rPr>
        <w:t>现</w:t>
      </w:r>
      <w:r>
        <w:rPr>
          <w:rFonts w:hint="eastAsia" w:ascii="仿宋" w:hAnsi="仿宋" w:eastAsia="仿宋" w:cs="仿宋"/>
          <w:b w:val="0"/>
          <w:bCs w:val="0"/>
          <w:color w:val="000000"/>
          <w:sz w:val="32"/>
          <w:szCs w:val="32"/>
        </w:rPr>
        <w:t>将我</w:t>
      </w:r>
      <w:r>
        <w:rPr>
          <w:rFonts w:hint="eastAsia" w:ascii="仿宋" w:hAnsi="仿宋" w:eastAsia="仿宋" w:cs="仿宋"/>
          <w:b w:val="0"/>
          <w:bCs w:val="0"/>
          <w:color w:val="000000"/>
          <w:sz w:val="32"/>
          <w:szCs w:val="32"/>
          <w:lang w:eastAsia="zh-CN"/>
        </w:rPr>
        <w:t>委20</w:t>
      </w:r>
      <w:r>
        <w:rPr>
          <w:rFonts w:hint="eastAsia" w:ascii="仿宋" w:hAnsi="仿宋" w:eastAsia="仿宋" w:cs="仿宋"/>
          <w:b w:val="0"/>
          <w:bCs w:val="0"/>
          <w:color w:val="000000"/>
          <w:sz w:val="32"/>
          <w:szCs w:val="32"/>
          <w:lang w:val="en-US" w:eastAsia="zh-CN"/>
        </w:rPr>
        <w:t>24</w:t>
      </w:r>
      <w:r>
        <w:rPr>
          <w:rFonts w:hint="eastAsia" w:ascii="仿宋" w:hAnsi="仿宋" w:eastAsia="仿宋" w:cs="仿宋"/>
          <w:b w:val="0"/>
          <w:bCs w:val="0"/>
          <w:color w:val="000000"/>
          <w:sz w:val="32"/>
          <w:szCs w:val="32"/>
          <w:lang w:eastAsia="zh-CN"/>
        </w:rPr>
        <w:t>年</w:t>
      </w:r>
      <w:r>
        <w:rPr>
          <w:rFonts w:hint="eastAsia" w:ascii="仿宋" w:hAnsi="仿宋" w:eastAsia="仿宋" w:cs="仿宋"/>
          <w:b w:val="0"/>
          <w:bCs w:val="0"/>
          <w:color w:val="000000"/>
          <w:sz w:val="32"/>
          <w:szCs w:val="32"/>
        </w:rPr>
        <w:t>度部门整体支出绩效评价情况报告如下：</w:t>
      </w:r>
    </w:p>
    <w:p w14:paraId="3A072A17">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黑体" w:hAnsi="黑体" w:eastAsia="黑体" w:cs="仿宋_GB2312"/>
          <w:color w:val="000000"/>
          <w:sz w:val="32"/>
          <w:szCs w:val="32"/>
        </w:rPr>
      </w:pPr>
      <w:r>
        <w:rPr>
          <w:rFonts w:hint="eastAsia" w:ascii="黑体" w:hAnsi="黑体" w:eastAsia="黑体" w:cs="仿宋_GB2312"/>
          <w:bCs/>
          <w:color w:val="000000"/>
          <w:sz w:val="32"/>
          <w:szCs w:val="32"/>
        </w:rPr>
        <w:t>一、基本情况</w:t>
      </w:r>
    </w:p>
    <w:p w14:paraId="31FBCD33">
      <w:pPr>
        <w:keepNext w:val="0"/>
        <w:keepLines w:val="0"/>
        <w:pageBreakBefore w:val="0"/>
        <w:widowControl w:val="0"/>
        <w:numPr>
          <w:ilvl w:val="0"/>
          <w:numId w:val="3"/>
        </w:numPr>
        <w:kinsoku/>
        <w:wordWrap/>
        <w:overflowPunct w:val="0"/>
        <w:topLinePunct w:val="0"/>
        <w:autoSpaceDE w:val="0"/>
        <w:autoSpaceDN w:val="0"/>
        <w:bidi w:val="0"/>
        <w:adjustRightInd/>
        <w:snapToGrid/>
        <w:spacing w:line="560" w:lineRule="exact"/>
        <w:ind w:left="0" w:leftChars="0" w:firstLine="420" w:firstLineChars="0"/>
        <w:textAlignment w:val="auto"/>
        <w:rPr>
          <w:rFonts w:hint="eastAsia" w:eastAsia="仿宋_GB2312" w:cs="仿宋_GB2312"/>
          <w:color w:val="auto"/>
          <w:sz w:val="32"/>
          <w:szCs w:val="32"/>
        </w:rPr>
      </w:pPr>
      <w:r>
        <w:rPr>
          <w:rFonts w:hint="eastAsia" w:eastAsia="仿宋_GB2312" w:cs="仿宋_GB2312"/>
          <w:color w:val="auto"/>
          <w:sz w:val="32"/>
          <w:szCs w:val="32"/>
        </w:rPr>
        <w:t>部门整体支出概况。</w:t>
      </w:r>
    </w:p>
    <w:p w14:paraId="4C7E21E3">
      <w:pPr>
        <w:pStyle w:val="9"/>
        <w:keepNext w:val="0"/>
        <w:keepLines w:val="0"/>
        <w:pageBreakBefore w:val="0"/>
        <w:numPr>
          <w:ilvl w:val="0"/>
          <w:numId w:val="0"/>
        </w:numPr>
        <w:kinsoku/>
        <w:wordWrap/>
        <w:topLinePunct w:val="0"/>
        <w:bidi w:val="0"/>
        <w:adjustRightInd/>
        <w:snapToGrid/>
        <w:spacing w:beforeLines="0" w:afterLines="0" w:line="560" w:lineRule="exact"/>
        <w:ind w:left="0" w:leftChars="0" w:firstLine="1280" w:firstLineChars="400"/>
        <w:textAlignment w:val="auto"/>
        <w:rPr>
          <w:rFonts w:hint="eastAsia"/>
          <w:lang w:val="en-US" w:eastAsia="zh-CN"/>
        </w:rPr>
      </w:pPr>
      <w:r>
        <w:rPr>
          <w:rFonts w:hint="eastAsia" w:ascii="Times New Roman" w:hAnsi="Times New Roman" w:eastAsia="仿宋_GB2312" w:cs="仿宋_GB2312"/>
          <w:color w:val="000000"/>
          <w:kern w:val="2"/>
          <w:sz w:val="32"/>
          <w:szCs w:val="32"/>
          <w:lang w:val="en-US" w:eastAsia="zh-CN" w:bidi="ar-SA"/>
        </w:rPr>
        <w:t>收入</w:t>
      </w:r>
      <w:r>
        <w:rPr>
          <w:rFonts w:hint="eastAsia" w:eastAsia="仿宋_GB2312" w:cs="仿宋_GB2312"/>
          <w:color w:val="000000"/>
          <w:kern w:val="2"/>
          <w:sz w:val="32"/>
          <w:szCs w:val="32"/>
          <w:lang w:val="en-US" w:eastAsia="zh-CN" w:bidi="ar-SA"/>
        </w:rPr>
        <w:t>构成，总收入金额8,785,255.12元，其中：一</w:t>
      </w:r>
      <w:r>
        <w:rPr>
          <w:rFonts w:hint="eastAsia" w:ascii="Times New Roman" w:hAnsi="Times New Roman" w:eastAsia="仿宋_GB2312" w:cs="仿宋_GB2312"/>
          <w:color w:val="000000"/>
          <w:kern w:val="2"/>
          <w:sz w:val="32"/>
          <w:szCs w:val="32"/>
          <w:lang w:val="en-US" w:eastAsia="zh-CN" w:bidi="ar-SA"/>
        </w:rPr>
        <w:t>般公共预算财政拨款收入7</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433</w:t>
      </w:r>
      <w:r>
        <w:rPr>
          <w:rFonts w:hint="eastAsia" w:eastAsia="仿宋_GB2312"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128.51</w:t>
      </w:r>
      <w:r>
        <w:rPr>
          <w:rFonts w:hint="eastAsia" w:eastAsia="仿宋_GB2312" w:cs="仿宋_GB2312"/>
          <w:color w:val="000000"/>
          <w:kern w:val="2"/>
          <w:sz w:val="32"/>
          <w:szCs w:val="32"/>
          <w:lang w:val="en-US" w:eastAsia="zh-CN" w:bidi="ar-SA"/>
        </w:rPr>
        <w:t>元，其他收入1,352,126.61元。支出构成，总支出金额8,682,255.12元，按功能分类其中：一般公共服务支出6,785,273.79元，公共安全支出764,970元，科学技术支出72,800，社会保障和就业支出426,843.55元，卫生健康支出313,024.78元，住房保障支出319,343元。</w:t>
      </w:r>
      <w:r>
        <w:rPr>
          <w:rFonts w:hint="eastAsia" w:ascii="Times New Roman" w:hAnsi="Times New Roman" w:eastAsia="仿宋_GB2312" w:cs="仿宋_GB2312"/>
          <w:color w:val="000000"/>
          <w:kern w:val="2"/>
          <w:sz w:val="32"/>
          <w:szCs w:val="32"/>
          <w:lang w:val="en-US" w:eastAsia="zh-CN" w:bidi="ar-SA"/>
        </w:rPr>
        <w:t>年初预算完成率为100%。当年收支平衡和年终结转结余情况</w:t>
      </w:r>
      <w:r>
        <w:rPr>
          <w:rFonts w:hint="eastAsia" w:eastAsia="仿宋_GB2312" w:cs="仿宋_GB2312"/>
          <w:color w:val="000000"/>
          <w:kern w:val="2"/>
          <w:sz w:val="32"/>
          <w:szCs w:val="32"/>
          <w:lang w:val="en-US" w:eastAsia="zh-CN" w:bidi="ar-SA"/>
        </w:rPr>
        <w:t>：总收入8,785,255.12元-总支出金额8,682,255.12元，年终结余103,000元。</w:t>
      </w:r>
    </w:p>
    <w:p w14:paraId="160254AE">
      <w:pPr>
        <w:keepNext w:val="0"/>
        <w:keepLines w:val="0"/>
        <w:pageBreakBefore w:val="0"/>
        <w:widowControl w:val="0"/>
        <w:numPr>
          <w:ilvl w:val="0"/>
          <w:numId w:val="3"/>
        </w:numPr>
        <w:kinsoku/>
        <w:wordWrap/>
        <w:overflowPunct w:val="0"/>
        <w:topLinePunct w:val="0"/>
        <w:autoSpaceDE w:val="0"/>
        <w:autoSpaceDN w:val="0"/>
        <w:bidi w:val="0"/>
        <w:adjustRightInd/>
        <w:snapToGrid/>
        <w:spacing w:line="560" w:lineRule="exact"/>
        <w:ind w:left="0" w:leftChars="0" w:firstLine="420" w:firstLineChars="0"/>
        <w:textAlignment w:val="auto"/>
        <w:rPr>
          <w:rFonts w:hint="eastAsia" w:eastAsia="仿宋_GB2312" w:cs="仿宋_GB2312"/>
          <w:color w:val="auto"/>
          <w:sz w:val="32"/>
          <w:szCs w:val="32"/>
        </w:rPr>
      </w:pPr>
      <w:r>
        <w:rPr>
          <w:rFonts w:hint="eastAsia" w:ascii="Times New Roman" w:hAnsi="Times New Roman" w:eastAsia="仿宋_GB2312" w:cs="仿宋_GB2312"/>
          <w:color w:val="auto"/>
          <w:sz w:val="32"/>
          <w:szCs w:val="32"/>
        </w:rPr>
        <w:t>部门</w:t>
      </w:r>
      <w:r>
        <w:rPr>
          <w:rFonts w:hint="eastAsia" w:eastAsia="仿宋_GB2312" w:cs="仿宋_GB2312"/>
          <w:color w:val="auto"/>
          <w:sz w:val="32"/>
          <w:szCs w:val="32"/>
        </w:rPr>
        <w:t>整体支出绩效目标。</w:t>
      </w:r>
    </w:p>
    <w:p w14:paraId="2371A971">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960" w:firstLineChars="300"/>
        <w:textAlignment w:val="auto"/>
        <w:rPr>
          <w:rFonts w:hint="eastAsia"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预算配置，在职人员控制率：2024年全委在职人员编制数34人，年末实际在职人数34人，在职人员控制率为100%。</w:t>
      </w:r>
      <w:r>
        <w:rPr>
          <w:rFonts w:hint="eastAsia" w:ascii="Times New Roman" w:hAnsi="Times New Roman" w:eastAsia="仿宋_GB2312" w:cs="仿宋_GB2312"/>
          <w:color w:val="000000"/>
          <w:kern w:val="2"/>
          <w:sz w:val="32"/>
          <w:szCs w:val="32"/>
          <w:lang w:val="en-US" w:eastAsia="zh-CN" w:bidi="ar-SA"/>
        </w:rPr>
        <w:t>“三公”经费变动率：2024年“三公”经费预算数为 200,739元，2024年“三公”经费预算数为350,000.00元,“三公”经费变动率为-42.65%</w:t>
      </w:r>
      <w:r>
        <w:rPr>
          <w:rFonts w:hint="eastAsia" w:ascii="Times New Roman" w:hAnsi="Times New Roman" w:eastAsia="仿宋" w:cs="Times New Roman"/>
          <w:color w:val="auto"/>
          <w:sz w:val="32"/>
          <w:szCs w:val="32"/>
          <w:shd w:val="clear" w:color="auto" w:fill="FFFFFF"/>
          <w:lang w:val="en-US" w:eastAsia="zh-CN"/>
        </w:rPr>
        <w:t>。预算执行，</w:t>
      </w:r>
      <w:r>
        <w:rPr>
          <w:rFonts w:hint="eastAsia" w:ascii="Times New Roman" w:hAnsi="Times New Roman" w:eastAsia="仿宋_GB2312" w:cs="仿宋_GB2312"/>
          <w:color w:val="000000"/>
          <w:kern w:val="2"/>
          <w:sz w:val="32"/>
          <w:szCs w:val="32"/>
          <w:lang w:val="en-US" w:eastAsia="zh-CN" w:bidi="ar-SA"/>
        </w:rPr>
        <w:t>预算完成率：2024年预算</w:t>
      </w:r>
      <w:r>
        <w:rPr>
          <w:rFonts w:hint="eastAsia" w:eastAsia="仿宋_GB2312" w:cs="仿宋_GB2312"/>
          <w:color w:val="000000"/>
          <w:kern w:val="2"/>
          <w:sz w:val="32"/>
          <w:szCs w:val="32"/>
          <w:lang w:val="en-US" w:eastAsia="zh-CN" w:bidi="ar-SA"/>
        </w:rPr>
        <w:t>8,785,255.12</w:t>
      </w:r>
      <w:r>
        <w:rPr>
          <w:rFonts w:hint="eastAsia" w:ascii="Times New Roman" w:hAnsi="Times New Roman" w:eastAsia="仿宋_GB2312" w:cs="仿宋_GB2312"/>
          <w:color w:val="000000"/>
          <w:kern w:val="2"/>
          <w:sz w:val="32"/>
          <w:szCs w:val="32"/>
          <w:lang w:val="en-US" w:eastAsia="zh-CN" w:bidi="ar-SA"/>
        </w:rPr>
        <w:t>元，决算数</w:t>
      </w:r>
      <w:r>
        <w:rPr>
          <w:rFonts w:hint="eastAsia" w:eastAsia="仿宋_GB2312" w:cs="仿宋_GB2312"/>
          <w:color w:val="000000"/>
          <w:kern w:val="2"/>
          <w:sz w:val="32"/>
          <w:szCs w:val="32"/>
          <w:lang w:val="en-US" w:eastAsia="zh-CN" w:bidi="ar-SA"/>
        </w:rPr>
        <w:t>8,682,255.12</w:t>
      </w:r>
      <w:r>
        <w:rPr>
          <w:rFonts w:hint="eastAsia" w:ascii="Times New Roman" w:hAnsi="Times New Roman" w:eastAsia="仿宋_GB2312" w:cs="仿宋_GB2312"/>
          <w:color w:val="000000"/>
          <w:kern w:val="2"/>
          <w:sz w:val="32"/>
          <w:szCs w:val="32"/>
          <w:lang w:val="en-US" w:eastAsia="zh-CN" w:bidi="ar-SA"/>
        </w:rPr>
        <w:t>元，结余103,000元，预算完成率98.83%。</w:t>
      </w:r>
      <w:r>
        <w:rPr>
          <w:rFonts w:hint="eastAsia" w:ascii="Times New Roman" w:hAnsi="Times New Roman" w:eastAsia="仿宋" w:cs="Times New Roman"/>
          <w:color w:val="auto"/>
          <w:sz w:val="32"/>
          <w:szCs w:val="32"/>
          <w:shd w:val="clear" w:color="auto" w:fill="FFFFFF"/>
          <w:lang w:val="en-US" w:eastAsia="zh-CN"/>
        </w:rPr>
        <w:t>预算控制率：2024年初预算6,457,600元，年中追加预算2,327,655.12元，预算调整率为</w:t>
      </w:r>
      <w:r>
        <w:rPr>
          <w:rFonts w:hint="eastAsia" w:eastAsia="仿宋" w:cs="Times New Roman"/>
          <w:color w:val="auto"/>
          <w:sz w:val="32"/>
          <w:szCs w:val="32"/>
          <w:shd w:val="clear" w:color="auto" w:fill="FFFFFF"/>
          <w:lang w:val="en-US" w:eastAsia="zh-CN"/>
        </w:rPr>
        <w:t>36.05</w:t>
      </w:r>
      <w:r>
        <w:rPr>
          <w:rFonts w:hint="eastAsia" w:ascii="Times New Roman" w:hAnsi="Times New Roman" w:eastAsia="仿宋" w:cs="Times New Roman"/>
          <w:color w:val="auto"/>
          <w:sz w:val="32"/>
          <w:szCs w:val="32"/>
          <w:shd w:val="clear" w:color="auto" w:fill="FFFFFF"/>
          <w:lang w:val="en-US" w:eastAsia="zh-CN"/>
        </w:rPr>
        <w:t>%。预算管理，公用经费控制率：2024年预算安排公用经费总额1,636,825元，实际支出公用经费1,636,825元，超支0元，公用经费控制率为100%。“三公”经费”控制率：2024年“三公”经费预算金额为200,739元，实际支出“三公”经费200,739元，超支0元，“三公”经费控制率为100%。</w:t>
      </w:r>
      <w:r>
        <w:rPr>
          <w:rFonts w:hint="eastAsia" w:ascii="Times New Roman" w:hAnsi="Times New Roman" w:eastAsia="仿宋" w:cs="Times New Roman"/>
          <w:color w:val="auto"/>
          <w:kern w:val="0"/>
          <w:sz w:val="32"/>
          <w:szCs w:val="32"/>
          <w:shd w:val="clear" w:color="auto" w:fill="FFFFFF"/>
          <w:lang w:val="en-US" w:eastAsia="zh-CN" w:bidi="ar"/>
        </w:rPr>
        <w:t>根据上级要求，2024年度预算我单位已在大通湖门户网上公开公示。资产管理安全性和准确性逐步提高，统一在行政事业单位资产管理平台上录入信息，编制了固定资产台账。内部管理制度得到了进一步完善，建立并严格执行预决算管理制度、预决算公开公示制度及机关财务制度，基础信息管理力度不断加强。有关重点项目的实施进展顺利，达到了预期效果，群众满意，社会效益明显。</w:t>
      </w:r>
    </w:p>
    <w:p w14:paraId="614E08F9">
      <w:pPr>
        <w:keepNext w:val="0"/>
        <w:keepLines w:val="0"/>
        <w:pageBreakBefore w:val="0"/>
        <w:widowControl w:val="0"/>
        <w:numPr>
          <w:ilvl w:val="0"/>
          <w:numId w:val="3"/>
        </w:numPr>
        <w:kinsoku/>
        <w:wordWrap/>
        <w:overflowPunct w:val="0"/>
        <w:topLinePunct w:val="0"/>
        <w:autoSpaceDE w:val="0"/>
        <w:autoSpaceDN w:val="0"/>
        <w:bidi w:val="0"/>
        <w:adjustRightInd/>
        <w:snapToGrid/>
        <w:spacing w:line="560" w:lineRule="exact"/>
        <w:ind w:left="0" w:leftChars="0" w:firstLine="420" w:firstLineChars="0"/>
        <w:textAlignment w:val="auto"/>
        <w:rPr>
          <w:rFonts w:hint="eastAsia" w:eastAsia="仿宋_GB2312" w:cs="仿宋_GB2312"/>
          <w:color w:val="auto"/>
          <w:sz w:val="32"/>
          <w:szCs w:val="32"/>
        </w:rPr>
      </w:pPr>
      <w:r>
        <w:rPr>
          <w:rFonts w:hint="eastAsia" w:eastAsia="仿宋_GB2312" w:cs="仿宋_GB2312"/>
          <w:color w:val="auto"/>
          <w:sz w:val="32"/>
          <w:szCs w:val="32"/>
        </w:rPr>
        <w:t>部门整体支出或项目实施情况分析</w:t>
      </w:r>
      <w:r>
        <w:rPr>
          <w:rFonts w:hint="eastAsia" w:eastAsia="仿宋_GB2312" w:cs="仿宋_GB2312"/>
          <w:color w:val="auto"/>
          <w:sz w:val="32"/>
          <w:szCs w:val="32"/>
          <w:lang w:eastAsia="zh-CN"/>
        </w:rPr>
        <w:t>。</w:t>
      </w:r>
    </w:p>
    <w:p w14:paraId="4310408D">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leftChars="0" w:firstLine="960" w:firstLineChars="300"/>
        <w:textAlignment w:val="auto"/>
        <w:rPr>
          <w:rFonts w:hint="eastAsia" w:eastAsia="仿宋_GB2312" w:cs="仿宋_GB2312"/>
          <w:color w:val="auto"/>
          <w:sz w:val="32"/>
          <w:szCs w:val="32"/>
        </w:rPr>
      </w:pPr>
      <w:r>
        <w:rPr>
          <w:rFonts w:hint="eastAsia" w:ascii="Times New Roman" w:hAnsi="Times New Roman" w:eastAsia="仿宋" w:cs="Times New Roman"/>
          <w:color w:val="auto"/>
          <w:kern w:val="0"/>
          <w:sz w:val="32"/>
          <w:szCs w:val="32"/>
          <w:shd w:val="clear" w:color="auto" w:fill="FFFFFF"/>
          <w:lang w:val="en-US" w:eastAsia="zh-CN" w:bidi="ar"/>
        </w:rPr>
        <w:t>2024年支出总额</w:t>
      </w:r>
      <w:r>
        <w:rPr>
          <w:rFonts w:hint="eastAsia" w:eastAsia="仿宋_GB2312" w:cs="仿宋_GB2312"/>
          <w:color w:val="000000"/>
          <w:kern w:val="2"/>
          <w:sz w:val="32"/>
          <w:szCs w:val="32"/>
          <w:lang w:val="en-US" w:eastAsia="zh-CN" w:bidi="ar-SA"/>
        </w:rPr>
        <w:t>8,682,255.12</w:t>
      </w:r>
      <w:r>
        <w:rPr>
          <w:rFonts w:hint="eastAsia" w:ascii="Times New Roman" w:hAnsi="Times New Roman" w:eastAsia="仿宋" w:cs="Times New Roman"/>
          <w:color w:val="auto"/>
          <w:kern w:val="0"/>
          <w:sz w:val="32"/>
          <w:szCs w:val="32"/>
          <w:shd w:val="clear" w:color="auto" w:fill="FFFFFF"/>
          <w:lang w:val="en-US" w:eastAsia="zh-CN" w:bidi="ar"/>
        </w:rPr>
        <w:t>元，其构成为：基本支出5,723,462.51元（其中：工资福利支出3,976,469.51元、商品和服务支出1,599,887元、对个人和家庭的补助110,168元、资本性支出36,938元）；项目支出2,958,792.61元（其中：工资福利支出111,924.01元、商品和服务支出2,497,715.6元、对个人和家庭的补助270,850元、资本性支出78,303元）</w:t>
      </w:r>
    </w:p>
    <w:p w14:paraId="2E233F70">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黑体" w:hAnsi="黑体" w:eastAsia="黑体" w:cs="仿宋_GB2312"/>
          <w:bCs/>
          <w:color w:val="auto"/>
          <w:sz w:val="32"/>
          <w:szCs w:val="32"/>
        </w:rPr>
      </w:pPr>
      <w:r>
        <w:rPr>
          <w:rFonts w:hint="eastAsia" w:ascii="黑体" w:hAnsi="黑体" w:eastAsia="黑体" w:cs="仿宋_GB2312"/>
          <w:bCs/>
          <w:color w:val="auto"/>
          <w:sz w:val="32"/>
          <w:szCs w:val="32"/>
        </w:rPr>
        <w:t>二、绩效评价工作情况</w:t>
      </w:r>
    </w:p>
    <w:p w14:paraId="2832FA97">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eastAsia="仿宋_GB2312" w:cs="仿宋_GB2312"/>
          <w:color w:val="auto"/>
          <w:sz w:val="32"/>
          <w:szCs w:val="32"/>
        </w:rPr>
      </w:pPr>
      <w:r>
        <w:rPr>
          <w:rFonts w:hint="eastAsia" w:eastAsia="仿宋_GB2312" w:cs="仿宋_GB2312"/>
          <w:color w:val="auto"/>
          <w:sz w:val="32"/>
          <w:szCs w:val="32"/>
        </w:rPr>
        <w:t>（一）绩效评价目的。</w:t>
      </w:r>
    </w:p>
    <w:p w14:paraId="4F970FDD">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eastAsia="仿宋_GB2312" w:cs="仿宋_GB2312"/>
          <w:color w:val="auto"/>
          <w:sz w:val="32"/>
          <w:szCs w:val="32"/>
        </w:rPr>
      </w:pPr>
      <w:r>
        <w:rPr>
          <w:rFonts w:hint="eastAsia" w:ascii="仿宋" w:hAnsi="仿宋" w:eastAsia="仿宋" w:cs="仿宋"/>
          <w:sz w:val="32"/>
          <w:szCs w:val="32"/>
        </w:rPr>
        <w:t>财政支出绩效自评的目的，主要是通过项目立项情况(重点是绩效目标的设置情况)、资金使用情况、项目实施管理情况、项目绩效表现情况自我评价，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进一步提升绩效管理水平，强化支出责任，提高财政资金使用效益。</w:t>
      </w:r>
    </w:p>
    <w:p w14:paraId="01275ED3">
      <w:pPr>
        <w:pStyle w:val="12"/>
        <w:keepNext w:val="0"/>
        <w:keepLines w:val="0"/>
        <w:pageBreakBefore w:val="0"/>
        <w:numPr>
          <w:ilvl w:val="0"/>
          <w:numId w:val="0"/>
        </w:numPr>
        <w:kinsoku/>
        <w:wordWrap/>
        <w:overflowPunct w:val="0"/>
        <w:topLinePunct w:val="0"/>
        <w:bidi w:val="0"/>
        <w:adjustRightInd/>
        <w:snapToGrid/>
        <w:spacing w:before="0" w:beforeAutospacing="0" w:after="0" w:afterAutospacing="0" w:line="560" w:lineRule="exact"/>
        <w:ind w:left="0" w:leftChars="0" w:right="0" w:rightChars="0" w:firstLine="320" w:firstLineChars="100"/>
        <w:jc w:val="both"/>
        <w:textAlignment w:val="auto"/>
        <w:rPr>
          <w:rFonts w:hint="eastAsia" w:eastAsia="仿宋_GB2312" w:cs="仿宋_GB2312"/>
          <w:color w:val="auto"/>
          <w:sz w:val="32"/>
          <w:szCs w:val="32"/>
        </w:rPr>
      </w:pPr>
      <w:r>
        <w:rPr>
          <w:rFonts w:hint="eastAsia" w:eastAsia="仿宋_GB2312" w:cs="仿宋_GB2312"/>
          <w:color w:val="auto"/>
          <w:sz w:val="32"/>
          <w:szCs w:val="32"/>
        </w:rPr>
        <w:t>（二）绩效评价工作过程</w:t>
      </w:r>
    </w:p>
    <w:p w14:paraId="49CA09BF">
      <w:pPr>
        <w:pStyle w:val="12"/>
        <w:keepNext w:val="0"/>
        <w:keepLines w:val="0"/>
        <w:pageBreakBefore w:val="0"/>
        <w:numPr>
          <w:ilvl w:val="0"/>
          <w:numId w:val="0"/>
        </w:numPr>
        <w:kinsoku/>
        <w:wordWrap/>
        <w:overflowPunct w:val="0"/>
        <w:topLinePunct w:val="0"/>
        <w:bidi w:val="0"/>
        <w:adjustRightInd/>
        <w:snapToGrid/>
        <w:spacing w:before="0" w:beforeAutospacing="0" w:after="0" w:afterAutospacing="0" w:line="560" w:lineRule="exact"/>
        <w:ind w:left="0" w:leftChars="0" w:right="0" w:rightChars="0" w:firstLine="640" w:firstLineChars="200"/>
        <w:jc w:val="both"/>
        <w:textAlignment w:val="auto"/>
        <w:rPr>
          <w:rFonts w:hint="eastAsia" w:eastAsia="仿宋_GB2312" w:cs="仿宋_GB2312"/>
          <w:color w:val="auto"/>
          <w:sz w:val="32"/>
          <w:szCs w:val="32"/>
        </w:rPr>
      </w:pPr>
      <w:r>
        <w:rPr>
          <w:rFonts w:hint="eastAsia" w:ascii="Times New Roman" w:hAnsi="Times New Roman" w:eastAsia="仿宋_GB2312" w:cs="Times New Roman"/>
          <w:color w:val="000000"/>
          <w:sz w:val="32"/>
          <w:szCs w:val="32"/>
          <w:lang w:val="en-US" w:eastAsia="zh-CN"/>
        </w:rPr>
        <w:t>我们按照区财政局绩效评价规程要求，制定了详细的工作方案，明确科室责任，确定评价指标细则,按照要求展开自评工作，查阅相关文件资料和财务凭证，对收集资料进行定量定性分析，综合评议后形成评价结论，出具绩效评价报告。</w:t>
      </w:r>
    </w:p>
    <w:p w14:paraId="53712984">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auto"/>
          <w:sz w:val="32"/>
          <w:szCs w:val="32"/>
        </w:rPr>
        <w:t>三、主要绩效及</w:t>
      </w:r>
      <w:r>
        <w:rPr>
          <w:rFonts w:hint="eastAsia" w:ascii="黑体" w:hAnsi="黑体" w:eastAsia="黑体" w:cs="仿宋_GB2312"/>
          <w:bCs/>
          <w:color w:val="000000"/>
          <w:sz w:val="32"/>
          <w:szCs w:val="32"/>
        </w:rPr>
        <w:t>评价结论</w:t>
      </w:r>
    </w:p>
    <w:p w14:paraId="78A76B3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20" w:firstLineChars="200"/>
        <w:textAlignment w:val="auto"/>
        <w:rPr>
          <w:rFonts w:hint="eastAsia" w:ascii="楷体" w:hAnsi="楷体" w:eastAsia="楷体" w:cs="楷体"/>
          <w:kern w:val="2"/>
          <w:sz w:val="31"/>
          <w:szCs w:val="31"/>
          <w:lang w:val="en-US" w:eastAsia="zh-CN" w:bidi="zh-CN"/>
        </w:rPr>
      </w:pPr>
      <w:r>
        <w:rPr>
          <w:rFonts w:hint="eastAsia" w:ascii="楷体" w:hAnsi="楷体" w:eastAsia="楷体" w:cs="楷体"/>
          <w:kern w:val="2"/>
          <w:sz w:val="31"/>
          <w:szCs w:val="31"/>
          <w:lang w:val="en-US" w:eastAsia="zh-CN" w:bidi="zh-CN"/>
        </w:rPr>
        <w:t>（一）聚焦主责主业，维护社会大局安全稳定</w:t>
      </w:r>
    </w:p>
    <w:p w14:paraId="411AC54C">
      <w:pPr>
        <w:pStyle w:val="4"/>
        <w:keepNext w:val="0"/>
        <w:keepLines w:val="0"/>
        <w:pageBreakBefore w:val="0"/>
        <w:kinsoku/>
        <w:wordWrap/>
        <w:overflowPunct/>
        <w:topLinePunct w:val="0"/>
        <w:autoSpaceDE/>
        <w:autoSpaceDN/>
        <w:bidi w:val="0"/>
        <w:adjustRightInd/>
        <w:snapToGrid/>
        <w:spacing w:line="560" w:lineRule="exact"/>
        <w:ind w:left="0" w:leftChars="0" w:firstLine="62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1"/>
          <w:szCs w:val="31"/>
          <w:lang w:val="en-US" w:eastAsia="zh-CN" w:bidi="zh-CN"/>
        </w:rPr>
        <w:t>一是聚焦国家政治安全。</w:t>
      </w:r>
      <w:r>
        <w:rPr>
          <w:rFonts w:hint="eastAsia" w:ascii="仿宋_GB2312" w:hAnsi="仿宋_GB2312" w:eastAsia="仿宋_GB2312" w:cs="仿宋_GB2312"/>
          <w:sz w:val="32"/>
          <w:szCs w:val="32"/>
          <w:lang w:val="en-US" w:eastAsia="zh-CN"/>
        </w:rPr>
        <w:t>2024年，我区社会政治大局持续稳定，顺利完成了</w:t>
      </w:r>
      <w:r>
        <w:rPr>
          <w:rFonts w:hint="default" w:ascii="仿宋_GB2312" w:hAnsi="仿宋_GB2312" w:eastAsia="仿宋_GB2312" w:cs="仿宋_GB2312"/>
          <w:sz w:val="32"/>
          <w:szCs w:val="32"/>
          <w:lang w:val="en-US" w:eastAsia="zh-CN"/>
        </w:rPr>
        <w:t>13个特护期</w:t>
      </w:r>
      <w:r>
        <w:rPr>
          <w:rFonts w:hint="eastAsia" w:ascii="仿宋_GB2312" w:hAnsi="仿宋_GB2312" w:eastAsia="仿宋_GB2312" w:cs="仿宋_GB2312"/>
          <w:sz w:val="32"/>
          <w:szCs w:val="32"/>
          <w:lang w:val="en-US" w:eastAsia="zh-CN"/>
        </w:rPr>
        <w:t>，累计88天，特护期间及时调度全区82名重点服务对象的稳控情况。</w:t>
      </w:r>
      <w:r>
        <w:rPr>
          <w:rFonts w:hint="default" w:ascii="仿宋_GB2312" w:hAnsi="仿宋_GB2312" w:eastAsia="仿宋_GB2312" w:cs="仿宋_GB2312"/>
          <w:sz w:val="32"/>
          <w:szCs w:val="32"/>
          <w:lang w:val="en-US" w:eastAsia="zh-CN"/>
        </w:rPr>
        <w:t>高效排查涉稳重点人172人、群体5个，搜集情报16条，研判推送线索121条，化解矛盾835起。监测舆情1.2万条，处置敏感舆情1条</w:t>
      </w:r>
      <w:r>
        <w:rPr>
          <w:rFonts w:hint="eastAsia" w:ascii="仿宋_GB2312" w:hAnsi="仿宋_GB2312" w:eastAsia="仿宋_GB2312" w:cs="仿宋_GB2312"/>
          <w:sz w:val="32"/>
          <w:szCs w:val="32"/>
          <w:lang w:val="en-US" w:eastAsia="zh-CN"/>
        </w:rPr>
        <w:t>。深化反邪斗争，净化思想环境，我区邪教人员同比减少2人。</w:t>
      </w:r>
    </w:p>
    <w:p w14:paraId="156927C4">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二是维护社会治安秩序安宁。</w:t>
      </w:r>
      <w:r>
        <w:rPr>
          <w:rFonts w:hint="default" w:ascii="仿宋_GB2312" w:hAnsi="仿宋_GB2312" w:eastAsia="仿宋_GB2312" w:cs="仿宋_GB2312"/>
          <w:kern w:val="2"/>
          <w:sz w:val="32"/>
          <w:szCs w:val="32"/>
          <w:lang w:val="en-US" w:eastAsia="zh-CN" w:bidi="ar-SA"/>
        </w:rPr>
        <w:t>以扫黑除恶为引领，全年刑事立案143起，破案167起，刑事拘留94人，移送起诉142人。电诈发案同比下降33.33%，滞留境外涉诈人员核减率80.56%。成功侦破“2.27跨境网络赌博案”，抓获犯罪嫌疑人21名，冻结涉案资金7000余万元。</w:t>
      </w:r>
      <w:r>
        <w:rPr>
          <w:rFonts w:hint="eastAsia" w:ascii="仿宋_GB2312" w:hAnsi="仿宋_GB2312" w:eastAsia="仿宋_GB2312" w:cs="仿宋_GB2312"/>
          <w:kern w:val="2"/>
          <w:sz w:val="32"/>
          <w:szCs w:val="32"/>
          <w:lang w:val="en-US" w:eastAsia="zh-CN" w:bidi="ar-SA"/>
        </w:rPr>
        <w:t>扎实推进“利剑护蕾·雷霆行动”，全区涉性侵未成年人案件破案率100%。</w:t>
      </w:r>
    </w:p>
    <w:p w14:paraId="477F2AC1">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三是抓实基层社会治理创新。</w:t>
      </w:r>
      <w:r>
        <w:rPr>
          <w:rFonts w:hint="default" w:ascii="仿宋_GB2312" w:hAnsi="仿宋_GB2312" w:eastAsia="仿宋_GB2312" w:cs="仿宋_GB2312"/>
          <w:kern w:val="2"/>
          <w:sz w:val="32"/>
          <w:szCs w:val="32"/>
          <w:lang w:val="en-US" w:eastAsia="zh-CN" w:bidi="ar-SA"/>
        </w:rPr>
        <w:t>推进城乡末端感知系统建设，诉求上报率132.23‰，办理满意率达99.95%。</w:t>
      </w:r>
      <w:r>
        <w:rPr>
          <w:rFonts w:hint="eastAsia" w:ascii="仿宋_GB2312" w:hAnsi="仿宋_GB2312" w:eastAsia="仿宋_GB2312" w:cs="仿宋_GB2312"/>
          <w:kern w:val="2"/>
          <w:sz w:val="32"/>
          <w:szCs w:val="32"/>
          <w:lang w:val="en-US" w:eastAsia="zh-CN" w:bidi="ar-SA"/>
        </w:rPr>
        <w:t>社会治安预测预警智能化防控平台自运行以来，签收率、处置率、规范率均为100％。</w:t>
      </w:r>
      <w:r>
        <w:rPr>
          <w:rFonts w:hint="default" w:ascii="仿宋_GB2312" w:hAnsi="仿宋_GB2312" w:eastAsia="仿宋_GB2312" w:cs="仿宋_GB2312"/>
          <w:kern w:val="2"/>
          <w:sz w:val="32"/>
          <w:szCs w:val="32"/>
          <w:lang w:val="en-US" w:eastAsia="zh-CN" w:bidi="ar-SA"/>
        </w:rPr>
        <w:t>开展平安志愿服务活动598次，参与人次2267人。道德档案建档28551户，建档率超100%，成为乡村治理新抓手。创新“洞庭和哥”多元解纷机制，高效化解矛盾纠纷。</w:t>
      </w:r>
      <w:r>
        <w:rPr>
          <w:rFonts w:hint="eastAsia" w:ascii="仿宋_GB2312" w:hAnsi="仿宋_GB2312" w:eastAsia="仿宋_GB2312" w:cs="仿宋_GB2312"/>
          <w:kern w:val="2"/>
          <w:sz w:val="32"/>
          <w:szCs w:val="32"/>
          <w:lang w:val="en-US" w:eastAsia="zh-CN" w:bidi="ar-SA"/>
        </w:rPr>
        <w:t>全年各级人民调解组织排查调处各类矛盾纠纷519起，调解成功511起，调解成功率98.45%。</w:t>
      </w:r>
    </w:p>
    <w:p w14:paraId="5BA859DA">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四是深化平安特色品牌创建。</w:t>
      </w:r>
      <w:r>
        <w:rPr>
          <w:rFonts w:hint="default" w:ascii="仿宋_GB2312" w:hAnsi="仿宋_GB2312" w:eastAsia="仿宋_GB2312" w:cs="仿宋_GB2312"/>
          <w:kern w:val="2"/>
          <w:sz w:val="32"/>
          <w:szCs w:val="32"/>
          <w:lang w:val="en-US" w:eastAsia="zh-CN" w:bidi="ar-SA"/>
        </w:rPr>
        <w:t>落实联创机制，推动机关单位与联点村平安创建同推进同考评。开展平安村、社区、网格及平安家庭评比，推进校园、医院、小区等行业平安创建。综治保险实现全覆盖，群众受益显著。义工、红袖章、和事佬工作室等本地品牌遍地开花，网格化执行和诉前调解工作持续推进，一镇一审判团队模式成效初显。</w:t>
      </w:r>
    </w:p>
    <w:p w14:paraId="2A8A9542">
      <w:pPr>
        <w:pStyle w:val="3"/>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20" w:firstLineChars="200"/>
        <w:textAlignment w:val="auto"/>
        <w:rPr>
          <w:rFonts w:hint="eastAsia" w:ascii="楷体" w:hAnsi="楷体" w:eastAsia="楷体" w:cs="楷体"/>
          <w:kern w:val="2"/>
          <w:sz w:val="31"/>
          <w:szCs w:val="31"/>
          <w:lang w:val="en-US" w:eastAsia="zh-CN" w:bidi="zh-CN"/>
        </w:rPr>
      </w:pPr>
      <w:r>
        <w:rPr>
          <w:rFonts w:hint="eastAsia" w:ascii="楷体" w:hAnsi="楷体" w:eastAsia="楷体" w:cs="楷体"/>
          <w:kern w:val="2"/>
          <w:sz w:val="31"/>
          <w:szCs w:val="31"/>
          <w:lang w:val="en-US" w:eastAsia="zh-CN" w:bidi="zh-CN"/>
        </w:rPr>
        <w:t>（二）强化信访治理，全面推进信访法治化进程</w:t>
      </w:r>
    </w:p>
    <w:p w14:paraId="3327CC1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w:t>
      </w:r>
      <w:r>
        <w:rPr>
          <w:rFonts w:hint="default" w:ascii="仿宋_GB2312" w:hAnsi="仿宋_GB2312" w:eastAsia="仿宋_GB2312" w:cs="仿宋_GB2312"/>
          <w:kern w:val="2"/>
          <w:sz w:val="32"/>
          <w:szCs w:val="32"/>
          <w:lang w:val="en-US" w:eastAsia="zh-CN" w:bidi="ar-SA"/>
        </w:rPr>
        <w:t>区</w:t>
      </w:r>
      <w:r>
        <w:rPr>
          <w:rFonts w:hint="eastAsia" w:ascii="仿宋_GB2312" w:hAnsi="仿宋_GB2312" w:eastAsia="仿宋_GB2312" w:cs="仿宋_GB2312"/>
          <w:kern w:val="2"/>
          <w:sz w:val="32"/>
          <w:szCs w:val="32"/>
          <w:lang w:val="en-US" w:eastAsia="zh-CN" w:bidi="ar-SA"/>
        </w:rPr>
        <w:t>今年</w:t>
      </w:r>
      <w:r>
        <w:rPr>
          <w:rFonts w:hint="default" w:ascii="仿宋_GB2312" w:hAnsi="仿宋_GB2312" w:eastAsia="仿宋_GB2312" w:cs="仿宋_GB2312"/>
          <w:kern w:val="2"/>
          <w:sz w:val="32"/>
          <w:szCs w:val="32"/>
          <w:lang w:val="en-US" w:eastAsia="zh-CN" w:bidi="ar-SA"/>
        </w:rPr>
        <w:t>共登记信访事项</w:t>
      </w:r>
      <w:r>
        <w:rPr>
          <w:rFonts w:hint="eastAsia" w:ascii="仿宋_GB2312" w:hAnsi="仿宋_GB2312" w:eastAsia="仿宋_GB2312" w:cs="仿宋_GB2312"/>
          <w:kern w:val="2"/>
          <w:sz w:val="32"/>
          <w:szCs w:val="32"/>
          <w:lang w:val="en-US" w:eastAsia="zh-CN" w:bidi="ar-SA"/>
        </w:rPr>
        <w:t>201</w:t>
      </w:r>
      <w:r>
        <w:rPr>
          <w:rFonts w:hint="default" w:ascii="仿宋_GB2312" w:hAnsi="仿宋_GB2312" w:eastAsia="仿宋_GB2312" w:cs="仿宋_GB2312"/>
          <w:kern w:val="2"/>
          <w:sz w:val="32"/>
          <w:szCs w:val="32"/>
          <w:lang w:val="en-US" w:eastAsia="zh-CN" w:bidi="ar-SA"/>
        </w:rPr>
        <w:t>件（人）次，</w:t>
      </w:r>
      <w:r>
        <w:rPr>
          <w:rFonts w:hint="eastAsia" w:ascii="仿宋_GB2312" w:hAnsi="仿宋_GB2312" w:eastAsia="仿宋_GB2312" w:cs="仿宋_GB2312"/>
          <w:kern w:val="2"/>
          <w:sz w:val="32"/>
          <w:szCs w:val="32"/>
          <w:lang w:val="en-US" w:eastAsia="zh-CN" w:bidi="ar-SA"/>
        </w:rPr>
        <w:t>信访总量同比下降54.21%，各层级信访量均有所减少，依法分类占比达96.72%。在信访工作上，我们</w:t>
      </w:r>
      <w:r>
        <w:rPr>
          <w:rFonts w:hint="eastAsia" w:ascii="仿宋_GB2312" w:hAnsi="仿宋_GB2312" w:eastAsia="仿宋_GB2312" w:cs="仿宋_GB2312"/>
          <w:b/>
          <w:bCs/>
          <w:kern w:val="2"/>
          <w:sz w:val="32"/>
          <w:szCs w:val="32"/>
          <w:lang w:val="en-US" w:eastAsia="zh-CN" w:bidi="ar-SA"/>
        </w:rPr>
        <w:t>坚持高位推动</w:t>
      </w:r>
      <w:r>
        <w:rPr>
          <w:rFonts w:hint="eastAsia" w:ascii="仿宋_GB2312" w:hAnsi="仿宋_GB2312" w:eastAsia="仿宋_GB2312" w:cs="仿宋_GB2312"/>
          <w:kern w:val="2"/>
          <w:sz w:val="32"/>
          <w:szCs w:val="32"/>
          <w:lang w:val="en-US" w:eastAsia="zh-CN" w:bidi="ar-SA"/>
        </w:rPr>
        <w:t>，区级领导常态化接访70次，接待群众160批219人次，达成信访调解40件次，通过区信访工作联席会议推动，成功化解了徐某香事项、甄某梅事项；</w:t>
      </w:r>
      <w:r>
        <w:rPr>
          <w:rFonts w:hint="eastAsia" w:ascii="仿宋_GB2312" w:hAnsi="仿宋_GB2312" w:eastAsia="仿宋_GB2312" w:cs="仿宋_GB2312"/>
          <w:b/>
          <w:bCs/>
          <w:kern w:val="2"/>
          <w:sz w:val="32"/>
          <w:szCs w:val="32"/>
          <w:lang w:val="en-US" w:eastAsia="zh-CN" w:bidi="ar-SA"/>
        </w:rPr>
        <w:t>压实工作责任</w:t>
      </w:r>
      <w:r>
        <w:rPr>
          <w:rFonts w:hint="eastAsia" w:ascii="仿宋_GB2312" w:hAnsi="仿宋_GB2312" w:eastAsia="仿宋_GB2312" w:cs="仿宋_GB2312"/>
          <w:kern w:val="2"/>
          <w:sz w:val="32"/>
          <w:szCs w:val="32"/>
          <w:lang w:val="en-US" w:eastAsia="zh-CN" w:bidi="ar-SA"/>
        </w:rPr>
        <w:t>，区督查室与区信访局联合开展督查，共印发通报2次，开展约谈1次；开展《条例》宣传，</w:t>
      </w:r>
      <w:r>
        <w:rPr>
          <w:rFonts w:hint="eastAsia" w:ascii="仿宋_GB2312" w:hAnsi="仿宋_GB2312" w:eastAsia="仿宋_GB2312" w:cs="仿宋_GB2312"/>
          <w:b/>
          <w:bCs/>
          <w:kern w:val="2"/>
          <w:sz w:val="32"/>
          <w:szCs w:val="32"/>
          <w:lang w:val="en-US" w:eastAsia="zh-CN" w:bidi="ar-SA"/>
        </w:rPr>
        <w:t>深入推进信访工作法治化</w:t>
      </w:r>
      <w:r>
        <w:rPr>
          <w:rFonts w:hint="eastAsia" w:ascii="仿宋_GB2312" w:hAnsi="仿宋_GB2312" w:eastAsia="仿宋_GB2312" w:cs="仿宋_GB2312"/>
          <w:kern w:val="2"/>
          <w:sz w:val="32"/>
          <w:szCs w:val="32"/>
          <w:lang w:val="en-US" w:eastAsia="zh-CN" w:bidi="ar-SA"/>
        </w:rPr>
        <w:t>，对外开展《信访工作条例》法治宣传，对内开展信访干部法治化培训，打击信访领域违法犯罪行为，依法追究1名信访人刑事责任；</w:t>
      </w:r>
      <w:r>
        <w:rPr>
          <w:rFonts w:hint="eastAsia" w:ascii="仿宋_GB2312" w:hAnsi="仿宋_GB2312" w:eastAsia="仿宋_GB2312" w:cs="仿宋_GB2312"/>
          <w:b/>
          <w:bCs/>
          <w:kern w:val="2"/>
          <w:sz w:val="32"/>
          <w:szCs w:val="32"/>
          <w:lang w:val="en-US" w:eastAsia="zh-CN" w:bidi="ar-SA"/>
        </w:rPr>
        <w:t>扎实开展进京越级访治理</w:t>
      </w:r>
      <w:r>
        <w:rPr>
          <w:rFonts w:hint="eastAsia" w:ascii="仿宋_GB2312" w:hAnsi="仿宋_GB2312" w:eastAsia="仿宋_GB2312" w:cs="仿宋_GB2312"/>
          <w:kern w:val="2"/>
          <w:sz w:val="32"/>
          <w:szCs w:val="32"/>
          <w:lang w:val="en-US" w:eastAsia="zh-CN" w:bidi="ar-SA"/>
        </w:rPr>
        <w:t>，对重点群体、重点人员提请区级领导包案，对市级交办的进京越级访人员纳入票务系统。</w:t>
      </w:r>
    </w:p>
    <w:p w14:paraId="55ACAC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楷体" w:hAnsi="楷体" w:eastAsia="楷体" w:cs="楷体"/>
          <w:kern w:val="2"/>
          <w:sz w:val="31"/>
          <w:szCs w:val="31"/>
          <w:lang w:val="en-US" w:eastAsia="zh-CN" w:bidi="zh-CN"/>
        </w:rPr>
      </w:pPr>
      <w:r>
        <w:rPr>
          <w:rFonts w:hint="eastAsia" w:ascii="楷体" w:hAnsi="楷体" w:eastAsia="楷体" w:cs="楷体"/>
          <w:kern w:val="2"/>
          <w:sz w:val="31"/>
          <w:szCs w:val="31"/>
          <w:lang w:val="en-US" w:eastAsia="zh-CN" w:bidi="zh-CN"/>
        </w:rPr>
        <w:t>（三）护航经济发展，纵深推进法治大通湖建设</w:t>
      </w:r>
    </w:p>
    <w:p w14:paraId="1C52E3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bCs/>
          <w:sz w:val="32"/>
          <w:szCs w:val="32"/>
          <w:lang w:val="en-US" w:eastAsia="zh-CN"/>
        </w:rPr>
        <w:t>推动行政执法体制改革。</w:t>
      </w:r>
      <w:r>
        <w:rPr>
          <w:rFonts w:hint="eastAsia" w:ascii="仿宋_GB2312" w:hAnsi="仿宋_GB2312" w:eastAsia="仿宋_GB2312" w:cs="仿宋_GB2312"/>
          <w:kern w:val="2"/>
          <w:sz w:val="32"/>
          <w:szCs w:val="32"/>
          <w:lang w:val="en-US" w:eastAsia="zh-CN" w:bidi="ar-SA"/>
        </w:rPr>
        <w:t>大通湖区因历史区位因素，一直实行委托执法。但随着改革不断深入，弊端日益显现。为此，区委政法委积极寻求政策依据，赴周边农场改革区调研学习，多次到省、市上级部门咨询，争取扶持。2024年10月11日，市人民政府第16次常务会议明确大通湖区县级行政区行政执法（含行政审批）职能职权，并已发文批复，彻底解决了困扰我区多年的行政执法体制问题。</w:t>
      </w:r>
    </w:p>
    <w:p w14:paraId="13B8E47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lang w:val="en-US" w:eastAsia="zh-CN"/>
        </w:rPr>
      </w:pPr>
      <w:r>
        <w:rPr>
          <w:rFonts w:hint="eastAsia" w:ascii="仿宋_GB2312" w:hAnsi="仿宋_GB2312" w:eastAsia="仿宋_GB2312" w:cs="仿宋_GB2312"/>
          <w:b/>
          <w:bCs/>
          <w:kern w:val="2"/>
          <w:sz w:val="32"/>
          <w:szCs w:val="32"/>
          <w:lang w:val="en-US" w:eastAsia="zh-CN" w:bidi="ar-SA"/>
        </w:rPr>
        <w:t>二是推进法治政府建设。</w:t>
      </w:r>
      <w:r>
        <w:rPr>
          <w:rFonts w:hint="eastAsia" w:ascii="仿宋_GB2312" w:hAnsi="仿宋_GB2312" w:eastAsia="仿宋_GB2312" w:cs="仿宋_GB2312"/>
          <w:kern w:val="2"/>
          <w:sz w:val="32"/>
          <w:szCs w:val="32"/>
          <w:lang w:val="en-US" w:eastAsia="zh-CN" w:bidi="ar-SA"/>
        </w:rPr>
        <w:t>为保障农户权益和规范市场秩序，区委政法委及相关部门积极介入，采取一系列措施推进大通湖区“分布式”光伏发电合同规范及备案工作，彻底解决了大通湖区“分布式”光伏发电合同不规范的问题，确保了工作的有序进行。</w:t>
      </w:r>
    </w:p>
    <w:p w14:paraId="30A2B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bCs/>
          <w:sz w:val="32"/>
          <w:szCs w:val="32"/>
          <w:lang w:val="en-US" w:eastAsia="zh-CN"/>
        </w:rPr>
        <w:t>坚持改革创新，司法行政工作取得新进展。</w:t>
      </w:r>
      <w:r>
        <w:rPr>
          <w:rFonts w:hint="eastAsia" w:ascii="仿宋_GB2312" w:hAnsi="仿宋_GB2312" w:eastAsia="仿宋_GB2312" w:cs="仿宋_GB2312"/>
          <w:kern w:val="2"/>
          <w:sz w:val="32"/>
          <w:szCs w:val="32"/>
          <w:lang w:val="en-US" w:eastAsia="zh-CN" w:bidi="ar-SA"/>
        </w:rPr>
        <w:t>持续强化司法所规范化建设，对辖区内的三个规范化司法所进行自我完善；投入资金35万元，完成了区智慧矫正中心建设；深入推进普法学法，常态化开展主题普法和未成年人保护宣传，联合各司法所组织4次“法律明白人”培训，组织全区国家工作人员学法考法，参学率、参考率、通过率均达100%；建立健全“1+4+38”公共法律体系，实现普惠性公共法律服务全覆盖，全面提升公共法律服务均等化水平；超额完成全年法援案件办理目标；司法鉴定所建设及司法鉴定服务水平均实现提质增效。</w:t>
      </w:r>
    </w:p>
    <w:p w14:paraId="265A7E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2"/>
          <w:sz w:val="31"/>
          <w:szCs w:val="31"/>
          <w:lang w:val="en-US" w:eastAsia="zh-CN" w:bidi="zh-CN"/>
        </w:rPr>
      </w:pP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bCs/>
          <w:sz w:val="32"/>
          <w:szCs w:val="32"/>
          <w:lang w:val="en-US" w:eastAsia="zh-CN"/>
        </w:rPr>
        <w:t>坚持依法治区，法制工作取得新突破。</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组织2批</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行政执法资格考试，共184人报考，78人合格</w:t>
      </w:r>
      <w:r>
        <w:rPr>
          <w:rFonts w:hint="eastAsia" w:ascii="仿宋_GB2312" w:hAnsi="仿宋_GB2312" w:eastAsia="仿宋_GB2312" w:cs="仿宋_GB2312"/>
          <w:sz w:val="32"/>
          <w:szCs w:val="32"/>
          <w:lang w:eastAsia="zh-CN"/>
        </w:rPr>
        <w:t>。同步</w:t>
      </w:r>
      <w:r>
        <w:rPr>
          <w:rFonts w:hint="eastAsia" w:ascii="仿宋_GB2312" w:hAnsi="仿宋_GB2312" w:eastAsia="仿宋_GB2312" w:cs="仿宋_GB2312"/>
          <w:sz w:val="32"/>
          <w:szCs w:val="32"/>
        </w:rPr>
        <w:t>开展行政执法评议与专项督查，</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执法质量提升行动，确保执法规范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开展“一规划、两纲要”自查自纠，制定整改措施并落实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进行“驻点式”督察与法治建设督察，确保法治工作落地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组织律师及公检法骨干对政法单位案件进行评查，并要求单位及时整改问题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印发专项行动工作方案，成立企业法律服务站与检察护企联络点，完善涉企机制与程序，为营造公平的法治化营商环境提供有力保障。</w:t>
      </w:r>
    </w:p>
    <w:p w14:paraId="2447A4E6">
      <w:pPr>
        <w:keepNext w:val="0"/>
        <w:keepLines w:val="0"/>
        <w:pageBreakBefore w:val="0"/>
        <w:kinsoku/>
        <w:wordWrap/>
        <w:overflowPunct/>
        <w:topLinePunct w:val="0"/>
        <w:autoSpaceDE/>
        <w:autoSpaceDN/>
        <w:bidi w:val="0"/>
        <w:adjustRightInd/>
        <w:snapToGrid/>
        <w:spacing w:line="560" w:lineRule="exact"/>
        <w:ind w:left="0" w:leftChars="0" w:firstLine="620" w:firstLineChars="200"/>
        <w:textAlignment w:val="auto"/>
        <w:rPr>
          <w:rFonts w:hint="eastAsia" w:ascii="楷体" w:hAnsi="楷体" w:eastAsia="楷体" w:cs="楷体"/>
          <w:kern w:val="2"/>
          <w:sz w:val="31"/>
          <w:szCs w:val="31"/>
          <w:lang w:val="en-US" w:eastAsia="zh-CN" w:bidi="zh-CN"/>
        </w:rPr>
      </w:pPr>
      <w:r>
        <w:rPr>
          <w:rFonts w:hint="eastAsia" w:ascii="楷体" w:hAnsi="楷体" w:eastAsia="楷体" w:cs="楷体"/>
          <w:kern w:val="2"/>
          <w:sz w:val="31"/>
          <w:szCs w:val="31"/>
          <w:lang w:val="en-US" w:eastAsia="zh-CN" w:bidi="zh-CN"/>
        </w:rPr>
        <w:t>（四）深化社会治理，有序推进全区社会工作</w:t>
      </w:r>
    </w:p>
    <w:p w14:paraId="3380F5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委社会工作部组建以来，有序承接了基层治理、基层政权建设、“两企三新”党建、人民意见征集、行业协会商会、志愿服务等职能，扎实开展了“走找想促”和“金点子”活动，全区蟹马活动志愿服务有条不紊地开展；市委社工部来区调研，对我区有序承接工作给予了充分肯定，实现了良好开局。</w:t>
      </w:r>
    </w:p>
    <w:p w14:paraId="496905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建立健全党建引领基层治理领导协调机制，加强跨部门工作统筹和协调联动；全区77名社会工作者足额配备，队伍逐步完善；清理整顿村级组织工作事务、明晰村级组织权责，精简工作机制，确保依规便民；精简、合并依法自治事项，落实基层减负赋能，整改小马拉大车情况。</w:t>
      </w:r>
    </w:p>
    <w:p w14:paraId="5C6629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rPr>
        <w:t>加强党建引领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指导推动我区行业协会商会</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val="en-US" w:eastAsia="zh-CN"/>
        </w:rPr>
        <w:t>党支部积极开展</w:t>
      </w:r>
      <w:r>
        <w:rPr>
          <w:rFonts w:hint="eastAsia" w:ascii="仿宋_GB2312" w:hAnsi="仿宋_GB2312" w:eastAsia="仿宋_GB2312" w:cs="仿宋_GB2312"/>
          <w:sz w:val="32"/>
          <w:szCs w:val="32"/>
        </w:rPr>
        <w:t>党建会议及活动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开展行业调研</w:t>
      </w:r>
      <w:r>
        <w:rPr>
          <w:rFonts w:hint="eastAsia" w:ascii="仿宋_GB2312" w:hAnsi="仿宋_GB2312" w:eastAsia="仿宋_GB2312" w:cs="仿宋_GB2312"/>
          <w:b w:val="0"/>
          <w:bCs w:val="0"/>
          <w:sz w:val="32"/>
          <w:szCs w:val="32"/>
          <w:lang w:eastAsia="zh-CN"/>
        </w:rPr>
        <w:t>，深入调研4家行业协会商会，整改8家不活跃组织，建立12家行业协会商会信息库，实现动态管理；</w:t>
      </w:r>
      <w:r>
        <w:rPr>
          <w:rFonts w:hint="eastAsia" w:ascii="仿宋_GB2312" w:hAnsi="仿宋_GB2312" w:eastAsia="仿宋_GB2312" w:cs="仿宋_GB2312"/>
          <w:b w:val="0"/>
          <w:bCs w:val="0"/>
          <w:sz w:val="32"/>
          <w:szCs w:val="32"/>
          <w:lang w:val="en-US" w:eastAsia="zh-CN"/>
        </w:rPr>
        <w:t>打造服务品牌，</w:t>
      </w:r>
      <w:r>
        <w:rPr>
          <w:rFonts w:hint="eastAsia" w:ascii="仿宋_GB2312" w:hAnsi="仿宋_GB2312" w:eastAsia="仿宋_GB2312" w:cs="仿宋_GB2312"/>
          <w:sz w:val="32"/>
          <w:szCs w:val="32"/>
          <w:lang w:val="en-US" w:eastAsia="zh-CN"/>
        </w:rPr>
        <w:t>以多样志愿服务活动，增强行业协会商会的凝聚力和向心力。</w:t>
      </w:r>
    </w:p>
    <w:p w14:paraId="42DC465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zh-TW" w:eastAsia="zh-CN" w:bidi="ar-SA"/>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开展人民意见征集工作。</w:t>
      </w:r>
      <w:r>
        <w:rPr>
          <w:rFonts w:hint="eastAsia" w:ascii="仿宋_GB2312" w:hAnsi="仿宋_GB2312" w:eastAsia="仿宋_GB2312" w:cs="仿宋_GB2312"/>
          <w:sz w:val="32"/>
          <w:szCs w:val="32"/>
        </w:rPr>
        <w:t>累计收集调研意见建议</w:t>
      </w:r>
      <w:r>
        <w:rPr>
          <w:rFonts w:hint="eastAsia" w:ascii="仿宋_GB2312" w:hAnsi="仿宋_GB2312" w:eastAsia="仿宋_GB2312" w:cs="仿宋_GB2312"/>
          <w:sz w:val="32"/>
          <w:szCs w:val="32"/>
          <w:lang w:val="en-US" w:eastAsia="zh-CN"/>
        </w:rPr>
        <w:t>440</w:t>
      </w:r>
      <w:r>
        <w:rPr>
          <w:rFonts w:hint="eastAsia" w:ascii="仿宋_GB2312" w:hAnsi="仿宋_GB2312" w:eastAsia="仿宋_GB2312" w:cs="仿宋_GB2312"/>
          <w:sz w:val="32"/>
          <w:szCs w:val="32"/>
        </w:rPr>
        <w:t>条，办结率94.6%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区级领导深入20个基层联系点开展调研410次，理论宣讲37场次、下访接访89次、现场办公72次，现场解决问题133个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US" w:eastAsia="zh-CN" w:bidi="ar-SA"/>
        </w:rPr>
        <w:t>指导两新党支部开展党内组织生活10余次，开展”主题党日81次、上专题党课18次；</w:t>
      </w:r>
      <w:r>
        <w:rPr>
          <w:rFonts w:hint="eastAsia" w:ascii="仿宋_GB2312" w:hAnsi="仿宋_GB2312" w:eastAsia="仿宋_GB2312" w:cs="仿宋_GB2312"/>
          <w:b w:val="0"/>
          <w:bCs w:val="0"/>
          <w:color w:val="auto"/>
          <w:kern w:val="2"/>
          <w:sz w:val="32"/>
          <w:szCs w:val="32"/>
          <w:lang w:val="en-US" w:eastAsia="zh-CN" w:bidi="ar-SA"/>
        </w:rPr>
        <w:t>组织志愿服务工作，</w:t>
      </w:r>
      <w:r>
        <w:rPr>
          <w:rFonts w:hint="eastAsia" w:ascii="仿宋_GB2312" w:hAnsi="仿宋_GB2312" w:eastAsia="仿宋_GB2312" w:cs="仿宋_GB2312"/>
          <w:color w:val="auto"/>
          <w:kern w:val="2"/>
          <w:sz w:val="32"/>
          <w:szCs w:val="32"/>
          <w:lang w:val="en-US" w:eastAsia="zh-CN" w:bidi="ar-SA"/>
        </w:rPr>
        <w:t>开展文明实践活动916次，累计服务群众3万余人。1名志愿者被评为省级优秀志愿者，组织全区青年</w:t>
      </w:r>
      <w:r>
        <w:rPr>
          <w:rFonts w:hint="eastAsia" w:ascii="仿宋_GB2312" w:hAnsi="仿宋_GB2312" w:eastAsia="仿宋_GB2312" w:cs="仿宋_GB2312"/>
          <w:color w:val="auto"/>
          <w:kern w:val="2"/>
          <w:sz w:val="32"/>
          <w:szCs w:val="32"/>
          <w:lang w:val="zh-TW" w:eastAsia="zh-CN" w:bidi="ar-SA"/>
        </w:rPr>
        <w:t>开展志愿服务69场，参加志愿者1800余人次，其中2名青年志愿者事迹被“青年湖南”进行典型推介。</w:t>
      </w:r>
    </w:p>
    <w:p w14:paraId="7F6C4316">
      <w:pPr>
        <w:keepNext w:val="0"/>
        <w:keepLines w:val="0"/>
        <w:pageBreakBefore w:val="0"/>
        <w:kinsoku/>
        <w:wordWrap/>
        <w:topLinePunct w:val="0"/>
        <w:bidi w:val="0"/>
        <w:adjustRightInd/>
        <w:snapToGrid/>
        <w:spacing w:line="560" w:lineRule="exact"/>
        <w:ind w:left="0" w:leftChars="0"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四、存在的问题</w:t>
      </w:r>
    </w:p>
    <w:p w14:paraId="2CAA7F7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2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 w:hAnsi="楷体" w:eastAsia="楷体" w:cs="楷体"/>
          <w:kern w:val="2"/>
          <w:sz w:val="31"/>
          <w:szCs w:val="31"/>
          <w:lang w:val="en-US" w:eastAsia="zh-CN" w:bidi="zh-CN"/>
        </w:rPr>
        <w:t>一是政法工作面临复杂风险。</w:t>
      </w:r>
      <w:r>
        <w:rPr>
          <w:rFonts w:hint="eastAsia" w:ascii="仿宋_GB2312" w:hAnsi="仿宋_GB2312" w:eastAsia="仿宋_GB2312" w:cs="仿宋_GB2312"/>
          <w:b/>
          <w:bCs/>
          <w:color w:val="auto"/>
          <w:kern w:val="2"/>
          <w:sz w:val="32"/>
          <w:szCs w:val="32"/>
          <w:lang w:val="en-US" w:eastAsia="zh-CN" w:bidi="ar-SA"/>
        </w:rPr>
        <w:t>社会矛盾风险复杂多元。</w:t>
      </w:r>
      <w:r>
        <w:rPr>
          <w:rFonts w:hint="eastAsia" w:ascii="仿宋_GB2312" w:hAnsi="仿宋_GB2312" w:eastAsia="仿宋_GB2312" w:cs="仿宋_GB2312"/>
          <w:color w:val="auto"/>
          <w:kern w:val="2"/>
          <w:sz w:val="32"/>
          <w:szCs w:val="32"/>
          <w:lang w:val="en-US" w:eastAsia="zh-CN" w:bidi="ar-SA"/>
        </w:rPr>
        <w:t>当前，经济下行和金融风险相互交织，社保领域、破产企业、房地产领域涉众风险问题突出。</w:t>
      </w:r>
      <w:r>
        <w:rPr>
          <w:rFonts w:hint="default" w:ascii="仿宋_GB2312" w:hAnsi="仿宋_GB2312" w:eastAsia="仿宋_GB2312" w:cs="仿宋_GB2312"/>
          <w:color w:val="auto"/>
          <w:kern w:val="2"/>
          <w:sz w:val="32"/>
          <w:szCs w:val="32"/>
          <w:lang w:val="en-US" w:eastAsia="zh-CN" w:bidi="ar-SA"/>
        </w:rPr>
        <w:t>对于复杂、疑难矛盾纠纷的化解</w:t>
      </w:r>
      <w:r>
        <w:rPr>
          <w:rFonts w:hint="eastAsia" w:ascii="仿宋_GB2312" w:hAnsi="仿宋_GB2312" w:eastAsia="仿宋_GB2312" w:cs="仿宋_GB2312"/>
          <w:color w:val="auto"/>
          <w:kern w:val="2"/>
          <w:sz w:val="32"/>
          <w:szCs w:val="32"/>
          <w:lang w:val="en-US" w:eastAsia="zh-CN" w:bidi="ar-SA"/>
        </w:rPr>
        <w:t>能力有待提升；</w:t>
      </w:r>
      <w:r>
        <w:rPr>
          <w:rFonts w:hint="eastAsia" w:ascii="仿宋_GB2312" w:hAnsi="仿宋_GB2312" w:eastAsia="仿宋_GB2312" w:cs="仿宋_GB2312"/>
          <w:b/>
          <w:bCs/>
          <w:color w:val="auto"/>
          <w:kern w:val="2"/>
          <w:sz w:val="32"/>
          <w:szCs w:val="32"/>
          <w:lang w:val="en-US" w:eastAsia="zh-CN" w:bidi="ar-SA"/>
        </w:rPr>
        <w:t>公共安全领域风险突出。</w:t>
      </w:r>
      <w:r>
        <w:rPr>
          <w:rFonts w:hint="default" w:ascii="仿宋_GB2312" w:hAnsi="仿宋_GB2312" w:eastAsia="仿宋_GB2312" w:cs="仿宋_GB2312"/>
          <w:color w:val="auto"/>
          <w:kern w:val="2"/>
          <w:sz w:val="32"/>
          <w:szCs w:val="32"/>
          <w:lang w:val="en-US" w:eastAsia="zh-CN" w:bidi="ar-SA"/>
        </w:rPr>
        <w:t>部分领域和行业的监管力度有待加强</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对于重点群体的管理和帮扶措施需进一步完善。</w:t>
      </w:r>
      <w:r>
        <w:rPr>
          <w:rFonts w:hint="eastAsia" w:ascii="仿宋_GB2312" w:hAnsi="仿宋_GB2312" w:eastAsia="仿宋_GB2312" w:cs="仿宋_GB2312"/>
          <w:b/>
          <w:bCs/>
          <w:color w:val="auto"/>
          <w:kern w:val="2"/>
          <w:sz w:val="32"/>
          <w:szCs w:val="32"/>
          <w:lang w:val="en-US" w:eastAsia="zh-CN" w:bidi="ar-SA"/>
        </w:rPr>
        <w:t>基层社会治理基础有待夯实</w:t>
      </w:r>
      <w:r>
        <w:rPr>
          <w:rFonts w:hint="eastAsia" w:ascii="仿宋_GB2312" w:hAnsi="仿宋_GB2312" w:eastAsia="仿宋_GB2312" w:cs="仿宋_GB2312"/>
          <w:color w:val="auto"/>
          <w:kern w:val="2"/>
          <w:sz w:val="32"/>
          <w:szCs w:val="32"/>
          <w:lang w:val="en-US" w:eastAsia="zh-CN" w:bidi="ar-SA"/>
        </w:rPr>
        <w:t>。目前基层社会治理指挥中心还未能组织各部门集中统一办公。</w:t>
      </w:r>
      <w:r>
        <w:rPr>
          <w:rFonts w:hint="default" w:ascii="仿宋_GB2312" w:hAnsi="仿宋_GB2312" w:eastAsia="仿宋_GB2312" w:cs="仿宋_GB2312"/>
          <w:color w:val="auto"/>
          <w:kern w:val="2"/>
          <w:sz w:val="32"/>
          <w:szCs w:val="32"/>
          <w:lang w:val="en-US" w:eastAsia="zh-CN" w:bidi="ar-SA"/>
        </w:rPr>
        <w:t>网格化管理需要进一步细化，基层群众的参与度和积极性还需进一步提高，部分镇、村（社区）在社会治理创新方面缺乏足够的探索和实践，需要进一步加强引导和支持。</w:t>
      </w:r>
    </w:p>
    <w:p w14:paraId="2BB72F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楷体" w:hAnsi="楷体" w:eastAsia="楷体" w:cs="楷体"/>
          <w:kern w:val="2"/>
          <w:sz w:val="31"/>
          <w:szCs w:val="31"/>
          <w:lang w:val="en-US" w:eastAsia="zh-CN" w:bidi="zh-CN"/>
        </w:rPr>
        <w:t>二是信访维稳形势依然严峻。</w:t>
      </w:r>
      <w:r>
        <w:rPr>
          <w:rFonts w:hint="eastAsia" w:ascii="仿宋_GB2312" w:hAnsi="仿宋_GB2312" w:eastAsia="仿宋_GB2312" w:cs="仿宋_GB2312"/>
          <w:color w:val="auto"/>
          <w:kern w:val="2"/>
          <w:sz w:val="32"/>
          <w:szCs w:val="32"/>
          <w:lang w:val="en-US" w:eastAsia="zh-CN" w:bidi="ar-SA"/>
        </w:rPr>
        <w:t>进京越级访重复访突出，积案化解难，办法不多；办理质量有待提高，稳控责任有待压实。</w:t>
      </w:r>
    </w:p>
    <w:p w14:paraId="76385E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kern w:val="2"/>
          <w:sz w:val="31"/>
          <w:szCs w:val="31"/>
          <w:lang w:val="en-US" w:eastAsia="zh-CN" w:bidi="zh-CN"/>
        </w:rPr>
        <w:t>三是司法工作专业化建设任重道远</w:t>
      </w:r>
      <w:r>
        <w:rPr>
          <w:rFonts w:hint="eastAsia" w:ascii="楷体" w:hAnsi="楷体" w:eastAsia="楷体" w:cs="楷体"/>
          <w:b/>
          <w:bCs/>
          <w:i w:val="0"/>
          <w:iCs w:val="0"/>
          <w:smallCaps w:val="0"/>
          <w:strike w:val="0"/>
          <w:snapToGrid w:val="0"/>
          <w:spacing w:val="0"/>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部分领域和行业的监管力度有待加强</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kern w:val="0"/>
          <w:sz w:val="32"/>
          <w:szCs w:val="32"/>
          <w:lang w:val="en-US" w:eastAsia="zh-CN" w:bidi="ar"/>
        </w:rPr>
        <w:t>普法宣传、人民调解、执法监督工作受限于专业人才缺乏，影响工作成效。</w:t>
      </w:r>
    </w:p>
    <w:p w14:paraId="042F63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kern w:val="2"/>
          <w:sz w:val="31"/>
          <w:szCs w:val="31"/>
          <w:lang w:val="en-US" w:eastAsia="zh-CN" w:bidi="zh-CN"/>
        </w:rPr>
        <w:t>四是社会工作尚存不少短板。</w:t>
      </w:r>
      <w:r>
        <w:rPr>
          <w:rFonts w:hint="eastAsia" w:ascii="仿宋_GB2312" w:hAnsi="仿宋_GB2312" w:eastAsia="仿宋_GB2312" w:cs="仿宋_GB2312"/>
          <w:kern w:val="0"/>
          <w:sz w:val="32"/>
          <w:szCs w:val="32"/>
          <w:lang w:val="en-US" w:eastAsia="zh-CN" w:bidi="ar"/>
        </w:rPr>
        <w:t>两企三新党建工作调研意见征集和“金点子”征集质量不高；新就业、新业态群体因流动性大且无公司管理，党建工作滞后；志愿服务品牌和队伍建设需完善，缺少特色性志愿服务项目与资金支持。</w:t>
      </w:r>
    </w:p>
    <w:p w14:paraId="11F295A1">
      <w:pPr>
        <w:rPr>
          <w:rFonts w:hint="eastAsia" w:ascii="仿宋_GB2312" w:hAnsi="仿宋_GB2312" w:eastAsia="仿宋_GB2312" w:cs="仿宋_GB2312"/>
          <w:kern w:val="0"/>
          <w:sz w:val="32"/>
          <w:szCs w:val="32"/>
          <w:lang w:val="en-US" w:eastAsia="zh-CN" w:bidi="ar"/>
        </w:rPr>
      </w:pPr>
    </w:p>
    <w:p w14:paraId="7E3E290C">
      <w:pPr>
        <w:pStyle w:val="9"/>
        <w:rPr>
          <w:rFonts w:hint="eastAsia" w:ascii="仿宋_GB2312" w:hAnsi="仿宋_GB2312" w:eastAsia="仿宋_GB2312" w:cs="仿宋_GB2312"/>
          <w:kern w:val="0"/>
          <w:sz w:val="32"/>
          <w:szCs w:val="32"/>
          <w:lang w:val="en-US" w:eastAsia="zh-CN" w:bidi="ar"/>
        </w:rPr>
      </w:pPr>
    </w:p>
    <w:p w14:paraId="4843D402">
      <w:pPr>
        <w:rPr>
          <w:rFonts w:hint="eastAsia" w:ascii="仿宋_GB2312" w:hAnsi="仿宋_GB2312" w:eastAsia="仿宋_GB2312" w:cs="仿宋_GB2312"/>
          <w:kern w:val="0"/>
          <w:sz w:val="32"/>
          <w:szCs w:val="32"/>
          <w:lang w:val="en-US" w:eastAsia="zh-CN" w:bidi="ar"/>
        </w:rPr>
      </w:pPr>
    </w:p>
    <w:p w14:paraId="25209416">
      <w:pPr>
        <w:pStyle w:val="9"/>
        <w:rPr>
          <w:rFonts w:hint="eastAsia"/>
        </w:rPr>
      </w:pPr>
    </w:p>
    <w:p w14:paraId="3EB55AE0">
      <w:pPr>
        <w:pStyle w:val="2"/>
        <w:keepNext w:val="0"/>
        <w:keepLines w:val="0"/>
        <w:pageBreakBefore w:val="0"/>
        <w:numPr>
          <w:ilvl w:val="0"/>
          <w:numId w:val="0"/>
        </w:numPr>
        <w:kinsoku/>
        <w:wordWrap/>
        <w:topLinePunct w:val="0"/>
        <w:bidi w:val="0"/>
        <w:adjustRightInd/>
        <w:snapToGrid/>
        <w:spacing w:line="360" w:lineRule="auto"/>
        <w:ind w:left="0" w:firstLine="640" w:firstLineChars="200"/>
        <w:jc w:val="right"/>
        <w:textAlignment w:val="auto"/>
        <w:rPr>
          <w:rFonts w:hint="eastAsia" w:ascii="Times New Roman" w:hAnsi="Times New Roman" w:eastAsia="仿宋_GB2312" w:cs="Times New Roman"/>
          <w:color w:val="000000"/>
          <w:kern w:val="0"/>
          <w:sz w:val="32"/>
          <w:szCs w:val="32"/>
          <w:lang w:val="en" w:eastAsia="zh-CN" w:bidi="ar"/>
        </w:rPr>
      </w:pPr>
      <w:r>
        <w:rPr>
          <w:rFonts w:hint="eastAsia" w:ascii="Times New Roman" w:hAnsi="Times New Roman" w:eastAsia="仿宋_GB2312" w:cs="Times New Roman"/>
          <w:color w:val="000000"/>
          <w:kern w:val="0"/>
          <w:sz w:val="32"/>
          <w:szCs w:val="32"/>
          <w:lang w:val="en-US" w:eastAsia="zh-CN" w:bidi="ar"/>
        </w:rPr>
        <w:t xml:space="preserve"> </w:t>
      </w:r>
      <w:r>
        <w:rPr>
          <w:rFonts w:hint="eastAsia" w:ascii="Times New Roman" w:hAnsi="Times New Roman" w:eastAsia="仿宋_GB2312" w:cs="Times New Roman"/>
          <w:color w:val="000000"/>
          <w:kern w:val="0"/>
          <w:sz w:val="32"/>
          <w:szCs w:val="32"/>
          <w:lang w:val="en" w:eastAsia="zh-CN" w:bidi="ar"/>
        </w:rPr>
        <w:t>中共益阳市大通湖区委政法委员会</w:t>
      </w:r>
    </w:p>
    <w:p w14:paraId="1F5EF16A">
      <w:pPr>
        <w:jc w:val="right"/>
        <w:rPr>
          <w:rFonts w:hint="eastAsia"/>
          <w:lang w:val="en-US" w:eastAsia="zh-CN"/>
        </w:rPr>
      </w:pPr>
      <w:r>
        <w:rPr>
          <w:rFonts w:hint="eastAsia" w:ascii="Times New Roman" w:hAnsi="Times New Roman" w:eastAsia="仿宋_GB2312" w:cs="Times New Roman"/>
          <w:color w:val="000000"/>
          <w:kern w:val="0"/>
          <w:sz w:val="32"/>
          <w:szCs w:val="32"/>
          <w:lang w:val="en-US" w:eastAsia="zh-CN" w:bidi="ar"/>
        </w:rPr>
        <w:t xml:space="preserve">                            202</w:t>
      </w:r>
      <w:r>
        <w:rPr>
          <w:rFonts w:hint="eastAsia" w:eastAsia="仿宋_GB2312"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年</w:t>
      </w:r>
      <w:r>
        <w:rPr>
          <w:rFonts w:hint="eastAsia" w:eastAsia="仿宋_GB2312" w:cs="Times New Roman"/>
          <w:color w:val="000000"/>
          <w:kern w:val="0"/>
          <w:sz w:val="32"/>
          <w:szCs w:val="32"/>
          <w:lang w:val="en-US" w:eastAsia="zh-CN" w:bidi="ar"/>
        </w:rPr>
        <w:t>7</w:t>
      </w:r>
      <w:r>
        <w:rPr>
          <w:rFonts w:hint="eastAsia" w:ascii="Times New Roman" w:hAnsi="Times New Roman" w:eastAsia="仿宋_GB2312" w:cs="Times New Roman"/>
          <w:color w:val="000000"/>
          <w:kern w:val="0"/>
          <w:sz w:val="32"/>
          <w:szCs w:val="32"/>
          <w:lang w:val="en-US" w:eastAsia="zh-CN" w:bidi="ar"/>
        </w:rPr>
        <w:t>月</w:t>
      </w:r>
      <w:r>
        <w:rPr>
          <w:rFonts w:hint="eastAsia" w:eastAsia="仿宋_GB2312" w:cs="Times New Roman"/>
          <w:color w:val="000000"/>
          <w:kern w:val="0"/>
          <w:sz w:val="32"/>
          <w:szCs w:val="32"/>
          <w:lang w:val="en-US" w:eastAsia="zh-CN" w:bidi="ar"/>
        </w:rPr>
        <w:t>31</w:t>
      </w:r>
      <w:r>
        <w:rPr>
          <w:rFonts w:hint="eastAsia" w:ascii="Times New Roman" w:hAnsi="Times New Roman" w:eastAsia="仿宋_GB2312" w:cs="Times New Roman"/>
          <w:color w:val="000000"/>
          <w:kern w:val="0"/>
          <w:sz w:val="32"/>
          <w:szCs w:val="32"/>
          <w:lang w:val="en-US" w:eastAsia="zh-CN" w:bidi="ar"/>
        </w:rPr>
        <w:t>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DA240"/>
    <w:multiLevelType w:val="singleLevel"/>
    <w:tmpl w:val="858DA240"/>
    <w:lvl w:ilvl="0" w:tentative="0">
      <w:start w:val="1"/>
      <w:numFmt w:val="decimal"/>
      <w:suff w:val="nothing"/>
      <w:lvlText w:val="%1．"/>
      <w:lvlJc w:val="left"/>
      <w:pPr>
        <w:ind w:left="20" w:firstLine="400"/>
      </w:pPr>
      <w:rPr>
        <w:rFonts w:hint="default"/>
      </w:rPr>
    </w:lvl>
  </w:abstractNum>
  <w:abstractNum w:abstractNumId="1">
    <w:nsid w:val="89ED03E3"/>
    <w:multiLevelType w:val="singleLevel"/>
    <w:tmpl w:val="89ED03E3"/>
    <w:lvl w:ilvl="0" w:tentative="0">
      <w:start w:val="1"/>
      <w:numFmt w:val="chineseCounting"/>
      <w:suff w:val="nothing"/>
      <w:lvlText w:val="（%1）"/>
      <w:lvlJc w:val="left"/>
      <w:pPr>
        <w:ind w:left="0" w:firstLine="420"/>
      </w:pPr>
      <w:rPr>
        <w:rFonts w:hint="eastAsia"/>
        <w:sz w:val="32"/>
        <w:szCs w:val="32"/>
      </w:rPr>
    </w:lvl>
  </w:abstractNum>
  <w:abstractNum w:abstractNumId="2">
    <w:nsid w:val="73A165D3"/>
    <w:multiLevelType w:val="singleLevel"/>
    <w:tmpl w:val="73A165D3"/>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1191"/>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B4A61"/>
    <w:rsid w:val="017B65FA"/>
    <w:rsid w:val="018F529B"/>
    <w:rsid w:val="01AB7316"/>
    <w:rsid w:val="01C02724"/>
    <w:rsid w:val="02B43A3F"/>
    <w:rsid w:val="03412812"/>
    <w:rsid w:val="034A0DF4"/>
    <w:rsid w:val="042E238A"/>
    <w:rsid w:val="050B3192"/>
    <w:rsid w:val="068A115D"/>
    <w:rsid w:val="06A426FF"/>
    <w:rsid w:val="06A61794"/>
    <w:rsid w:val="0717375D"/>
    <w:rsid w:val="07524B67"/>
    <w:rsid w:val="07F27D26"/>
    <w:rsid w:val="08845B88"/>
    <w:rsid w:val="08B33959"/>
    <w:rsid w:val="09277A08"/>
    <w:rsid w:val="093E7D98"/>
    <w:rsid w:val="09480D5F"/>
    <w:rsid w:val="099077F7"/>
    <w:rsid w:val="099A3E69"/>
    <w:rsid w:val="09B019E3"/>
    <w:rsid w:val="0AA96DC2"/>
    <w:rsid w:val="0AD0045F"/>
    <w:rsid w:val="0BD31C1D"/>
    <w:rsid w:val="0C8A2C23"/>
    <w:rsid w:val="0CE7345E"/>
    <w:rsid w:val="0E79524F"/>
    <w:rsid w:val="0EE80D86"/>
    <w:rsid w:val="104749CB"/>
    <w:rsid w:val="10E463F5"/>
    <w:rsid w:val="111C620F"/>
    <w:rsid w:val="11567B18"/>
    <w:rsid w:val="11937186"/>
    <w:rsid w:val="123E0514"/>
    <w:rsid w:val="127363F2"/>
    <w:rsid w:val="14445CCF"/>
    <w:rsid w:val="15395446"/>
    <w:rsid w:val="154F3C02"/>
    <w:rsid w:val="173B6FF4"/>
    <w:rsid w:val="181B6E25"/>
    <w:rsid w:val="183F64D4"/>
    <w:rsid w:val="185838BF"/>
    <w:rsid w:val="19E33973"/>
    <w:rsid w:val="1AD73F99"/>
    <w:rsid w:val="1B435068"/>
    <w:rsid w:val="1BC4291D"/>
    <w:rsid w:val="1C6A5624"/>
    <w:rsid w:val="1C8B6E63"/>
    <w:rsid w:val="1D4E1969"/>
    <w:rsid w:val="1D543842"/>
    <w:rsid w:val="1D6848BB"/>
    <w:rsid w:val="1D97DEFF"/>
    <w:rsid w:val="1DFF72E5"/>
    <w:rsid w:val="1E742207"/>
    <w:rsid w:val="1ECA06AA"/>
    <w:rsid w:val="1EFC6F07"/>
    <w:rsid w:val="1F0D6BA1"/>
    <w:rsid w:val="1F6C3E87"/>
    <w:rsid w:val="1F7A5EB1"/>
    <w:rsid w:val="20541191"/>
    <w:rsid w:val="20CA3197"/>
    <w:rsid w:val="214F5D72"/>
    <w:rsid w:val="21A35A6C"/>
    <w:rsid w:val="21B13CD0"/>
    <w:rsid w:val="225B588E"/>
    <w:rsid w:val="23E14E6C"/>
    <w:rsid w:val="2558779F"/>
    <w:rsid w:val="2566014E"/>
    <w:rsid w:val="25963238"/>
    <w:rsid w:val="25975FC6"/>
    <w:rsid w:val="25A638FA"/>
    <w:rsid w:val="25C55E6C"/>
    <w:rsid w:val="25D16D75"/>
    <w:rsid w:val="26522D47"/>
    <w:rsid w:val="26855921"/>
    <w:rsid w:val="26F44914"/>
    <w:rsid w:val="2720370E"/>
    <w:rsid w:val="280D642E"/>
    <w:rsid w:val="28283572"/>
    <w:rsid w:val="285F5C4A"/>
    <w:rsid w:val="287E10DB"/>
    <w:rsid w:val="28FE3486"/>
    <w:rsid w:val="299659D5"/>
    <w:rsid w:val="2AF20181"/>
    <w:rsid w:val="2AF31486"/>
    <w:rsid w:val="2B924BF0"/>
    <w:rsid w:val="2B996587"/>
    <w:rsid w:val="2BE07E0A"/>
    <w:rsid w:val="2C603BD8"/>
    <w:rsid w:val="2CC66E03"/>
    <w:rsid w:val="2CEA1FC1"/>
    <w:rsid w:val="2D087520"/>
    <w:rsid w:val="2D36293A"/>
    <w:rsid w:val="2D5C3CBE"/>
    <w:rsid w:val="2D9708A4"/>
    <w:rsid w:val="2DA73EF2"/>
    <w:rsid w:val="2E2831C7"/>
    <w:rsid w:val="2E691A32"/>
    <w:rsid w:val="2EB10B9E"/>
    <w:rsid w:val="2F976C21"/>
    <w:rsid w:val="2FDF85B8"/>
    <w:rsid w:val="2FFFEE04"/>
    <w:rsid w:val="30696528"/>
    <w:rsid w:val="307D5C1A"/>
    <w:rsid w:val="307E30C6"/>
    <w:rsid w:val="308F4C3A"/>
    <w:rsid w:val="3199610A"/>
    <w:rsid w:val="321737BD"/>
    <w:rsid w:val="32823F5C"/>
    <w:rsid w:val="32A05C83"/>
    <w:rsid w:val="32CE2FBA"/>
    <w:rsid w:val="32EB3559"/>
    <w:rsid w:val="32F00F21"/>
    <w:rsid w:val="33483B2E"/>
    <w:rsid w:val="335B05D1"/>
    <w:rsid w:val="34DF85B0"/>
    <w:rsid w:val="3561073E"/>
    <w:rsid w:val="361B0154"/>
    <w:rsid w:val="36906640"/>
    <w:rsid w:val="36D45A56"/>
    <w:rsid w:val="37041B50"/>
    <w:rsid w:val="37B1145F"/>
    <w:rsid w:val="37E001C0"/>
    <w:rsid w:val="380556F6"/>
    <w:rsid w:val="381E0811"/>
    <w:rsid w:val="383A2495"/>
    <w:rsid w:val="38740160"/>
    <w:rsid w:val="39CD5D7A"/>
    <w:rsid w:val="39FE10B4"/>
    <w:rsid w:val="3A2B507B"/>
    <w:rsid w:val="3AA372CD"/>
    <w:rsid w:val="3B8F36BC"/>
    <w:rsid w:val="3B9031CD"/>
    <w:rsid w:val="3B9257F6"/>
    <w:rsid w:val="3C3E7065"/>
    <w:rsid w:val="3C9622DE"/>
    <w:rsid w:val="3C9F54DE"/>
    <w:rsid w:val="3D404E06"/>
    <w:rsid w:val="3E7D1B12"/>
    <w:rsid w:val="3E83181D"/>
    <w:rsid w:val="3E8409D1"/>
    <w:rsid w:val="3EAF2499"/>
    <w:rsid w:val="3F955D08"/>
    <w:rsid w:val="3FB3006C"/>
    <w:rsid w:val="3FDC411E"/>
    <w:rsid w:val="401D6B00"/>
    <w:rsid w:val="41012771"/>
    <w:rsid w:val="41582240"/>
    <w:rsid w:val="416A3DFA"/>
    <w:rsid w:val="41AF06D0"/>
    <w:rsid w:val="41D0310A"/>
    <w:rsid w:val="41D81894"/>
    <w:rsid w:val="42250160"/>
    <w:rsid w:val="42301F23"/>
    <w:rsid w:val="430C0520"/>
    <w:rsid w:val="43116751"/>
    <w:rsid w:val="432205B2"/>
    <w:rsid w:val="442549C4"/>
    <w:rsid w:val="44950494"/>
    <w:rsid w:val="456326B4"/>
    <w:rsid w:val="456C53F2"/>
    <w:rsid w:val="45726B02"/>
    <w:rsid w:val="45C6385F"/>
    <w:rsid w:val="461F7F9A"/>
    <w:rsid w:val="46272204"/>
    <w:rsid w:val="46284D8E"/>
    <w:rsid w:val="468054CC"/>
    <w:rsid w:val="46AA26AF"/>
    <w:rsid w:val="46C91677"/>
    <w:rsid w:val="46CF3850"/>
    <w:rsid w:val="46E666DE"/>
    <w:rsid w:val="46EE5581"/>
    <w:rsid w:val="470A00FF"/>
    <w:rsid w:val="47666DAC"/>
    <w:rsid w:val="477A6F52"/>
    <w:rsid w:val="48874E3F"/>
    <w:rsid w:val="48D82443"/>
    <w:rsid w:val="491FF225"/>
    <w:rsid w:val="492E7EB7"/>
    <w:rsid w:val="49417BEA"/>
    <w:rsid w:val="494574C2"/>
    <w:rsid w:val="499E33D4"/>
    <w:rsid w:val="499E7C0A"/>
    <w:rsid w:val="49C257AA"/>
    <w:rsid w:val="4A5971B6"/>
    <w:rsid w:val="4A7D0844"/>
    <w:rsid w:val="4A7F094B"/>
    <w:rsid w:val="4A806386"/>
    <w:rsid w:val="4A9D2C6A"/>
    <w:rsid w:val="4B95421D"/>
    <w:rsid w:val="4BD258F2"/>
    <w:rsid w:val="4C127B3B"/>
    <w:rsid w:val="4C3E4D7E"/>
    <w:rsid w:val="4C9463A6"/>
    <w:rsid w:val="4D521266"/>
    <w:rsid w:val="4E086514"/>
    <w:rsid w:val="4EBB0839"/>
    <w:rsid w:val="4FBF2665"/>
    <w:rsid w:val="4FFD214C"/>
    <w:rsid w:val="50583ADD"/>
    <w:rsid w:val="50791A93"/>
    <w:rsid w:val="50851129"/>
    <w:rsid w:val="50C609B0"/>
    <w:rsid w:val="50DD1B6F"/>
    <w:rsid w:val="51465964"/>
    <w:rsid w:val="51593B78"/>
    <w:rsid w:val="52257550"/>
    <w:rsid w:val="52622C38"/>
    <w:rsid w:val="534F15BC"/>
    <w:rsid w:val="53BB2150"/>
    <w:rsid w:val="548E7C22"/>
    <w:rsid w:val="55591611"/>
    <w:rsid w:val="55630EE8"/>
    <w:rsid w:val="55A672AF"/>
    <w:rsid w:val="560761F8"/>
    <w:rsid w:val="5617654C"/>
    <w:rsid w:val="5643609D"/>
    <w:rsid w:val="573A3ECB"/>
    <w:rsid w:val="57541431"/>
    <w:rsid w:val="5777D4F5"/>
    <w:rsid w:val="57AC1E66"/>
    <w:rsid w:val="57B7082C"/>
    <w:rsid w:val="580C7901"/>
    <w:rsid w:val="58217F95"/>
    <w:rsid w:val="583919DC"/>
    <w:rsid w:val="58DC0B1D"/>
    <w:rsid w:val="590A1BB3"/>
    <w:rsid w:val="593254E5"/>
    <w:rsid w:val="59A727A3"/>
    <w:rsid w:val="59DD8326"/>
    <w:rsid w:val="5A7A0667"/>
    <w:rsid w:val="5AA62E48"/>
    <w:rsid w:val="5AEA612F"/>
    <w:rsid w:val="5B305D11"/>
    <w:rsid w:val="5B73188B"/>
    <w:rsid w:val="5BC76EDA"/>
    <w:rsid w:val="5C2432B9"/>
    <w:rsid w:val="5C2569D8"/>
    <w:rsid w:val="5C3E52F0"/>
    <w:rsid w:val="5C8968B3"/>
    <w:rsid w:val="5DEF592A"/>
    <w:rsid w:val="5DFF4583"/>
    <w:rsid w:val="5ECE5AAF"/>
    <w:rsid w:val="5EF006D1"/>
    <w:rsid w:val="5FC6BB1E"/>
    <w:rsid w:val="5FF720F1"/>
    <w:rsid w:val="60657AB6"/>
    <w:rsid w:val="60AA38DE"/>
    <w:rsid w:val="623858C7"/>
    <w:rsid w:val="626D2409"/>
    <w:rsid w:val="63041F5D"/>
    <w:rsid w:val="632B5CBF"/>
    <w:rsid w:val="639B14F1"/>
    <w:rsid w:val="648C10E3"/>
    <w:rsid w:val="64E9765C"/>
    <w:rsid w:val="652601C7"/>
    <w:rsid w:val="65B37C68"/>
    <w:rsid w:val="65B512EC"/>
    <w:rsid w:val="66212E26"/>
    <w:rsid w:val="674D207C"/>
    <w:rsid w:val="67FF5C0B"/>
    <w:rsid w:val="68815DFE"/>
    <w:rsid w:val="68BC7A8D"/>
    <w:rsid w:val="6944683F"/>
    <w:rsid w:val="69785BE5"/>
    <w:rsid w:val="69930429"/>
    <w:rsid w:val="699C0552"/>
    <w:rsid w:val="69D00CB9"/>
    <w:rsid w:val="6AE61F48"/>
    <w:rsid w:val="6D3D707A"/>
    <w:rsid w:val="6DAE4200"/>
    <w:rsid w:val="6DE42EE7"/>
    <w:rsid w:val="6E2476C2"/>
    <w:rsid w:val="6E675C2E"/>
    <w:rsid w:val="6EA42846"/>
    <w:rsid w:val="6EB4152F"/>
    <w:rsid w:val="6EBB0EBA"/>
    <w:rsid w:val="6ECC31E1"/>
    <w:rsid w:val="6EFA0327"/>
    <w:rsid w:val="6EFC0924"/>
    <w:rsid w:val="6F657FFB"/>
    <w:rsid w:val="6FB74722"/>
    <w:rsid w:val="6FEF8B7E"/>
    <w:rsid w:val="6FF9411A"/>
    <w:rsid w:val="709A5CAE"/>
    <w:rsid w:val="71290C33"/>
    <w:rsid w:val="71A6591B"/>
    <w:rsid w:val="71B63E66"/>
    <w:rsid w:val="71F730FD"/>
    <w:rsid w:val="71FD4747"/>
    <w:rsid w:val="7252306F"/>
    <w:rsid w:val="72567D14"/>
    <w:rsid w:val="72822E9E"/>
    <w:rsid w:val="737D59BA"/>
    <w:rsid w:val="741D578E"/>
    <w:rsid w:val="74893B0B"/>
    <w:rsid w:val="75840BC2"/>
    <w:rsid w:val="75843E92"/>
    <w:rsid w:val="75B71FAF"/>
    <w:rsid w:val="766B1778"/>
    <w:rsid w:val="76D02779"/>
    <w:rsid w:val="77C37683"/>
    <w:rsid w:val="7815547D"/>
    <w:rsid w:val="78A52833"/>
    <w:rsid w:val="79986B03"/>
    <w:rsid w:val="79FF515B"/>
    <w:rsid w:val="7A2463F3"/>
    <w:rsid w:val="7A6B1472"/>
    <w:rsid w:val="7A7C01D3"/>
    <w:rsid w:val="7A851910"/>
    <w:rsid w:val="7AB349DD"/>
    <w:rsid w:val="7ADC7DA0"/>
    <w:rsid w:val="7B253869"/>
    <w:rsid w:val="7B8118DB"/>
    <w:rsid w:val="7C265E2E"/>
    <w:rsid w:val="7CC321BF"/>
    <w:rsid w:val="7E027F72"/>
    <w:rsid w:val="7E696F61"/>
    <w:rsid w:val="7E6A7C63"/>
    <w:rsid w:val="7E7003EF"/>
    <w:rsid w:val="7E9E1962"/>
    <w:rsid w:val="7E9F11B4"/>
    <w:rsid w:val="7F01514B"/>
    <w:rsid w:val="7F20421C"/>
    <w:rsid w:val="7F37EC1E"/>
    <w:rsid w:val="7F7DCD9D"/>
    <w:rsid w:val="7F8F0840"/>
    <w:rsid w:val="7F970A6F"/>
    <w:rsid w:val="7FC1FFF3"/>
    <w:rsid w:val="7FC69637"/>
    <w:rsid w:val="7FCC59BA"/>
    <w:rsid w:val="7FD92516"/>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1"/>
    <w:pPr>
      <w:widowControl w:val="0"/>
      <w:ind w:left="120" w:firstLine="619"/>
      <w:jc w:val="both"/>
    </w:pPr>
    <w:rPr>
      <w:rFonts w:ascii="宋体" w:hAnsi="宋体" w:eastAsia="宋体" w:cs="宋体"/>
      <w:kern w:val="2"/>
      <w:sz w:val="31"/>
      <w:szCs w:val="31"/>
      <w:lang w:val="zh-CN" w:eastAsia="zh-CN" w:bidi="zh-CN"/>
    </w:rPr>
  </w:style>
  <w:style w:type="paragraph" w:styleId="4">
    <w:name w:val="toc 5"/>
    <w:basedOn w:val="1"/>
    <w:next w:val="1"/>
    <w:semiHidden/>
    <w:qFormat/>
    <w:uiPriority w:val="99"/>
    <w:pPr>
      <w:widowControl w:val="0"/>
      <w:ind w:left="1680" w:leftChars="800"/>
      <w:jc w:val="both"/>
    </w:pPr>
    <w:rPr>
      <w:rFonts w:ascii="Calibri" w:hAnsi="Calibri" w:eastAsia="宋体" w:cs="Times New Roman"/>
      <w:kern w:val="2"/>
      <w:sz w:val="21"/>
      <w:szCs w:val="24"/>
      <w:lang w:val="en-US" w:eastAsia="zh-CN" w:bidi="ar-SA"/>
    </w:rPr>
  </w:style>
  <w:style w:type="paragraph" w:styleId="5">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0"/>
    <w:pPr>
      <w:spacing w:beforeLines="0" w:afterLines="0"/>
    </w:pPr>
    <w:rPr>
      <w:rFonts w:hint="eastAsia"/>
      <w:sz w:val="21"/>
      <w:szCs w:val="24"/>
    </w:rPr>
  </w:style>
  <w:style w:type="paragraph" w:styleId="10">
    <w:name w:val="footnote text"/>
    <w:basedOn w:val="1"/>
    <w:next w:val="11"/>
    <w:semiHidden/>
    <w:qFormat/>
    <w:uiPriority w:val="0"/>
    <w:pPr>
      <w:snapToGrid w:val="0"/>
      <w:jc w:val="left"/>
    </w:pPr>
    <w:rPr>
      <w:sz w:val="18"/>
      <w:szCs w:val="18"/>
    </w:rPr>
  </w:style>
  <w:style w:type="paragraph" w:styleId="11">
    <w:name w:val="Body Text First Indent 2"/>
    <w:basedOn w:val="5"/>
    <w:unhideWhenUsed/>
    <w:qFormat/>
    <w:uiPriority w:val="99"/>
    <w:pPr>
      <w:ind w:firstLine="420" w:firstLine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5">
    <w:name w:val="页眉 Char"/>
    <w:basedOn w:val="14"/>
    <w:link w:val="8"/>
    <w:qFormat/>
    <w:uiPriority w:val="99"/>
    <w:rPr>
      <w:sz w:val="18"/>
      <w:szCs w:val="18"/>
    </w:rPr>
  </w:style>
  <w:style w:type="character" w:customStyle="1" w:styleId="16">
    <w:name w:val="页脚 Char"/>
    <w:basedOn w:val="14"/>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6"/>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5924</Words>
  <Characters>7821</Characters>
  <Lines>63</Lines>
  <Paragraphs>18</Paragraphs>
  <TotalTime>9</TotalTime>
  <ScaleCrop>false</ScaleCrop>
  <LinksUpToDate>false</LinksUpToDate>
  <CharactersWithSpaces>7867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vv</cp:lastModifiedBy>
  <cp:lastPrinted>2024-08-08T10:20:00Z</cp:lastPrinted>
  <dcterms:modified xsi:type="dcterms:W3CDTF">2026-02-26T08:56:30Z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BC5EA3939469478184D3A61F29C58F36_13</vt:lpwstr>
  </property>
  <property fmtid="{D5CDD505-2E9C-101B-9397-08002B2CF9AE}" pid="4" name="KSOTemplateDocerSaveRecord">
    <vt:lpwstr>eyJoZGlkIjoiNDZiZmExMTBhOGVkYThmNzFkY2UyZGRlNmE4ZjA0ZTMiLCJ1c2VySWQiOiI3NDIwNDAyNjYifQ==</vt:lpwstr>
  </property>
</Properties>
</file>