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19991">
      <w:pPr>
        <w:pStyle w:val="13"/>
        <w:jc w:val="both"/>
        <w:rPr>
          <w:rFonts w:hAnsi="黑体"/>
          <w:sz w:val="36"/>
          <w:szCs w:val="36"/>
        </w:rPr>
      </w:pPr>
      <w:r>
        <w:rPr>
          <w:rFonts w:hint="eastAsia" w:hAnsi="黑体"/>
          <w:sz w:val="36"/>
          <w:szCs w:val="36"/>
        </w:rPr>
        <w:t>附件1</w:t>
      </w:r>
    </w:p>
    <w:p w14:paraId="6E9F46F3">
      <w:pPr>
        <w:pStyle w:val="13"/>
        <w:jc w:val="center"/>
        <w:rPr>
          <w:rFonts w:ascii="Times New Roman" w:hAnsi="Times New Roman" w:cs="Times New Roman"/>
          <w:sz w:val="56"/>
          <w:szCs w:val="56"/>
        </w:rPr>
      </w:pPr>
    </w:p>
    <w:p w14:paraId="1ACC35F9">
      <w:pPr>
        <w:pStyle w:val="13"/>
        <w:jc w:val="center"/>
        <w:rPr>
          <w:rFonts w:ascii="Times New Roman" w:hAnsi="Times New Roman" w:cs="Times New Roman"/>
          <w:sz w:val="84"/>
          <w:szCs w:val="84"/>
        </w:rPr>
      </w:pPr>
    </w:p>
    <w:p w14:paraId="4CB9AF1D">
      <w:pPr>
        <w:pStyle w:val="13"/>
        <w:jc w:val="center"/>
        <w:rPr>
          <w:rFonts w:ascii="Times New Roman" w:hAnsi="Times New Roman" w:cs="Times New Roman"/>
          <w:sz w:val="84"/>
          <w:szCs w:val="84"/>
        </w:rPr>
      </w:pPr>
    </w:p>
    <w:p w14:paraId="622060C3">
      <w:pPr>
        <w:pStyle w:val="13"/>
        <w:jc w:val="center"/>
        <w:rPr>
          <w:rFonts w:hint="eastAsia" w:ascii="黑体" w:hAnsi="黑体" w:eastAsia="黑体" w:cs="黑体"/>
          <w:sz w:val="84"/>
          <w:szCs w:val="84"/>
        </w:rPr>
      </w:pPr>
      <w:r>
        <w:rPr>
          <w:rFonts w:hint="eastAsia" w:ascii="黑体" w:hAnsi="黑体" w:eastAsia="黑体" w:cs="黑体"/>
          <w:sz w:val="84"/>
          <w:szCs w:val="84"/>
        </w:rPr>
        <w:t>2024年度</w:t>
      </w:r>
    </w:p>
    <w:p w14:paraId="1E977818">
      <w:pPr>
        <w:pStyle w:val="13"/>
        <w:jc w:val="center"/>
        <w:rPr>
          <w:rFonts w:ascii="Times New Roman" w:hAnsi="Times New Roman" w:cs="Times New Roman"/>
          <w:sz w:val="56"/>
          <w:szCs w:val="56"/>
        </w:rPr>
      </w:pPr>
      <w:r>
        <w:rPr>
          <w:rFonts w:hint="eastAsia" w:ascii="黑体" w:hAnsi="黑体" w:eastAsia="黑体" w:cs="黑体"/>
          <w:sz w:val="84"/>
          <w:szCs w:val="84"/>
          <w:lang w:val="en-US" w:eastAsia="zh-CN"/>
        </w:rPr>
        <w:t>千山红镇民和完小</w:t>
      </w:r>
      <w:r>
        <w:rPr>
          <w:rFonts w:hint="eastAsia" w:ascii="黑体" w:hAnsi="黑体" w:eastAsia="黑体" w:cs="黑体"/>
          <w:sz w:val="84"/>
          <w:szCs w:val="84"/>
        </w:rPr>
        <w:t>部门决算</w:t>
      </w:r>
    </w:p>
    <w:p w14:paraId="3079E4E0">
      <w:pPr>
        <w:pStyle w:val="13"/>
        <w:rPr>
          <w:rFonts w:ascii="Times New Roman" w:hAnsi="Times New Roman" w:cs="Times New Roman"/>
          <w:sz w:val="56"/>
          <w:szCs w:val="56"/>
        </w:rPr>
      </w:pPr>
    </w:p>
    <w:p w14:paraId="4989324D">
      <w:pPr>
        <w:pStyle w:val="13"/>
        <w:jc w:val="center"/>
        <w:rPr>
          <w:rFonts w:ascii="Times New Roman" w:hAnsi="Times New Roman" w:cs="Times New Roman"/>
          <w:sz w:val="32"/>
          <w:szCs w:val="32"/>
        </w:rPr>
      </w:pPr>
    </w:p>
    <w:p w14:paraId="65315A4A">
      <w:pPr>
        <w:pStyle w:val="13"/>
        <w:jc w:val="center"/>
        <w:rPr>
          <w:rFonts w:ascii="Times New Roman" w:hAnsi="Times New Roman" w:cs="Times New Roman"/>
          <w:sz w:val="32"/>
          <w:szCs w:val="32"/>
        </w:rPr>
      </w:pPr>
    </w:p>
    <w:p w14:paraId="6513D891">
      <w:pPr>
        <w:pStyle w:val="13"/>
        <w:jc w:val="center"/>
        <w:rPr>
          <w:rFonts w:ascii="Times New Roman" w:hAnsi="Times New Roman" w:cs="Times New Roman"/>
          <w:sz w:val="32"/>
          <w:szCs w:val="32"/>
        </w:rPr>
      </w:pPr>
    </w:p>
    <w:p w14:paraId="5EF3AD40">
      <w:pPr>
        <w:pStyle w:val="13"/>
        <w:jc w:val="center"/>
        <w:rPr>
          <w:rFonts w:ascii="Times New Roman" w:hAnsi="Times New Roman" w:cs="Times New Roman"/>
          <w:sz w:val="32"/>
          <w:szCs w:val="32"/>
        </w:rPr>
      </w:pPr>
    </w:p>
    <w:p w14:paraId="0F8BE4F1">
      <w:pPr>
        <w:pStyle w:val="13"/>
        <w:jc w:val="center"/>
        <w:rPr>
          <w:rFonts w:ascii="Times New Roman" w:hAnsi="Times New Roman" w:cs="Times New Roman"/>
          <w:sz w:val="32"/>
          <w:szCs w:val="32"/>
        </w:rPr>
      </w:pPr>
    </w:p>
    <w:p w14:paraId="73110CE9">
      <w:pPr>
        <w:pStyle w:val="13"/>
        <w:jc w:val="center"/>
        <w:rPr>
          <w:rFonts w:ascii="Times New Roman" w:hAnsi="Times New Roman" w:cs="Times New Roman"/>
          <w:sz w:val="32"/>
          <w:szCs w:val="32"/>
        </w:rPr>
      </w:pPr>
    </w:p>
    <w:p w14:paraId="6D8C1105">
      <w:pPr>
        <w:pStyle w:val="13"/>
        <w:spacing w:line="540" w:lineRule="exact"/>
        <w:jc w:val="center"/>
        <w:rPr>
          <w:rFonts w:ascii="Times New Roman" w:hAnsi="Times New Roman" w:cs="Times New Roman"/>
          <w:sz w:val="56"/>
          <w:szCs w:val="56"/>
        </w:rPr>
      </w:pPr>
    </w:p>
    <w:p w14:paraId="4F13DB4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0E6B3E0">
      <w:pPr>
        <w:pStyle w:val="13"/>
        <w:spacing w:line="600" w:lineRule="exact"/>
        <w:jc w:val="both"/>
        <w:rPr>
          <w:rFonts w:ascii="Times New Roman" w:hAnsi="Times New Roman" w:cs="Times New Roman"/>
          <w:b/>
          <w:sz w:val="36"/>
          <w:szCs w:val="28"/>
        </w:rPr>
      </w:pPr>
    </w:p>
    <w:p w14:paraId="32E67849">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2ED8D87">
      <w:pPr>
        <w:pStyle w:val="13"/>
        <w:spacing w:line="600" w:lineRule="exact"/>
        <w:jc w:val="center"/>
        <w:rPr>
          <w:rFonts w:ascii="Times New Roman" w:hAnsi="Times New Roman" w:cs="Times New Roman"/>
          <w:b/>
          <w:sz w:val="36"/>
          <w:szCs w:val="28"/>
        </w:rPr>
      </w:pPr>
    </w:p>
    <w:p w14:paraId="1A75D263">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民和完小</w:t>
      </w:r>
      <w:r>
        <w:rPr>
          <w:rFonts w:ascii="Times New Roman" w:hAnsi="Times New Roman" w:cs="Times New Roman"/>
          <w:bCs/>
          <w:sz w:val="32"/>
          <w:szCs w:val="32"/>
        </w:rPr>
        <w:t>（单位）概况</w:t>
      </w:r>
    </w:p>
    <w:p w14:paraId="71B25E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12FCF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754F75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4A46A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B7DC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64E38F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96D50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78F5A1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C543B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3B693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802CC0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BB526E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710224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7207B6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69060F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C9034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3EEA0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EB0BB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F893B4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D1AAD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4CC57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69DEB9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E121F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AEEA5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7AADC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50FB59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FF0B87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316C04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06CD243">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BDF89D5">
      <w:pPr>
        <w:pStyle w:val="13"/>
        <w:spacing w:line="600" w:lineRule="exact"/>
        <w:rPr>
          <w:rFonts w:ascii="Times New Roman" w:hAnsi="Times New Roman" w:cs="Times New Roman"/>
          <w:bCs/>
          <w:sz w:val="28"/>
          <w:szCs w:val="28"/>
        </w:rPr>
      </w:pPr>
    </w:p>
    <w:p w14:paraId="271CC63F">
      <w:pPr>
        <w:jc w:val="center"/>
        <w:rPr>
          <w:rFonts w:ascii="Times New Roman" w:hAnsi="Times New Roman" w:cs="Times New Roman"/>
          <w:sz w:val="72"/>
          <w:szCs w:val="72"/>
        </w:rPr>
      </w:pPr>
    </w:p>
    <w:p w14:paraId="611122BE">
      <w:pPr>
        <w:jc w:val="center"/>
        <w:rPr>
          <w:rFonts w:ascii="Times New Roman" w:hAnsi="Times New Roman" w:cs="Times New Roman"/>
          <w:sz w:val="72"/>
          <w:szCs w:val="72"/>
        </w:rPr>
      </w:pPr>
    </w:p>
    <w:p w14:paraId="70775F90">
      <w:pPr>
        <w:jc w:val="center"/>
        <w:rPr>
          <w:rFonts w:ascii="Times New Roman" w:hAnsi="Times New Roman" w:cs="Times New Roman"/>
          <w:sz w:val="72"/>
          <w:szCs w:val="72"/>
        </w:rPr>
      </w:pPr>
    </w:p>
    <w:p w14:paraId="07C3A103">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76EA54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97E6354">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千山红镇民和完小</w:t>
      </w:r>
      <w:r>
        <w:rPr>
          <w:rFonts w:ascii="Times New Roman" w:hAnsi="Times New Roman" w:eastAsia="方正小标宋_GBK" w:cs="Times New Roman"/>
          <w:sz w:val="52"/>
          <w:szCs w:val="52"/>
        </w:rPr>
        <w:t>概况</w:t>
      </w:r>
    </w:p>
    <w:p w14:paraId="0F1001EB">
      <w:pPr>
        <w:pStyle w:val="14"/>
        <w:keepNext w:val="0"/>
        <w:keepLines w:val="0"/>
        <w:pageBreakBefore w:val="0"/>
        <w:kinsoku/>
        <w:wordWrap/>
        <w:overflowPunct/>
        <w:topLinePunct w:val="0"/>
        <w:autoSpaceDE/>
        <w:autoSpaceDN/>
        <w:bidi w:val="0"/>
        <w:adjustRightInd/>
        <w:snapToGrid/>
        <w:spacing w:line="500" w:lineRule="exact"/>
        <w:ind w:firstLine="0" w:firstLineChars="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E4B65B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（一）正确贯彻执行党和国家的教育方针、政策、法规。</w:t>
      </w:r>
    </w:p>
    <w:p w14:paraId="5FDD604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（二）维护学校的教学秩序，为学生创造良好的学习环境。</w:t>
      </w:r>
    </w:p>
    <w:p w14:paraId="62960FA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（三）积极稳妥地推进教育改革，按教育规律办事，不断提高教育质量。</w:t>
      </w:r>
    </w:p>
    <w:p w14:paraId="2BBEBCE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（四）根据学校规模，设置学校管理机构，建立健全各项规章制度和岗位责任制。</w:t>
      </w:r>
    </w:p>
    <w:p w14:paraId="554E458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（五）坚持教书育人，报务育人，环境育人方针，加强对学生的思想品德教育，使学生的德智体全面发展。</w:t>
      </w:r>
    </w:p>
    <w:p w14:paraId="62D7F02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（六）抓好教师队伍建设，使每个教师都热心于教育事业。</w:t>
      </w:r>
    </w:p>
    <w:p w14:paraId="7B86174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 做好安全防范，保证学生的人身安全。 </w:t>
      </w:r>
    </w:p>
    <w:p w14:paraId="16B63E9F">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B71F087">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（一）内设机构设置。民和完小内设机构包括：教导处、总务处、德育处、安全处。</w:t>
      </w:r>
    </w:p>
    <w:p w14:paraId="01BE33B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（二）决算单位构成。民和完小202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年部门决算汇总公开单位构成包括：民和完小本级。</w:t>
      </w:r>
    </w:p>
    <w:p w14:paraId="512B0840">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hAnsi="Times New Roman" w:eastAsia="黑体" w:cs="Times New Roman"/>
          <w:sz w:val="28"/>
          <w:szCs w:val="28"/>
        </w:rPr>
      </w:pPr>
      <w:r>
        <w:rPr>
          <w:rFonts w:hint="eastAsia" w:ascii="Times New Roman" w:hAnsi="Times New Roman" w:eastAsia="仿宋_GB2312" w:cs="Times New Roman"/>
          <w:bCs/>
          <w:kern w:val="0"/>
          <w:sz w:val="32"/>
          <w:szCs w:val="32"/>
        </w:rPr>
        <w:t>（三）民和完小位于益阳市大通湖区千山红镇民和村境内，是一个独立编制和独立核算机构，在岗编制11人，其中专任教师12人，财政预算拨款开支12人，其中在职人员12人，退休人员5人。共有班级6个，年末学生人数111人，全部为小学生人数。</w:t>
      </w:r>
    </w:p>
    <w:p w14:paraId="0B5EF68E">
      <w:pPr>
        <w:jc w:val="center"/>
        <w:rPr>
          <w:rFonts w:ascii="Times New Roman" w:hAnsi="Times New Roman" w:eastAsia="黑体" w:cs="Times New Roman"/>
          <w:sz w:val="28"/>
          <w:szCs w:val="28"/>
        </w:rPr>
      </w:pPr>
    </w:p>
    <w:p w14:paraId="3144C3E8">
      <w:pPr>
        <w:jc w:val="center"/>
        <w:rPr>
          <w:rFonts w:ascii="Times New Roman" w:hAnsi="Times New Roman" w:eastAsia="黑体" w:cs="Times New Roman"/>
          <w:sz w:val="28"/>
          <w:szCs w:val="28"/>
        </w:rPr>
      </w:pPr>
    </w:p>
    <w:p w14:paraId="2D060153">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3DD0EA4">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04D68E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750542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49C022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益阳市大通湖区千山红镇民和完小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736FE3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8F2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FA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53BE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80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67B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DF8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3A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587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631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422C06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F39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C5F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EF4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04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3CE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2C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532115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32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7B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62F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146.19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442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DB8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381D">
            <w:pPr>
              <w:jc w:val="right"/>
              <w:rPr>
                <w:rFonts w:ascii="Times New Roman" w:hAnsi="Times New Roman" w:eastAsia="仿宋_GB2312" w:cs="Times New Roman"/>
                <w:color w:val="000000"/>
                <w:sz w:val="22"/>
              </w:rPr>
            </w:pPr>
          </w:p>
        </w:tc>
      </w:tr>
      <w:tr w14:paraId="1191F8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AC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29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E98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13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4F7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258">
            <w:pPr>
              <w:jc w:val="right"/>
              <w:rPr>
                <w:rFonts w:ascii="Times New Roman" w:hAnsi="Times New Roman" w:eastAsia="仿宋_GB2312" w:cs="Times New Roman"/>
                <w:color w:val="000000"/>
                <w:sz w:val="22"/>
              </w:rPr>
            </w:pPr>
          </w:p>
        </w:tc>
      </w:tr>
      <w:tr w14:paraId="5A3625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6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8B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C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FE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8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DEBD">
            <w:pPr>
              <w:jc w:val="right"/>
              <w:rPr>
                <w:rFonts w:ascii="Times New Roman" w:hAnsi="Times New Roman" w:eastAsia="仿宋_GB2312" w:cs="Times New Roman"/>
                <w:color w:val="000000"/>
                <w:sz w:val="22"/>
              </w:rPr>
            </w:pPr>
          </w:p>
        </w:tc>
      </w:tr>
      <w:tr w14:paraId="6C1021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CC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26C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8A2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A3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783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C8CE">
            <w:pPr>
              <w:jc w:val="right"/>
              <w:rPr>
                <w:rFonts w:ascii="Times New Roman" w:hAnsi="Times New Roman" w:eastAsia="仿宋_GB2312" w:cs="Times New Roman"/>
                <w:color w:val="000000"/>
                <w:sz w:val="22"/>
              </w:rPr>
            </w:pPr>
          </w:p>
        </w:tc>
      </w:tr>
      <w:tr w14:paraId="2E0349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31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2F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448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F4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3B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B5B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153.87</w:t>
            </w:r>
          </w:p>
        </w:tc>
      </w:tr>
      <w:tr w14:paraId="76B3BC4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1F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A29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375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31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2C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BB51">
            <w:pPr>
              <w:jc w:val="right"/>
              <w:rPr>
                <w:rFonts w:ascii="Times New Roman" w:hAnsi="Times New Roman" w:eastAsia="仿宋_GB2312" w:cs="Times New Roman"/>
                <w:color w:val="000000"/>
                <w:sz w:val="22"/>
              </w:rPr>
            </w:pPr>
          </w:p>
        </w:tc>
      </w:tr>
      <w:tr w14:paraId="243FE5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1C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15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16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74DC">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2"/>
                <w:szCs w:val="22"/>
                <w:lang w:val="en-US" w:eastAsia="zh-CN"/>
              </w:rPr>
              <w:t>七、其他支出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0A9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2F4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6.94</w:t>
            </w:r>
          </w:p>
        </w:tc>
      </w:tr>
      <w:tr w14:paraId="74C039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20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98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417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03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75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F05">
            <w:pPr>
              <w:jc w:val="right"/>
              <w:rPr>
                <w:rFonts w:hint="default" w:ascii="Times New Roman" w:hAnsi="Times New Roman" w:eastAsia="仿宋_GB2312" w:cs="Times New Roman"/>
                <w:color w:val="000000"/>
                <w:sz w:val="22"/>
                <w:lang w:val="en-US" w:eastAsia="zh-CN"/>
              </w:rPr>
            </w:pPr>
          </w:p>
        </w:tc>
      </w:tr>
      <w:tr w14:paraId="7C83CD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82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793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4BA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325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27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EC34">
            <w:pPr>
              <w:rPr>
                <w:rFonts w:ascii="Times New Roman" w:hAnsi="Times New Roman" w:eastAsia="仿宋_GB2312" w:cs="Times New Roman"/>
                <w:b/>
                <w:color w:val="000000"/>
                <w:sz w:val="22"/>
              </w:rPr>
            </w:pPr>
          </w:p>
        </w:tc>
      </w:tr>
      <w:tr w14:paraId="763FDC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03B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F8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301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8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CE5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BD8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160.81</w:t>
            </w:r>
          </w:p>
        </w:tc>
      </w:tr>
      <w:tr w14:paraId="4F5BF2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1A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35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CD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D0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51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9527">
            <w:pPr>
              <w:rPr>
                <w:rFonts w:ascii="Times New Roman" w:hAnsi="Times New Roman" w:eastAsia="仿宋_GB2312" w:cs="Times New Roman"/>
                <w:color w:val="000000"/>
                <w:sz w:val="22"/>
              </w:rPr>
            </w:pPr>
          </w:p>
        </w:tc>
      </w:tr>
      <w:tr w14:paraId="4C9809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9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ED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420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21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E3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020D">
            <w:pPr>
              <w:rPr>
                <w:rFonts w:ascii="Times New Roman" w:hAnsi="Times New Roman" w:eastAsia="仿宋_GB2312" w:cs="Times New Roman"/>
                <w:color w:val="000000"/>
                <w:sz w:val="22"/>
              </w:rPr>
            </w:pPr>
          </w:p>
        </w:tc>
      </w:tr>
      <w:tr w14:paraId="21F2E0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908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A8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209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B2A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69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6275">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160.81</w:t>
            </w:r>
          </w:p>
        </w:tc>
      </w:tr>
    </w:tbl>
    <w:p w14:paraId="0622A8FA">
      <w:pPr>
        <w:widowControl/>
        <w:jc w:val="left"/>
        <w:textAlignment w:val="center"/>
        <w:rPr>
          <w:rFonts w:ascii="Times New Roman" w:hAnsi="Times New Roman" w:eastAsia="宋体" w:cs="Times New Roman"/>
          <w:color w:val="000000"/>
          <w:kern w:val="0"/>
          <w:sz w:val="24"/>
          <w:szCs w:val="24"/>
        </w:rPr>
      </w:pPr>
    </w:p>
    <w:p w14:paraId="4A4241B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BC6B8DF">
      <w:pPr>
        <w:rPr>
          <w:rFonts w:ascii="Times New Roman" w:hAnsi="Times New Roman" w:eastAsia="华文中宋" w:cs="Times New Roman"/>
          <w:color w:val="000000"/>
          <w:sz w:val="32"/>
          <w:szCs w:val="32"/>
        </w:rPr>
      </w:pPr>
      <w:r>
        <w:br w:type="page"/>
      </w:r>
    </w:p>
    <w:p w14:paraId="114D570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BEA66A3">
      <w:pPr>
        <w:widowControl/>
        <w:spacing w:after="156" w:afterLines="50"/>
        <w:jc w:val="center"/>
        <w:textAlignment w:val="center"/>
        <w:rPr>
          <w:rFonts w:ascii="Times New Roman" w:hAnsi="Times New Roman" w:eastAsia="仿宋_GB2312" w:cs="Times New Roman"/>
          <w:color w:val="000000"/>
          <w:sz w:val="20"/>
          <w:szCs w:val="20"/>
        </w:rPr>
      </w:pPr>
      <w:r>
        <w:rPr>
          <w:rFonts w:hint="eastAsia" w:ascii="Times New Roman" w:hAnsi="Times New Roman" w:eastAsia="黑体" w:cs="Times New Roman"/>
          <w:color w:val="000000"/>
          <w:kern w:val="0"/>
          <w:sz w:val="36"/>
          <w:szCs w:val="36"/>
          <w:lang w:val="en-US" w:eastAsia="zh-CN"/>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FED1DF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益阳市大通湖区千山红镇民和完小</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p>
    <w:p w14:paraId="5B06F4C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单位：万元</w:t>
      </w:r>
    </w:p>
    <w:tbl>
      <w:tblPr>
        <w:tblStyle w:val="8"/>
        <w:tblW w:w="14676" w:type="dxa"/>
        <w:jc w:val="center"/>
        <w:tblLayout w:type="fixed"/>
        <w:tblCellMar>
          <w:top w:w="0" w:type="dxa"/>
          <w:left w:w="0" w:type="dxa"/>
          <w:bottom w:w="0" w:type="dxa"/>
          <w:right w:w="0" w:type="dxa"/>
        </w:tblCellMar>
      </w:tblPr>
      <w:tblGrid>
        <w:gridCol w:w="1887"/>
        <w:gridCol w:w="1302"/>
        <w:gridCol w:w="1641"/>
        <w:gridCol w:w="1641"/>
        <w:gridCol w:w="1641"/>
        <w:gridCol w:w="1641"/>
        <w:gridCol w:w="1641"/>
        <w:gridCol w:w="1898"/>
        <w:gridCol w:w="1384"/>
      </w:tblGrid>
      <w:tr w14:paraId="45A4E63C">
        <w:tblPrEx>
          <w:tblCellMar>
            <w:top w:w="0" w:type="dxa"/>
            <w:left w:w="0" w:type="dxa"/>
            <w:bottom w:w="0" w:type="dxa"/>
            <w:right w:w="0" w:type="dxa"/>
          </w:tblCellMar>
        </w:tblPrEx>
        <w:trPr>
          <w:trHeight w:val="320" w:hRule="atLeast"/>
          <w:jc w:val="center"/>
        </w:trPr>
        <w:tc>
          <w:tcPr>
            <w:tcW w:w="318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16B3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08A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2D74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E9C9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B38F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EBEAE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BD30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5415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F7C395B">
        <w:tblPrEx>
          <w:tblCellMar>
            <w:top w:w="0" w:type="dxa"/>
            <w:left w:w="0" w:type="dxa"/>
            <w:bottom w:w="0" w:type="dxa"/>
            <w:right w:w="0" w:type="dxa"/>
          </w:tblCellMar>
        </w:tblPrEx>
        <w:trPr>
          <w:trHeight w:val="312" w:hRule="exact"/>
          <w:jc w:val="center"/>
        </w:trPr>
        <w:tc>
          <w:tcPr>
            <w:tcW w:w="18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695C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E68B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5F28E7F5">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5090F001">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36AEA546">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2B49E597">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4650119A">
            <w:pPr>
              <w:rPr>
                <w:rFonts w:ascii="Times New Roman" w:hAnsi="Times New Roman" w:eastAsia="仿宋_GB2312" w:cs="Times New Roman"/>
                <w:sz w:val="24"/>
                <w:szCs w:val="24"/>
              </w:rPr>
            </w:pPr>
          </w:p>
        </w:tc>
        <w:tc>
          <w:tcPr>
            <w:tcW w:w="1898" w:type="dxa"/>
            <w:vMerge w:val="continue"/>
            <w:tcBorders>
              <w:top w:val="single" w:color="auto" w:sz="4" w:space="0"/>
              <w:left w:val="single" w:color="auto" w:sz="4" w:space="0"/>
              <w:bottom w:val="single" w:color="auto" w:sz="4" w:space="0"/>
              <w:right w:val="single" w:color="auto" w:sz="4" w:space="0"/>
            </w:tcBorders>
            <w:vAlign w:val="center"/>
          </w:tcPr>
          <w:p w14:paraId="4966A61D">
            <w:pPr>
              <w:rPr>
                <w:rFonts w:ascii="Times New Roman" w:hAnsi="Times New Roman" w:eastAsia="仿宋_GB2312" w:cs="Times New Roman"/>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14:paraId="66018923">
            <w:pPr>
              <w:rPr>
                <w:rFonts w:ascii="Times New Roman" w:hAnsi="Times New Roman" w:eastAsia="仿宋_GB2312" w:cs="Times New Roman"/>
                <w:sz w:val="24"/>
                <w:szCs w:val="24"/>
              </w:rPr>
            </w:pPr>
          </w:p>
        </w:tc>
      </w:tr>
      <w:tr w14:paraId="29C3716A">
        <w:tblPrEx>
          <w:tblCellMar>
            <w:top w:w="0" w:type="dxa"/>
            <w:left w:w="0" w:type="dxa"/>
            <w:bottom w:w="0" w:type="dxa"/>
            <w:right w:w="0" w:type="dxa"/>
          </w:tblCellMar>
        </w:tblPrEx>
        <w:trPr>
          <w:trHeight w:val="312" w:hRule="atLeast"/>
          <w:jc w:val="center"/>
        </w:trPr>
        <w:tc>
          <w:tcPr>
            <w:tcW w:w="1887" w:type="dxa"/>
            <w:vMerge w:val="continue"/>
            <w:tcBorders>
              <w:top w:val="single" w:color="auto" w:sz="4" w:space="0"/>
              <w:left w:val="single" w:color="auto" w:sz="4" w:space="0"/>
              <w:bottom w:val="single" w:color="auto" w:sz="4" w:space="0"/>
              <w:right w:val="single" w:color="auto" w:sz="4" w:space="0"/>
            </w:tcBorders>
            <w:vAlign w:val="center"/>
          </w:tcPr>
          <w:p w14:paraId="786EC682">
            <w:pPr>
              <w:rPr>
                <w:rFonts w:ascii="Times New Roman" w:hAnsi="Times New Roman" w:eastAsia="仿宋_GB2312" w:cs="Times New Roman"/>
                <w:sz w:val="24"/>
                <w:szCs w:val="24"/>
              </w:rPr>
            </w:pPr>
          </w:p>
        </w:tc>
        <w:tc>
          <w:tcPr>
            <w:tcW w:w="1302" w:type="dxa"/>
            <w:vMerge w:val="continue"/>
            <w:tcBorders>
              <w:top w:val="nil"/>
              <w:left w:val="single" w:color="auto" w:sz="4" w:space="0"/>
              <w:bottom w:val="single" w:color="auto" w:sz="4" w:space="0"/>
              <w:right w:val="single" w:color="auto" w:sz="4" w:space="0"/>
            </w:tcBorders>
            <w:vAlign w:val="center"/>
          </w:tcPr>
          <w:p w14:paraId="6082E2EC">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5CB47685">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5AA5AFA4">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299BA878">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0BDA1C54">
            <w:pPr>
              <w:rPr>
                <w:rFonts w:ascii="Times New Roman" w:hAnsi="Times New Roman" w:eastAsia="仿宋_GB2312" w:cs="Times New Roman"/>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27DABBD5">
            <w:pPr>
              <w:rPr>
                <w:rFonts w:ascii="Times New Roman" w:hAnsi="Times New Roman" w:eastAsia="仿宋_GB2312" w:cs="Times New Roman"/>
                <w:sz w:val="24"/>
                <w:szCs w:val="24"/>
              </w:rPr>
            </w:pPr>
          </w:p>
        </w:tc>
        <w:tc>
          <w:tcPr>
            <w:tcW w:w="1898" w:type="dxa"/>
            <w:vMerge w:val="continue"/>
            <w:tcBorders>
              <w:top w:val="single" w:color="auto" w:sz="4" w:space="0"/>
              <w:left w:val="single" w:color="auto" w:sz="4" w:space="0"/>
              <w:bottom w:val="single" w:color="auto" w:sz="4" w:space="0"/>
              <w:right w:val="single" w:color="auto" w:sz="4" w:space="0"/>
            </w:tcBorders>
            <w:vAlign w:val="center"/>
          </w:tcPr>
          <w:p w14:paraId="20FB9F59">
            <w:pPr>
              <w:rPr>
                <w:rFonts w:ascii="Times New Roman" w:hAnsi="Times New Roman" w:eastAsia="仿宋_GB2312" w:cs="Times New Roman"/>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14:paraId="2D31CC40">
            <w:pPr>
              <w:rPr>
                <w:rFonts w:ascii="Times New Roman" w:hAnsi="Times New Roman" w:eastAsia="仿宋_GB2312" w:cs="Times New Roman"/>
                <w:sz w:val="24"/>
                <w:szCs w:val="24"/>
              </w:rPr>
            </w:pPr>
          </w:p>
        </w:tc>
      </w:tr>
      <w:tr w14:paraId="565B202A">
        <w:tblPrEx>
          <w:tblCellMar>
            <w:top w:w="0" w:type="dxa"/>
            <w:left w:w="0" w:type="dxa"/>
            <w:bottom w:w="0" w:type="dxa"/>
            <w:right w:w="0" w:type="dxa"/>
          </w:tblCellMar>
        </w:tblPrEx>
        <w:trPr>
          <w:trHeight w:val="320" w:hRule="atLeast"/>
          <w:jc w:val="center"/>
        </w:trPr>
        <w:tc>
          <w:tcPr>
            <w:tcW w:w="31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901E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F839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3ECC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09C6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8DEF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8A7A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F63EA">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BD22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229BEA4">
        <w:tblPrEx>
          <w:tblCellMar>
            <w:top w:w="0" w:type="dxa"/>
            <w:left w:w="0" w:type="dxa"/>
            <w:bottom w:w="0" w:type="dxa"/>
            <w:right w:w="0" w:type="dxa"/>
          </w:tblCellMar>
        </w:tblPrEx>
        <w:trPr>
          <w:trHeight w:val="320" w:hRule="atLeast"/>
          <w:jc w:val="center"/>
        </w:trPr>
        <w:tc>
          <w:tcPr>
            <w:tcW w:w="31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0ECE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838D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160.81</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8CA5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146.19</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826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9F3A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14.62</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21C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C3C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296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FA0083F">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E530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13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5007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教育支出</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251D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153.87</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84A6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146.19</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2A2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68F4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FAE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337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4FC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2C284E6">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5381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w:t>
            </w:r>
          </w:p>
        </w:tc>
        <w:tc>
          <w:tcPr>
            <w:tcW w:w="13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11216">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普通教育</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A2E0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150.10</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DA38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142.42</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0DA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6392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5B3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7DB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207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FB3D79">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BE5B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2050201</w:t>
            </w:r>
          </w:p>
        </w:tc>
        <w:tc>
          <w:tcPr>
            <w:tcW w:w="13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2591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学前教育</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B381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19.18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F81B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19.18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6DB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B876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724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623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65A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1F20D6">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D2A19">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13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E28F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小学教育</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7A6B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111.82</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7190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111.82</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13B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245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9DD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6AE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961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F9A501">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46BE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13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FC0B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0C2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9E47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4.58</w:t>
            </w: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1C9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A10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23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76A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052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BCF14D1">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85636">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2050204</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DD03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高中教育</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85F3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0.75</w:t>
            </w:r>
            <w:r>
              <w:rPr>
                <w:rFonts w:ascii="Times New Roman" w:hAnsi="Times New Roman" w:eastAsia="仿宋_GB2312" w:cs="Times New Roman"/>
              </w:rPr>
              <w:t>　</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3CCC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0.75</w:t>
            </w:r>
            <w:r>
              <w:rPr>
                <w:rFonts w:ascii="Times New Roman" w:hAnsi="Times New Roman" w:eastAsia="仿宋_GB2312" w:cs="Times New Roman"/>
              </w:rPr>
              <w:t>　</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5A94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10F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74C2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B9F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76EF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6DE69A2">
        <w:tblPrEx>
          <w:tblCellMar>
            <w:top w:w="0" w:type="dxa"/>
            <w:left w:w="0" w:type="dxa"/>
            <w:bottom w:w="0" w:type="dxa"/>
            <w:right w:w="0" w:type="dxa"/>
          </w:tblCellMar>
        </w:tblPrEx>
        <w:trPr>
          <w:trHeight w:val="437"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ED94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2050299</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D0D31">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其他普通教育支出</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8176D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13.78</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3281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6.09</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7DEDE">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E9F8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7.68</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2AA84">
            <w:pPr>
              <w:jc w:val="right"/>
              <w:rPr>
                <w:rFonts w:ascii="Times New Roman" w:hAnsi="Times New Roman" w:eastAsia="仿宋_GB2312" w:cs="Times New Roman"/>
              </w:rPr>
            </w:pP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8E96D">
            <w:pPr>
              <w:jc w:val="right"/>
              <w:rPr>
                <w:rFonts w:ascii="Times New Roman" w:hAnsi="Times New Roman" w:eastAsia="仿宋_GB2312" w:cs="Times New Roman"/>
              </w:rPr>
            </w:pP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08ED3">
            <w:pPr>
              <w:jc w:val="right"/>
              <w:rPr>
                <w:rFonts w:ascii="Times New Roman" w:hAnsi="Times New Roman" w:eastAsia="仿宋_GB2312" w:cs="Times New Roman"/>
              </w:rPr>
            </w:pPr>
          </w:p>
        </w:tc>
      </w:tr>
      <w:tr w14:paraId="6717CB6F">
        <w:tblPrEx>
          <w:tblCellMar>
            <w:top w:w="0" w:type="dxa"/>
            <w:left w:w="0" w:type="dxa"/>
            <w:bottom w:w="0" w:type="dxa"/>
            <w:right w:w="0" w:type="dxa"/>
          </w:tblCellMar>
        </w:tblPrEx>
        <w:trPr>
          <w:trHeight w:val="437"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8D4A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20509</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5A82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教育费附加安排的支出</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F929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8A5F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C32D02">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D230D5">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B81966">
            <w:pPr>
              <w:jc w:val="right"/>
              <w:rPr>
                <w:rFonts w:ascii="Times New Roman" w:hAnsi="Times New Roman" w:eastAsia="仿宋_GB2312" w:cs="Times New Roman"/>
              </w:rPr>
            </w:pP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7BFBEB">
            <w:pPr>
              <w:jc w:val="right"/>
              <w:rPr>
                <w:rFonts w:ascii="Times New Roman" w:hAnsi="Times New Roman" w:eastAsia="仿宋_GB2312" w:cs="Times New Roman"/>
              </w:rPr>
            </w:pP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3F0F25">
            <w:pPr>
              <w:jc w:val="right"/>
              <w:rPr>
                <w:rFonts w:ascii="Times New Roman" w:hAnsi="Times New Roman" w:eastAsia="仿宋_GB2312" w:cs="Times New Roman"/>
              </w:rPr>
            </w:pPr>
          </w:p>
        </w:tc>
      </w:tr>
      <w:tr w14:paraId="41A6C3E1">
        <w:tblPrEx>
          <w:tblCellMar>
            <w:top w:w="0" w:type="dxa"/>
            <w:left w:w="0" w:type="dxa"/>
            <w:bottom w:w="0" w:type="dxa"/>
            <w:right w:w="0" w:type="dxa"/>
          </w:tblCellMar>
        </w:tblPrEx>
        <w:trPr>
          <w:trHeight w:val="437"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732B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2050999</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30F8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其他教育费附加安排的支出</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C932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10998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CE0B4">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865641">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E09BE">
            <w:pPr>
              <w:jc w:val="right"/>
              <w:rPr>
                <w:rFonts w:ascii="Times New Roman" w:hAnsi="Times New Roman" w:eastAsia="仿宋_GB2312" w:cs="Times New Roman"/>
              </w:rPr>
            </w:pP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0A5A2">
            <w:pPr>
              <w:jc w:val="right"/>
              <w:rPr>
                <w:rFonts w:ascii="Times New Roman" w:hAnsi="Times New Roman" w:eastAsia="仿宋_GB2312" w:cs="Times New Roman"/>
              </w:rPr>
            </w:pP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6EC614">
            <w:pPr>
              <w:jc w:val="right"/>
              <w:rPr>
                <w:rFonts w:ascii="Times New Roman" w:hAnsi="Times New Roman" w:eastAsia="仿宋_GB2312" w:cs="Times New Roman"/>
              </w:rPr>
            </w:pPr>
          </w:p>
        </w:tc>
      </w:tr>
      <w:tr w14:paraId="6B1D66BE">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17CC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2ED3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2D00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863BF">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95383">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1F71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0E42D9">
            <w:pPr>
              <w:jc w:val="right"/>
              <w:rPr>
                <w:rFonts w:ascii="Times New Roman" w:hAnsi="Times New Roman" w:eastAsia="仿宋_GB2312" w:cs="Times New Roman"/>
              </w:rPr>
            </w:pP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9556BE">
            <w:pPr>
              <w:jc w:val="right"/>
              <w:rPr>
                <w:rFonts w:ascii="Times New Roman" w:hAnsi="Times New Roman" w:eastAsia="仿宋_GB2312" w:cs="Times New Roman"/>
              </w:rPr>
            </w:pP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E52811">
            <w:pPr>
              <w:jc w:val="right"/>
              <w:rPr>
                <w:rFonts w:ascii="Times New Roman" w:hAnsi="Times New Roman" w:eastAsia="仿宋_GB2312" w:cs="Times New Roman"/>
              </w:rPr>
            </w:pPr>
          </w:p>
        </w:tc>
      </w:tr>
      <w:tr w14:paraId="3047E5E1">
        <w:tblPrEx>
          <w:tblCellMar>
            <w:top w:w="0" w:type="dxa"/>
            <w:left w:w="0" w:type="dxa"/>
            <w:bottom w:w="0" w:type="dxa"/>
            <w:right w:w="0" w:type="dxa"/>
          </w:tblCellMar>
        </w:tblPrEx>
        <w:trPr>
          <w:trHeight w:val="320"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5CF4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w:t>
            </w:r>
          </w:p>
        </w:tc>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0B3FC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98963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6.94</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99FAA">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F15A07">
            <w:pPr>
              <w:jc w:val="right"/>
              <w:rPr>
                <w:rFonts w:ascii="Times New Roman" w:hAnsi="Times New Roman" w:eastAsia="仿宋_GB2312" w:cs="Times New Roman"/>
              </w:rPr>
            </w:pP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75DE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6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A3A5D1">
            <w:pPr>
              <w:jc w:val="right"/>
              <w:rPr>
                <w:rFonts w:ascii="Times New Roman" w:hAnsi="Times New Roman" w:eastAsia="仿宋_GB2312" w:cs="Times New Roman"/>
              </w:rPr>
            </w:pPr>
          </w:p>
        </w:tc>
        <w:tc>
          <w:tcPr>
            <w:tcW w:w="1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8D6AF8">
            <w:pPr>
              <w:jc w:val="right"/>
              <w:rPr>
                <w:rFonts w:ascii="Times New Roman" w:hAnsi="Times New Roman" w:eastAsia="仿宋_GB2312" w:cs="Times New Roman"/>
              </w:rPr>
            </w:pP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5ADBE6">
            <w:pPr>
              <w:jc w:val="right"/>
              <w:rPr>
                <w:rFonts w:ascii="Times New Roman" w:hAnsi="Times New Roman" w:eastAsia="仿宋_GB2312" w:cs="Times New Roman"/>
              </w:rPr>
            </w:pPr>
          </w:p>
        </w:tc>
      </w:tr>
      <w:tr w14:paraId="60B9B098">
        <w:tblPrEx>
          <w:tblCellMar>
            <w:top w:w="0" w:type="dxa"/>
            <w:left w:w="0" w:type="dxa"/>
            <w:bottom w:w="0" w:type="dxa"/>
            <w:right w:w="0" w:type="dxa"/>
          </w:tblCellMar>
        </w:tblPrEx>
        <w:trPr>
          <w:trHeight w:val="326" w:hRule="atLeast"/>
          <w:jc w:val="center"/>
        </w:trPr>
        <w:tc>
          <w:tcPr>
            <w:tcW w:w="18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29A9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2299999</w:t>
            </w:r>
          </w:p>
        </w:tc>
        <w:tc>
          <w:tcPr>
            <w:tcW w:w="1302"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F80B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00EF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6.94</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73610">
            <w:pPr>
              <w:jc w:val="right"/>
              <w:rPr>
                <w:rFonts w:ascii="Times New Roman" w:hAnsi="Times New Roman" w:eastAsia="仿宋_GB2312" w:cs="Times New Roman"/>
              </w:rPr>
            </w:pP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3EFA0">
            <w:pPr>
              <w:jc w:val="right"/>
              <w:rPr>
                <w:rFonts w:ascii="Times New Roman" w:hAnsi="Times New Roman" w:eastAsia="仿宋_GB2312" w:cs="Times New Roman"/>
              </w:rPr>
            </w:pP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893C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BF8D6">
            <w:pPr>
              <w:jc w:val="right"/>
              <w:rPr>
                <w:rFonts w:ascii="Times New Roman" w:hAnsi="Times New Roman" w:eastAsia="仿宋_GB2312" w:cs="Times New Roman"/>
              </w:rPr>
            </w:pPr>
          </w:p>
        </w:tc>
        <w:tc>
          <w:tcPr>
            <w:tcW w:w="189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6DEFC">
            <w:pPr>
              <w:jc w:val="right"/>
              <w:rPr>
                <w:rFonts w:ascii="Times New Roman" w:hAnsi="Times New Roman" w:eastAsia="仿宋_GB2312" w:cs="Times New Roman"/>
              </w:rPr>
            </w:pPr>
          </w:p>
        </w:tc>
        <w:tc>
          <w:tcPr>
            <w:tcW w:w="13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92F77">
            <w:pPr>
              <w:jc w:val="right"/>
              <w:rPr>
                <w:rFonts w:ascii="Times New Roman" w:hAnsi="Times New Roman" w:eastAsia="仿宋_GB2312" w:cs="Times New Roman"/>
              </w:rPr>
            </w:pPr>
          </w:p>
        </w:tc>
      </w:tr>
    </w:tbl>
    <w:p w14:paraId="6616DD6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44D6C5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0630B2F3">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DEBBFB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B8B67C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5020" w:type="pct"/>
        <w:jc w:val="center"/>
        <w:tblLayout w:type="autofit"/>
        <w:tblCellMar>
          <w:top w:w="0" w:type="dxa"/>
          <w:left w:w="108" w:type="dxa"/>
          <w:bottom w:w="0" w:type="dxa"/>
          <w:right w:w="108" w:type="dxa"/>
        </w:tblCellMar>
      </w:tblPr>
      <w:tblGrid>
        <w:gridCol w:w="2180"/>
        <w:gridCol w:w="3123"/>
        <w:gridCol w:w="1632"/>
        <w:gridCol w:w="1083"/>
        <w:gridCol w:w="1083"/>
        <w:gridCol w:w="1632"/>
        <w:gridCol w:w="1083"/>
        <w:gridCol w:w="2461"/>
      </w:tblGrid>
      <w:tr w14:paraId="0A1BD5E1">
        <w:tblPrEx>
          <w:tblCellMar>
            <w:top w:w="0" w:type="dxa"/>
            <w:left w:w="108" w:type="dxa"/>
            <w:bottom w:w="0" w:type="dxa"/>
            <w:right w:w="108" w:type="dxa"/>
          </w:tblCellMar>
        </w:tblPrEx>
        <w:trPr>
          <w:trHeight w:val="403" w:hRule="atLeast"/>
          <w:jc w:val="center"/>
        </w:trPr>
        <w:tc>
          <w:tcPr>
            <w:tcW w:w="185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3CC1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835D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FF18A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B7D9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D2AA9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3CA6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04454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6F4CFF6">
        <w:tblPrEx>
          <w:tblCellMar>
            <w:top w:w="0" w:type="dxa"/>
            <w:left w:w="108" w:type="dxa"/>
            <w:bottom w:w="0" w:type="dxa"/>
            <w:right w:w="108" w:type="dxa"/>
          </w:tblCellMar>
        </w:tblPrEx>
        <w:trPr>
          <w:trHeight w:val="323" w:hRule="exact"/>
          <w:jc w:val="center"/>
        </w:trPr>
        <w:tc>
          <w:tcPr>
            <w:tcW w:w="7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1555D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92" w:type="pct"/>
            <w:vMerge w:val="restart"/>
            <w:tcBorders>
              <w:top w:val="nil"/>
              <w:left w:val="single" w:color="auto" w:sz="4" w:space="0"/>
              <w:bottom w:val="single" w:color="auto" w:sz="4" w:space="0"/>
              <w:right w:val="single" w:color="auto" w:sz="4" w:space="0"/>
            </w:tcBorders>
            <w:shd w:val="clear" w:color="000000" w:fill="FFFFFF"/>
            <w:vAlign w:val="center"/>
          </w:tcPr>
          <w:p w14:paraId="0D29A9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5CD25DFE">
            <w:pPr>
              <w:widowControl/>
              <w:jc w:val="left"/>
              <w:rPr>
                <w:rFonts w:ascii="Times New Roman" w:hAnsi="Times New Roman" w:eastAsia="仿宋_GB2312" w:cs="Times New Roman"/>
                <w:b/>
                <w:bCs/>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485FB56B">
            <w:pPr>
              <w:widowControl/>
              <w:jc w:val="left"/>
              <w:rPr>
                <w:rFonts w:ascii="Times New Roman" w:hAnsi="Times New Roman" w:eastAsia="仿宋_GB2312" w:cs="Times New Roman"/>
                <w:b/>
                <w:bCs/>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73361A23">
            <w:pPr>
              <w:widowControl/>
              <w:jc w:val="left"/>
              <w:rPr>
                <w:rFonts w:ascii="Times New Roman" w:hAnsi="Times New Roman" w:eastAsia="仿宋_GB2312" w:cs="Times New Roman"/>
                <w:b/>
                <w:bCs/>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0BA4D467">
            <w:pPr>
              <w:widowControl/>
              <w:jc w:val="left"/>
              <w:rPr>
                <w:rFonts w:ascii="Times New Roman" w:hAnsi="Times New Roman" w:eastAsia="仿宋_GB2312" w:cs="Times New Roman"/>
                <w:b/>
                <w:bCs/>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40F0F24F">
            <w:pPr>
              <w:widowControl/>
              <w:jc w:val="left"/>
              <w:rPr>
                <w:rFonts w:ascii="Times New Roman" w:hAnsi="Times New Roman" w:eastAsia="仿宋_GB2312" w:cs="Times New Roman"/>
                <w:b/>
                <w:bCs/>
                <w:kern w:val="0"/>
                <w:sz w:val="24"/>
                <w:szCs w:val="24"/>
              </w:rPr>
            </w:pPr>
          </w:p>
        </w:tc>
        <w:tc>
          <w:tcPr>
            <w:tcW w:w="861" w:type="pct"/>
            <w:vMerge w:val="continue"/>
            <w:tcBorders>
              <w:top w:val="single" w:color="auto" w:sz="4" w:space="0"/>
              <w:left w:val="single" w:color="auto" w:sz="4" w:space="0"/>
              <w:bottom w:val="single" w:color="auto" w:sz="4" w:space="0"/>
              <w:right w:val="single" w:color="auto" w:sz="4" w:space="0"/>
            </w:tcBorders>
            <w:vAlign w:val="center"/>
          </w:tcPr>
          <w:p w14:paraId="26116B94">
            <w:pPr>
              <w:widowControl/>
              <w:jc w:val="left"/>
              <w:rPr>
                <w:rFonts w:ascii="Times New Roman" w:hAnsi="Times New Roman" w:eastAsia="仿宋_GB2312" w:cs="Times New Roman"/>
                <w:b/>
                <w:bCs/>
                <w:kern w:val="0"/>
                <w:sz w:val="24"/>
                <w:szCs w:val="24"/>
              </w:rPr>
            </w:pPr>
          </w:p>
        </w:tc>
      </w:tr>
      <w:tr w14:paraId="389486CF">
        <w:tblPrEx>
          <w:tblCellMar>
            <w:top w:w="0" w:type="dxa"/>
            <w:left w:w="108" w:type="dxa"/>
            <w:bottom w:w="0" w:type="dxa"/>
            <w:right w:w="108" w:type="dxa"/>
          </w:tblCellMar>
        </w:tblPrEx>
        <w:trPr>
          <w:trHeight w:val="403" w:hRule="atLeast"/>
          <w:jc w:val="center"/>
        </w:trPr>
        <w:tc>
          <w:tcPr>
            <w:tcW w:w="763" w:type="pct"/>
            <w:vMerge w:val="continue"/>
            <w:tcBorders>
              <w:top w:val="single" w:color="auto" w:sz="4" w:space="0"/>
              <w:left w:val="single" w:color="auto" w:sz="4" w:space="0"/>
              <w:bottom w:val="single" w:color="auto" w:sz="4" w:space="0"/>
              <w:right w:val="single" w:color="auto" w:sz="4" w:space="0"/>
            </w:tcBorders>
            <w:vAlign w:val="center"/>
          </w:tcPr>
          <w:p w14:paraId="02BD5D5B">
            <w:pPr>
              <w:widowControl/>
              <w:jc w:val="left"/>
              <w:rPr>
                <w:rFonts w:ascii="Times New Roman" w:hAnsi="Times New Roman" w:eastAsia="仿宋_GB2312" w:cs="Times New Roman"/>
                <w:kern w:val="0"/>
                <w:sz w:val="24"/>
                <w:szCs w:val="24"/>
              </w:rPr>
            </w:pPr>
          </w:p>
        </w:tc>
        <w:tc>
          <w:tcPr>
            <w:tcW w:w="1092" w:type="pct"/>
            <w:vMerge w:val="continue"/>
            <w:tcBorders>
              <w:top w:val="nil"/>
              <w:left w:val="single" w:color="auto" w:sz="4" w:space="0"/>
              <w:bottom w:val="single" w:color="auto" w:sz="4" w:space="0"/>
              <w:right w:val="single" w:color="auto" w:sz="4" w:space="0"/>
            </w:tcBorders>
            <w:vAlign w:val="center"/>
          </w:tcPr>
          <w:p w14:paraId="42B1672D">
            <w:pPr>
              <w:widowControl/>
              <w:jc w:val="left"/>
              <w:rPr>
                <w:rFonts w:ascii="Times New Roman" w:hAnsi="Times New Roman" w:eastAsia="仿宋_GB2312" w:cs="Times New Roman"/>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59A8B5B7">
            <w:pPr>
              <w:widowControl/>
              <w:jc w:val="left"/>
              <w:rPr>
                <w:rFonts w:ascii="Times New Roman" w:hAnsi="Times New Roman" w:eastAsia="仿宋_GB2312" w:cs="Times New Roman"/>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D671241">
            <w:pPr>
              <w:widowControl/>
              <w:jc w:val="left"/>
              <w:rPr>
                <w:rFonts w:ascii="Times New Roman" w:hAnsi="Times New Roman" w:eastAsia="仿宋_GB2312" w:cs="Times New Roman"/>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023685DA">
            <w:pPr>
              <w:widowControl/>
              <w:jc w:val="left"/>
              <w:rPr>
                <w:rFonts w:ascii="Times New Roman" w:hAnsi="Times New Roman" w:eastAsia="仿宋_GB2312" w:cs="Times New Roman"/>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44E87CD8">
            <w:pPr>
              <w:widowControl/>
              <w:jc w:val="left"/>
              <w:rPr>
                <w:rFonts w:ascii="Times New Roman" w:hAnsi="Times New Roman" w:eastAsia="仿宋_GB2312" w:cs="Times New Roman"/>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1BE08C6D">
            <w:pPr>
              <w:widowControl/>
              <w:jc w:val="left"/>
              <w:rPr>
                <w:rFonts w:ascii="Times New Roman" w:hAnsi="Times New Roman" w:eastAsia="仿宋_GB2312" w:cs="Times New Roman"/>
                <w:kern w:val="0"/>
                <w:sz w:val="24"/>
                <w:szCs w:val="24"/>
              </w:rPr>
            </w:pPr>
          </w:p>
        </w:tc>
        <w:tc>
          <w:tcPr>
            <w:tcW w:w="861" w:type="pct"/>
            <w:vMerge w:val="continue"/>
            <w:tcBorders>
              <w:top w:val="single" w:color="auto" w:sz="4" w:space="0"/>
              <w:left w:val="single" w:color="auto" w:sz="4" w:space="0"/>
              <w:bottom w:val="single" w:color="auto" w:sz="4" w:space="0"/>
              <w:right w:val="single" w:color="auto" w:sz="4" w:space="0"/>
            </w:tcBorders>
            <w:vAlign w:val="center"/>
          </w:tcPr>
          <w:p w14:paraId="497A7987">
            <w:pPr>
              <w:widowControl/>
              <w:jc w:val="left"/>
              <w:rPr>
                <w:rFonts w:ascii="Times New Roman" w:hAnsi="Times New Roman" w:eastAsia="仿宋_GB2312" w:cs="Times New Roman"/>
                <w:kern w:val="0"/>
                <w:sz w:val="24"/>
                <w:szCs w:val="24"/>
              </w:rPr>
            </w:pPr>
          </w:p>
        </w:tc>
      </w:tr>
      <w:tr w14:paraId="56518812">
        <w:tblPrEx>
          <w:tblCellMar>
            <w:top w:w="0" w:type="dxa"/>
            <w:left w:w="108" w:type="dxa"/>
            <w:bottom w:w="0" w:type="dxa"/>
            <w:right w:w="108" w:type="dxa"/>
          </w:tblCellMar>
        </w:tblPrEx>
        <w:trPr>
          <w:trHeight w:val="403" w:hRule="atLeast"/>
          <w:jc w:val="center"/>
        </w:trPr>
        <w:tc>
          <w:tcPr>
            <w:tcW w:w="185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472C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71" w:type="pct"/>
            <w:tcBorders>
              <w:top w:val="nil"/>
              <w:left w:val="nil"/>
              <w:bottom w:val="single" w:color="auto" w:sz="4" w:space="0"/>
              <w:right w:val="single" w:color="auto" w:sz="4" w:space="0"/>
            </w:tcBorders>
            <w:shd w:val="clear" w:color="000000" w:fill="FFFFFF"/>
            <w:noWrap/>
            <w:vAlign w:val="center"/>
          </w:tcPr>
          <w:p w14:paraId="557524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79" w:type="pct"/>
            <w:tcBorders>
              <w:top w:val="nil"/>
              <w:left w:val="nil"/>
              <w:bottom w:val="single" w:color="auto" w:sz="4" w:space="0"/>
              <w:right w:val="single" w:color="auto" w:sz="4" w:space="0"/>
            </w:tcBorders>
            <w:shd w:val="clear" w:color="000000" w:fill="FFFFFF"/>
            <w:noWrap/>
            <w:vAlign w:val="center"/>
          </w:tcPr>
          <w:p w14:paraId="4B3A0C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79" w:type="pct"/>
            <w:tcBorders>
              <w:top w:val="nil"/>
              <w:left w:val="nil"/>
              <w:bottom w:val="single" w:color="auto" w:sz="4" w:space="0"/>
              <w:right w:val="single" w:color="auto" w:sz="4" w:space="0"/>
            </w:tcBorders>
            <w:shd w:val="clear" w:color="000000" w:fill="FFFFFF"/>
            <w:noWrap/>
            <w:vAlign w:val="center"/>
          </w:tcPr>
          <w:p w14:paraId="373F6C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1" w:type="pct"/>
            <w:tcBorders>
              <w:top w:val="nil"/>
              <w:left w:val="nil"/>
              <w:bottom w:val="single" w:color="auto" w:sz="4" w:space="0"/>
              <w:right w:val="single" w:color="auto" w:sz="4" w:space="0"/>
            </w:tcBorders>
            <w:shd w:val="clear" w:color="000000" w:fill="FFFFFF"/>
            <w:noWrap/>
            <w:vAlign w:val="center"/>
          </w:tcPr>
          <w:p w14:paraId="48D436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79" w:type="pct"/>
            <w:tcBorders>
              <w:top w:val="nil"/>
              <w:left w:val="nil"/>
              <w:bottom w:val="single" w:color="auto" w:sz="4" w:space="0"/>
              <w:right w:val="single" w:color="auto" w:sz="4" w:space="0"/>
            </w:tcBorders>
            <w:shd w:val="clear" w:color="000000" w:fill="FFFFFF"/>
            <w:noWrap/>
            <w:vAlign w:val="center"/>
          </w:tcPr>
          <w:p w14:paraId="0CA9BD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1" w:type="pct"/>
            <w:tcBorders>
              <w:top w:val="nil"/>
              <w:left w:val="nil"/>
              <w:bottom w:val="single" w:color="auto" w:sz="4" w:space="0"/>
              <w:right w:val="single" w:color="auto" w:sz="4" w:space="0"/>
            </w:tcBorders>
            <w:shd w:val="clear" w:color="000000" w:fill="FFFFFF"/>
            <w:noWrap/>
            <w:vAlign w:val="center"/>
          </w:tcPr>
          <w:p w14:paraId="597113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CA60EE4">
        <w:tblPrEx>
          <w:tblCellMar>
            <w:top w:w="0" w:type="dxa"/>
            <w:left w:w="108" w:type="dxa"/>
            <w:bottom w:w="0" w:type="dxa"/>
            <w:right w:w="108" w:type="dxa"/>
          </w:tblCellMar>
        </w:tblPrEx>
        <w:trPr>
          <w:trHeight w:val="403" w:hRule="atLeast"/>
          <w:jc w:val="center"/>
        </w:trPr>
        <w:tc>
          <w:tcPr>
            <w:tcW w:w="185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3C9F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71" w:type="pct"/>
            <w:tcBorders>
              <w:top w:val="nil"/>
              <w:left w:val="nil"/>
              <w:bottom w:val="single" w:color="auto" w:sz="4" w:space="0"/>
              <w:right w:val="single" w:color="auto" w:sz="4" w:space="0"/>
            </w:tcBorders>
            <w:shd w:val="clear" w:color="auto" w:fill="auto"/>
            <w:noWrap/>
            <w:vAlign w:val="center"/>
          </w:tcPr>
          <w:p w14:paraId="357DA1A2">
            <w:pPr>
              <w:widowControl/>
              <w:jc w:val="right"/>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kern w:val="0"/>
                <w:sz w:val="24"/>
                <w:szCs w:val="24"/>
                <w:lang w:val="en-US" w:eastAsia="zh-CN"/>
              </w:rPr>
              <w:t>160.81</w:t>
            </w:r>
          </w:p>
        </w:tc>
        <w:tc>
          <w:tcPr>
            <w:tcW w:w="379" w:type="pct"/>
            <w:tcBorders>
              <w:top w:val="nil"/>
              <w:left w:val="nil"/>
              <w:bottom w:val="single" w:color="auto" w:sz="4" w:space="0"/>
              <w:right w:val="single" w:color="auto" w:sz="4" w:space="0"/>
            </w:tcBorders>
            <w:shd w:val="clear" w:color="auto" w:fill="auto"/>
            <w:noWrap/>
            <w:vAlign w:val="center"/>
          </w:tcPr>
          <w:p w14:paraId="36A2298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160.81</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3FEBE3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4B8828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089AD8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0138D0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0E5AE7">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CFD94E">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w:t>
            </w:r>
          </w:p>
        </w:tc>
        <w:tc>
          <w:tcPr>
            <w:tcW w:w="1092" w:type="pct"/>
            <w:tcBorders>
              <w:top w:val="nil"/>
              <w:left w:val="nil"/>
              <w:bottom w:val="single" w:color="auto" w:sz="4" w:space="0"/>
              <w:right w:val="single" w:color="auto" w:sz="4" w:space="0"/>
            </w:tcBorders>
            <w:shd w:val="clear" w:color="000000" w:fill="FFFFFF"/>
            <w:noWrap/>
            <w:vAlign w:val="center"/>
          </w:tcPr>
          <w:p w14:paraId="030B583E">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教育支出</w:t>
            </w:r>
          </w:p>
        </w:tc>
        <w:tc>
          <w:tcPr>
            <w:tcW w:w="571" w:type="pct"/>
            <w:tcBorders>
              <w:top w:val="nil"/>
              <w:left w:val="nil"/>
              <w:bottom w:val="single" w:color="auto" w:sz="4" w:space="0"/>
              <w:right w:val="single" w:color="auto" w:sz="4" w:space="0"/>
            </w:tcBorders>
            <w:shd w:val="clear" w:color="auto" w:fill="auto"/>
            <w:noWrap/>
            <w:vAlign w:val="center"/>
          </w:tcPr>
          <w:p w14:paraId="1CF14F9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153.87</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271213F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153.87</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06F84A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4FBBBC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10DD41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26F757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A58CD3">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629DFB">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w:t>
            </w:r>
          </w:p>
        </w:tc>
        <w:tc>
          <w:tcPr>
            <w:tcW w:w="1092" w:type="pct"/>
            <w:tcBorders>
              <w:top w:val="nil"/>
              <w:left w:val="nil"/>
              <w:bottom w:val="single" w:color="auto" w:sz="4" w:space="0"/>
              <w:right w:val="single" w:color="auto" w:sz="4" w:space="0"/>
            </w:tcBorders>
            <w:shd w:val="clear" w:color="000000" w:fill="FFFFFF"/>
            <w:noWrap/>
            <w:vAlign w:val="center"/>
          </w:tcPr>
          <w:p w14:paraId="6D19B13F">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普通教育</w:t>
            </w:r>
          </w:p>
        </w:tc>
        <w:tc>
          <w:tcPr>
            <w:tcW w:w="571" w:type="pct"/>
            <w:tcBorders>
              <w:top w:val="nil"/>
              <w:left w:val="nil"/>
              <w:bottom w:val="single" w:color="auto" w:sz="4" w:space="0"/>
              <w:right w:val="single" w:color="auto" w:sz="4" w:space="0"/>
            </w:tcBorders>
            <w:shd w:val="clear" w:color="auto" w:fill="auto"/>
            <w:noWrap/>
            <w:vAlign w:val="center"/>
          </w:tcPr>
          <w:p w14:paraId="1B41A14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150.10</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757132C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150.10</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2C763A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380A7F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417B10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3E42F0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FD7671">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5E2C56">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2050201</w:t>
            </w:r>
          </w:p>
        </w:tc>
        <w:tc>
          <w:tcPr>
            <w:tcW w:w="1092" w:type="pct"/>
            <w:tcBorders>
              <w:top w:val="nil"/>
              <w:left w:val="nil"/>
              <w:bottom w:val="single" w:color="auto" w:sz="4" w:space="0"/>
              <w:right w:val="single" w:color="auto" w:sz="4" w:space="0"/>
            </w:tcBorders>
            <w:shd w:val="clear" w:color="000000" w:fill="FFFFFF"/>
            <w:noWrap/>
            <w:vAlign w:val="center"/>
          </w:tcPr>
          <w:p w14:paraId="33ABA3CC">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学前教育</w:t>
            </w:r>
          </w:p>
        </w:tc>
        <w:tc>
          <w:tcPr>
            <w:tcW w:w="571" w:type="pct"/>
            <w:tcBorders>
              <w:top w:val="nil"/>
              <w:left w:val="nil"/>
              <w:bottom w:val="single" w:color="auto" w:sz="4" w:space="0"/>
              <w:right w:val="single" w:color="auto" w:sz="4" w:space="0"/>
            </w:tcBorders>
            <w:shd w:val="clear" w:color="auto" w:fill="auto"/>
            <w:noWrap/>
            <w:vAlign w:val="center"/>
          </w:tcPr>
          <w:p w14:paraId="327C39E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19.18</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116BDA9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19.18</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3EC609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127077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0F7D42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19B8C1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1BA9DE">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67A1AD">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2050202</w:t>
            </w:r>
          </w:p>
        </w:tc>
        <w:tc>
          <w:tcPr>
            <w:tcW w:w="1092" w:type="pct"/>
            <w:tcBorders>
              <w:top w:val="nil"/>
              <w:left w:val="nil"/>
              <w:bottom w:val="single" w:color="auto" w:sz="4" w:space="0"/>
              <w:right w:val="single" w:color="auto" w:sz="4" w:space="0"/>
            </w:tcBorders>
            <w:shd w:val="clear" w:color="000000" w:fill="FFFFFF"/>
            <w:noWrap/>
            <w:vAlign w:val="center"/>
          </w:tcPr>
          <w:p w14:paraId="39160B61">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小学教育</w:t>
            </w:r>
          </w:p>
        </w:tc>
        <w:tc>
          <w:tcPr>
            <w:tcW w:w="571" w:type="pct"/>
            <w:tcBorders>
              <w:top w:val="nil"/>
              <w:left w:val="nil"/>
              <w:bottom w:val="single" w:color="auto" w:sz="4" w:space="0"/>
              <w:right w:val="single" w:color="auto" w:sz="4" w:space="0"/>
            </w:tcBorders>
            <w:shd w:val="clear" w:color="auto" w:fill="auto"/>
            <w:noWrap/>
            <w:vAlign w:val="center"/>
          </w:tcPr>
          <w:p w14:paraId="58CD6DB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111.82</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5FA89EC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111.82</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7FE903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18BFDE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6746C8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2E2A2D5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1F79B3A">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ACA356">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2050203</w:t>
            </w:r>
          </w:p>
        </w:tc>
        <w:tc>
          <w:tcPr>
            <w:tcW w:w="1092" w:type="pct"/>
            <w:tcBorders>
              <w:top w:val="nil"/>
              <w:left w:val="nil"/>
              <w:bottom w:val="single" w:color="auto" w:sz="4" w:space="0"/>
              <w:right w:val="single" w:color="auto" w:sz="4" w:space="0"/>
            </w:tcBorders>
            <w:shd w:val="clear" w:color="000000" w:fill="FFFFFF"/>
            <w:noWrap/>
            <w:vAlign w:val="center"/>
          </w:tcPr>
          <w:p w14:paraId="40DE306A">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初中教育</w:t>
            </w:r>
          </w:p>
        </w:tc>
        <w:tc>
          <w:tcPr>
            <w:tcW w:w="571" w:type="pct"/>
            <w:tcBorders>
              <w:top w:val="nil"/>
              <w:left w:val="nil"/>
              <w:bottom w:val="single" w:color="auto" w:sz="4" w:space="0"/>
              <w:right w:val="single" w:color="auto" w:sz="4" w:space="0"/>
            </w:tcBorders>
            <w:shd w:val="clear" w:color="auto" w:fill="auto"/>
            <w:noWrap/>
            <w:vAlign w:val="center"/>
          </w:tcPr>
          <w:p w14:paraId="5EE6074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4.58</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6A34A7E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4.58</w:t>
            </w: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2092E2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nil"/>
              <w:left w:val="nil"/>
              <w:bottom w:val="single" w:color="auto" w:sz="4" w:space="0"/>
              <w:right w:val="single" w:color="auto" w:sz="4" w:space="0"/>
            </w:tcBorders>
            <w:shd w:val="clear" w:color="auto" w:fill="auto"/>
            <w:noWrap/>
            <w:vAlign w:val="center"/>
          </w:tcPr>
          <w:p w14:paraId="7B1C20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03B680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3148A0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D4808BD">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2799B2">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2050204</w:t>
            </w:r>
          </w:p>
        </w:tc>
        <w:tc>
          <w:tcPr>
            <w:tcW w:w="10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82E6AC">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高中教育</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B12F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0.75</w:t>
            </w:r>
            <w:r>
              <w:rPr>
                <w:rFonts w:ascii="Times New Roman" w:hAnsi="Times New Roman" w:eastAsia="仿宋_GB2312" w:cs="Times New Roman"/>
                <w:kern w:val="0"/>
                <w:sz w:val="24"/>
                <w:szCs w:val="24"/>
              </w:rPr>
              <w:t>　</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D943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0.75</w:t>
            </w:r>
            <w:r>
              <w:rPr>
                <w:rFonts w:ascii="Times New Roman" w:hAnsi="Times New Roman" w:eastAsia="仿宋_GB2312" w:cs="Times New Roman"/>
                <w:kern w:val="0"/>
                <w:sz w:val="24"/>
                <w:szCs w:val="24"/>
              </w:rPr>
              <w:t>　</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D62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972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F4D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993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359915">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B5845C">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2050299</w:t>
            </w:r>
          </w:p>
        </w:tc>
        <w:tc>
          <w:tcPr>
            <w:tcW w:w="10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9B252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其他普通教育支出</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9588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13.78</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8C3B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13.78</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F4F27">
            <w:pPr>
              <w:widowControl/>
              <w:jc w:val="right"/>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5B55E">
            <w:pPr>
              <w:widowControl/>
              <w:jc w:val="right"/>
              <w:rPr>
                <w:rFonts w:ascii="Times New Roman" w:hAnsi="Times New Roman" w:eastAsia="仿宋_GB2312" w:cs="Times New Roman"/>
                <w:kern w:val="0"/>
                <w:sz w:val="24"/>
                <w:szCs w:val="24"/>
              </w:rPr>
            </w:pP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E8C70">
            <w:pPr>
              <w:widowControl/>
              <w:jc w:val="right"/>
              <w:rPr>
                <w:rFonts w:ascii="Times New Roman" w:hAnsi="Times New Roman" w:eastAsia="仿宋_GB2312" w:cs="Times New Roman"/>
                <w:kern w:val="0"/>
                <w:sz w:val="24"/>
                <w:szCs w:val="24"/>
              </w:rPr>
            </w:pPr>
          </w:p>
        </w:tc>
        <w:tc>
          <w:tcPr>
            <w:tcW w:w="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23C3D">
            <w:pPr>
              <w:widowControl/>
              <w:jc w:val="right"/>
              <w:rPr>
                <w:rFonts w:ascii="Times New Roman" w:hAnsi="Times New Roman" w:eastAsia="仿宋_GB2312" w:cs="Times New Roman"/>
                <w:kern w:val="0"/>
                <w:sz w:val="24"/>
                <w:szCs w:val="24"/>
              </w:rPr>
            </w:pPr>
          </w:p>
        </w:tc>
      </w:tr>
      <w:tr w14:paraId="144A52B8">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935968">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20509</w:t>
            </w:r>
          </w:p>
        </w:tc>
        <w:tc>
          <w:tcPr>
            <w:tcW w:w="1092" w:type="pct"/>
            <w:tcBorders>
              <w:top w:val="single" w:color="auto" w:sz="4" w:space="0"/>
              <w:left w:val="nil"/>
              <w:bottom w:val="single" w:color="auto" w:sz="4" w:space="0"/>
              <w:right w:val="single" w:color="auto" w:sz="4" w:space="0"/>
            </w:tcBorders>
            <w:shd w:val="clear" w:color="000000" w:fill="FFFFFF"/>
            <w:noWrap/>
            <w:vAlign w:val="center"/>
          </w:tcPr>
          <w:p w14:paraId="2DE3DB0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教育费附加安排的支出</w:t>
            </w: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74AEC26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3.77</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0A6A4DA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3.77</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0ADEC654">
            <w:pPr>
              <w:widowControl/>
              <w:jc w:val="right"/>
              <w:rPr>
                <w:rFonts w:ascii="Times New Roman" w:hAnsi="Times New Roman" w:eastAsia="仿宋_GB2312" w:cs="Times New Roman"/>
                <w:kern w:val="0"/>
                <w:sz w:val="24"/>
                <w:szCs w:val="24"/>
              </w:rPr>
            </w:pP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2D264274">
            <w:pPr>
              <w:widowControl/>
              <w:jc w:val="right"/>
              <w:rPr>
                <w:rFonts w:ascii="Times New Roman" w:hAnsi="Times New Roman" w:eastAsia="仿宋_GB2312" w:cs="Times New Roman"/>
                <w:kern w:val="0"/>
                <w:sz w:val="24"/>
                <w:szCs w:val="24"/>
              </w:rPr>
            </w:pP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5CC0CDCC">
            <w:pPr>
              <w:widowControl/>
              <w:jc w:val="right"/>
              <w:rPr>
                <w:rFonts w:ascii="Times New Roman" w:hAnsi="Times New Roman" w:eastAsia="仿宋_GB2312" w:cs="Times New Roman"/>
                <w:kern w:val="0"/>
                <w:sz w:val="24"/>
                <w:szCs w:val="24"/>
              </w:rPr>
            </w:pP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45CD9274">
            <w:pPr>
              <w:widowControl/>
              <w:jc w:val="right"/>
              <w:rPr>
                <w:rFonts w:ascii="Times New Roman" w:hAnsi="Times New Roman" w:eastAsia="仿宋_GB2312" w:cs="Times New Roman"/>
                <w:kern w:val="0"/>
                <w:sz w:val="24"/>
                <w:szCs w:val="24"/>
              </w:rPr>
            </w:pPr>
          </w:p>
        </w:tc>
      </w:tr>
      <w:tr w14:paraId="1A2F6262">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55FF24">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2050999</w:t>
            </w:r>
          </w:p>
        </w:tc>
        <w:tc>
          <w:tcPr>
            <w:tcW w:w="1092" w:type="pct"/>
            <w:tcBorders>
              <w:top w:val="single" w:color="auto" w:sz="4" w:space="0"/>
              <w:left w:val="nil"/>
              <w:bottom w:val="single" w:color="auto" w:sz="4" w:space="0"/>
              <w:right w:val="single" w:color="auto" w:sz="4" w:space="0"/>
            </w:tcBorders>
            <w:shd w:val="clear" w:color="000000" w:fill="FFFFFF"/>
            <w:noWrap/>
            <w:vAlign w:val="center"/>
          </w:tcPr>
          <w:p w14:paraId="52AEA45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其他教育费附加安排的支出</w:t>
            </w: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531D448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3.77</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4E0C1E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3.77</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594DC988">
            <w:pPr>
              <w:widowControl/>
              <w:jc w:val="right"/>
              <w:rPr>
                <w:rFonts w:ascii="Times New Roman" w:hAnsi="Times New Roman" w:eastAsia="仿宋_GB2312" w:cs="Times New Roman"/>
                <w:kern w:val="0"/>
                <w:sz w:val="24"/>
                <w:szCs w:val="24"/>
              </w:rPr>
            </w:pP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4C14C6FA">
            <w:pPr>
              <w:widowControl/>
              <w:jc w:val="right"/>
              <w:rPr>
                <w:rFonts w:ascii="Times New Roman" w:hAnsi="Times New Roman" w:eastAsia="仿宋_GB2312" w:cs="Times New Roman"/>
                <w:kern w:val="0"/>
                <w:sz w:val="24"/>
                <w:szCs w:val="24"/>
              </w:rPr>
            </w:pP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67B19B3A">
            <w:pPr>
              <w:widowControl/>
              <w:jc w:val="right"/>
              <w:rPr>
                <w:rFonts w:ascii="Times New Roman" w:hAnsi="Times New Roman" w:eastAsia="仿宋_GB2312" w:cs="Times New Roman"/>
                <w:kern w:val="0"/>
                <w:sz w:val="24"/>
                <w:szCs w:val="24"/>
              </w:rPr>
            </w:pP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371FD02C">
            <w:pPr>
              <w:widowControl/>
              <w:jc w:val="right"/>
              <w:rPr>
                <w:rFonts w:ascii="Times New Roman" w:hAnsi="Times New Roman" w:eastAsia="仿宋_GB2312" w:cs="Times New Roman"/>
                <w:kern w:val="0"/>
                <w:sz w:val="24"/>
                <w:szCs w:val="24"/>
              </w:rPr>
            </w:pPr>
          </w:p>
        </w:tc>
      </w:tr>
      <w:tr w14:paraId="25D00991">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ED227F">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w:t>
            </w:r>
          </w:p>
        </w:tc>
        <w:tc>
          <w:tcPr>
            <w:tcW w:w="1092" w:type="pct"/>
            <w:tcBorders>
              <w:top w:val="single" w:color="auto" w:sz="4" w:space="0"/>
              <w:left w:val="nil"/>
              <w:bottom w:val="single" w:color="auto" w:sz="4" w:space="0"/>
              <w:right w:val="single" w:color="auto" w:sz="4" w:space="0"/>
            </w:tcBorders>
            <w:shd w:val="clear" w:color="000000" w:fill="FFFFFF"/>
            <w:noWrap/>
            <w:vAlign w:val="center"/>
          </w:tcPr>
          <w:p w14:paraId="142C6F57">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其他支出</w:t>
            </w: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1162A04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430B0AA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42C2C248">
            <w:pPr>
              <w:widowControl/>
              <w:jc w:val="right"/>
              <w:rPr>
                <w:rFonts w:ascii="Times New Roman" w:hAnsi="Times New Roman" w:eastAsia="仿宋_GB2312" w:cs="Times New Roman"/>
                <w:kern w:val="0"/>
                <w:sz w:val="24"/>
                <w:szCs w:val="24"/>
              </w:rPr>
            </w:pP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3078DA95">
            <w:pPr>
              <w:widowControl/>
              <w:jc w:val="right"/>
              <w:rPr>
                <w:rFonts w:ascii="Times New Roman" w:hAnsi="Times New Roman" w:eastAsia="仿宋_GB2312" w:cs="Times New Roman"/>
                <w:kern w:val="0"/>
                <w:sz w:val="24"/>
                <w:szCs w:val="24"/>
              </w:rPr>
            </w:pP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02BA56CE">
            <w:pPr>
              <w:widowControl/>
              <w:jc w:val="right"/>
              <w:rPr>
                <w:rFonts w:ascii="Times New Roman" w:hAnsi="Times New Roman" w:eastAsia="仿宋_GB2312" w:cs="Times New Roman"/>
                <w:kern w:val="0"/>
                <w:sz w:val="24"/>
                <w:szCs w:val="24"/>
              </w:rPr>
            </w:pP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3C874514">
            <w:pPr>
              <w:widowControl/>
              <w:jc w:val="right"/>
              <w:rPr>
                <w:rFonts w:ascii="Times New Roman" w:hAnsi="Times New Roman" w:eastAsia="仿宋_GB2312" w:cs="Times New Roman"/>
                <w:kern w:val="0"/>
                <w:sz w:val="24"/>
                <w:szCs w:val="24"/>
              </w:rPr>
            </w:pPr>
          </w:p>
        </w:tc>
      </w:tr>
      <w:tr w14:paraId="65FE6DDB">
        <w:tblPrEx>
          <w:tblCellMar>
            <w:top w:w="0" w:type="dxa"/>
            <w:left w:w="108" w:type="dxa"/>
            <w:bottom w:w="0" w:type="dxa"/>
            <w:right w:w="108" w:type="dxa"/>
          </w:tblCellMar>
        </w:tblPrEx>
        <w:trPr>
          <w:trHeight w:val="403"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82AFD">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22999</w:t>
            </w:r>
          </w:p>
        </w:tc>
        <w:tc>
          <w:tcPr>
            <w:tcW w:w="1092" w:type="pct"/>
            <w:tcBorders>
              <w:top w:val="single" w:color="auto" w:sz="4" w:space="0"/>
              <w:left w:val="nil"/>
              <w:bottom w:val="single" w:color="auto" w:sz="4" w:space="0"/>
              <w:right w:val="single" w:color="auto" w:sz="4" w:space="0"/>
            </w:tcBorders>
            <w:shd w:val="clear" w:color="000000" w:fill="FFFFFF"/>
            <w:noWrap/>
            <w:vAlign w:val="center"/>
          </w:tcPr>
          <w:p w14:paraId="0486597C">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其他支出</w:t>
            </w: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6372B9B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770712F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2D776A16">
            <w:pPr>
              <w:widowControl/>
              <w:jc w:val="right"/>
              <w:rPr>
                <w:rFonts w:ascii="Times New Roman" w:hAnsi="Times New Roman" w:eastAsia="仿宋_GB2312" w:cs="Times New Roman"/>
                <w:kern w:val="0"/>
                <w:sz w:val="24"/>
                <w:szCs w:val="24"/>
              </w:rPr>
            </w:pP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7FC2DBC5">
            <w:pPr>
              <w:widowControl/>
              <w:jc w:val="right"/>
              <w:rPr>
                <w:rFonts w:ascii="Times New Roman" w:hAnsi="Times New Roman" w:eastAsia="仿宋_GB2312" w:cs="Times New Roman"/>
                <w:kern w:val="0"/>
                <w:sz w:val="24"/>
                <w:szCs w:val="24"/>
              </w:rPr>
            </w:pP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33299806">
            <w:pPr>
              <w:widowControl/>
              <w:jc w:val="right"/>
              <w:rPr>
                <w:rFonts w:ascii="Times New Roman" w:hAnsi="Times New Roman" w:eastAsia="仿宋_GB2312" w:cs="Times New Roman"/>
                <w:kern w:val="0"/>
                <w:sz w:val="24"/>
                <w:szCs w:val="24"/>
              </w:rPr>
            </w:pP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4651D1A8">
            <w:pPr>
              <w:widowControl/>
              <w:jc w:val="right"/>
              <w:rPr>
                <w:rFonts w:ascii="Times New Roman" w:hAnsi="Times New Roman" w:eastAsia="仿宋_GB2312" w:cs="Times New Roman"/>
                <w:kern w:val="0"/>
                <w:sz w:val="24"/>
                <w:szCs w:val="24"/>
              </w:rPr>
            </w:pPr>
          </w:p>
        </w:tc>
      </w:tr>
      <w:tr w14:paraId="7DF5E8D8">
        <w:tblPrEx>
          <w:tblCellMar>
            <w:top w:w="0" w:type="dxa"/>
            <w:left w:w="108" w:type="dxa"/>
            <w:bottom w:w="0" w:type="dxa"/>
            <w:right w:w="108" w:type="dxa"/>
          </w:tblCellMar>
        </w:tblPrEx>
        <w:trPr>
          <w:trHeight w:val="436"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927BC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2299999</w:t>
            </w:r>
          </w:p>
        </w:tc>
        <w:tc>
          <w:tcPr>
            <w:tcW w:w="1092" w:type="pct"/>
            <w:tcBorders>
              <w:top w:val="single" w:color="auto" w:sz="4" w:space="0"/>
              <w:left w:val="nil"/>
              <w:bottom w:val="single" w:color="auto" w:sz="4" w:space="0"/>
              <w:right w:val="single" w:color="auto" w:sz="4" w:space="0"/>
            </w:tcBorders>
            <w:shd w:val="clear" w:color="000000" w:fill="FFFFFF"/>
            <w:noWrap/>
            <w:vAlign w:val="center"/>
          </w:tcPr>
          <w:p w14:paraId="321B64AC">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其他支出</w:t>
            </w: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6780127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57ACBF1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6.94</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0CD59E8F">
            <w:pPr>
              <w:widowControl/>
              <w:jc w:val="right"/>
              <w:rPr>
                <w:rFonts w:ascii="Times New Roman" w:hAnsi="Times New Roman" w:eastAsia="仿宋_GB2312" w:cs="Times New Roman"/>
                <w:kern w:val="0"/>
                <w:sz w:val="24"/>
                <w:szCs w:val="24"/>
              </w:rPr>
            </w:pPr>
          </w:p>
        </w:tc>
        <w:tc>
          <w:tcPr>
            <w:tcW w:w="571" w:type="pct"/>
            <w:tcBorders>
              <w:top w:val="single" w:color="auto" w:sz="4" w:space="0"/>
              <w:left w:val="nil"/>
              <w:bottom w:val="single" w:color="auto" w:sz="4" w:space="0"/>
              <w:right w:val="single" w:color="auto" w:sz="4" w:space="0"/>
            </w:tcBorders>
            <w:shd w:val="clear" w:color="auto" w:fill="auto"/>
            <w:noWrap/>
            <w:vAlign w:val="center"/>
          </w:tcPr>
          <w:p w14:paraId="156B7CF0">
            <w:pPr>
              <w:widowControl/>
              <w:jc w:val="right"/>
              <w:rPr>
                <w:rFonts w:ascii="Times New Roman" w:hAnsi="Times New Roman" w:eastAsia="仿宋_GB2312" w:cs="Times New Roman"/>
                <w:kern w:val="0"/>
                <w:sz w:val="24"/>
                <w:szCs w:val="24"/>
              </w:rPr>
            </w:pP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71D6BC24">
            <w:pPr>
              <w:widowControl/>
              <w:jc w:val="right"/>
              <w:rPr>
                <w:rFonts w:ascii="Times New Roman" w:hAnsi="Times New Roman" w:eastAsia="仿宋_GB2312" w:cs="Times New Roman"/>
                <w:kern w:val="0"/>
                <w:sz w:val="24"/>
                <w:szCs w:val="24"/>
              </w:rPr>
            </w:pP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61832E2F">
            <w:pPr>
              <w:widowControl/>
              <w:jc w:val="right"/>
              <w:rPr>
                <w:rFonts w:ascii="Times New Roman" w:hAnsi="Times New Roman" w:eastAsia="仿宋_GB2312" w:cs="Times New Roman"/>
                <w:kern w:val="0"/>
                <w:sz w:val="24"/>
                <w:szCs w:val="24"/>
              </w:rPr>
            </w:pPr>
          </w:p>
        </w:tc>
      </w:tr>
    </w:tbl>
    <w:p w14:paraId="1F678819">
      <w:pPr>
        <w:widowControl/>
        <w:spacing w:before="120"/>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89E8DC1">
      <w:pPr>
        <w:widowControl/>
        <w:spacing w:line="400" w:lineRule="exact"/>
        <w:jc w:val="center"/>
        <w:textAlignment w:val="center"/>
        <w:rPr>
          <w:rFonts w:ascii="Times New Roman" w:hAnsi="Times New Roman" w:eastAsia="黑体" w:cs="Times New Roman"/>
          <w:color w:val="000000"/>
          <w:kern w:val="0"/>
          <w:sz w:val="32"/>
          <w:szCs w:val="32"/>
        </w:rPr>
      </w:pPr>
    </w:p>
    <w:p w14:paraId="43A12059">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05036675">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B209E3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822AB5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672"/>
        <w:gridCol w:w="1594"/>
        <w:gridCol w:w="1708"/>
      </w:tblGrid>
      <w:tr w14:paraId="6A5DCFD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15034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06BC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13BD01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9F56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C79206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1E9C8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27DA1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118589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1BD2A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1AC88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69FB5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2C246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D46FA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BDA2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B1272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54E9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52FF6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894B0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017C1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A5E24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DFED1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20753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5AF54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486F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E7B31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33AC3E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465F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45EF5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8A5C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8C85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BE66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F418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BD58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89E7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D249B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72854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B366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D6ACC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A6EDE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616C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F859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E0EC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7BFD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64C4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B3872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F964E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0BD7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101C2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D427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187B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753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C480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E28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1618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6EE2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AFB9E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11D3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20C74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DCDD5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67D4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1052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C688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C491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2D3F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2969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23DC8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B7F0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C7180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4F30D6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146.19</w:t>
            </w:r>
          </w:p>
        </w:tc>
        <w:tc>
          <w:tcPr>
            <w:tcW w:w="0" w:type="auto"/>
            <w:tcBorders>
              <w:top w:val="nil"/>
              <w:left w:val="nil"/>
              <w:bottom w:val="single" w:color="auto" w:sz="4" w:space="0"/>
              <w:right w:val="single" w:color="auto" w:sz="4" w:space="0"/>
            </w:tcBorders>
            <w:shd w:val="clear" w:color="auto" w:fill="auto"/>
            <w:noWrap/>
            <w:vAlign w:val="center"/>
          </w:tcPr>
          <w:p w14:paraId="0E811F4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9B0B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142F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B57A5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CA3A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3CFD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0C112A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F8DE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BBE59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9494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86A4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742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E701B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2E27D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40A2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2892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39FEF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FC35F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37AE5F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5A05D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C957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CBFB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9CDD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03452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2AD6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E020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5E56C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9A48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93B0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EE77F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6A7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35C6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990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7748FD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51654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BEE18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8EE4A1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A847C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B287E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10C45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146.19</w:t>
            </w:r>
          </w:p>
        </w:tc>
        <w:tc>
          <w:tcPr>
            <w:tcW w:w="0" w:type="auto"/>
            <w:tcBorders>
              <w:top w:val="nil"/>
              <w:left w:val="nil"/>
              <w:bottom w:val="single" w:color="auto" w:sz="4" w:space="0"/>
              <w:right w:val="single" w:color="auto" w:sz="4" w:space="0"/>
            </w:tcBorders>
            <w:shd w:val="clear" w:color="auto" w:fill="auto"/>
            <w:noWrap/>
            <w:vAlign w:val="center"/>
          </w:tcPr>
          <w:p w14:paraId="7067DDB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1689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9472F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42BB35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D109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5A229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182AD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118A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F7B97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F82AF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C6B9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F00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3D1A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7F83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57AD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FA245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54373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6E24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FD21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3B2AD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84C3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AFF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4A19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408A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4D21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4CA5A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EFC55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1A6B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2672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4CA19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C93E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F2C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6F14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BF42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4D35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8C90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262E4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85C7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B049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157D1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F433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E8DF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184B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49E1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FC491F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B1941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C743C3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81CAE5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FE22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DF880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146.19</w:t>
            </w:r>
          </w:p>
        </w:tc>
        <w:tc>
          <w:tcPr>
            <w:tcW w:w="0" w:type="auto"/>
            <w:tcBorders>
              <w:top w:val="nil"/>
              <w:left w:val="nil"/>
              <w:bottom w:val="single" w:color="auto" w:sz="4" w:space="0"/>
              <w:right w:val="single" w:color="auto" w:sz="4" w:space="0"/>
            </w:tcBorders>
            <w:shd w:val="clear" w:color="000000" w:fill="FFFFFF"/>
            <w:noWrap/>
            <w:vAlign w:val="center"/>
          </w:tcPr>
          <w:p w14:paraId="0FC64D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17D00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ED7B4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47F9DE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6DD565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060FA00F">
      <w:pPr>
        <w:widowControl/>
        <w:spacing w:before="156" w:beforeLines="50"/>
        <w:ind w:left="11760" w:hanging="11760" w:hangingChars="5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14671F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F7C32D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14C6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C5399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752FA64">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C32914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D6D9B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AB4AD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6F68A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ABF77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8F83A4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3CF7C4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BE55AB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7F320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A4D3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EF04107">
            <w:pPr>
              <w:widowControl/>
              <w:jc w:val="left"/>
              <w:rPr>
                <w:rFonts w:ascii="Times New Roman" w:hAnsi="Times New Roman" w:eastAsia="仿宋_GB2312" w:cs="Times New Roman"/>
                <w:kern w:val="0"/>
                <w:szCs w:val="21"/>
              </w:rPr>
            </w:pPr>
          </w:p>
        </w:tc>
      </w:tr>
      <w:tr w14:paraId="064FE1E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A23CA3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40AA3E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AF074A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9A0E42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19082B">
            <w:pPr>
              <w:widowControl/>
              <w:jc w:val="left"/>
              <w:rPr>
                <w:rFonts w:ascii="Times New Roman" w:hAnsi="Times New Roman" w:eastAsia="仿宋_GB2312" w:cs="Times New Roman"/>
                <w:kern w:val="0"/>
                <w:szCs w:val="21"/>
              </w:rPr>
            </w:pPr>
          </w:p>
        </w:tc>
      </w:tr>
      <w:tr w14:paraId="5BFE77F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DC99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AE1F1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94C69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73568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4DC9CB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01FAB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4365E4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146.19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E78AED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146.19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C11E47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146.19</w:t>
            </w:r>
            <w:r>
              <w:rPr>
                <w:rFonts w:ascii="Times New Roman" w:hAnsi="Times New Roman" w:eastAsia="仿宋_GB2312" w:cs="Times New Roman"/>
                <w:kern w:val="0"/>
                <w:szCs w:val="21"/>
              </w:rPr>
              <w:t>　</w:t>
            </w:r>
          </w:p>
        </w:tc>
      </w:tr>
      <w:tr w14:paraId="4321B9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C540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8F8A9C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7A5F48ED">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146.19</w:t>
            </w:r>
          </w:p>
        </w:tc>
        <w:tc>
          <w:tcPr>
            <w:tcW w:w="3492" w:type="dxa"/>
            <w:tcBorders>
              <w:top w:val="nil"/>
              <w:left w:val="nil"/>
              <w:bottom w:val="single" w:color="auto" w:sz="4" w:space="0"/>
              <w:right w:val="single" w:color="auto" w:sz="4" w:space="0"/>
            </w:tcBorders>
            <w:shd w:val="clear" w:color="auto" w:fill="auto"/>
            <w:vAlign w:val="center"/>
          </w:tcPr>
          <w:p w14:paraId="1024E12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146.19</w:t>
            </w:r>
          </w:p>
        </w:tc>
        <w:tc>
          <w:tcPr>
            <w:tcW w:w="3000" w:type="dxa"/>
            <w:tcBorders>
              <w:top w:val="nil"/>
              <w:left w:val="nil"/>
              <w:bottom w:val="single" w:color="auto" w:sz="4" w:space="0"/>
              <w:right w:val="single" w:color="auto" w:sz="8" w:space="0"/>
            </w:tcBorders>
            <w:shd w:val="clear" w:color="auto" w:fill="auto"/>
            <w:vAlign w:val="center"/>
          </w:tcPr>
          <w:p w14:paraId="27A0223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146.19</w:t>
            </w:r>
          </w:p>
        </w:tc>
      </w:tr>
      <w:tr w14:paraId="55F5CD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D2E0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5816EB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1A6FDC1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142.42</w:t>
            </w:r>
          </w:p>
        </w:tc>
        <w:tc>
          <w:tcPr>
            <w:tcW w:w="3492" w:type="dxa"/>
            <w:tcBorders>
              <w:top w:val="nil"/>
              <w:left w:val="nil"/>
              <w:bottom w:val="single" w:color="auto" w:sz="4" w:space="0"/>
              <w:right w:val="single" w:color="auto" w:sz="4" w:space="0"/>
            </w:tcBorders>
            <w:shd w:val="clear" w:color="auto" w:fill="auto"/>
            <w:vAlign w:val="center"/>
          </w:tcPr>
          <w:p w14:paraId="1C7B87B1">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142.42</w:t>
            </w:r>
          </w:p>
        </w:tc>
        <w:tc>
          <w:tcPr>
            <w:tcW w:w="3000" w:type="dxa"/>
            <w:tcBorders>
              <w:top w:val="nil"/>
              <w:left w:val="nil"/>
              <w:bottom w:val="single" w:color="auto" w:sz="4" w:space="0"/>
              <w:right w:val="single" w:color="auto" w:sz="8" w:space="0"/>
            </w:tcBorders>
            <w:shd w:val="clear" w:color="auto" w:fill="auto"/>
            <w:vAlign w:val="center"/>
          </w:tcPr>
          <w:p w14:paraId="35D6BAE8">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142.42</w:t>
            </w:r>
          </w:p>
        </w:tc>
      </w:tr>
      <w:tr w14:paraId="2CA209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DF3F0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99A107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6B872947">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19.18</w:t>
            </w:r>
          </w:p>
        </w:tc>
        <w:tc>
          <w:tcPr>
            <w:tcW w:w="3492" w:type="dxa"/>
            <w:tcBorders>
              <w:top w:val="nil"/>
              <w:left w:val="nil"/>
              <w:bottom w:val="single" w:color="auto" w:sz="4" w:space="0"/>
              <w:right w:val="single" w:color="auto" w:sz="4" w:space="0"/>
            </w:tcBorders>
            <w:shd w:val="clear" w:color="auto" w:fill="auto"/>
            <w:vAlign w:val="center"/>
          </w:tcPr>
          <w:p w14:paraId="1DDFB9F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19.18</w:t>
            </w:r>
          </w:p>
        </w:tc>
        <w:tc>
          <w:tcPr>
            <w:tcW w:w="3000" w:type="dxa"/>
            <w:tcBorders>
              <w:top w:val="nil"/>
              <w:left w:val="nil"/>
              <w:bottom w:val="single" w:color="auto" w:sz="4" w:space="0"/>
              <w:right w:val="single" w:color="auto" w:sz="8" w:space="0"/>
            </w:tcBorders>
            <w:shd w:val="clear" w:color="auto" w:fill="auto"/>
            <w:vAlign w:val="center"/>
          </w:tcPr>
          <w:p w14:paraId="7A44F31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19.18</w:t>
            </w:r>
          </w:p>
        </w:tc>
      </w:tr>
      <w:tr w14:paraId="261957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BFC5F8">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05C009E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55E902D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111.82</w:t>
            </w:r>
          </w:p>
        </w:tc>
        <w:tc>
          <w:tcPr>
            <w:tcW w:w="3492" w:type="dxa"/>
            <w:tcBorders>
              <w:top w:val="nil"/>
              <w:left w:val="nil"/>
              <w:bottom w:val="single" w:color="auto" w:sz="4" w:space="0"/>
              <w:right w:val="single" w:color="auto" w:sz="4" w:space="0"/>
            </w:tcBorders>
            <w:shd w:val="clear" w:color="auto" w:fill="auto"/>
            <w:vAlign w:val="center"/>
          </w:tcPr>
          <w:p w14:paraId="328A780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111.82</w:t>
            </w:r>
          </w:p>
        </w:tc>
        <w:tc>
          <w:tcPr>
            <w:tcW w:w="3000" w:type="dxa"/>
            <w:tcBorders>
              <w:top w:val="nil"/>
              <w:left w:val="nil"/>
              <w:bottom w:val="single" w:color="auto" w:sz="4" w:space="0"/>
              <w:right w:val="single" w:color="auto" w:sz="8" w:space="0"/>
            </w:tcBorders>
            <w:shd w:val="clear" w:color="auto" w:fill="auto"/>
            <w:vAlign w:val="center"/>
          </w:tcPr>
          <w:p w14:paraId="77FC7B6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111.82</w:t>
            </w:r>
          </w:p>
        </w:tc>
      </w:tr>
      <w:tr w14:paraId="3F2DCB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53955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14:paraId="2C2BFD0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23024AA6">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4.58</w:t>
            </w:r>
          </w:p>
        </w:tc>
        <w:tc>
          <w:tcPr>
            <w:tcW w:w="3492" w:type="dxa"/>
            <w:tcBorders>
              <w:top w:val="nil"/>
              <w:left w:val="nil"/>
              <w:bottom w:val="single" w:color="auto" w:sz="4" w:space="0"/>
              <w:right w:val="single" w:color="auto" w:sz="4" w:space="0"/>
            </w:tcBorders>
            <w:shd w:val="clear" w:color="auto" w:fill="auto"/>
            <w:vAlign w:val="center"/>
          </w:tcPr>
          <w:p w14:paraId="71B9979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4.58</w:t>
            </w:r>
          </w:p>
        </w:tc>
        <w:tc>
          <w:tcPr>
            <w:tcW w:w="3000" w:type="dxa"/>
            <w:tcBorders>
              <w:top w:val="nil"/>
              <w:left w:val="nil"/>
              <w:bottom w:val="single" w:color="auto" w:sz="4" w:space="0"/>
              <w:right w:val="single" w:color="auto" w:sz="8" w:space="0"/>
            </w:tcBorders>
            <w:shd w:val="clear" w:color="auto" w:fill="auto"/>
            <w:vAlign w:val="center"/>
          </w:tcPr>
          <w:p w14:paraId="076AB05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4.58</w:t>
            </w:r>
          </w:p>
        </w:tc>
      </w:tr>
      <w:tr w14:paraId="547087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0071D">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384FA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高中教育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319A54">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1B1805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0.75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587FC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0.75</w:t>
            </w:r>
          </w:p>
        </w:tc>
      </w:tr>
      <w:tr w14:paraId="78402B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13AC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61111D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其他普通教育支出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1DC2E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204BB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3A41D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6.09</w:t>
            </w:r>
          </w:p>
        </w:tc>
      </w:tr>
      <w:tr w14:paraId="213287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4F8ED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28324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教育费用附加安排的支出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E0A15D">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3DBF58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E9A6C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r>
      <w:tr w14:paraId="670B39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F12C5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473B9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其他教育费附加安排的支出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69157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7B8C7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26FB3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r>
    </w:tbl>
    <w:p w14:paraId="276DCED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81A8A3F">
      <w:pPr>
        <w:widowControl/>
        <w:jc w:val="left"/>
        <w:rPr>
          <w:rFonts w:ascii="Times New Roman" w:hAnsi="Times New Roman" w:eastAsia="仿宋_GB2312" w:cs="Times New Roman"/>
          <w:bCs/>
          <w:kern w:val="0"/>
          <w:szCs w:val="21"/>
        </w:rPr>
      </w:pPr>
    </w:p>
    <w:p w14:paraId="798698DF">
      <w:pPr>
        <w:widowControl/>
        <w:jc w:val="left"/>
        <w:rPr>
          <w:rFonts w:ascii="Times New Roman" w:hAnsi="Times New Roman" w:eastAsia="仿宋_GB2312" w:cs="Times New Roman"/>
          <w:bCs/>
          <w:kern w:val="0"/>
          <w:szCs w:val="21"/>
        </w:rPr>
      </w:pPr>
      <w:r>
        <w:br w:type="page"/>
      </w:r>
    </w:p>
    <w:p w14:paraId="6F69819D">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176477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kern w:val="0"/>
          <w:szCs w:val="21"/>
        </w:rPr>
        <w:t xml:space="preserve">                                                                                                                公开06表</w:t>
      </w:r>
    </w:p>
    <w:p w14:paraId="36A0004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95" w:type="dxa"/>
        <w:jc w:val="center"/>
        <w:tblLayout w:type="fixed"/>
        <w:tblCellMar>
          <w:top w:w="0" w:type="dxa"/>
          <w:left w:w="108" w:type="dxa"/>
          <w:bottom w:w="0" w:type="dxa"/>
          <w:right w:w="108" w:type="dxa"/>
        </w:tblCellMar>
      </w:tblPr>
      <w:tblGrid>
        <w:gridCol w:w="1086"/>
        <w:gridCol w:w="2864"/>
        <w:gridCol w:w="970"/>
        <w:gridCol w:w="1121"/>
        <w:gridCol w:w="2028"/>
        <w:gridCol w:w="937"/>
        <w:gridCol w:w="1222"/>
        <w:gridCol w:w="3534"/>
        <w:gridCol w:w="933"/>
      </w:tblGrid>
      <w:tr w14:paraId="60D0E1AE">
        <w:tblPrEx>
          <w:tblCellMar>
            <w:top w:w="0" w:type="dxa"/>
            <w:left w:w="108" w:type="dxa"/>
            <w:bottom w:w="0" w:type="dxa"/>
            <w:right w:w="108" w:type="dxa"/>
          </w:tblCellMar>
        </w:tblPrEx>
        <w:trPr>
          <w:trHeight w:val="600"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59D94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64" w:type="dxa"/>
            <w:tcBorders>
              <w:top w:val="single" w:color="auto" w:sz="4" w:space="0"/>
              <w:left w:val="nil"/>
              <w:bottom w:val="single" w:color="auto" w:sz="4" w:space="0"/>
              <w:right w:val="single" w:color="auto" w:sz="4" w:space="0"/>
            </w:tcBorders>
            <w:shd w:val="clear" w:color="auto" w:fill="auto"/>
            <w:vAlign w:val="center"/>
          </w:tcPr>
          <w:p w14:paraId="49F12FA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70" w:type="dxa"/>
            <w:tcBorders>
              <w:top w:val="single" w:color="auto" w:sz="4" w:space="0"/>
              <w:left w:val="nil"/>
              <w:bottom w:val="single" w:color="auto" w:sz="4" w:space="0"/>
              <w:right w:val="single" w:color="auto" w:sz="4" w:space="0"/>
            </w:tcBorders>
            <w:shd w:val="clear" w:color="auto" w:fill="auto"/>
            <w:vAlign w:val="center"/>
          </w:tcPr>
          <w:p w14:paraId="5E9ED9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21" w:type="dxa"/>
            <w:tcBorders>
              <w:top w:val="single" w:color="auto" w:sz="4" w:space="0"/>
              <w:left w:val="nil"/>
              <w:bottom w:val="single" w:color="auto" w:sz="4" w:space="0"/>
              <w:right w:val="single" w:color="auto" w:sz="4" w:space="0"/>
            </w:tcBorders>
            <w:shd w:val="clear" w:color="auto" w:fill="auto"/>
            <w:vAlign w:val="center"/>
          </w:tcPr>
          <w:p w14:paraId="71D27C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28" w:type="dxa"/>
            <w:tcBorders>
              <w:top w:val="single" w:color="auto" w:sz="4" w:space="0"/>
              <w:left w:val="nil"/>
              <w:bottom w:val="single" w:color="auto" w:sz="4" w:space="0"/>
              <w:right w:val="single" w:color="auto" w:sz="4" w:space="0"/>
            </w:tcBorders>
            <w:shd w:val="clear" w:color="auto" w:fill="auto"/>
            <w:vAlign w:val="center"/>
          </w:tcPr>
          <w:p w14:paraId="62C8F5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7" w:type="dxa"/>
            <w:tcBorders>
              <w:top w:val="single" w:color="auto" w:sz="4" w:space="0"/>
              <w:left w:val="nil"/>
              <w:bottom w:val="single" w:color="auto" w:sz="4" w:space="0"/>
              <w:right w:val="single" w:color="auto" w:sz="4" w:space="0"/>
            </w:tcBorders>
            <w:shd w:val="clear" w:color="auto" w:fill="auto"/>
            <w:vAlign w:val="center"/>
          </w:tcPr>
          <w:p w14:paraId="46ACA0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38C76C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34" w:type="dxa"/>
            <w:tcBorders>
              <w:top w:val="single" w:color="auto" w:sz="4" w:space="0"/>
              <w:left w:val="nil"/>
              <w:bottom w:val="single" w:color="auto" w:sz="4" w:space="0"/>
              <w:right w:val="single" w:color="auto" w:sz="4" w:space="0"/>
            </w:tcBorders>
            <w:shd w:val="clear" w:color="auto" w:fill="auto"/>
            <w:vAlign w:val="center"/>
          </w:tcPr>
          <w:p w14:paraId="4F7B44B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DF6F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2C5DEF5">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52067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64" w:type="dxa"/>
            <w:tcBorders>
              <w:top w:val="nil"/>
              <w:left w:val="nil"/>
              <w:bottom w:val="single" w:color="auto" w:sz="4" w:space="0"/>
              <w:right w:val="single" w:color="auto" w:sz="4" w:space="0"/>
            </w:tcBorders>
            <w:shd w:val="clear" w:color="auto" w:fill="auto"/>
            <w:noWrap/>
            <w:vAlign w:val="center"/>
          </w:tcPr>
          <w:p w14:paraId="6ACDA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70" w:type="dxa"/>
            <w:tcBorders>
              <w:top w:val="nil"/>
              <w:left w:val="nil"/>
              <w:bottom w:val="single" w:color="auto" w:sz="4" w:space="0"/>
              <w:right w:val="single" w:color="auto" w:sz="4" w:space="0"/>
            </w:tcBorders>
            <w:shd w:val="clear" w:color="auto" w:fill="auto"/>
            <w:noWrap/>
            <w:vAlign w:val="center"/>
          </w:tcPr>
          <w:p w14:paraId="490AC86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92.04</w:t>
            </w:r>
          </w:p>
        </w:tc>
        <w:tc>
          <w:tcPr>
            <w:tcW w:w="1121" w:type="dxa"/>
            <w:tcBorders>
              <w:top w:val="nil"/>
              <w:left w:val="nil"/>
              <w:bottom w:val="single" w:color="auto" w:sz="4" w:space="0"/>
              <w:right w:val="single" w:color="auto" w:sz="4" w:space="0"/>
            </w:tcBorders>
            <w:shd w:val="clear" w:color="auto" w:fill="auto"/>
            <w:noWrap/>
            <w:vAlign w:val="center"/>
          </w:tcPr>
          <w:p w14:paraId="1752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28" w:type="dxa"/>
            <w:tcBorders>
              <w:top w:val="nil"/>
              <w:left w:val="nil"/>
              <w:bottom w:val="single" w:color="auto" w:sz="4" w:space="0"/>
              <w:right w:val="single" w:color="auto" w:sz="4" w:space="0"/>
            </w:tcBorders>
            <w:shd w:val="clear" w:color="auto" w:fill="auto"/>
            <w:noWrap/>
            <w:vAlign w:val="center"/>
          </w:tcPr>
          <w:p w14:paraId="0CCF7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7" w:type="dxa"/>
            <w:tcBorders>
              <w:top w:val="nil"/>
              <w:left w:val="nil"/>
              <w:bottom w:val="single" w:color="auto" w:sz="4" w:space="0"/>
              <w:right w:val="single" w:color="auto" w:sz="4" w:space="0"/>
            </w:tcBorders>
            <w:shd w:val="clear" w:color="auto" w:fill="auto"/>
            <w:noWrap/>
            <w:vAlign w:val="center"/>
          </w:tcPr>
          <w:p w14:paraId="4685C54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34.22</w:t>
            </w:r>
          </w:p>
        </w:tc>
        <w:tc>
          <w:tcPr>
            <w:tcW w:w="1222" w:type="dxa"/>
            <w:tcBorders>
              <w:top w:val="nil"/>
              <w:left w:val="nil"/>
              <w:bottom w:val="single" w:color="auto" w:sz="4" w:space="0"/>
              <w:right w:val="single" w:color="auto" w:sz="4" w:space="0"/>
            </w:tcBorders>
            <w:shd w:val="clear" w:color="auto" w:fill="auto"/>
            <w:noWrap/>
            <w:vAlign w:val="center"/>
          </w:tcPr>
          <w:p w14:paraId="62C05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34" w:type="dxa"/>
            <w:tcBorders>
              <w:top w:val="nil"/>
              <w:left w:val="nil"/>
              <w:bottom w:val="single" w:color="auto" w:sz="4" w:space="0"/>
              <w:right w:val="single" w:color="auto" w:sz="4" w:space="0"/>
            </w:tcBorders>
            <w:shd w:val="clear" w:color="auto" w:fill="auto"/>
            <w:noWrap/>
            <w:vAlign w:val="center"/>
          </w:tcPr>
          <w:p w14:paraId="20017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33" w:type="dxa"/>
            <w:tcBorders>
              <w:top w:val="nil"/>
              <w:left w:val="nil"/>
              <w:bottom w:val="single" w:color="auto" w:sz="4" w:space="0"/>
              <w:right w:val="single" w:color="auto" w:sz="4" w:space="0"/>
            </w:tcBorders>
            <w:shd w:val="clear" w:color="auto" w:fill="auto"/>
            <w:noWrap/>
            <w:vAlign w:val="center"/>
          </w:tcPr>
          <w:p w14:paraId="5DED4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CC1366">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4FA6D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64" w:type="dxa"/>
            <w:tcBorders>
              <w:top w:val="nil"/>
              <w:left w:val="nil"/>
              <w:bottom w:val="single" w:color="auto" w:sz="4" w:space="0"/>
              <w:right w:val="single" w:color="auto" w:sz="4" w:space="0"/>
            </w:tcBorders>
            <w:shd w:val="clear" w:color="auto" w:fill="auto"/>
            <w:noWrap/>
            <w:vAlign w:val="center"/>
          </w:tcPr>
          <w:p w14:paraId="2AD71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70" w:type="dxa"/>
            <w:tcBorders>
              <w:top w:val="nil"/>
              <w:left w:val="nil"/>
              <w:bottom w:val="single" w:color="auto" w:sz="4" w:space="0"/>
              <w:right w:val="single" w:color="auto" w:sz="4" w:space="0"/>
            </w:tcBorders>
            <w:shd w:val="clear" w:color="auto" w:fill="auto"/>
            <w:noWrap/>
            <w:vAlign w:val="center"/>
          </w:tcPr>
          <w:p w14:paraId="400EB6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39.96</w:t>
            </w:r>
          </w:p>
        </w:tc>
        <w:tc>
          <w:tcPr>
            <w:tcW w:w="1121" w:type="dxa"/>
            <w:tcBorders>
              <w:top w:val="nil"/>
              <w:left w:val="nil"/>
              <w:bottom w:val="single" w:color="auto" w:sz="4" w:space="0"/>
              <w:right w:val="single" w:color="auto" w:sz="4" w:space="0"/>
            </w:tcBorders>
            <w:shd w:val="clear" w:color="auto" w:fill="auto"/>
            <w:noWrap/>
            <w:vAlign w:val="center"/>
          </w:tcPr>
          <w:p w14:paraId="50604C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28" w:type="dxa"/>
            <w:tcBorders>
              <w:top w:val="nil"/>
              <w:left w:val="nil"/>
              <w:bottom w:val="single" w:color="auto" w:sz="4" w:space="0"/>
              <w:right w:val="single" w:color="auto" w:sz="4" w:space="0"/>
            </w:tcBorders>
            <w:shd w:val="clear" w:color="auto" w:fill="auto"/>
            <w:noWrap/>
            <w:vAlign w:val="center"/>
          </w:tcPr>
          <w:p w14:paraId="4D03D7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7" w:type="dxa"/>
            <w:tcBorders>
              <w:top w:val="nil"/>
              <w:left w:val="nil"/>
              <w:bottom w:val="single" w:color="auto" w:sz="4" w:space="0"/>
              <w:right w:val="single" w:color="auto" w:sz="4" w:space="0"/>
            </w:tcBorders>
            <w:shd w:val="clear" w:color="auto" w:fill="auto"/>
            <w:noWrap/>
            <w:vAlign w:val="center"/>
          </w:tcPr>
          <w:p w14:paraId="21A658C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0.68</w:t>
            </w:r>
          </w:p>
        </w:tc>
        <w:tc>
          <w:tcPr>
            <w:tcW w:w="1222" w:type="dxa"/>
            <w:tcBorders>
              <w:top w:val="nil"/>
              <w:left w:val="nil"/>
              <w:bottom w:val="single" w:color="auto" w:sz="4" w:space="0"/>
              <w:right w:val="single" w:color="auto" w:sz="4" w:space="0"/>
            </w:tcBorders>
            <w:shd w:val="clear" w:color="auto" w:fill="auto"/>
            <w:noWrap/>
            <w:vAlign w:val="center"/>
          </w:tcPr>
          <w:p w14:paraId="68BECF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34" w:type="dxa"/>
            <w:tcBorders>
              <w:top w:val="nil"/>
              <w:left w:val="nil"/>
              <w:bottom w:val="single" w:color="auto" w:sz="4" w:space="0"/>
              <w:right w:val="single" w:color="auto" w:sz="4" w:space="0"/>
            </w:tcBorders>
            <w:shd w:val="clear" w:color="auto" w:fill="auto"/>
            <w:noWrap/>
            <w:vAlign w:val="center"/>
          </w:tcPr>
          <w:p w14:paraId="3F735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33" w:type="dxa"/>
            <w:tcBorders>
              <w:top w:val="nil"/>
              <w:left w:val="nil"/>
              <w:bottom w:val="single" w:color="auto" w:sz="4" w:space="0"/>
              <w:right w:val="single" w:color="auto" w:sz="4" w:space="0"/>
            </w:tcBorders>
            <w:shd w:val="clear" w:color="auto" w:fill="auto"/>
            <w:noWrap/>
            <w:vAlign w:val="center"/>
          </w:tcPr>
          <w:p w14:paraId="61285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9A922B">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88DE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64" w:type="dxa"/>
            <w:tcBorders>
              <w:top w:val="nil"/>
              <w:left w:val="nil"/>
              <w:bottom w:val="single" w:color="auto" w:sz="4" w:space="0"/>
              <w:right w:val="single" w:color="auto" w:sz="4" w:space="0"/>
            </w:tcBorders>
            <w:shd w:val="clear" w:color="auto" w:fill="auto"/>
            <w:noWrap/>
            <w:vAlign w:val="center"/>
          </w:tcPr>
          <w:p w14:paraId="64A3E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70" w:type="dxa"/>
            <w:tcBorders>
              <w:top w:val="nil"/>
              <w:left w:val="nil"/>
              <w:bottom w:val="single" w:color="auto" w:sz="4" w:space="0"/>
              <w:right w:val="single" w:color="auto" w:sz="4" w:space="0"/>
            </w:tcBorders>
            <w:shd w:val="clear" w:color="auto" w:fill="auto"/>
            <w:noWrap/>
            <w:vAlign w:val="center"/>
          </w:tcPr>
          <w:p w14:paraId="34FE82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7.70</w:t>
            </w:r>
          </w:p>
        </w:tc>
        <w:tc>
          <w:tcPr>
            <w:tcW w:w="1121" w:type="dxa"/>
            <w:tcBorders>
              <w:top w:val="nil"/>
              <w:left w:val="nil"/>
              <w:bottom w:val="single" w:color="auto" w:sz="4" w:space="0"/>
              <w:right w:val="single" w:color="auto" w:sz="4" w:space="0"/>
            </w:tcBorders>
            <w:shd w:val="clear" w:color="auto" w:fill="auto"/>
            <w:noWrap/>
            <w:vAlign w:val="center"/>
          </w:tcPr>
          <w:p w14:paraId="126B63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28" w:type="dxa"/>
            <w:tcBorders>
              <w:top w:val="nil"/>
              <w:left w:val="nil"/>
              <w:bottom w:val="single" w:color="auto" w:sz="4" w:space="0"/>
              <w:right w:val="single" w:color="auto" w:sz="4" w:space="0"/>
            </w:tcBorders>
            <w:shd w:val="clear" w:color="auto" w:fill="auto"/>
            <w:noWrap/>
            <w:vAlign w:val="center"/>
          </w:tcPr>
          <w:p w14:paraId="621C9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7" w:type="dxa"/>
            <w:tcBorders>
              <w:top w:val="nil"/>
              <w:left w:val="nil"/>
              <w:bottom w:val="single" w:color="auto" w:sz="4" w:space="0"/>
              <w:right w:val="single" w:color="auto" w:sz="4" w:space="0"/>
            </w:tcBorders>
            <w:shd w:val="clear" w:color="auto" w:fill="auto"/>
            <w:noWrap/>
            <w:vAlign w:val="center"/>
          </w:tcPr>
          <w:p w14:paraId="2EADB5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0.23</w:t>
            </w:r>
          </w:p>
        </w:tc>
        <w:tc>
          <w:tcPr>
            <w:tcW w:w="1222" w:type="dxa"/>
            <w:tcBorders>
              <w:top w:val="nil"/>
              <w:left w:val="nil"/>
              <w:bottom w:val="single" w:color="auto" w:sz="4" w:space="0"/>
              <w:right w:val="single" w:color="auto" w:sz="4" w:space="0"/>
            </w:tcBorders>
            <w:shd w:val="clear" w:color="auto" w:fill="auto"/>
            <w:noWrap/>
            <w:vAlign w:val="center"/>
          </w:tcPr>
          <w:p w14:paraId="64DCB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34" w:type="dxa"/>
            <w:tcBorders>
              <w:top w:val="nil"/>
              <w:left w:val="nil"/>
              <w:bottom w:val="single" w:color="auto" w:sz="4" w:space="0"/>
              <w:right w:val="single" w:color="auto" w:sz="4" w:space="0"/>
            </w:tcBorders>
            <w:shd w:val="clear" w:color="auto" w:fill="auto"/>
            <w:noWrap/>
            <w:vAlign w:val="center"/>
          </w:tcPr>
          <w:p w14:paraId="0AB2E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33" w:type="dxa"/>
            <w:tcBorders>
              <w:top w:val="nil"/>
              <w:left w:val="nil"/>
              <w:bottom w:val="single" w:color="auto" w:sz="4" w:space="0"/>
              <w:right w:val="single" w:color="auto" w:sz="4" w:space="0"/>
            </w:tcBorders>
            <w:shd w:val="clear" w:color="auto" w:fill="auto"/>
            <w:noWrap/>
            <w:vAlign w:val="center"/>
          </w:tcPr>
          <w:p w14:paraId="1D269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E431F5">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636008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64" w:type="dxa"/>
            <w:tcBorders>
              <w:top w:val="nil"/>
              <w:left w:val="nil"/>
              <w:bottom w:val="single" w:color="auto" w:sz="4" w:space="0"/>
              <w:right w:val="single" w:color="auto" w:sz="4" w:space="0"/>
            </w:tcBorders>
            <w:shd w:val="clear" w:color="auto" w:fill="auto"/>
            <w:noWrap/>
            <w:vAlign w:val="center"/>
          </w:tcPr>
          <w:p w14:paraId="2F06A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70" w:type="dxa"/>
            <w:tcBorders>
              <w:top w:val="nil"/>
              <w:left w:val="nil"/>
              <w:bottom w:val="single" w:color="auto" w:sz="4" w:space="0"/>
              <w:right w:val="single" w:color="auto" w:sz="4" w:space="0"/>
            </w:tcBorders>
            <w:shd w:val="clear" w:color="auto" w:fill="auto"/>
            <w:noWrap/>
            <w:vAlign w:val="center"/>
          </w:tcPr>
          <w:p w14:paraId="4C8D1EE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7.41</w:t>
            </w:r>
          </w:p>
        </w:tc>
        <w:tc>
          <w:tcPr>
            <w:tcW w:w="1121" w:type="dxa"/>
            <w:tcBorders>
              <w:top w:val="nil"/>
              <w:left w:val="nil"/>
              <w:bottom w:val="single" w:color="auto" w:sz="4" w:space="0"/>
              <w:right w:val="single" w:color="auto" w:sz="4" w:space="0"/>
            </w:tcBorders>
            <w:shd w:val="clear" w:color="auto" w:fill="auto"/>
            <w:noWrap/>
            <w:vAlign w:val="center"/>
          </w:tcPr>
          <w:p w14:paraId="1F424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28" w:type="dxa"/>
            <w:tcBorders>
              <w:top w:val="nil"/>
              <w:left w:val="nil"/>
              <w:bottom w:val="single" w:color="auto" w:sz="4" w:space="0"/>
              <w:right w:val="single" w:color="auto" w:sz="4" w:space="0"/>
            </w:tcBorders>
            <w:shd w:val="clear" w:color="auto" w:fill="auto"/>
            <w:noWrap/>
            <w:vAlign w:val="center"/>
          </w:tcPr>
          <w:p w14:paraId="671E6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7" w:type="dxa"/>
            <w:tcBorders>
              <w:top w:val="nil"/>
              <w:left w:val="nil"/>
              <w:bottom w:val="single" w:color="auto" w:sz="4" w:space="0"/>
              <w:right w:val="single" w:color="auto" w:sz="4" w:space="0"/>
            </w:tcBorders>
            <w:shd w:val="clear" w:color="auto" w:fill="auto"/>
            <w:noWrap/>
            <w:vAlign w:val="center"/>
          </w:tcPr>
          <w:p w14:paraId="1B502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016D7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34" w:type="dxa"/>
            <w:tcBorders>
              <w:top w:val="nil"/>
              <w:left w:val="nil"/>
              <w:bottom w:val="single" w:color="auto" w:sz="4" w:space="0"/>
              <w:right w:val="single" w:color="auto" w:sz="4" w:space="0"/>
            </w:tcBorders>
            <w:shd w:val="clear" w:color="auto" w:fill="auto"/>
            <w:noWrap/>
            <w:vAlign w:val="center"/>
          </w:tcPr>
          <w:p w14:paraId="42F10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33" w:type="dxa"/>
            <w:tcBorders>
              <w:top w:val="nil"/>
              <w:left w:val="nil"/>
              <w:bottom w:val="single" w:color="auto" w:sz="4" w:space="0"/>
              <w:right w:val="single" w:color="auto" w:sz="4" w:space="0"/>
            </w:tcBorders>
            <w:shd w:val="clear" w:color="auto" w:fill="auto"/>
            <w:noWrap/>
            <w:vAlign w:val="center"/>
          </w:tcPr>
          <w:p w14:paraId="4E5EBDE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19.83</w:t>
            </w:r>
          </w:p>
        </w:tc>
      </w:tr>
      <w:tr w14:paraId="3C590777">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78D08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64" w:type="dxa"/>
            <w:tcBorders>
              <w:top w:val="nil"/>
              <w:left w:val="nil"/>
              <w:bottom w:val="single" w:color="auto" w:sz="4" w:space="0"/>
              <w:right w:val="single" w:color="auto" w:sz="4" w:space="0"/>
            </w:tcBorders>
            <w:shd w:val="clear" w:color="auto" w:fill="auto"/>
            <w:noWrap/>
            <w:vAlign w:val="center"/>
          </w:tcPr>
          <w:p w14:paraId="6CC38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70" w:type="dxa"/>
            <w:tcBorders>
              <w:top w:val="nil"/>
              <w:left w:val="nil"/>
              <w:bottom w:val="single" w:color="auto" w:sz="4" w:space="0"/>
              <w:right w:val="single" w:color="auto" w:sz="4" w:space="0"/>
            </w:tcBorders>
            <w:shd w:val="clear" w:color="auto" w:fill="auto"/>
            <w:noWrap/>
            <w:vAlign w:val="center"/>
          </w:tcPr>
          <w:p w14:paraId="4C93C9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1.01</w:t>
            </w:r>
          </w:p>
        </w:tc>
        <w:tc>
          <w:tcPr>
            <w:tcW w:w="1121" w:type="dxa"/>
            <w:tcBorders>
              <w:top w:val="nil"/>
              <w:left w:val="nil"/>
              <w:bottom w:val="single" w:color="auto" w:sz="4" w:space="0"/>
              <w:right w:val="single" w:color="auto" w:sz="4" w:space="0"/>
            </w:tcBorders>
            <w:shd w:val="clear" w:color="auto" w:fill="auto"/>
            <w:noWrap/>
            <w:vAlign w:val="center"/>
          </w:tcPr>
          <w:p w14:paraId="339EA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28" w:type="dxa"/>
            <w:tcBorders>
              <w:top w:val="nil"/>
              <w:left w:val="nil"/>
              <w:bottom w:val="single" w:color="auto" w:sz="4" w:space="0"/>
              <w:right w:val="single" w:color="auto" w:sz="4" w:space="0"/>
            </w:tcBorders>
            <w:shd w:val="clear" w:color="auto" w:fill="auto"/>
            <w:noWrap/>
            <w:vAlign w:val="center"/>
          </w:tcPr>
          <w:p w14:paraId="6508C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7" w:type="dxa"/>
            <w:tcBorders>
              <w:top w:val="nil"/>
              <w:left w:val="nil"/>
              <w:bottom w:val="single" w:color="auto" w:sz="4" w:space="0"/>
              <w:right w:val="single" w:color="auto" w:sz="4" w:space="0"/>
            </w:tcBorders>
            <w:shd w:val="clear" w:color="auto" w:fill="auto"/>
            <w:noWrap/>
            <w:vAlign w:val="center"/>
          </w:tcPr>
          <w:p w14:paraId="6A74F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0F32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34" w:type="dxa"/>
            <w:tcBorders>
              <w:top w:val="nil"/>
              <w:left w:val="nil"/>
              <w:bottom w:val="single" w:color="auto" w:sz="4" w:space="0"/>
              <w:right w:val="single" w:color="auto" w:sz="4" w:space="0"/>
            </w:tcBorders>
            <w:shd w:val="clear" w:color="auto" w:fill="auto"/>
            <w:noWrap/>
            <w:vAlign w:val="center"/>
          </w:tcPr>
          <w:p w14:paraId="0FC2F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33" w:type="dxa"/>
            <w:tcBorders>
              <w:top w:val="nil"/>
              <w:left w:val="nil"/>
              <w:bottom w:val="single" w:color="auto" w:sz="4" w:space="0"/>
              <w:right w:val="single" w:color="auto" w:sz="4" w:space="0"/>
            </w:tcBorders>
            <w:shd w:val="clear" w:color="auto" w:fill="auto"/>
            <w:noWrap/>
            <w:vAlign w:val="center"/>
          </w:tcPr>
          <w:p w14:paraId="0D355F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9077B6">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28024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64" w:type="dxa"/>
            <w:tcBorders>
              <w:top w:val="nil"/>
              <w:left w:val="nil"/>
              <w:bottom w:val="single" w:color="auto" w:sz="4" w:space="0"/>
              <w:right w:val="single" w:color="auto" w:sz="4" w:space="0"/>
            </w:tcBorders>
            <w:shd w:val="clear" w:color="auto" w:fill="auto"/>
            <w:noWrap/>
            <w:vAlign w:val="center"/>
          </w:tcPr>
          <w:p w14:paraId="04F21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70" w:type="dxa"/>
            <w:tcBorders>
              <w:top w:val="nil"/>
              <w:left w:val="nil"/>
              <w:bottom w:val="single" w:color="auto" w:sz="4" w:space="0"/>
              <w:right w:val="single" w:color="auto" w:sz="4" w:space="0"/>
            </w:tcBorders>
            <w:shd w:val="clear" w:color="auto" w:fill="auto"/>
            <w:noWrap/>
            <w:vAlign w:val="center"/>
          </w:tcPr>
          <w:p w14:paraId="10C792F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27.67</w:t>
            </w:r>
          </w:p>
        </w:tc>
        <w:tc>
          <w:tcPr>
            <w:tcW w:w="1121" w:type="dxa"/>
            <w:tcBorders>
              <w:top w:val="nil"/>
              <w:left w:val="nil"/>
              <w:bottom w:val="single" w:color="auto" w:sz="4" w:space="0"/>
              <w:right w:val="single" w:color="auto" w:sz="4" w:space="0"/>
            </w:tcBorders>
            <w:shd w:val="clear" w:color="auto" w:fill="auto"/>
            <w:noWrap/>
            <w:vAlign w:val="center"/>
          </w:tcPr>
          <w:p w14:paraId="4E5E5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28" w:type="dxa"/>
            <w:tcBorders>
              <w:top w:val="nil"/>
              <w:left w:val="nil"/>
              <w:bottom w:val="single" w:color="auto" w:sz="4" w:space="0"/>
              <w:right w:val="single" w:color="auto" w:sz="4" w:space="0"/>
            </w:tcBorders>
            <w:shd w:val="clear" w:color="auto" w:fill="auto"/>
            <w:noWrap/>
            <w:vAlign w:val="center"/>
          </w:tcPr>
          <w:p w14:paraId="44EE1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7" w:type="dxa"/>
            <w:tcBorders>
              <w:top w:val="nil"/>
              <w:left w:val="nil"/>
              <w:bottom w:val="single" w:color="auto" w:sz="4" w:space="0"/>
              <w:right w:val="single" w:color="auto" w:sz="4" w:space="0"/>
            </w:tcBorders>
            <w:shd w:val="clear" w:color="auto" w:fill="auto"/>
            <w:noWrap/>
            <w:vAlign w:val="center"/>
          </w:tcPr>
          <w:p w14:paraId="60F2654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222" w:type="dxa"/>
            <w:tcBorders>
              <w:top w:val="nil"/>
              <w:left w:val="nil"/>
              <w:bottom w:val="single" w:color="auto" w:sz="4" w:space="0"/>
              <w:right w:val="single" w:color="auto" w:sz="4" w:space="0"/>
            </w:tcBorders>
            <w:shd w:val="clear" w:color="auto" w:fill="auto"/>
            <w:noWrap/>
            <w:vAlign w:val="center"/>
          </w:tcPr>
          <w:p w14:paraId="18F1C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34" w:type="dxa"/>
            <w:tcBorders>
              <w:top w:val="nil"/>
              <w:left w:val="nil"/>
              <w:bottom w:val="single" w:color="auto" w:sz="4" w:space="0"/>
              <w:right w:val="single" w:color="auto" w:sz="4" w:space="0"/>
            </w:tcBorders>
            <w:shd w:val="clear" w:color="auto" w:fill="auto"/>
            <w:noWrap/>
            <w:vAlign w:val="center"/>
          </w:tcPr>
          <w:p w14:paraId="38A8E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33" w:type="dxa"/>
            <w:tcBorders>
              <w:top w:val="nil"/>
              <w:left w:val="nil"/>
              <w:bottom w:val="single" w:color="auto" w:sz="4" w:space="0"/>
              <w:right w:val="single" w:color="auto" w:sz="4" w:space="0"/>
            </w:tcBorders>
            <w:shd w:val="clear" w:color="auto" w:fill="auto"/>
            <w:noWrap/>
            <w:vAlign w:val="center"/>
          </w:tcPr>
          <w:p w14:paraId="6A3FB0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19.66</w:t>
            </w:r>
          </w:p>
        </w:tc>
      </w:tr>
      <w:tr w14:paraId="318CA504">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6EAAE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64" w:type="dxa"/>
            <w:tcBorders>
              <w:top w:val="nil"/>
              <w:left w:val="nil"/>
              <w:bottom w:val="single" w:color="auto" w:sz="4" w:space="0"/>
              <w:right w:val="single" w:color="auto" w:sz="4" w:space="0"/>
            </w:tcBorders>
            <w:shd w:val="clear" w:color="auto" w:fill="auto"/>
            <w:noWrap/>
            <w:vAlign w:val="center"/>
          </w:tcPr>
          <w:p w14:paraId="5E166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70" w:type="dxa"/>
            <w:tcBorders>
              <w:top w:val="nil"/>
              <w:left w:val="nil"/>
              <w:bottom w:val="single" w:color="auto" w:sz="4" w:space="0"/>
              <w:right w:val="single" w:color="auto" w:sz="4" w:space="0"/>
            </w:tcBorders>
            <w:shd w:val="clear" w:color="auto" w:fill="auto"/>
            <w:noWrap/>
            <w:vAlign w:val="center"/>
          </w:tcPr>
          <w:p w14:paraId="459FF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0C5FF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28" w:type="dxa"/>
            <w:tcBorders>
              <w:top w:val="nil"/>
              <w:left w:val="nil"/>
              <w:bottom w:val="single" w:color="auto" w:sz="4" w:space="0"/>
              <w:right w:val="single" w:color="auto" w:sz="4" w:space="0"/>
            </w:tcBorders>
            <w:shd w:val="clear" w:color="auto" w:fill="auto"/>
            <w:noWrap/>
            <w:vAlign w:val="center"/>
          </w:tcPr>
          <w:p w14:paraId="6E26D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7" w:type="dxa"/>
            <w:tcBorders>
              <w:top w:val="nil"/>
              <w:left w:val="nil"/>
              <w:bottom w:val="single" w:color="auto" w:sz="4" w:space="0"/>
              <w:right w:val="single" w:color="auto" w:sz="4" w:space="0"/>
            </w:tcBorders>
            <w:shd w:val="clear" w:color="auto" w:fill="auto"/>
            <w:noWrap/>
            <w:vAlign w:val="center"/>
          </w:tcPr>
          <w:p w14:paraId="33FE61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1.26</w:t>
            </w:r>
          </w:p>
        </w:tc>
        <w:tc>
          <w:tcPr>
            <w:tcW w:w="1222" w:type="dxa"/>
            <w:tcBorders>
              <w:top w:val="nil"/>
              <w:left w:val="nil"/>
              <w:bottom w:val="single" w:color="auto" w:sz="4" w:space="0"/>
              <w:right w:val="single" w:color="auto" w:sz="4" w:space="0"/>
            </w:tcBorders>
            <w:shd w:val="clear" w:color="auto" w:fill="auto"/>
            <w:noWrap/>
            <w:vAlign w:val="center"/>
          </w:tcPr>
          <w:p w14:paraId="672EE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34" w:type="dxa"/>
            <w:tcBorders>
              <w:top w:val="nil"/>
              <w:left w:val="nil"/>
              <w:bottom w:val="single" w:color="auto" w:sz="4" w:space="0"/>
              <w:right w:val="single" w:color="auto" w:sz="4" w:space="0"/>
            </w:tcBorders>
            <w:shd w:val="clear" w:color="auto" w:fill="auto"/>
            <w:noWrap/>
            <w:vAlign w:val="center"/>
          </w:tcPr>
          <w:p w14:paraId="2F3EE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33" w:type="dxa"/>
            <w:tcBorders>
              <w:top w:val="nil"/>
              <w:left w:val="nil"/>
              <w:bottom w:val="single" w:color="auto" w:sz="4" w:space="0"/>
              <w:right w:val="single" w:color="auto" w:sz="4" w:space="0"/>
            </w:tcBorders>
            <w:shd w:val="clear" w:color="auto" w:fill="auto"/>
            <w:noWrap/>
            <w:vAlign w:val="center"/>
          </w:tcPr>
          <w:p w14:paraId="3C15685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0.17</w:t>
            </w:r>
          </w:p>
        </w:tc>
      </w:tr>
      <w:tr w14:paraId="70573998">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CF32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64" w:type="dxa"/>
            <w:tcBorders>
              <w:top w:val="nil"/>
              <w:left w:val="nil"/>
              <w:bottom w:val="single" w:color="auto" w:sz="4" w:space="0"/>
              <w:right w:val="single" w:color="auto" w:sz="4" w:space="0"/>
            </w:tcBorders>
            <w:shd w:val="clear" w:color="auto" w:fill="auto"/>
            <w:noWrap/>
            <w:vAlign w:val="center"/>
          </w:tcPr>
          <w:p w14:paraId="228AF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70" w:type="dxa"/>
            <w:tcBorders>
              <w:top w:val="nil"/>
              <w:left w:val="nil"/>
              <w:bottom w:val="single" w:color="auto" w:sz="4" w:space="0"/>
              <w:right w:val="single" w:color="auto" w:sz="4" w:space="0"/>
            </w:tcBorders>
            <w:shd w:val="clear" w:color="auto" w:fill="auto"/>
            <w:noWrap/>
            <w:vAlign w:val="center"/>
          </w:tcPr>
          <w:p w14:paraId="53EA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457B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28" w:type="dxa"/>
            <w:tcBorders>
              <w:top w:val="nil"/>
              <w:left w:val="nil"/>
              <w:bottom w:val="single" w:color="auto" w:sz="4" w:space="0"/>
              <w:right w:val="single" w:color="auto" w:sz="4" w:space="0"/>
            </w:tcBorders>
            <w:shd w:val="clear" w:color="auto" w:fill="auto"/>
            <w:noWrap/>
            <w:vAlign w:val="center"/>
          </w:tcPr>
          <w:p w14:paraId="2A98D2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7" w:type="dxa"/>
            <w:tcBorders>
              <w:top w:val="nil"/>
              <w:left w:val="nil"/>
              <w:bottom w:val="single" w:color="auto" w:sz="4" w:space="0"/>
              <w:right w:val="single" w:color="auto" w:sz="4" w:space="0"/>
            </w:tcBorders>
            <w:shd w:val="clear" w:color="auto" w:fill="auto"/>
            <w:noWrap/>
            <w:vAlign w:val="center"/>
          </w:tcPr>
          <w:p w14:paraId="79E7A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A490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34" w:type="dxa"/>
            <w:tcBorders>
              <w:top w:val="nil"/>
              <w:left w:val="nil"/>
              <w:bottom w:val="single" w:color="auto" w:sz="4" w:space="0"/>
              <w:right w:val="single" w:color="auto" w:sz="4" w:space="0"/>
            </w:tcBorders>
            <w:shd w:val="clear" w:color="auto" w:fill="auto"/>
            <w:noWrap/>
            <w:vAlign w:val="center"/>
          </w:tcPr>
          <w:p w14:paraId="62056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33" w:type="dxa"/>
            <w:tcBorders>
              <w:top w:val="nil"/>
              <w:left w:val="nil"/>
              <w:bottom w:val="single" w:color="auto" w:sz="4" w:space="0"/>
              <w:right w:val="single" w:color="auto" w:sz="4" w:space="0"/>
            </w:tcBorders>
            <w:shd w:val="clear" w:color="auto" w:fill="auto"/>
            <w:noWrap/>
            <w:vAlign w:val="center"/>
          </w:tcPr>
          <w:p w14:paraId="31A4E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A7C19B">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08642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64" w:type="dxa"/>
            <w:tcBorders>
              <w:top w:val="nil"/>
              <w:left w:val="nil"/>
              <w:bottom w:val="single" w:color="auto" w:sz="4" w:space="0"/>
              <w:right w:val="single" w:color="auto" w:sz="4" w:space="0"/>
            </w:tcBorders>
            <w:shd w:val="clear" w:color="auto" w:fill="auto"/>
            <w:noWrap/>
            <w:vAlign w:val="center"/>
          </w:tcPr>
          <w:p w14:paraId="548F8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70" w:type="dxa"/>
            <w:tcBorders>
              <w:top w:val="nil"/>
              <w:left w:val="nil"/>
              <w:bottom w:val="single" w:color="auto" w:sz="4" w:space="0"/>
              <w:right w:val="single" w:color="auto" w:sz="4" w:space="0"/>
            </w:tcBorders>
            <w:shd w:val="clear" w:color="auto" w:fill="auto"/>
            <w:noWrap/>
            <w:vAlign w:val="center"/>
          </w:tcPr>
          <w:p w14:paraId="193C8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7327B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28" w:type="dxa"/>
            <w:tcBorders>
              <w:top w:val="nil"/>
              <w:left w:val="nil"/>
              <w:bottom w:val="single" w:color="auto" w:sz="4" w:space="0"/>
              <w:right w:val="single" w:color="auto" w:sz="4" w:space="0"/>
            </w:tcBorders>
            <w:shd w:val="clear" w:color="auto" w:fill="auto"/>
            <w:noWrap/>
            <w:vAlign w:val="center"/>
          </w:tcPr>
          <w:p w14:paraId="7F952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7" w:type="dxa"/>
            <w:tcBorders>
              <w:top w:val="nil"/>
              <w:left w:val="nil"/>
              <w:bottom w:val="single" w:color="auto" w:sz="4" w:space="0"/>
              <w:right w:val="single" w:color="auto" w:sz="4" w:space="0"/>
            </w:tcBorders>
            <w:shd w:val="clear" w:color="auto" w:fill="auto"/>
            <w:noWrap/>
            <w:vAlign w:val="center"/>
          </w:tcPr>
          <w:p w14:paraId="58F96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F2BA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34" w:type="dxa"/>
            <w:tcBorders>
              <w:top w:val="nil"/>
              <w:left w:val="nil"/>
              <w:bottom w:val="single" w:color="auto" w:sz="4" w:space="0"/>
              <w:right w:val="single" w:color="auto" w:sz="4" w:space="0"/>
            </w:tcBorders>
            <w:shd w:val="clear" w:color="auto" w:fill="auto"/>
            <w:noWrap/>
            <w:vAlign w:val="center"/>
          </w:tcPr>
          <w:p w14:paraId="3194E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33" w:type="dxa"/>
            <w:tcBorders>
              <w:top w:val="nil"/>
              <w:left w:val="nil"/>
              <w:bottom w:val="single" w:color="auto" w:sz="4" w:space="0"/>
              <w:right w:val="single" w:color="auto" w:sz="4" w:space="0"/>
            </w:tcBorders>
            <w:shd w:val="clear" w:color="auto" w:fill="auto"/>
            <w:noWrap/>
            <w:vAlign w:val="center"/>
          </w:tcPr>
          <w:p w14:paraId="3C3ED3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398996">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4F432B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64" w:type="dxa"/>
            <w:tcBorders>
              <w:top w:val="nil"/>
              <w:left w:val="nil"/>
              <w:bottom w:val="single" w:color="auto" w:sz="4" w:space="0"/>
              <w:right w:val="single" w:color="auto" w:sz="4" w:space="0"/>
            </w:tcBorders>
            <w:shd w:val="clear" w:color="auto" w:fill="auto"/>
            <w:noWrap/>
            <w:vAlign w:val="center"/>
          </w:tcPr>
          <w:p w14:paraId="50072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70" w:type="dxa"/>
            <w:tcBorders>
              <w:top w:val="nil"/>
              <w:left w:val="nil"/>
              <w:bottom w:val="single" w:color="auto" w:sz="4" w:space="0"/>
              <w:right w:val="single" w:color="auto" w:sz="4" w:space="0"/>
            </w:tcBorders>
            <w:shd w:val="clear" w:color="auto" w:fill="auto"/>
            <w:noWrap/>
            <w:vAlign w:val="center"/>
          </w:tcPr>
          <w:p w14:paraId="20495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6B1C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28" w:type="dxa"/>
            <w:tcBorders>
              <w:top w:val="nil"/>
              <w:left w:val="nil"/>
              <w:bottom w:val="single" w:color="auto" w:sz="4" w:space="0"/>
              <w:right w:val="single" w:color="auto" w:sz="4" w:space="0"/>
            </w:tcBorders>
            <w:shd w:val="clear" w:color="auto" w:fill="auto"/>
            <w:noWrap/>
            <w:vAlign w:val="center"/>
          </w:tcPr>
          <w:p w14:paraId="1EDD6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7" w:type="dxa"/>
            <w:tcBorders>
              <w:top w:val="nil"/>
              <w:left w:val="nil"/>
              <w:bottom w:val="single" w:color="auto" w:sz="4" w:space="0"/>
              <w:right w:val="single" w:color="auto" w:sz="4" w:space="0"/>
            </w:tcBorders>
            <w:shd w:val="clear" w:color="auto" w:fill="auto"/>
            <w:noWrap/>
            <w:vAlign w:val="center"/>
          </w:tcPr>
          <w:p w14:paraId="6BFDE88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2.33</w:t>
            </w:r>
          </w:p>
        </w:tc>
        <w:tc>
          <w:tcPr>
            <w:tcW w:w="1222" w:type="dxa"/>
            <w:tcBorders>
              <w:top w:val="nil"/>
              <w:left w:val="nil"/>
              <w:bottom w:val="single" w:color="auto" w:sz="4" w:space="0"/>
              <w:right w:val="single" w:color="auto" w:sz="4" w:space="0"/>
            </w:tcBorders>
            <w:shd w:val="clear" w:color="auto" w:fill="auto"/>
            <w:noWrap/>
            <w:vAlign w:val="center"/>
          </w:tcPr>
          <w:p w14:paraId="33F8A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34" w:type="dxa"/>
            <w:tcBorders>
              <w:top w:val="nil"/>
              <w:left w:val="nil"/>
              <w:bottom w:val="single" w:color="auto" w:sz="4" w:space="0"/>
              <w:right w:val="single" w:color="auto" w:sz="4" w:space="0"/>
            </w:tcBorders>
            <w:shd w:val="clear" w:color="auto" w:fill="auto"/>
            <w:noWrap/>
            <w:vAlign w:val="center"/>
          </w:tcPr>
          <w:p w14:paraId="4E239B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33" w:type="dxa"/>
            <w:tcBorders>
              <w:top w:val="nil"/>
              <w:left w:val="nil"/>
              <w:bottom w:val="single" w:color="auto" w:sz="4" w:space="0"/>
              <w:right w:val="single" w:color="auto" w:sz="4" w:space="0"/>
            </w:tcBorders>
            <w:shd w:val="clear" w:color="auto" w:fill="auto"/>
            <w:noWrap/>
            <w:vAlign w:val="center"/>
          </w:tcPr>
          <w:p w14:paraId="5A545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0879A8">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B947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64" w:type="dxa"/>
            <w:tcBorders>
              <w:top w:val="nil"/>
              <w:left w:val="nil"/>
              <w:bottom w:val="single" w:color="auto" w:sz="4" w:space="0"/>
              <w:right w:val="single" w:color="auto" w:sz="4" w:space="0"/>
            </w:tcBorders>
            <w:shd w:val="clear" w:color="auto" w:fill="auto"/>
            <w:noWrap/>
            <w:vAlign w:val="center"/>
          </w:tcPr>
          <w:p w14:paraId="4F49D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70" w:type="dxa"/>
            <w:tcBorders>
              <w:top w:val="nil"/>
              <w:left w:val="nil"/>
              <w:bottom w:val="single" w:color="auto" w:sz="4" w:space="0"/>
              <w:right w:val="single" w:color="auto" w:sz="4" w:space="0"/>
            </w:tcBorders>
            <w:shd w:val="clear" w:color="auto" w:fill="auto"/>
            <w:noWrap/>
            <w:vAlign w:val="center"/>
          </w:tcPr>
          <w:p w14:paraId="01D7F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20F0D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28" w:type="dxa"/>
            <w:tcBorders>
              <w:top w:val="nil"/>
              <w:left w:val="nil"/>
              <w:bottom w:val="single" w:color="auto" w:sz="4" w:space="0"/>
              <w:right w:val="single" w:color="auto" w:sz="4" w:space="0"/>
            </w:tcBorders>
            <w:shd w:val="clear" w:color="auto" w:fill="auto"/>
            <w:noWrap/>
            <w:vAlign w:val="center"/>
          </w:tcPr>
          <w:p w14:paraId="46E12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7" w:type="dxa"/>
            <w:tcBorders>
              <w:top w:val="nil"/>
              <w:left w:val="nil"/>
              <w:bottom w:val="single" w:color="auto" w:sz="4" w:space="0"/>
              <w:right w:val="single" w:color="auto" w:sz="4" w:space="0"/>
            </w:tcBorders>
            <w:shd w:val="clear" w:color="auto" w:fill="auto"/>
            <w:noWrap/>
            <w:vAlign w:val="center"/>
          </w:tcPr>
          <w:p w14:paraId="48FB3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5AD6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34" w:type="dxa"/>
            <w:tcBorders>
              <w:top w:val="nil"/>
              <w:left w:val="nil"/>
              <w:bottom w:val="single" w:color="auto" w:sz="4" w:space="0"/>
              <w:right w:val="single" w:color="auto" w:sz="4" w:space="0"/>
            </w:tcBorders>
            <w:shd w:val="clear" w:color="auto" w:fill="auto"/>
            <w:noWrap/>
            <w:vAlign w:val="center"/>
          </w:tcPr>
          <w:p w14:paraId="28938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33" w:type="dxa"/>
            <w:tcBorders>
              <w:top w:val="nil"/>
              <w:left w:val="nil"/>
              <w:bottom w:val="single" w:color="auto" w:sz="4" w:space="0"/>
              <w:right w:val="single" w:color="auto" w:sz="4" w:space="0"/>
            </w:tcBorders>
            <w:shd w:val="clear" w:color="auto" w:fill="auto"/>
            <w:noWrap/>
            <w:vAlign w:val="center"/>
          </w:tcPr>
          <w:p w14:paraId="2DFD5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A0570E">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01558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64" w:type="dxa"/>
            <w:tcBorders>
              <w:top w:val="nil"/>
              <w:left w:val="nil"/>
              <w:bottom w:val="single" w:color="auto" w:sz="4" w:space="0"/>
              <w:right w:val="single" w:color="auto" w:sz="4" w:space="0"/>
            </w:tcBorders>
            <w:shd w:val="clear" w:color="auto" w:fill="auto"/>
            <w:noWrap/>
            <w:vAlign w:val="center"/>
          </w:tcPr>
          <w:p w14:paraId="05334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70" w:type="dxa"/>
            <w:tcBorders>
              <w:top w:val="nil"/>
              <w:left w:val="nil"/>
              <w:bottom w:val="single" w:color="auto" w:sz="4" w:space="0"/>
              <w:right w:val="single" w:color="auto" w:sz="4" w:space="0"/>
            </w:tcBorders>
            <w:shd w:val="clear" w:color="auto" w:fill="auto"/>
            <w:noWrap/>
            <w:vAlign w:val="center"/>
          </w:tcPr>
          <w:p w14:paraId="24346A5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8.29</w:t>
            </w:r>
          </w:p>
        </w:tc>
        <w:tc>
          <w:tcPr>
            <w:tcW w:w="1121" w:type="dxa"/>
            <w:tcBorders>
              <w:top w:val="nil"/>
              <w:left w:val="nil"/>
              <w:bottom w:val="single" w:color="auto" w:sz="4" w:space="0"/>
              <w:right w:val="single" w:color="auto" w:sz="4" w:space="0"/>
            </w:tcBorders>
            <w:shd w:val="clear" w:color="auto" w:fill="auto"/>
            <w:noWrap/>
            <w:vAlign w:val="center"/>
          </w:tcPr>
          <w:p w14:paraId="24554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28" w:type="dxa"/>
            <w:tcBorders>
              <w:top w:val="nil"/>
              <w:left w:val="nil"/>
              <w:bottom w:val="single" w:color="auto" w:sz="4" w:space="0"/>
              <w:right w:val="single" w:color="auto" w:sz="4" w:space="0"/>
            </w:tcBorders>
            <w:shd w:val="clear" w:color="auto" w:fill="auto"/>
            <w:noWrap/>
            <w:vAlign w:val="center"/>
          </w:tcPr>
          <w:p w14:paraId="26128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7" w:type="dxa"/>
            <w:tcBorders>
              <w:top w:val="nil"/>
              <w:left w:val="nil"/>
              <w:bottom w:val="single" w:color="auto" w:sz="4" w:space="0"/>
              <w:right w:val="single" w:color="auto" w:sz="4" w:space="0"/>
            </w:tcBorders>
            <w:shd w:val="clear" w:color="auto" w:fill="auto"/>
            <w:noWrap/>
            <w:vAlign w:val="center"/>
          </w:tcPr>
          <w:p w14:paraId="281B8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EEAC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34" w:type="dxa"/>
            <w:tcBorders>
              <w:top w:val="nil"/>
              <w:left w:val="nil"/>
              <w:bottom w:val="single" w:color="auto" w:sz="4" w:space="0"/>
              <w:right w:val="single" w:color="auto" w:sz="4" w:space="0"/>
            </w:tcBorders>
            <w:shd w:val="clear" w:color="auto" w:fill="auto"/>
            <w:noWrap/>
            <w:vAlign w:val="center"/>
          </w:tcPr>
          <w:p w14:paraId="0E6773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33" w:type="dxa"/>
            <w:tcBorders>
              <w:top w:val="nil"/>
              <w:left w:val="nil"/>
              <w:bottom w:val="single" w:color="auto" w:sz="4" w:space="0"/>
              <w:right w:val="single" w:color="auto" w:sz="4" w:space="0"/>
            </w:tcBorders>
            <w:shd w:val="clear" w:color="auto" w:fill="auto"/>
            <w:noWrap/>
            <w:vAlign w:val="center"/>
          </w:tcPr>
          <w:p w14:paraId="652A6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28E6DF">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105DC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64" w:type="dxa"/>
            <w:tcBorders>
              <w:top w:val="nil"/>
              <w:left w:val="nil"/>
              <w:bottom w:val="single" w:color="auto" w:sz="4" w:space="0"/>
              <w:right w:val="single" w:color="auto" w:sz="4" w:space="0"/>
            </w:tcBorders>
            <w:shd w:val="clear" w:color="auto" w:fill="auto"/>
            <w:noWrap/>
            <w:vAlign w:val="center"/>
          </w:tcPr>
          <w:p w14:paraId="389D2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70" w:type="dxa"/>
            <w:tcBorders>
              <w:top w:val="nil"/>
              <w:left w:val="nil"/>
              <w:bottom w:val="single" w:color="auto" w:sz="4" w:space="0"/>
              <w:right w:val="single" w:color="auto" w:sz="4" w:space="0"/>
            </w:tcBorders>
            <w:shd w:val="clear" w:color="auto" w:fill="auto"/>
            <w:noWrap/>
            <w:vAlign w:val="center"/>
          </w:tcPr>
          <w:p w14:paraId="6BC0E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EF3B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28" w:type="dxa"/>
            <w:tcBorders>
              <w:top w:val="nil"/>
              <w:left w:val="nil"/>
              <w:bottom w:val="single" w:color="auto" w:sz="4" w:space="0"/>
              <w:right w:val="single" w:color="auto" w:sz="4" w:space="0"/>
            </w:tcBorders>
            <w:shd w:val="clear" w:color="auto" w:fill="auto"/>
            <w:noWrap/>
            <w:vAlign w:val="center"/>
          </w:tcPr>
          <w:p w14:paraId="3BED6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7" w:type="dxa"/>
            <w:tcBorders>
              <w:top w:val="nil"/>
              <w:left w:val="nil"/>
              <w:bottom w:val="single" w:color="auto" w:sz="4" w:space="0"/>
              <w:right w:val="single" w:color="auto" w:sz="4" w:space="0"/>
            </w:tcBorders>
            <w:shd w:val="clear" w:color="auto" w:fill="auto"/>
            <w:noWrap/>
            <w:vAlign w:val="center"/>
          </w:tcPr>
          <w:p w14:paraId="164B4A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18.60</w:t>
            </w:r>
          </w:p>
        </w:tc>
        <w:tc>
          <w:tcPr>
            <w:tcW w:w="1222" w:type="dxa"/>
            <w:tcBorders>
              <w:top w:val="nil"/>
              <w:left w:val="nil"/>
              <w:bottom w:val="single" w:color="auto" w:sz="4" w:space="0"/>
              <w:right w:val="single" w:color="auto" w:sz="4" w:space="0"/>
            </w:tcBorders>
            <w:shd w:val="clear" w:color="auto" w:fill="auto"/>
            <w:noWrap/>
            <w:vAlign w:val="center"/>
          </w:tcPr>
          <w:p w14:paraId="44DBA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34" w:type="dxa"/>
            <w:tcBorders>
              <w:top w:val="nil"/>
              <w:left w:val="nil"/>
              <w:bottom w:val="single" w:color="auto" w:sz="4" w:space="0"/>
              <w:right w:val="single" w:color="auto" w:sz="4" w:space="0"/>
            </w:tcBorders>
            <w:shd w:val="clear" w:color="auto" w:fill="auto"/>
            <w:noWrap/>
            <w:vAlign w:val="center"/>
          </w:tcPr>
          <w:p w14:paraId="09C7F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33" w:type="dxa"/>
            <w:tcBorders>
              <w:top w:val="nil"/>
              <w:left w:val="nil"/>
              <w:bottom w:val="single" w:color="auto" w:sz="4" w:space="0"/>
              <w:right w:val="single" w:color="auto" w:sz="4" w:space="0"/>
            </w:tcBorders>
            <w:shd w:val="clear" w:color="auto" w:fill="auto"/>
            <w:noWrap/>
            <w:vAlign w:val="center"/>
          </w:tcPr>
          <w:p w14:paraId="081D2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A93AF3">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2C0B9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64" w:type="dxa"/>
            <w:tcBorders>
              <w:top w:val="nil"/>
              <w:left w:val="nil"/>
              <w:bottom w:val="single" w:color="auto" w:sz="4" w:space="0"/>
              <w:right w:val="single" w:color="auto" w:sz="4" w:space="0"/>
            </w:tcBorders>
            <w:shd w:val="clear" w:color="auto" w:fill="auto"/>
            <w:noWrap/>
            <w:vAlign w:val="center"/>
          </w:tcPr>
          <w:p w14:paraId="080A8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70" w:type="dxa"/>
            <w:tcBorders>
              <w:top w:val="nil"/>
              <w:left w:val="nil"/>
              <w:bottom w:val="single" w:color="auto" w:sz="4" w:space="0"/>
              <w:right w:val="single" w:color="auto" w:sz="4" w:space="0"/>
            </w:tcBorders>
            <w:shd w:val="clear" w:color="auto" w:fill="auto"/>
            <w:noWrap/>
            <w:vAlign w:val="center"/>
          </w:tcPr>
          <w:p w14:paraId="29EFD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4303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28" w:type="dxa"/>
            <w:tcBorders>
              <w:top w:val="nil"/>
              <w:left w:val="nil"/>
              <w:bottom w:val="single" w:color="auto" w:sz="4" w:space="0"/>
              <w:right w:val="single" w:color="auto" w:sz="4" w:space="0"/>
            </w:tcBorders>
            <w:shd w:val="clear" w:color="auto" w:fill="auto"/>
            <w:noWrap/>
            <w:vAlign w:val="center"/>
          </w:tcPr>
          <w:p w14:paraId="6DCFF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7" w:type="dxa"/>
            <w:tcBorders>
              <w:top w:val="nil"/>
              <w:left w:val="nil"/>
              <w:bottom w:val="single" w:color="auto" w:sz="4" w:space="0"/>
              <w:right w:val="single" w:color="auto" w:sz="4" w:space="0"/>
            </w:tcBorders>
            <w:shd w:val="clear" w:color="auto" w:fill="auto"/>
            <w:noWrap/>
            <w:vAlign w:val="center"/>
          </w:tcPr>
          <w:p w14:paraId="73CAB0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7D31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34" w:type="dxa"/>
            <w:tcBorders>
              <w:top w:val="nil"/>
              <w:left w:val="nil"/>
              <w:bottom w:val="single" w:color="auto" w:sz="4" w:space="0"/>
              <w:right w:val="single" w:color="auto" w:sz="4" w:space="0"/>
            </w:tcBorders>
            <w:shd w:val="clear" w:color="auto" w:fill="auto"/>
            <w:noWrap/>
            <w:vAlign w:val="center"/>
          </w:tcPr>
          <w:p w14:paraId="2DD71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33" w:type="dxa"/>
            <w:tcBorders>
              <w:top w:val="nil"/>
              <w:left w:val="nil"/>
              <w:bottom w:val="single" w:color="auto" w:sz="4" w:space="0"/>
              <w:right w:val="single" w:color="auto" w:sz="4" w:space="0"/>
            </w:tcBorders>
            <w:shd w:val="clear" w:color="auto" w:fill="auto"/>
            <w:noWrap/>
            <w:vAlign w:val="center"/>
          </w:tcPr>
          <w:p w14:paraId="72E6D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0860D5">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66699E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64" w:type="dxa"/>
            <w:tcBorders>
              <w:top w:val="nil"/>
              <w:left w:val="nil"/>
              <w:bottom w:val="single" w:color="auto" w:sz="4" w:space="0"/>
              <w:right w:val="single" w:color="auto" w:sz="4" w:space="0"/>
            </w:tcBorders>
            <w:shd w:val="clear" w:color="auto" w:fill="auto"/>
            <w:noWrap/>
            <w:vAlign w:val="center"/>
          </w:tcPr>
          <w:p w14:paraId="0DE22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70" w:type="dxa"/>
            <w:tcBorders>
              <w:top w:val="nil"/>
              <w:left w:val="nil"/>
              <w:bottom w:val="single" w:color="auto" w:sz="4" w:space="0"/>
              <w:right w:val="single" w:color="auto" w:sz="4" w:space="0"/>
            </w:tcBorders>
            <w:shd w:val="clear" w:color="auto" w:fill="auto"/>
            <w:noWrap/>
            <w:vAlign w:val="center"/>
          </w:tcPr>
          <w:p w14:paraId="704D3A9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0.10</w:t>
            </w:r>
          </w:p>
        </w:tc>
        <w:tc>
          <w:tcPr>
            <w:tcW w:w="1121" w:type="dxa"/>
            <w:tcBorders>
              <w:top w:val="nil"/>
              <w:left w:val="nil"/>
              <w:bottom w:val="single" w:color="auto" w:sz="4" w:space="0"/>
              <w:right w:val="single" w:color="auto" w:sz="4" w:space="0"/>
            </w:tcBorders>
            <w:shd w:val="clear" w:color="auto" w:fill="auto"/>
            <w:noWrap/>
            <w:vAlign w:val="center"/>
          </w:tcPr>
          <w:p w14:paraId="2C7CA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28" w:type="dxa"/>
            <w:tcBorders>
              <w:top w:val="nil"/>
              <w:left w:val="nil"/>
              <w:bottom w:val="single" w:color="auto" w:sz="4" w:space="0"/>
              <w:right w:val="single" w:color="auto" w:sz="4" w:space="0"/>
            </w:tcBorders>
            <w:shd w:val="clear" w:color="auto" w:fill="auto"/>
            <w:noWrap/>
            <w:vAlign w:val="center"/>
          </w:tcPr>
          <w:p w14:paraId="6E7B3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7" w:type="dxa"/>
            <w:tcBorders>
              <w:top w:val="nil"/>
              <w:left w:val="nil"/>
              <w:bottom w:val="single" w:color="auto" w:sz="4" w:space="0"/>
              <w:right w:val="single" w:color="auto" w:sz="4" w:space="0"/>
            </w:tcBorders>
            <w:shd w:val="clear" w:color="auto" w:fill="auto"/>
            <w:noWrap/>
            <w:vAlign w:val="center"/>
          </w:tcPr>
          <w:p w14:paraId="7C498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4A0E5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34" w:type="dxa"/>
            <w:tcBorders>
              <w:top w:val="nil"/>
              <w:left w:val="nil"/>
              <w:bottom w:val="single" w:color="auto" w:sz="4" w:space="0"/>
              <w:right w:val="single" w:color="auto" w:sz="4" w:space="0"/>
            </w:tcBorders>
            <w:shd w:val="clear" w:color="auto" w:fill="auto"/>
            <w:noWrap/>
            <w:vAlign w:val="center"/>
          </w:tcPr>
          <w:p w14:paraId="1657B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33" w:type="dxa"/>
            <w:tcBorders>
              <w:top w:val="nil"/>
              <w:left w:val="nil"/>
              <w:bottom w:val="single" w:color="auto" w:sz="4" w:space="0"/>
              <w:right w:val="single" w:color="auto" w:sz="4" w:space="0"/>
            </w:tcBorders>
            <w:shd w:val="clear" w:color="auto" w:fill="auto"/>
            <w:noWrap/>
            <w:vAlign w:val="center"/>
          </w:tcPr>
          <w:p w14:paraId="68130B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A7BB31">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088A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64" w:type="dxa"/>
            <w:tcBorders>
              <w:top w:val="nil"/>
              <w:left w:val="nil"/>
              <w:bottom w:val="single" w:color="auto" w:sz="4" w:space="0"/>
              <w:right w:val="single" w:color="auto" w:sz="4" w:space="0"/>
            </w:tcBorders>
            <w:shd w:val="clear" w:color="auto" w:fill="auto"/>
            <w:noWrap/>
            <w:vAlign w:val="center"/>
          </w:tcPr>
          <w:p w14:paraId="722F9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70" w:type="dxa"/>
            <w:tcBorders>
              <w:top w:val="nil"/>
              <w:left w:val="nil"/>
              <w:bottom w:val="single" w:color="auto" w:sz="4" w:space="0"/>
              <w:right w:val="single" w:color="auto" w:sz="4" w:space="0"/>
            </w:tcBorders>
            <w:shd w:val="clear" w:color="auto" w:fill="auto"/>
            <w:noWrap/>
            <w:vAlign w:val="center"/>
          </w:tcPr>
          <w:p w14:paraId="0A834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67C8C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28" w:type="dxa"/>
            <w:tcBorders>
              <w:top w:val="nil"/>
              <w:left w:val="nil"/>
              <w:bottom w:val="single" w:color="auto" w:sz="4" w:space="0"/>
              <w:right w:val="single" w:color="auto" w:sz="4" w:space="0"/>
            </w:tcBorders>
            <w:shd w:val="clear" w:color="auto" w:fill="auto"/>
            <w:noWrap/>
            <w:vAlign w:val="center"/>
          </w:tcPr>
          <w:p w14:paraId="05B48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7" w:type="dxa"/>
            <w:tcBorders>
              <w:top w:val="nil"/>
              <w:left w:val="nil"/>
              <w:bottom w:val="single" w:color="auto" w:sz="4" w:space="0"/>
              <w:right w:val="single" w:color="auto" w:sz="4" w:space="0"/>
            </w:tcBorders>
            <w:shd w:val="clear" w:color="auto" w:fill="auto"/>
            <w:noWrap/>
            <w:vAlign w:val="center"/>
          </w:tcPr>
          <w:p w14:paraId="0170F3A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0.96</w:t>
            </w:r>
          </w:p>
        </w:tc>
        <w:tc>
          <w:tcPr>
            <w:tcW w:w="1222" w:type="dxa"/>
            <w:tcBorders>
              <w:top w:val="nil"/>
              <w:left w:val="nil"/>
              <w:bottom w:val="single" w:color="auto" w:sz="4" w:space="0"/>
              <w:right w:val="single" w:color="auto" w:sz="4" w:space="0"/>
            </w:tcBorders>
            <w:shd w:val="clear" w:color="auto" w:fill="auto"/>
            <w:noWrap/>
            <w:vAlign w:val="center"/>
          </w:tcPr>
          <w:p w14:paraId="4FAA4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34" w:type="dxa"/>
            <w:tcBorders>
              <w:top w:val="nil"/>
              <w:left w:val="nil"/>
              <w:bottom w:val="single" w:color="auto" w:sz="4" w:space="0"/>
              <w:right w:val="single" w:color="auto" w:sz="4" w:space="0"/>
            </w:tcBorders>
            <w:shd w:val="clear" w:color="auto" w:fill="auto"/>
            <w:noWrap/>
            <w:vAlign w:val="center"/>
          </w:tcPr>
          <w:p w14:paraId="72BC4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33" w:type="dxa"/>
            <w:tcBorders>
              <w:top w:val="nil"/>
              <w:left w:val="nil"/>
              <w:bottom w:val="single" w:color="auto" w:sz="4" w:space="0"/>
              <w:right w:val="single" w:color="auto" w:sz="4" w:space="0"/>
            </w:tcBorders>
            <w:shd w:val="clear" w:color="auto" w:fill="auto"/>
            <w:noWrap/>
            <w:vAlign w:val="center"/>
          </w:tcPr>
          <w:p w14:paraId="134C2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5A6C03">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5A8D01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64" w:type="dxa"/>
            <w:tcBorders>
              <w:top w:val="nil"/>
              <w:left w:val="nil"/>
              <w:bottom w:val="single" w:color="auto" w:sz="4" w:space="0"/>
              <w:right w:val="single" w:color="auto" w:sz="4" w:space="0"/>
            </w:tcBorders>
            <w:shd w:val="clear" w:color="auto" w:fill="auto"/>
            <w:noWrap/>
            <w:vAlign w:val="center"/>
          </w:tcPr>
          <w:p w14:paraId="4066E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70" w:type="dxa"/>
            <w:tcBorders>
              <w:top w:val="nil"/>
              <w:left w:val="nil"/>
              <w:bottom w:val="single" w:color="auto" w:sz="4" w:space="0"/>
              <w:right w:val="single" w:color="auto" w:sz="4" w:space="0"/>
            </w:tcBorders>
            <w:shd w:val="clear" w:color="auto" w:fill="auto"/>
            <w:noWrap/>
            <w:vAlign w:val="center"/>
          </w:tcPr>
          <w:p w14:paraId="55C93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37A4A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28" w:type="dxa"/>
            <w:tcBorders>
              <w:top w:val="nil"/>
              <w:left w:val="nil"/>
              <w:bottom w:val="single" w:color="auto" w:sz="4" w:space="0"/>
              <w:right w:val="single" w:color="auto" w:sz="4" w:space="0"/>
            </w:tcBorders>
            <w:shd w:val="clear" w:color="auto" w:fill="auto"/>
            <w:noWrap/>
            <w:vAlign w:val="center"/>
          </w:tcPr>
          <w:p w14:paraId="24BCA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7" w:type="dxa"/>
            <w:tcBorders>
              <w:top w:val="nil"/>
              <w:left w:val="nil"/>
              <w:bottom w:val="single" w:color="auto" w:sz="4" w:space="0"/>
              <w:right w:val="single" w:color="auto" w:sz="4" w:space="0"/>
            </w:tcBorders>
            <w:shd w:val="clear" w:color="auto" w:fill="auto"/>
            <w:noWrap/>
            <w:vAlign w:val="center"/>
          </w:tcPr>
          <w:p w14:paraId="26366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6B8D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34" w:type="dxa"/>
            <w:tcBorders>
              <w:top w:val="nil"/>
              <w:left w:val="nil"/>
              <w:bottom w:val="single" w:color="auto" w:sz="4" w:space="0"/>
              <w:right w:val="single" w:color="auto" w:sz="4" w:space="0"/>
            </w:tcBorders>
            <w:shd w:val="clear" w:color="auto" w:fill="auto"/>
            <w:noWrap/>
            <w:vAlign w:val="center"/>
          </w:tcPr>
          <w:p w14:paraId="2082F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33" w:type="dxa"/>
            <w:tcBorders>
              <w:top w:val="nil"/>
              <w:left w:val="nil"/>
              <w:bottom w:val="single" w:color="auto" w:sz="4" w:space="0"/>
              <w:right w:val="single" w:color="auto" w:sz="4" w:space="0"/>
            </w:tcBorders>
            <w:shd w:val="clear" w:color="auto" w:fill="auto"/>
            <w:noWrap/>
            <w:vAlign w:val="center"/>
          </w:tcPr>
          <w:p w14:paraId="19462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21D42C">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1484B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64" w:type="dxa"/>
            <w:tcBorders>
              <w:top w:val="nil"/>
              <w:left w:val="nil"/>
              <w:bottom w:val="single" w:color="auto" w:sz="4" w:space="0"/>
              <w:right w:val="single" w:color="auto" w:sz="4" w:space="0"/>
            </w:tcBorders>
            <w:shd w:val="clear" w:color="auto" w:fill="auto"/>
            <w:noWrap/>
            <w:vAlign w:val="center"/>
          </w:tcPr>
          <w:p w14:paraId="52763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70" w:type="dxa"/>
            <w:tcBorders>
              <w:top w:val="nil"/>
              <w:left w:val="nil"/>
              <w:bottom w:val="single" w:color="auto" w:sz="4" w:space="0"/>
              <w:right w:val="single" w:color="auto" w:sz="4" w:space="0"/>
            </w:tcBorders>
            <w:shd w:val="clear" w:color="auto" w:fill="auto"/>
            <w:noWrap/>
            <w:vAlign w:val="center"/>
          </w:tcPr>
          <w:p w14:paraId="5F851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35EC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28" w:type="dxa"/>
            <w:tcBorders>
              <w:top w:val="nil"/>
              <w:left w:val="nil"/>
              <w:bottom w:val="single" w:color="auto" w:sz="4" w:space="0"/>
              <w:right w:val="single" w:color="auto" w:sz="4" w:space="0"/>
            </w:tcBorders>
            <w:shd w:val="clear" w:color="auto" w:fill="auto"/>
            <w:noWrap/>
            <w:vAlign w:val="center"/>
          </w:tcPr>
          <w:p w14:paraId="22EA27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7" w:type="dxa"/>
            <w:tcBorders>
              <w:top w:val="nil"/>
              <w:left w:val="nil"/>
              <w:bottom w:val="single" w:color="auto" w:sz="4" w:space="0"/>
              <w:right w:val="single" w:color="auto" w:sz="4" w:space="0"/>
            </w:tcBorders>
            <w:shd w:val="clear" w:color="auto" w:fill="auto"/>
            <w:noWrap/>
            <w:vAlign w:val="center"/>
          </w:tcPr>
          <w:p w14:paraId="00F1E76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6.24</w:t>
            </w:r>
          </w:p>
        </w:tc>
        <w:tc>
          <w:tcPr>
            <w:tcW w:w="1222" w:type="dxa"/>
            <w:tcBorders>
              <w:top w:val="nil"/>
              <w:left w:val="nil"/>
              <w:bottom w:val="single" w:color="auto" w:sz="4" w:space="0"/>
              <w:right w:val="single" w:color="auto" w:sz="4" w:space="0"/>
            </w:tcBorders>
            <w:shd w:val="clear" w:color="auto" w:fill="auto"/>
            <w:noWrap/>
            <w:vAlign w:val="center"/>
          </w:tcPr>
          <w:p w14:paraId="74D9B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34" w:type="dxa"/>
            <w:tcBorders>
              <w:top w:val="nil"/>
              <w:left w:val="nil"/>
              <w:bottom w:val="single" w:color="auto" w:sz="4" w:space="0"/>
              <w:right w:val="single" w:color="auto" w:sz="4" w:space="0"/>
            </w:tcBorders>
            <w:shd w:val="clear" w:color="auto" w:fill="auto"/>
            <w:noWrap/>
            <w:vAlign w:val="center"/>
          </w:tcPr>
          <w:p w14:paraId="061868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33" w:type="dxa"/>
            <w:tcBorders>
              <w:top w:val="nil"/>
              <w:left w:val="nil"/>
              <w:bottom w:val="single" w:color="auto" w:sz="4" w:space="0"/>
              <w:right w:val="single" w:color="auto" w:sz="4" w:space="0"/>
            </w:tcBorders>
            <w:shd w:val="clear" w:color="auto" w:fill="auto"/>
            <w:noWrap/>
            <w:vAlign w:val="center"/>
          </w:tcPr>
          <w:p w14:paraId="4A12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BF9520">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12224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64" w:type="dxa"/>
            <w:tcBorders>
              <w:top w:val="nil"/>
              <w:left w:val="nil"/>
              <w:bottom w:val="single" w:color="auto" w:sz="4" w:space="0"/>
              <w:right w:val="single" w:color="auto" w:sz="4" w:space="0"/>
            </w:tcBorders>
            <w:shd w:val="clear" w:color="auto" w:fill="auto"/>
            <w:noWrap/>
            <w:vAlign w:val="center"/>
          </w:tcPr>
          <w:p w14:paraId="4E52B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70" w:type="dxa"/>
            <w:tcBorders>
              <w:top w:val="nil"/>
              <w:left w:val="nil"/>
              <w:bottom w:val="single" w:color="auto" w:sz="4" w:space="0"/>
              <w:right w:val="single" w:color="auto" w:sz="4" w:space="0"/>
            </w:tcBorders>
            <w:shd w:val="clear" w:color="auto" w:fill="auto"/>
            <w:noWrap/>
            <w:vAlign w:val="center"/>
          </w:tcPr>
          <w:p w14:paraId="546AF2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3C43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28" w:type="dxa"/>
            <w:tcBorders>
              <w:top w:val="nil"/>
              <w:left w:val="nil"/>
              <w:bottom w:val="single" w:color="auto" w:sz="4" w:space="0"/>
              <w:right w:val="single" w:color="auto" w:sz="4" w:space="0"/>
            </w:tcBorders>
            <w:shd w:val="clear" w:color="auto" w:fill="auto"/>
            <w:noWrap/>
            <w:vAlign w:val="center"/>
          </w:tcPr>
          <w:p w14:paraId="2140C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7" w:type="dxa"/>
            <w:tcBorders>
              <w:top w:val="nil"/>
              <w:left w:val="nil"/>
              <w:bottom w:val="single" w:color="auto" w:sz="4" w:space="0"/>
              <w:right w:val="single" w:color="auto" w:sz="4" w:space="0"/>
            </w:tcBorders>
            <w:shd w:val="clear" w:color="auto" w:fill="auto"/>
            <w:noWrap/>
            <w:vAlign w:val="center"/>
          </w:tcPr>
          <w:p w14:paraId="07735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4965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34" w:type="dxa"/>
            <w:tcBorders>
              <w:top w:val="nil"/>
              <w:left w:val="nil"/>
              <w:bottom w:val="single" w:color="auto" w:sz="4" w:space="0"/>
              <w:right w:val="single" w:color="auto" w:sz="4" w:space="0"/>
            </w:tcBorders>
            <w:shd w:val="clear" w:color="auto" w:fill="auto"/>
            <w:noWrap/>
            <w:vAlign w:val="center"/>
          </w:tcPr>
          <w:p w14:paraId="7D5F7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33" w:type="dxa"/>
            <w:tcBorders>
              <w:top w:val="nil"/>
              <w:left w:val="nil"/>
              <w:bottom w:val="single" w:color="auto" w:sz="4" w:space="0"/>
              <w:right w:val="single" w:color="auto" w:sz="4" w:space="0"/>
            </w:tcBorders>
            <w:shd w:val="clear" w:color="auto" w:fill="auto"/>
            <w:noWrap/>
            <w:vAlign w:val="center"/>
          </w:tcPr>
          <w:p w14:paraId="11BE7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365D8E">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55B80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64" w:type="dxa"/>
            <w:tcBorders>
              <w:top w:val="nil"/>
              <w:left w:val="nil"/>
              <w:bottom w:val="single" w:color="auto" w:sz="4" w:space="0"/>
              <w:right w:val="single" w:color="auto" w:sz="4" w:space="0"/>
            </w:tcBorders>
            <w:shd w:val="clear" w:color="auto" w:fill="auto"/>
            <w:noWrap/>
            <w:vAlign w:val="center"/>
          </w:tcPr>
          <w:p w14:paraId="5358E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70" w:type="dxa"/>
            <w:tcBorders>
              <w:top w:val="nil"/>
              <w:left w:val="nil"/>
              <w:bottom w:val="single" w:color="auto" w:sz="4" w:space="0"/>
              <w:right w:val="single" w:color="auto" w:sz="4" w:space="0"/>
            </w:tcBorders>
            <w:shd w:val="clear" w:color="auto" w:fill="auto"/>
            <w:noWrap/>
            <w:vAlign w:val="center"/>
          </w:tcPr>
          <w:p w14:paraId="518E5F9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0.10</w:t>
            </w:r>
          </w:p>
        </w:tc>
        <w:tc>
          <w:tcPr>
            <w:tcW w:w="1121" w:type="dxa"/>
            <w:tcBorders>
              <w:top w:val="nil"/>
              <w:left w:val="nil"/>
              <w:bottom w:val="single" w:color="auto" w:sz="4" w:space="0"/>
              <w:right w:val="single" w:color="auto" w:sz="4" w:space="0"/>
            </w:tcBorders>
            <w:shd w:val="clear" w:color="auto" w:fill="auto"/>
            <w:noWrap/>
            <w:vAlign w:val="center"/>
          </w:tcPr>
          <w:p w14:paraId="7BF45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28" w:type="dxa"/>
            <w:tcBorders>
              <w:top w:val="nil"/>
              <w:left w:val="nil"/>
              <w:bottom w:val="single" w:color="auto" w:sz="4" w:space="0"/>
              <w:right w:val="single" w:color="auto" w:sz="4" w:space="0"/>
            </w:tcBorders>
            <w:shd w:val="clear" w:color="auto" w:fill="auto"/>
            <w:noWrap/>
            <w:vAlign w:val="center"/>
          </w:tcPr>
          <w:p w14:paraId="333C7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7" w:type="dxa"/>
            <w:tcBorders>
              <w:top w:val="nil"/>
              <w:left w:val="nil"/>
              <w:bottom w:val="single" w:color="auto" w:sz="4" w:space="0"/>
              <w:right w:val="single" w:color="auto" w:sz="4" w:space="0"/>
            </w:tcBorders>
            <w:shd w:val="clear" w:color="auto" w:fill="auto"/>
            <w:noWrap/>
            <w:vAlign w:val="center"/>
          </w:tcPr>
          <w:p w14:paraId="4FA4D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7F3B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34" w:type="dxa"/>
            <w:tcBorders>
              <w:top w:val="nil"/>
              <w:left w:val="nil"/>
              <w:bottom w:val="single" w:color="auto" w:sz="4" w:space="0"/>
              <w:right w:val="single" w:color="auto" w:sz="4" w:space="0"/>
            </w:tcBorders>
            <w:shd w:val="clear" w:color="auto" w:fill="auto"/>
            <w:noWrap/>
            <w:vAlign w:val="center"/>
          </w:tcPr>
          <w:p w14:paraId="070389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33" w:type="dxa"/>
            <w:tcBorders>
              <w:top w:val="nil"/>
              <w:left w:val="nil"/>
              <w:bottom w:val="single" w:color="auto" w:sz="4" w:space="0"/>
              <w:right w:val="single" w:color="auto" w:sz="4" w:space="0"/>
            </w:tcBorders>
            <w:shd w:val="clear" w:color="auto" w:fill="auto"/>
            <w:noWrap/>
            <w:vAlign w:val="center"/>
          </w:tcPr>
          <w:p w14:paraId="0F301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9B5B53">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24691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64" w:type="dxa"/>
            <w:tcBorders>
              <w:top w:val="nil"/>
              <w:left w:val="nil"/>
              <w:bottom w:val="single" w:color="auto" w:sz="4" w:space="0"/>
              <w:right w:val="single" w:color="auto" w:sz="4" w:space="0"/>
            </w:tcBorders>
            <w:shd w:val="clear" w:color="auto" w:fill="auto"/>
            <w:noWrap/>
            <w:vAlign w:val="center"/>
          </w:tcPr>
          <w:p w14:paraId="5F03B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70" w:type="dxa"/>
            <w:tcBorders>
              <w:top w:val="nil"/>
              <w:left w:val="nil"/>
              <w:bottom w:val="single" w:color="auto" w:sz="4" w:space="0"/>
              <w:right w:val="single" w:color="auto" w:sz="4" w:space="0"/>
            </w:tcBorders>
            <w:shd w:val="clear" w:color="auto" w:fill="auto"/>
            <w:noWrap/>
            <w:vAlign w:val="center"/>
          </w:tcPr>
          <w:p w14:paraId="18000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68E2D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28" w:type="dxa"/>
            <w:tcBorders>
              <w:top w:val="nil"/>
              <w:left w:val="nil"/>
              <w:bottom w:val="single" w:color="auto" w:sz="4" w:space="0"/>
              <w:right w:val="single" w:color="auto" w:sz="4" w:space="0"/>
            </w:tcBorders>
            <w:shd w:val="clear" w:color="auto" w:fill="auto"/>
            <w:noWrap/>
            <w:vAlign w:val="center"/>
          </w:tcPr>
          <w:p w14:paraId="585947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7" w:type="dxa"/>
            <w:tcBorders>
              <w:top w:val="nil"/>
              <w:left w:val="nil"/>
              <w:bottom w:val="single" w:color="auto" w:sz="4" w:space="0"/>
              <w:right w:val="single" w:color="auto" w:sz="4" w:space="0"/>
            </w:tcBorders>
            <w:shd w:val="clear" w:color="auto" w:fill="auto"/>
            <w:noWrap/>
            <w:vAlign w:val="center"/>
          </w:tcPr>
          <w:p w14:paraId="4C29E8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EC31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34" w:type="dxa"/>
            <w:tcBorders>
              <w:top w:val="nil"/>
              <w:left w:val="nil"/>
              <w:bottom w:val="single" w:color="auto" w:sz="4" w:space="0"/>
              <w:right w:val="single" w:color="auto" w:sz="4" w:space="0"/>
            </w:tcBorders>
            <w:shd w:val="clear" w:color="auto" w:fill="auto"/>
            <w:noWrap/>
            <w:vAlign w:val="center"/>
          </w:tcPr>
          <w:p w14:paraId="64CD8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33" w:type="dxa"/>
            <w:tcBorders>
              <w:top w:val="nil"/>
              <w:left w:val="nil"/>
              <w:bottom w:val="single" w:color="auto" w:sz="4" w:space="0"/>
              <w:right w:val="single" w:color="auto" w:sz="4" w:space="0"/>
            </w:tcBorders>
            <w:shd w:val="clear" w:color="auto" w:fill="auto"/>
            <w:noWrap/>
            <w:vAlign w:val="center"/>
          </w:tcPr>
          <w:p w14:paraId="33C2F8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B58A0B">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3921D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64" w:type="dxa"/>
            <w:tcBorders>
              <w:top w:val="nil"/>
              <w:left w:val="nil"/>
              <w:bottom w:val="single" w:color="auto" w:sz="4" w:space="0"/>
              <w:right w:val="single" w:color="auto" w:sz="4" w:space="0"/>
            </w:tcBorders>
            <w:shd w:val="clear" w:color="auto" w:fill="auto"/>
            <w:noWrap/>
            <w:vAlign w:val="center"/>
          </w:tcPr>
          <w:p w14:paraId="131EB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70" w:type="dxa"/>
            <w:tcBorders>
              <w:top w:val="nil"/>
              <w:left w:val="nil"/>
              <w:bottom w:val="single" w:color="auto" w:sz="4" w:space="0"/>
              <w:right w:val="single" w:color="auto" w:sz="4" w:space="0"/>
            </w:tcBorders>
            <w:shd w:val="clear" w:color="auto" w:fill="auto"/>
            <w:noWrap/>
            <w:vAlign w:val="center"/>
          </w:tcPr>
          <w:p w14:paraId="7E414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00B23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28" w:type="dxa"/>
            <w:tcBorders>
              <w:top w:val="nil"/>
              <w:left w:val="nil"/>
              <w:bottom w:val="single" w:color="auto" w:sz="4" w:space="0"/>
              <w:right w:val="single" w:color="auto" w:sz="4" w:space="0"/>
            </w:tcBorders>
            <w:shd w:val="clear" w:color="auto" w:fill="auto"/>
            <w:noWrap/>
            <w:vAlign w:val="center"/>
          </w:tcPr>
          <w:p w14:paraId="35257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7" w:type="dxa"/>
            <w:tcBorders>
              <w:top w:val="nil"/>
              <w:left w:val="nil"/>
              <w:bottom w:val="single" w:color="auto" w:sz="4" w:space="0"/>
              <w:right w:val="single" w:color="auto" w:sz="4" w:space="0"/>
            </w:tcBorders>
            <w:shd w:val="clear" w:color="auto" w:fill="auto"/>
            <w:noWrap/>
            <w:vAlign w:val="center"/>
          </w:tcPr>
          <w:p w14:paraId="34AD4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BB25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34" w:type="dxa"/>
            <w:tcBorders>
              <w:top w:val="nil"/>
              <w:left w:val="nil"/>
              <w:bottom w:val="single" w:color="auto" w:sz="4" w:space="0"/>
              <w:right w:val="single" w:color="auto" w:sz="4" w:space="0"/>
            </w:tcBorders>
            <w:shd w:val="clear" w:color="auto" w:fill="auto"/>
            <w:noWrap/>
            <w:vAlign w:val="center"/>
          </w:tcPr>
          <w:p w14:paraId="6641CF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33" w:type="dxa"/>
            <w:tcBorders>
              <w:top w:val="nil"/>
              <w:left w:val="nil"/>
              <w:bottom w:val="single" w:color="auto" w:sz="4" w:space="0"/>
              <w:right w:val="single" w:color="auto" w:sz="4" w:space="0"/>
            </w:tcBorders>
            <w:shd w:val="clear" w:color="auto" w:fill="auto"/>
            <w:noWrap/>
            <w:vAlign w:val="center"/>
          </w:tcPr>
          <w:p w14:paraId="3650E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FAF02">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6C5D7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64" w:type="dxa"/>
            <w:tcBorders>
              <w:top w:val="nil"/>
              <w:left w:val="nil"/>
              <w:bottom w:val="single" w:color="auto" w:sz="4" w:space="0"/>
              <w:right w:val="single" w:color="auto" w:sz="4" w:space="0"/>
            </w:tcBorders>
            <w:shd w:val="clear" w:color="auto" w:fill="auto"/>
            <w:noWrap/>
            <w:vAlign w:val="center"/>
          </w:tcPr>
          <w:p w14:paraId="0F249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70" w:type="dxa"/>
            <w:tcBorders>
              <w:top w:val="nil"/>
              <w:left w:val="nil"/>
              <w:bottom w:val="single" w:color="auto" w:sz="4" w:space="0"/>
              <w:right w:val="single" w:color="auto" w:sz="4" w:space="0"/>
            </w:tcBorders>
            <w:shd w:val="clear" w:color="auto" w:fill="auto"/>
            <w:noWrap/>
            <w:vAlign w:val="center"/>
          </w:tcPr>
          <w:p w14:paraId="4CF9C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68393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28" w:type="dxa"/>
            <w:tcBorders>
              <w:top w:val="nil"/>
              <w:left w:val="nil"/>
              <w:bottom w:val="single" w:color="auto" w:sz="4" w:space="0"/>
              <w:right w:val="single" w:color="auto" w:sz="4" w:space="0"/>
            </w:tcBorders>
            <w:shd w:val="clear" w:color="auto" w:fill="auto"/>
            <w:noWrap/>
            <w:vAlign w:val="center"/>
          </w:tcPr>
          <w:p w14:paraId="76C58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7" w:type="dxa"/>
            <w:tcBorders>
              <w:top w:val="nil"/>
              <w:left w:val="nil"/>
              <w:bottom w:val="single" w:color="auto" w:sz="4" w:space="0"/>
              <w:right w:val="single" w:color="auto" w:sz="4" w:space="0"/>
            </w:tcBorders>
            <w:shd w:val="clear" w:color="auto" w:fill="auto"/>
            <w:noWrap/>
            <w:vAlign w:val="center"/>
          </w:tcPr>
          <w:p w14:paraId="1EE1B5F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0.50</w:t>
            </w:r>
          </w:p>
        </w:tc>
        <w:tc>
          <w:tcPr>
            <w:tcW w:w="1222" w:type="dxa"/>
            <w:tcBorders>
              <w:top w:val="nil"/>
              <w:left w:val="nil"/>
              <w:bottom w:val="single" w:color="auto" w:sz="4" w:space="0"/>
              <w:right w:val="single" w:color="auto" w:sz="4" w:space="0"/>
            </w:tcBorders>
            <w:shd w:val="clear" w:color="auto" w:fill="auto"/>
            <w:noWrap/>
            <w:vAlign w:val="center"/>
          </w:tcPr>
          <w:p w14:paraId="61D34D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34" w:type="dxa"/>
            <w:tcBorders>
              <w:top w:val="nil"/>
              <w:left w:val="nil"/>
              <w:bottom w:val="single" w:color="auto" w:sz="4" w:space="0"/>
              <w:right w:val="single" w:color="auto" w:sz="4" w:space="0"/>
            </w:tcBorders>
            <w:shd w:val="clear" w:color="auto" w:fill="auto"/>
            <w:noWrap/>
            <w:vAlign w:val="center"/>
          </w:tcPr>
          <w:p w14:paraId="10DAE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33" w:type="dxa"/>
            <w:tcBorders>
              <w:top w:val="nil"/>
              <w:left w:val="nil"/>
              <w:bottom w:val="single" w:color="auto" w:sz="4" w:space="0"/>
              <w:right w:val="single" w:color="auto" w:sz="4" w:space="0"/>
            </w:tcBorders>
            <w:shd w:val="clear" w:color="auto" w:fill="auto"/>
            <w:noWrap/>
            <w:vAlign w:val="center"/>
          </w:tcPr>
          <w:p w14:paraId="08D58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95304C">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58A87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64" w:type="dxa"/>
            <w:tcBorders>
              <w:top w:val="nil"/>
              <w:left w:val="nil"/>
              <w:bottom w:val="single" w:color="auto" w:sz="4" w:space="0"/>
              <w:right w:val="single" w:color="auto" w:sz="4" w:space="0"/>
            </w:tcBorders>
            <w:shd w:val="clear" w:color="auto" w:fill="auto"/>
            <w:noWrap/>
            <w:vAlign w:val="center"/>
          </w:tcPr>
          <w:p w14:paraId="4CC4E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70" w:type="dxa"/>
            <w:tcBorders>
              <w:top w:val="nil"/>
              <w:left w:val="nil"/>
              <w:bottom w:val="single" w:color="auto" w:sz="4" w:space="0"/>
              <w:right w:val="single" w:color="auto" w:sz="4" w:space="0"/>
            </w:tcBorders>
            <w:shd w:val="clear" w:color="auto" w:fill="auto"/>
            <w:noWrap/>
            <w:vAlign w:val="center"/>
          </w:tcPr>
          <w:p w14:paraId="7AA730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376A3B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28" w:type="dxa"/>
            <w:tcBorders>
              <w:top w:val="nil"/>
              <w:left w:val="nil"/>
              <w:bottom w:val="single" w:color="auto" w:sz="4" w:space="0"/>
              <w:right w:val="single" w:color="auto" w:sz="4" w:space="0"/>
            </w:tcBorders>
            <w:shd w:val="clear" w:color="auto" w:fill="auto"/>
            <w:noWrap/>
            <w:vAlign w:val="center"/>
          </w:tcPr>
          <w:p w14:paraId="03C25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7" w:type="dxa"/>
            <w:tcBorders>
              <w:top w:val="nil"/>
              <w:left w:val="nil"/>
              <w:bottom w:val="single" w:color="auto" w:sz="4" w:space="0"/>
              <w:right w:val="single" w:color="auto" w:sz="4" w:space="0"/>
            </w:tcBorders>
            <w:shd w:val="clear" w:color="auto" w:fill="auto"/>
            <w:noWrap/>
            <w:vAlign w:val="center"/>
          </w:tcPr>
          <w:p w14:paraId="1EF4BD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2.03</w:t>
            </w:r>
          </w:p>
        </w:tc>
        <w:tc>
          <w:tcPr>
            <w:tcW w:w="1222" w:type="dxa"/>
            <w:tcBorders>
              <w:top w:val="nil"/>
              <w:left w:val="nil"/>
              <w:bottom w:val="single" w:color="auto" w:sz="4" w:space="0"/>
              <w:right w:val="single" w:color="auto" w:sz="4" w:space="0"/>
            </w:tcBorders>
            <w:shd w:val="clear" w:color="auto" w:fill="auto"/>
            <w:noWrap/>
            <w:vAlign w:val="center"/>
          </w:tcPr>
          <w:p w14:paraId="0F007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34" w:type="dxa"/>
            <w:tcBorders>
              <w:top w:val="nil"/>
              <w:left w:val="nil"/>
              <w:bottom w:val="single" w:color="auto" w:sz="4" w:space="0"/>
              <w:right w:val="single" w:color="auto" w:sz="4" w:space="0"/>
            </w:tcBorders>
            <w:shd w:val="clear" w:color="auto" w:fill="auto"/>
            <w:noWrap/>
            <w:vAlign w:val="center"/>
          </w:tcPr>
          <w:p w14:paraId="15D2A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DB5E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3C37217">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39ACC9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52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F9E150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526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689EB9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461CDA2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E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AF9739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F81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05E4DD5">
            <w:pPr>
              <w:widowControl/>
              <w:jc w:val="left"/>
              <w:rPr>
                <w:rFonts w:ascii="Times New Roman" w:hAnsi="Times New Roman" w:eastAsia="仿宋_GB2312" w:cs="Times New Roman"/>
                <w:color w:val="000000"/>
                <w:kern w:val="0"/>
                <w:szCs w:val="20"/>
              </w:rPr>
            </w:pPr>
          </w:p>
        </w:tc>
        <w:tc>
          <w:tcPr>
            <w:tcW w:w="933" w:type="dxa"/>
            <w:tcBorders>
              <w:top w:val="nil"/>
              <w:left w:val="nil"/>
              <w:bottom w:val="single" w:color="auto" w:sz="4" w:space="0"/>
              <w:right w:val="single" w:color="auto" w:sz="4" w:space="0"/>
            </w:tcBorders>
            <w:shd w:val="clear" w:color="auto" w:fill="auto"/>
            <w:noWrap/>
            <w:vAlign w:val="center"/>
          </w:tcPr>
          <w:p w14:paraId="6B951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F31F7A">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0AC25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64" w:type="dxa"/>
            <w:tcBorders>
              <w:top w:val="nil"/>
              <w:left w:val="nil"/>
              <w:bottom w:val="single" w:color="auto" w:sz="4" w:space="0"/>
              <w:right w:val="single" w:color="auto" w:sz="4" w:space="0"/>
            </w:tcBorders>
            <w:shd w:val="clear" w:color="auto" w:fill="auto"/>
            <w:noWrap/>
            <w:vAlign w:val="center"/>
          </w:tcPr>
          <w:p w14:paraId="26E2B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70" w:type="dxa"/>
            <w:tcBorders>
              <w:top w:val="nil"/>
              <w:left w:val="nil"/>
              <w:bottom w:val="single" w:color="auto" w:sz="4" w:space="0"/>
              <w:right w:val="single" w:color="auto" w:sz="4" w:space="0"/>
            </w:tcBorders>
            <w:shd w:val="clear" w:color="auto" w:fill="auto"/>
            <w:noWrap/>
            <w:vAlign w:val="center"/>
          </w:tcPr>
          <w:p w14:paraId="2D7FEC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CB467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28" w:type="dxa"/>
            <w:tcBorders>
              <w:top w:val="nil"/>
              <w:left w:val="nil"/>
              <w:bottom w:val="single" w:color="auto" w:sz="4" w:space="0"/>
              <w:right w:val="single" w:color="auto" w:sz="4" w:space="0"/>
            </w:tcBorders>
            <w:shd w:val="clear" w:color="auto" w:fill="auto"/>
            <w:noWrap/>
            <w:vAlign w:val="center"/>
          </w:tcPr>
          <w:p w14:paraId="324D9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7" w:type="dxa"/>
            <w:tcBorders>
              <w:top w:val="nil"/>
              <w:left w:val="nil"/>
              <w:bottom w:val="single" w:color="auto" w:sz="4" w:space="0"/>
              <w:right w:val="single" w:color="auto" w:sz="4" w:space="0"/>
            </w:tcBorders>
            <w:shd w:val="clear" w:color="auto" w:fill="auto"/>
            <w:noWrap/>
            <w:vAlign w:val="center"/>
          </w:tcPr>
          <w:p w14:paraId="4493BF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24BB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34" w:type="dxa"/>
            <w:tcBorders>
              <w:top w:val="nil"/>
              <w:left w:val="nil"/>
              <w:bottom w:val="single" w:color="auto" w:sz="4" w:space="0"/>
              <w:right w:val="single" w:color="auto" w:sz="4" w:space="0"/>
            </w:tcBorders>
            <w:shd w:val="clear" w:color="auto" w:fill="auto"/>
            <w:noWrap/>
            <w:vAlign w:val="center"/>
          </w:tcPr>
          <w:p w14:paraId="7FECC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33" w:type="dxa"/>
            <w:tcBorders>
              <w:top w:val="nil"/>
              <w:left w:val="nil"/>
              <w:bottom w:val="single" w:color="auto" w:sz="4" w:space="0"/>
              <w:right w:val="single" w:color="auto" w:sz="4" w:space="0"/>
            </w:tcBorders>
            <w:shd w:val="clear" w:color="auto" w:fill="auto"/>
            <w:noWrap/>
            <w:vAlign w:val="center"/>
          </w:tcPr>
          <w:p w14:paraId="50D5A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6D4486">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6F51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64" w:type="dxa"/>
            <w:tcBorders>
              <w:top w:val="nil"/>
              <w:left w:val="nil"/>
              <w:bottom w:val="single" w:color="auto" w:sz="4" w:space="0"/>
              <w:right w:val="single" w:color="auto" w:sz="4" w:space="0"/>
            </w:tcBorders>
            <w:shd w:val="clear" w:color="auto" w:fill="auto"/>
            <w:noWrap/>
            <w:vAlign w:val="center"/>
          </w:tcPr>
          <w:p w14:paraId="28C53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70" w:type="dxa"/>
            <w:tcBorders>
              <w:top w:val="nil"/>
              <w:left w:val="nil"/>
              <w:bottom w:val="single" w:color="auto" w:sz="4" w:space="0"/>
              <w:right w:val="single" w:color="auto" w:sz="4" w:space="0"/>
            </w:tcBorders>
            <w:shd w:val="clear" w:color="auto" w:fill="auto"/>
            <w:noWrap/>
            <w:vAlign w:val="center"/>
          </w:tcPr>
          <w:p w14:paraId="35DCD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DDE7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28" w:type="dxa"/>
            <w:tcBorders>
              <w:top w:val="nil"/>
              <w:left w:val="nil"/>
              <w:bottom w:val="single" w:color="auto" w:sz="4" w:space="0"/>
              <w:right w:val="single" w:color="auto" w:sz="4" w:space="0"/>
            </w:tcBorders>
            <w:shd w:val="clear" w:color="auto" w:fill="auto"/>
            <w:noWrap/>
            <w:vAlign w:val="center"/>
          </w:tcPr>
          <w:p w14:paraId="52484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7" w:type="dxa"/>
            <w:tcBorders>
              <w:top w:val="nil"/>
              <w:left w:val="nil"/>
              <w:bottom w:val="single" w:color="auto" w:sz="4" w:space="0"/>
              <w:right w:val="single" w:color="auto" w:sz="4" w:space="0"/>
            </w:tcBorders>
            <w:shd w:val="clear" w:color="auto" w:fill="auto"/>
            <w:noWrap/>
            <w:vAlign w:val="center"/>
          </w:tcPr>
          <w:p w14:paraId="76ECF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FE28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34" w:type="dxa"/>
            <w:tcBorders>
              <w:top w:val="nil"/>
              <w:left w:val="nil"/>
              <w:bottom w:val="single" w:color="auto" w:sz="4" w:space="0"/>
              <w:right w:val="single" w:color="auto" w:sz="4" w:space="0"/>
            </w:tcBorders>
            <w:shd w:val="clear" w:color="auto" w:fill="auto"/>
            <w:noWrap/>
            <w:vAlign w:val="center"/>
          </w:tcPr>
          <w:p w14:paraId="19C84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33" w:type="dxa"/>
            <w:tcBorders>
              <w:top w:val="nil"/>
              <w:left w:val="nil"/>
              <w:bottom w:val="single" w:color="auto" w:sz="4" w:space="0"/>
              <w:right w:val="single" w:color="auto" w:sz="4" w:space="0"/>
            </w:tcBorders>
            <w:shd w:val="clear" w:color="auto" w:fill="auto"/>
            <w:noWrap/>
            <w:vAlign w:val="center"/>
          </w:tcPr>
          <w:p w14:paraId="48BA5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357B01">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118198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64" w:type="dxa"/>
            <w:tcBorders>
              <w:top w:val="nil"/>
              <w:left w:val="nil"/>
              <w:bottom w:val="single" w:color="auto" w:sz="4" w:space="0"/>
              <w:right w:val="single" w:color="auto" w:sz="4" w:space="0"/>
            </w:tcBorders>
            <w:shd w:val="clear" w:color="auto" w:fill="auto"/>
            <w:noWrap/>
            <w:vAlign w:val="center"/>
          </w:tcPr>
          <w:p w14:paraId="6B5CA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70" w:type="dxa"/>
            <w:tcBorders>
              <w:top w:val="nil"/>
              <w:left w:val="nil"/>
              <w:bottom w:val="single" w:color="auto" w:sz="4" w:space="0"/>
              <w:right w:val="single" w:color="auto" w:sz="4" w:space="0"/>
            </w:tcBorders>
            <w:shd w:val="clear" w:color="auto" w:fill="auto"/>
            <w:noWrap/>
            <w:vAlign w:val="center"/>
          </w:tcPr>
          <w:p w14:paraId="6A79D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3A1A1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28" w:type="dxa"/>
            <w:tcBorders>
              <w:top w:val="nil"/>
              <w:left w:val="nil"/>
              <w:bottom w:val="single" w:color="auto" w:sz="4" w:space="0"/>
              <w:right w:val="single" w:color="auto" w:sz="4" w:space="0"/>
            </w:tcBorders>
            <w:shd w:val="clear" w:color="auto" w:fill="auto"/>
            <w:noWrap/>
            <w:vAlign w:val="center"/>
          </w:tcPr>
          <w:p w14:paraId="1C5F6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7" w:type="dxa"/>
            <w:tcBorders>
              <w:top w:val="nil"/>
              <w:left w:val="nil"/>
              <w:bottom w:val="single" w:color="auto" w:sz="4" w:space="0"/>
              <w:right w:val="single" w:color="auto" w:sz="4" w:space="0"/>
            </w:tcBorders>
            <w:shd w:val="clear" w:color="auto" w:fill="auto"/>
            <w:noWrap/>
            <w:vAlign w:val="center"/>
          </w:tcPr>
          <w:p w14:paraId="548484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222" w:type="dxa"/>
            <w:tcBorders>
              <w:top w:val="nil"/>
              <w:left w:val="nil"/>
              <w:bottom w:val="single" w:color="auto" w:sz="4" w:space="0"/>
              <w:right w:val="single" w:color="auto" w:sz="4" w:space="0"/>
            </w:tcBorders>
            <w:shd w:val="clear" w:color="auto" w:fill="auto"/>
            <w:noWrap/>
            <w:vAlign w:val="center"/>
          </w:tcPr>
          <w:p w14:paraId="7A841F1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34" w:type="dxa"/>
            <w:tcBorders>
              <w:top w:val="nil"/>
              <w:left w:val="nil"/>
              <w:bottom w:val="single" w:color="auto" w:sz="4" w:space="0"/>
              <w:right w:val="single" w:color="auto" w:sz="4" w:space="0"/>
            </w:tcBorders>
            <w:shd w:val="clear" w:color="auto" w:fill="auto"/>
            <w:noWrap/>
            <w:vAlign w:val="center"/>
          </w:tcPr>
          <w:p w14:paraId="3D6BA84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3" w:type="dxa"/>
            <w:tcBorders>
              <w:top w:val="nil"/>
              <w:left w:val="nil"/>
              <w:bottom w:val="single" w:color="auto" w:sz="4" w:space="0"/>
              <w:right w:val="single" w:color="auto" w:sz="4" w:space="0"/>
            </w:tcBorders>
            <w:shd w:val="clear" w:color="auto" w:fill="auto"/>
            <w:noWrap/>
            <w:vAlign w:val="center"/>
          </w:tcPr>
          <w:p w14:paraId="69793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06E975">
        <w:tblPrEx>
          <w:tblCellMar>
            <w:top w:w="0" w:type="dxa"/>
            <w:left w:w="108" w:type="dxa"/>
            <w:bottom w:w="0" w:type="dxa"/>
            <w:right w:w="108" w:type="dxa"/>
          </w:tblCellMar>
        </w:tblPrEx>
        <w:trPr>
          <w:trHeight w:val="246" w:hRule="exac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54766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64" w:type="dxa"/>
            <w:tcBorders>
              <w:top w:val="nil"/>
              <w:left w:val="nil"/>
              <w:bottom w:val="single" w:color="auto" w:sz="4" w:space="0"/>
              <w:right w:val="single" w:color="auto" w:sz="4" w:space="0"/>
            </w:tcBorders>
            <w:shd w:val="clear" w:color="auto" w:fill="auto"/>
            <w:noWrap/>
            <w:vAlign w:val="center"/>
          </w:tcPr>
          <w:p w14:paraId="542F72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70" w:type="dxa"/>
            <w:tcBorders>
              <w:top w:val="nil"/>
              <w:left w:val="nil"/>
              <w:bottom w:val="single" w:color="auto" w:sz="4" w:space="0"/>
              <w:right w:val="single" w:color="auto" w:sz="4" w:space="0"/>
            </w:tcBorders>
            <w:shd w:val="clear" w:color="auto" w:fill="auto"/>
            <w:noWrap/>
            <w:vAlign w:val="center"/>
          </w:tcPr>
          <w:p w14:paraId="13DD7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6ABC7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28" w:type="dxa"/>
            <w:tcBorders>
              <w:top w:val="nil"/>
              <w:left w:val="nil"/>
              <w:bottom w:val="single" w:color="auto" w:sz="4" w:space="0"/>
              <w:right w:val="single" w:color="auto" w:sz="4" w:space="0"/>
            </w:tcBorders>
            <w:shd w:val="clear" w:color="auto" w:fill="auto"/>
            <w:noWrap/>
            <w:vAlign w:val="center"/>
          </w:tcPr>
          <w:p w14:paraId="16C84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7" w:type="dxa"/>
            <w:tcBorders>
              <w:top w:val="nil"/>
              <w:left w:val="nil"/>
              <w:bottom w:val="single" w:color="auto" w:sz="4" w:space="0"/>
              <w:right w:val="single" w:color="auto" w:sz="4" w:space="0"/>
            </w:tcBorders>
            <w:shd w:val="clear" w:color="auto" w:fill="auto"/>
            <w:noWrap/>
            <w:vAlign w:val="center"/>
          </w:tcPr>
          <w:p w14:paraId="3358A5E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1.21</w:t>
            </w:r>
          </w:p>
        </w:tc>
        <w:tc>
          <w:tcPr>
            <w:tcW w:w="1222" w:type="dxa"/>
            <w:tcBorders>
              <w:top w:val="nil"/>
              <w:left w:val="nil"/>
              <w:bottom w:val="single" w:color="auto" w:sz="4" w:space="0"/>
              <w:right w:val="single" w:color="auto" w:sz="4" w:space="0"/>
            </w:tcBorders>
            <w:shd w:val="clear" w:color="auto" w:fill="auto"/>
            <w:noWrap/>
            <w:vAlign w:val="center"/>
          </w:tcPr>
          <w:p w14:paraId="0084657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34" w:type="dxa"/>
            <w:tcBorders>
              <w:top w:val="nil"/>
              <w:left w:val="nil"/>
              <w:bottom w:val="single" w:color="auto" w:sz="4" w:space="0"/>
              <w:right w:val="single" w:color="auto" w:sz="4" w:space="0"/>
            </w:tcBorders>
            <w:shd w:val="clear" w:color="auto" w:fill="auto"/>
            <w:noWrap/>
            <w:vAlign w:val="center"/>
          </w:tcPr>
          <w:p w14:paraId="6393DF3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3" w:type="dxa"/>
            <w:tcBorders>
              <w:top w:val="nil"/>
              <w:left w:val="nil"/>
              <w:bottom w:val="single" w:color="auto" w:sz="4" w:space="0"/>
              <w:right w:val="single" w:color="auto" w:sz="4" w:space="0"/>
            </w:tcBorders>
            <w:shd w:val="clear" w:color="auto" w:fill="auto"/>
            <w:noWrap/>
            <w:vAlign w:val="center"/>
          </w:tcPr>
          <w:p w14:paraId="6233E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6B1BB1">
        <w:tblPrEx>
          <w:tblCellMar>
            <w:top w:w="0" w:type="dxa"/>
            <w:left w:w="108" w:type="dxa"/>
            <w:bottom w:w="0" w:type="dxa"/>
            <w:right w:w="108" w:type="dxa"/>
          </w:tblCellMar>
        </w:tblPrEx>
        <w:trPr>
          <w:trHeight w:val="266" w:hRule="exact"/>
          <w:jc w:val="center"/>
        </w:trPr>
        <w:tc>
          <w:tcPr>
            <w:tcW w:w="3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27DA0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70" w:type="dxa"/>
            <w:tcBorders>
              <w:top w:val="nil"/>
              <w:left w:val="nil"/>
              <w:bottom w:val="single" w:color="auto" w:sz="4" w:space="0"/>
              <w:right w:val="single" w:color="auto" w:sz="4" w:space="0"/>
            </w:tcBorders>
            <w:shd w:val="clear" w:color="auto" w:fill="auto"/>
            <w:noWrap/>
            <w:vAlign w:val="center"/>
          </w:tcPr>
          <w:p w14:paraId="1886358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92.14</w:t>
            </w:r>
          </w:p>
        </w:tc>
        <w:tc>
          <w:tcPr>
            <w:tcW w:w="8842" w:type="dxa"/>
            <w:gridSpan w:val="5"/>
            <w:tcBorders>
              <w:top w:val="single" w:color="auto" w:sz="4" w:space="0"/>
              <w:left w:val="nil"/>
              <w:bottom w:val="single" w:color="auto" w:sz="4" w:space="0"/>
              <w:right w:val="single" w:color="auto" w:sz="4" w:space="0"/>
            </w:tcBorders>
            <w:shd w:val="clear" w:color="auto" w:fill="auto"/>
            <w:noWrap/>
            <w:vAlign w:val="center"/>
          </w:tcPr>
          <w:p w14:paraId="2CACFD6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33" w:type="dxa"/>
            <w:tcBorders>
              <w:top w:val="nil"/>
              <w:left w:val="nil"/>
              <w:bottom w:val="single" w:color="auto" w:sz="4" w:space="0"/>
              <w:right w:val="single" w:color="auto" w:sz="4" w:space="0"/>
            </w:tcBorders>
            <w:shd w:val="clear" w:color="auto" w:fill="auto"/>
            <w:noWrap/>
            <w:vAlign w:val="center"/>
          </w:tcPr>
          <w:p w14:paraId="57C0A7F5">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54.06</w:t>
            </w:r>
          </w:p>
        </w:tc>
      </w:tr>
    </w:tbl>
    <w:p w14:paraId="198237E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8396E4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3CB3F3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3A4CFD8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71ECE1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054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A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BE1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241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C0B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EDAB0B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9DA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39A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6A8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458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8A7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01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17C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C2AC">
            <w:pPr>
              <w:widowControl/>
              <w:jc w:val="center"/>
              <w:rPr>
                <w:rFonts w:ascii="Times New Roman" w:hAnsi="Times New Roman" w:eastAsia="仿宋_GB2312" w:cs="Times New Roman"/>
                <w:color w:val="000000"/>
                <w:sz w:val="24"/>
                <w:szCs w:val="24"/>
              </w:rPr>
            </w:pPr>
          </w:p>
        </w:tc>
      </w:tr>
      <w:tr w14:paraId="783ECDE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90E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13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C8C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A37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551F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156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67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80D6">
            <w:pPr>
              <w:jc w:val="center"/>
              <w:rPr>
                <w:rFonts w:ascii="Times New Roman" w:hAnsi="Times New Roman" w:eastAsia="仿宋_GB2312" w:cs="Times New Roman"/>
                <w:color w:val="000000"/>
                <w:sz w:val="24"/>
                <w:szCs w:val="24"/>
              </w:rPr>
            </w:pPr>
          </w:p>
        </w:tc>
      </w:tr>
      <w:tr w14:paraId="46F0D79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9FB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080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D72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484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601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C9E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46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5EFE">
            <w:pPr>
              <w:jc w:val="center"/>
              <w:rPr>
                <w:rFonts w:ascii="Times New Roman" w:hAnsi="Times New Roman" w:eastAsia="仿宋_GB2312" w:cs="Times New Roman"/>
                <w:color w:val="000000"/>
                <w:sz w:val="24"/>
                <w:szCs w:val="24"/>
              </w:rPr>
            </w:pPr>
          </w:p>
        </w:tc>
      </w:tr>
      <w:tr w14:paraId="2F99C54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52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EA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B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6F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5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77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3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82E5F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5C9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EE6">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91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36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35A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D75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F4D7">
            <w:pPr>
              <w:jc w:val="center"/>
              <w:rPr>
                <w:rFonts w:ascii="Times New Roman" w:hAnsi="Times New Roman" w:eastAsia="仿宋_GB2312" w:cs="Times New Roman"/>
                <w:color w:val="000000"/>
                <w:sz w:val="24"/>
                <w:szCs w:val="24"/>
              </w:rPr>
            </w:pPr>
          </w:p>
        </w:tc>
      </w:tr>
      <w:tr w14:paraId="73ED24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C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0C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3E8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6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3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AC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A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696">
            <w:pPr>
              <w:rPr>
                <w:rFonts w:ascii="Times New Roman" w:hAnsi="Times New Roman" w:eastAsia="仿宋_GB2312" w:cs="Times New Roman"/>
                <w:color w:val="000000"/>
                <w:sz w:val="24"/>
                <w:szCs w:val="24"/>
              </w:rPr>
            </w:pPr>
          </w:p>
        </w:tc>
      </w:tr>
      <w:tr w14:paraId="1C81950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16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E64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31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A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5F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50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FF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9674">
            <w:pPr>
              <w:rPr>
                <w:rFonts w:ascii="Times New Roman" w:hAnsi="Times New Roman" w:eastAsia="仿宋_GB2312" w:cs="Times New Roman"/>
                <w:color w:val="000000"/>
                <w:sz w:val="24"/>
                <w:szCs w:val="24"/>
              </w:rPr>
            </w:pPr>
          </w:p>
        </w:tc>
      </w:tr>
      <w:tr w14:paraId="085C25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98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DB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5A6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52B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C0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5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2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423D">
            <w:pPr>
              <w:rPr>
                <w:rFonts w:ascii="Times New Roman" w:hAnsi="Times New Roman" w:eastAsia="仿宋_GB2312" w:cs="Times New Roman"/>
                <w:color w:val="000000"/>
                <w:sz w:val="24"/>
                <w:szCs w:val="24"/>
              </w:rPr>
            </w:pPr>
          </w:p>
        </w:tc>
      </w:tr>
      <w:tr w14:paraId="4127F23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ACA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4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F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D5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D2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6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FC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809">
            <w:pPr>
              <w:rPr>
                <w:rFonts w:ascii="Times New Roman" w:hAnsi="Times New Roman" w:eastAsia="仿宋_GB2312" w:cs="Times New Roman"/>
                <w:color w:val="000000"/>
                <w:sz w:val="24"/>
                <w:szCs w:val="24"/>
              </w:rPr>
            </w:pPr>
          </w:p>
        </w:tc>
      </w:tr>
      <w:tr w14:paraId="13C4C6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8E9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EC0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38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D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94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4CA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FC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969">
            <w:pPr>
              <w:rPr>
                <w:rFonts w:ascii="Times New Roman" w:hAnsi="Times New Roman" w:eastAsia="仿宋_GB2312" w:cs="Times New Roman"/>
                <w:color w:val="000000"/>
                <w:sz w:val="24"/>
                <w:szCs w:val="24"/>
              </w:rPr>
            </w:pPr>
          </w:p>
        </w:tc>
      </w:tr>
      <w:tr w14:paraId="1BE4AC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67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B78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B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D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5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605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E8A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9C1">
            <w:pPr>
              <w:rPr>
                <w:rFonts w:ascii="Times New Roman" w:hAnsi="Times New Roman" w:eastAsia="仿宋_GB2312" w:cs="Times New Roman"/>
                <w:color w:val="000000"/>
                <w:sz w:val="24"/>
                <w:szCs w:val="24"/>
              </w:rPr>
            </w:pPr>
          </w:p>
        </w:tc>
      </w:tr>
    </w:tbl>
    <w:p w14:paraId="05C09F19">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6C3D6FF">
      <w:pPr>
        <w:widowControl/>
        <w:jc w:val="left"/>
        <w:textAlignment w:val="center"/>
        <w:rPr>
          <w:rFonts w:ascii="Times New Roman" w:hAnsi="Times New Roman" w:eastAsia="仿宋_GB2312" w:cs="Times New Roman"/>
          <w:color w:val="000000"/>
          <w:kern w:val="0"/>
          <w:sz w:val="24"/>
          <w:szCs w:val="24"/>
        </w:rPr>
      </w:pPr>
    </w:p>
    <w:p w14:paraId="57E28C5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98EA977">
      <w:pPr>
        <w:widowControl/>
        <w:jc w:val="center"/>
        <w:rPr>
          <w:rFonts w:ascii="Times New Roman" w:hAnsi="Times New Roman" w:eastAsia="方正小标宋_GBK" w:cs="Times New Roman"/>
          <w:color w:val="000000"/>
          <w:kern w:val="0"/>
          <w:sz w:val="36"/>
          <w:szCs w:val="36"/>
        </w:rPr>
      </w:pPr>
    </w:p>
    <w:p w14:paraId="05461AC0">
      <w:pPr>
        <w:widowControl/>
        <w:spacing w:line="400" w:lineRule="exact"/>
        <w:textAlignment w:val="center"/>
        <w:rPr>
          <w:rFonts w:ascii="Times New Roman" w:hAnsi="Times New Roman" w:eastAsia="黑体" w:cs="Times New Roman"/>
          <w:color w:val="000000"/>
          <w:kern w:val="0"/>
          <w:sz w:val="36"/>
          <w:szCs w:val="36"/>
        </w:rPr>
      </w:pPr>
    </w:p>
    <w:p w14:paraId="17DE0D3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7DB2C8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7C5CFC2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487EA5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36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119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67DF5C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65D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491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8EB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AB0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0C8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552B0F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B2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CE1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C80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C36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01E0">
            <w:pPr>
              <w:jc w:val="center"/>
              <w:rPr>
                <w:rFonts w:ascii="Times New Roman" w:hAnsi="Times New Roman" w:eastAsia="仿宋_GB2312" w:cs="Times New Roman"/>
                <w:color w:val="000000"/>
                <w:sz w:val="24"/>
                <w:szCs w:val="24"/>
              </w:rPr>
            </w:pPr>
          </w:p>
        </w:tc>
      </w:tr>
      <w:tr w14:paraId="734AC87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DF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9B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E8B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37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0784">
            <w:pPr>
              <w:jc w:val="center"/>
              <w:rPr>
                <w:rFonts w:ascii="Times New Roman" w:hAnsi="Times New Roman" w:eastAsia="仿宋_GB2312" w:cs="Times New Roman"/>
                <w:color w:val="000000"/>
                <w:sz w:val="24"/>
                <w:szCs w:val="24"/>
              </w:rPr>
            </w:pPr>
          </w:p>
        </w:tc>
      </w:tr>
      <w:tr w14:paraId="246CC03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CB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44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1A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BF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26045D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366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B3C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01E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C34F">
            <w:pPr>
              <w:jc w:val="center"/>
              <w:rPr>
                <w:rFonts w:ascii="Times New Roman" w:hAnsi="Times New Roman" w:eastAsia="仿宋_GB2312" w:cs="Times New Roman"/>
                <w:color w:val="000000"/>
                <w:sz w:val="24"/>
                <w:szCs w:val="24"/>
              </w:rPr>
            </w:pPr>
          </w:p>
        </w:tc>
      </w:tr>
      <w:tr w14:paraId="5315DF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F03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F3B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B93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8DF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F32C">
            <w:pPr>
              <w:rPr>
                <w:rFonts w:ascii="Times New Roman" w:hAnsi="Times New Roman" w:eastAsia="仿宋_GB2312" w:cs="Times New Roman"/>
                <w:color w:val="000000"/>
                <w:sz w:val="24"/>
                <w:szCs w:val="24"/>
              </w:rPr>
            </w:pPr>
          </w:p>
        </w:tc>
      </w:tr>
      <w:tr w14:paraId="4ED2D6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10C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3E6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9EA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02D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6E08">
            <w:pPr>
              <w:rPr>
                <w:rFonts w:ascii="Times New Roman" w:hAnsi="Times New Roman" w:eastAsia="仿宋_GB2312" w:cs="Times New Roman"/>
                <w:color w:val="000000"/>
                <w:sz w:val="24"/>
                <w:szCs w:val="24"/>
              </w:rPr>
            </w:pPr>
          </w:p>
        </w:tc>
      </w:tr>
      <w:tr w14:paraId="36F265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6A2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F40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16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CC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CBD7">
            <w:pPr>
              <w:rPr>
                <w:rFonts w:ascii="Times New Roman" w:hAnsi="Times New Roman" w:eastAsia="宋体" w:cs="Times New Roman"/>
                <w:color w:val="000000"/>
                <w:sz w:val="24"/>
                <w:szCs w:val="24"/>
              </w:rPr>
            </w:pPr>
          </w:p>
        </w:tc>
      </w:tr>
      <w:tr w14:paraId="39608D2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005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7E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0F3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53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E96E">
            <w:pPr>
              <w:rPr>
                <w:rFonts w:ascii="Times New Roman" w:hAnsi="Times New Roman" w:eastAsia="宋体" w:cs="Times New Roman"/>
                <w:color w:val="000000"/>
                <w:sz w:val="24"/>
                <w:szCs w:val="24"/>
              </w:rPr>
            </w:pPr>
          </w:p>
        </w:tc>
      </w:tr>
      <w:tr w14:paraId="585EFD2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EF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D23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8C1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E8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8160">
            <w:pPr>
              <w:rPr>
                <w:rFonts w:ascii="Times New Roman" w:hAnsi="Times New Roman" w:eastAsia="宋体" w:cs="Times New Roman"/>
                <w:color w:val="000000"/>
                <w:sz w:val="24"/>
                <w:szCs w:val="24"/>
              </w:rPr>
            </w:pPr>
          </w:p>
        </w:tc>
      </w:tr>
      <w:tr w14:paraId="5B2F5E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BAE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D62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B3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E41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9989">
            <w:pPr>
              <w:rPr>
                <w:rFonts w:ascii="Times New Roman" w:hAnsi="Times New Roman" w:eastAsia="宋体" w:cs="Times New Roman"/>
                <w:color w:val="000000"/>
                <w:sz w:val="24"/>
                <w:szCs w:val="24"/>
              </w:rPr>
            </w:pPr>
          </w:p>
        </w:tc>
      </w:tr>
    </w:tbl>
    <w:p w14:paraId="52B9756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C1B520D">
      <w:pPr>
        <w:widowControl/>
        <w:jc w:val="left"/>
        <w:textAlignment w:val="center"/>
        <w:rPr>
          <w:rFonts w:ascii="Times New Roman" w:hAnsi="Times New Roman" w:eastAsia="宋体" w:cs="Times New Roman"/>
          <w:color w:val="000000"/>
          <w:kern w:val="0"/>
          <w:sz w:val="24"/>
          <w:szCs w:val="24"/>
        </w:rPr>
      </w:pPr>
    </w:p>
    <w:p w14:paraId="27134324">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1C74C3AC">
      <w:pPr>
        <w:widowControl/>
        <w:jc w:val="center"/>
        <w:rPr>
          <w:rFonts w:ascii="Times New Roman" w:hAnsi="Times New Roman" w:eastAsia="方正小标宋_GBK" w:cs="Times New Roman"/>
          <w:color w:val="000000"/>
          <w:kern w:val="0"/>
          <w:sz w:val="36"/>
          <w:szCs w:val="36"/>
        </w:rPr>
      </w:pPr>
    </w:p>
    <w:p w14:paraId="534821A3">
      <w:pPr>
        <w:pStyle w:val="2"/>
        <w:spacing w:line="400" w:lineRule="exact"/>
        <w:rPr>
          <w:rFonts w:ascii="Times New Roman" w:hAnsi="Times New Roman" w:eastAsia="华文中宋" w:cs="Times New Roman"/>
          <w:color w:val="000000"/>
          <w:kern w:val="0"/>
          <w:sz w:val="32"/>
          <w:szCs w:val="32"/>
        </w:rPr>
      </w:pPr>
    </w:p>
    <w:p w14:paraId="586E1BD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06D411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D65FA1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益阳市大通湖区千山红镇民和完小</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736D40A">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669A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733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01630A2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1B2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FE6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50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406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E32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CF2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C6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C01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353D13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A04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0DF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4B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33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27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32E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2AE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EB0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98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E7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95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1577">
            <w:pPr>
              <w:jc w:val="center"/>
              <w:rPr>
                <w:rFonts w:ascii="Times New Roman" w:hAnsi="Times New Roman" w:eastAsia="仿宋_GB2312" w:cs="Times New Roman"/>
                <w:color w:val="000000"/>
                <w:sz w:val="22"/>
              </w:rPr>
            </w:pPr>
          </w:p>
        </w:tc>
      </w:tr>
      <w:tr w14:paraId="7A9252F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90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93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23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65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3C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21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46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74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C8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0C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AB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D7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B3C7BC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5D3A">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D667">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CE04">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1FCD">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2D28">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362B">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868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66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063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E650">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2751">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EFCC">
            <w:pPr>
              <w:rPr>
                <w:rFonts w:ascii="Times New Roman" w:hAnsi="Times New Roman" w:eastAsia="仿宋_GB2312" w:cs="Times New Roman"/>
                <w:color w:val="000000"/>
                <w:sz w:val="22"/>
              </w:rPr>
            </w:pPr>
          </w:p>
        </w:tc>
      </w:tr>
    </w:tbl>
    <w:p w14:paraId="73D874F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606BC68">
      <w:pPr>
        <w:autoSpaceDE w:val="0"/>
        <w:autoSpaceDN w:val="0"/>
        <w:adjustRightInd w:val="0"/>
        <w:ind w:left="315" w:leftChars="150"/>
        <w:jc w:val="left"/>
        <w:rPr>
          <w:rFonts w:ascii="Times New Roman" w:hAnsi="Times New Roman" w:eastAsia="宋体" w:cs="Times New Roman"/>
          <w:kern w:val="0"/>
          <w:sz w:val="24"/>
          <w:szCs w:val="24"/>
        </w:rPr>
      </w:pPr>
    </w:p>
    <w:p w14:paraId="2F4F15AE">
      <w:pPr>
        <w:autoSpaceDE w:val="0"/>
        <w:autoSpaceDN w:val="0"/>
        <w:adjustRightInd w:val="0"/>
        <w:ind w:left="315" w:leftChars="150"/>
        <w:jc w:val="left"/>
        <w:rPr>
          <w:rFonts w:ascii="Times New Roman" w:hAnsi="Times New Roman" w:eastAsia="宋体" w:cs="Times New Roman"/>
          <w:kern w:val="0"/>
          <w:sz w:val="24"/>
          <w:szCs w:val="24"/>
        </w:rPr>
      </w:pPr>
    </w:p>
    <w:p w14:paraId="4947B3AC">
      <w:pPr>
        <w:autoSpaceDE w:val="0"/>
        <w:autoSpaceDN w:val="0"/>
        <w:adjustRightInd w:val="0"/>
        <w:ind w:left="315" w:leftChars="150"/>
        <w:jc w:val="left"/>
        <w:rPr>
          <w:rFonts w:ascii="Times New Roman" w:hAnsi="Times New Roman" w:eastAsia="宋体" w:cs="Times New Roman"/>
          <w:kern w:val="0"/>
          <w:sz w:val="24"/>
          <w:szCs w:val="24"/>
        </w:rPr>
      </w:pPr>
    </w:p>
    <w:p w14:paraId="400A530F">
      <w:pPr>
        <w:autoSpaceDE w:val="0"/>
        <w:autoSpaceDN w:val="0"/>
        <w:adjustRightInd w:val="0"/>
        <w:ind w:left="315" w:leftChars="150"/>
        <w:jc w:val="left"/>
        <w:rPr>
          <w:rFonts w:ascii="Times New Roman" w:hAnsi="Times New Roman" w:eastAsia="宋体" w:cs="Times New Roman"/>
          <w:kern w:val="0"/>
          <w:sz w:val="24"/>
          <w:szCs w:val="24"/>
        </w:rPr>
      </w:pPr>
    </w:p>
    <w:p w14:paraId="7B329F6A">
      <w:pPr>
        <w:autoSpaceDE w:val="0"/>
        <w:autoSpaceDN w:val="0"/>
        <w:adjustRightInd w:val="0"/>
        <w:ind w:left="315" w:leftChars="150"/>
        <w:jc w:val="left"/>
        <w:rPr>
          <w:rFonts w:ascii="Times New Roman" w:hAnsi="Times New Roman" w:eastAsia="宋体" w:cs="Times New Roman"/>
          <w:kern w:val="0"/>
          <w:sz w:val="24"/>
          <w:szCs w:val="24"/>
        </w:rPr>
      </w:pPr>
    </w:p>
    <w:p w14:paraId="1F30BB6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3D78E8F1">
      <w:pPr>
        <w:pStyle w:val="13"/>
        <w:rPr>
          <w:rFonts w:ascii="Times New Roman" w:hAnsi="Times New Roman" w:cs="Times New Roman"/>
          <w:sz w:val="72"/>
          <w:szCs w:val="72"/>
        </w:rPr>
      </w:pPr>
    </w:p>
    <w:p w14:paraId="70ED1406">
      <w:pPr>
        <w:pStyle w:val="13"/>
        <w:rPr>
          <w:rFonts w:ascii="Times New Roman" w:hAnsi="Times New Roman" w:cs="Times New Roman"/>
          <w:sz w:val="72"/>
          <w:szCs w:val="72"/>
        </w:rPr>
      </w:pPr>
    </w:p>
    <w:p w14:paraId="137423E7">
      <w:pPr>
        <w:pStyle w:val="13"/>
        <w:rPr>
          <w:rFonts w:ascii="Times New Roman" w:hAnsi="Times New Roman" w:cs="Times New Roman"/>
          <w:sz w:val="72"/>
          <w:szCs w:val="72"/>
        </w:rPr>
      </w:pPr>
    </w:p>
    <w:p w14:paraId="0BFFD8F5">
      <w:pPr>
        <w:pStyle w:val="13"/>
        <w:jc w:val="center"/>
        <w:rPr>
          <w:rFonts w:ascii="Times New Roman" w:hAnsi="Times New Roman" w:cs="Times New Roman"/>
          <w:sz w:val="72"/>
          <w:szCs w:val="72"/>
        </w:rPr>
      </w:pPr>
    </w:p>
    <w:p w14:paraId="52E55975">
      <w:pPr>
        <w:pStyle w:val="13"/>
        <w:jc w:val="center"/>
        <w:rPr>
          <w:rFonts w:ascii="Times New Roman" w:hAnsi="Times New Roman" w:eastAsia="方正小标宋_GBK" w:cs="Times New Roman"/>
          <w:sz w:val="72"/>
          <w:szCs w:val="72"/>
        </w:rPr>
      </w:pPr>
    </w:p>
    <w:p w14:paraId="213D6E3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88A334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55B0C4">
      <w:pPr>
        <w:widowControl/>
        <w:jc w:val="left"/>
        <w:rPr>
          <w:rFonts w:ascii="Times New Roman" w:hAnsi="Times New Roman" w:cs="Times New Roman"/>
          <w:sz w:val="32"/>
          <w:szCs w:val="32"/>
        </w:rPr>
      </w:pPr>
      <w:r>
        <w:br w:type="page"/>
      </w:r>
    </w:p>
    <w:p w14:paraId="6910E0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2F5A34F">
      <w:pPr>
        <w:pStyle w:val="13"/>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160.81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22.92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16.62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教育投入有所增加。</w:t>
      </w:r>
    </w:p>
    <w:p w14:paraId="1BFD35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F97A9C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160.81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90.90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14.62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9.10</w:t>
      </w:r>
      <w:r>
        <w:rPr>
          <w:rFonts w:ascii="Times New Roman" w:hAnsi="Times New Roman" w:eastAsia="仿宋_GB2312" w:cs="Times New Roman"/>
          <w:sz w:val="32"/>
          <w:szCs w:val="32"/>
        </w:rPr>
        <w:t>%。</w:t>
      </w:r>
    </w:p>
    <w:p w14:paraId="3F86990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91E72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160.81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160.81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BDE438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FDA78E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学生人数增加。</w:t>
      </w:r>
    </w:p>
    <w:p w14:paraId="6975615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F4D6F2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CCCD5A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90.90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学生人数增加。</w:t>
      </w:r>
    </w:p>
    <w:p w14:paraId="64F39C0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5A63CF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lang w:val="en-US" w:eastAsia="zh-CN"/>
        </w:rPr>
        <w:t>人员经费开支</w:t>
      </w:r>
      <w:r>
        <w:rPr>
          <w:rFonts w:hint="eastAsia" w:ascii="Times New Roman" w:hAnsi="Times New Roman" w:eastAsia="仿宋_GB2312" w:cs="Times New Roman"/>
          <w:sz w:val="32"/>
          <w:szCs w:val="32"/>
          <w:lang w:val="en-US" w:eastAsia="zh-CN"/>
        </w:rPr>
        <w:t>92.14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公用经费</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54.06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A3CDE5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98099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146.20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%，其中：</w:t>
      </w:r>
    </w:p>
    <w:p w14:paraId="20D8623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p>
    <w:p w14:paraId="524507B3">
      <w:pPr>
        <w:pStyle w:val="13"/>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146.20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教育投入有所变化。</w:t>
      </w:r>
    </w:p>
    <w:p w14:paraId="6083BE7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310A6A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146.19</w:t>
      </w:r>
      <w:r>
        <w:rPr>
          <w:rFonts w:ascii="Times New Roman" w:hAnsi="Times New Roman" w:eastAsia="仿宋_GB2312" w:cs="Times New Roman"/>
          <w:sz w:val="32"/>
          <w:szCs w:val="32"/>
        </w:rPr>
        <w:t>万元，其中：</w:t>
      </w:r>
    </w:p>
    <w:p w14:paraId="483FCFF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92.14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63.03</w:t>
      </w:r>
      <w:r>
        <w:rPr>
          <w:rFonts w:ascii="Times New Roman" w:hAnsi="Times New Roman" w:eastAsia="仿宋_GB2312" w:cs="Times New Roman"/>
          <w:sz w:val="32"/>
          <w:szCs w:val="32"/>
        </w:rPr>
        <w:t>%,主要包括基本工资、津贴补贴、奖金、伙食补助费。</w:t>
      </w:r>
    </w:p>
    <w:p w14:paraId="190E4A8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54.06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36.97</w:t>
      </w:r>
      <w:r>
        <w:rPr>
          <w:rFonts w:ascii="Times New Roman" w:hAnsi="Times New Roman" w:eastAsia="仿宋_GB2312" w:cs="Times New Roman"/>
          <w:sz w:val="32"/>
          <w:szCs w:val="32"/>
        </w:rPr>
        <w:t>%，主要包括办公费、印刷费、咨询费、手续费。</w:t>
      </w:r>
    </w:p>
    <w:p w14:paraId="025C9BD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53A158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994656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45752AF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E5B5C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2F7BE0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F0EAE85">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77A10F6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CF70A4F">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w:t>
      </w:r>
      <w:r>
        <w:rPr>
          <w:rFonts w:hint="eastAsia" w:ascii="Times New Roman" w:hAnsi="Times New Roman" w:eastAsia="仿宋_GB2312"/>
          <w:sz w:val="32"/>
          <w:szCs w:val="32"/>
          <w:lang w:val="en-US" w:eastAsia="zh-CN"/>
        </w:rPr>
        <w:t>无机关运行经费支出</w:t>
      </w:r>
      <w:r>
        <w:rPr>
          <w:rFonts w:hint="eastAsia" w:ascii="Times New Roman" w:hAnsi="Times New Roman" w:eastAsia="仿宋_GB2312"/>
          <w:sz w:val="32"/>
          <w:szCs w:val="32"/>
        </w:rPr>
        <w:t>。</w:t>
      </w:r>
    </w:p>
    <w:p w14:paraId="2E04B0C3">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黑体" w:cs="Times New Roman"/>
          <w:bCs/>
          <w:color w:val="000000"/>
          <w:sz w:val="32"/>
          <w:szCs w:val="32"/>
          <w:lang w:val="en-US" w:eastAsia="zh-CN" w:bidi="ar-SA"/>
        </w:rPr>
        <w:t>十、</w:t>
      </w:r>
      <w:r>
        <w:rPr>
          <w:rFonts w:ascii="Times New Roman" w:hAnsi="Times New Roman" w:cs="Times New Roman"/>
          <w:bCs/>
          <w:sz w:val="32"/>
          <w:szCs w:val="32"/>
        </w:rPr>
        <w:t>一般性支出情况说明</w:t>
      </w:r>
    </w:p>
    <w:p w14:paraId="57702CA1">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教师人员专业</w:t>
      </w:r>
      <w:r>
        <w:rPr>
          <w:rFonts w:hint="eastAsia" w:ascii="Times New Roman" w:hAnsi="Times New Roman" w:eastAsia="仿宋_GB2312"/>
          <w:sz w:val="32"/>
          <w:szCs w:val="32"/>
        </w:rPr>
        <w:t>培训。</w:t>
      </w:r>
    </w:p>
    <w:p w14:paraId="170D40C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FEE895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w:t>
      </w:r>
    </w:p>
    <w:p w14:paraId="374D26C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67F01F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40290BE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ED7A8D0">
      <w:pPr>
        <w:pStyle w:val="13"/>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（一）部门整体支出绩效情况</w:t>
      </w:r>
      <w:r>
        <w:rPr>
          <w:rFonts w:ascii="Times New Roman" w:hAnsi="Times New Roman" w:eastAsia="仿宋_GB2312"/>
          <w:sz w:val="32"/>
          <w:szCs w:val="32"/>
        </w:rPr>
        <w:br w:type="textWrapping"/>
      </w:r>
      <w:r>
        <w:rPr>
          <w:rFonts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（二）存在的问题及原因分析</w:t>
      </w:r>
      <w:r>
        <w:rPr>
          <w:rFonts w:ascii="Times New Roman" w:hAnsi="Times New Roman" w:eastAsia="仿宋_GB2312"/>
          <w:sz w:val="32"/>
          <w:szCs w:val="32"/>
        </w:rPr>
        <w:br w:type="textWrapping"/>
      </w:r>
      <w:r>
        <w:rPr>
          <w:rFonts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1、 存在的问题</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预算</w:t>
      </w:r>
      <w:bookmarkStart w:id="3" w:name="_GoBack"/>
      <w:bookmarkEnd w:id="3"/>
      <w:r>
        <w:rPr>
          <w:rFonts w:ascii="Times New Roman" w:hAnsi="Times New Roman" w:eastAsia="仿宋_GB2312"/>
          <w:sz w:val="32"/>
          <w:szCs w:val="32"/>
        </w:rPr>
        <w:t>管理工作机制责任不完善，绩数目标管理体系不够健全，绩效评价体系不科学，群众不明确绩效预算。绩效管理必须通过公正来保证方法有公正，最后结果的公正要规范绩效管理的程序，健全规范的完善的绩效管理制度。</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2、本年度部门决算等财务工作开展情况</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本年度我校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ascii="Times New Roman" w:hAnsi="Times New Roman" w:eastAsia="仿宋_GB2312"/>
          <w:sz w:val="32"/>
          <w:szCs w:val="32"/>
        </w:rPr>
        <w:t>加强财务监督和绩效评价，把绩效管理的理念和方法引入教育经费的管理，逐步建立起以强化资金使用效益为核心的绩效评价体系。</w:t>
      </w:r>
      <w:r>
        <w:rPr>
          <w:rFonts w:ascii="Times New Roman" w:hAnsi="Times New Roman" w:eastAsia="仿宋_GB2312"/>
          <w:sz w:val="32"/>
          <w:szCs w:val="32"/>
        </w:rPr>
        <w:br w:type="textWrapping"/>
      </w:r>
      <w:r>
        <w:rPr>
          <w:rFonts w:ascii="Times New Roman" w:hAnsi="Times New Roman" w:eastAsia="仿宋_GB2312"/>
          <w:sz w:val="32"/>
          <w:szCs w:val="32"/>
        </w:rPr>
        <w:t>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1EACB760">
      <w:pPr>
        <w:pStyle w:val="13"/>
        <w:jc w:val="center"/>
        <w:rPr>
          <w:rFonts w:hint="eastAsia" w:ascii="方正小标宋_GBK" w:hAnsi="方正小标宋_GBK" w:eastAsia="方正小标宋_GBK" w:cs="方正小标宋_GBK"/>
          <w:sz w:val="72"/>
          <w:szCs w:val="72"/>
        </w:rPr>
      </w:pPr>
    </w:p>
    <w:p w14:paraId="0B119D81">
      <w:pPr>
        <w:pStyle w:val="13"/>
        <w:jc w:val="center"/>
        <w:rPr>
          <w:rFonts w:ascii="Times New Roman" w:hAnsi="Times New Roman" w:cs="Times New Roman"/>
          <w:sz w:val="72"/>
          <w:szCs w:val="72"/>
        </w:rPr>
      </w:pPr>
    </w:p>
    <w:p w14:paraId="53A3B2AE">
      <w:pPr>
        <w:pStyle w:val="13"/>
        <w:jc w:val="center"/>
        <w:rPr>
          <w:rFonts w:ascii="Times New Roman" w:hAnsi="Times New Roman" w:cs="Times New Roman"/>
          <w:sz w:val="72"/>
          <w:szCs w:val="72"/>
        </w:rPr>
      </w:pPr>
    </w:p>
    <w:p w14:paraId="14DC5C91">
      <w:pPr>
        <w:pStyle w:val="13"/>
        <w:jc w:val="center"/>
        <w:rPr>
          <w:rFonts w:ascii="Times New Roman" w:hAnsi="Times New Roman" w:cs="Times New Roman"/>
          <w:sz w:val="72"/>
          <w:szCs w:val="72"/>
        </w:rPr>
      </w:pPr>
    </w:p>
    <w:p w14:paraId="2A05D844">
      <w:pPr>
        <w:pStyle w:val="13"/>
        <w:jc w:val="center"/>
        <w:rPr>
          <w:rFonts w:ascii="Times New Roman" w:hAnsi="Times New Roman" w:cs="Times New Roman"/>
          <w:sz w:val="72"/>
          <w:szCs w:val="72"/>
        </w:rPr>
      </w:pPr>
    </w:p>
    <w:p w14:paraId="12C6DD32">
      <w:pPr>
        <w:pStyle w:val="13"/>
        <w:jc w:val="center"/>
        <w:rPr>
          <w:rFonts w:ascii="Times New Roman" w:hAnsi="Times New Roman" w:cs="Times New Roman"/>
          <w:sz w:val="72"/>
          <w:szCs w:val="72"/>
        </w:rPr>
      </w:pPr>
    </w:p>
    <w:p w14:paraId="0C6EFBE7">
      <w:pPr>
        <w:pStyle w:val="13"/>
        <w:jc w:val="center"/>
        <w:rPr>
          <w:rFonts w:ascii="Times New Roman" w:hAnsi="Times New Roman" w:cs="Times New Roman"/>
          <w:sz w:val="72"/>
          <w:szCs w:val="72"/>
        </w:rPr>
      </w:pPr>
    </w:p>
    <w:p w14:paraId="40B0B301">
      <w:pPr>
        <w:pStyle w:val="13"/>
        <w:jc w:val="center"/>
        <w:rPr>
          <w:rFonts w:ascii="Times New Roman" w:hAnsi="Times New Roman" w:cs="Times New Roman"/>
          <w:sz w:val="72"/>
          <w:szCs w:val="72"/>
        </w:rPr>
      </w:pPr>
    </w:p>
    <w:p w14:paraId="1F87F30A">
      <w:pPr>
        <w:pStyle w:val="13"/>
        <w:jc w:val="center"/>
        <w:rPr>
          <w:rFonts w:ascii="Times New Roman" w:hAnsi="Times New Roman" w:cs="Times New Roman"/>
          <w:sz w:val="72"/>
          <w:szCs w:val="72"/>
        </w:rPr>
      </w:pPr>
    </w:p>
    <w:p w14:paraId="0421A23D">
      <w:pPr>
        <w:pStyle w:val="13"/>
        <w:jc w:val="center"/>
        <w:rPr>
          <w:rFonts w:ascii="Times New Roman" w:hAnsi="Times New Roman" w:cs="Times New Roman"/>
          <w:sz w:val="72"/>
          <w:szCs w:val="72"/>
        </w:rPr>
      </w:pPr>
    </w:p>
    <w:p w14:paraId="5E108451">
      <w:pPr>
        <w:pStyle w:val="13"/>
        <w:jc w:val="center"/>
        <w:rPr>
          <w:rFonts w:ascii="Times New Roman" w:hAnsi="Times New Roman" w:cs="Times New Roman"/>
          <w:sz w:val="72"/>
          <w:szCs w:val="72"/>
        </w:rPr>
      </w:pPr>
    </w:p>
    <w:p w14:paraId="7249EB6C">
      <w:pPr>
        <w:pStyle w:val="13"/>
        <w:jc w:val="both"/>
        <w:rPr>
          <w:rFonts w:ascii="Times New Roman" w:hAnsi="Times New Roman" w:cs="Times New Roman"/>
          <w:sz w:val="72"/>
          <w:szCs w:val="72"/>
        </w:rPr>
      </w:pPr>
    </w:p>
    <w:p w14:paraId="0F15A8C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F69E2E7">
      <w:pPr>
        <w:widowControl/>
        <w:jc w:val="left"/>
        <w:rPr>
          <w:rFonts w:ascii="Times New Roman" w:hAnsi="Times New Roman" w:cs="Times New Roman"/>
          <w:color w:val="000000"/>
          <w:kern w:val="0"/>
          <w:sz w:val="32"/>
          <w:szCs w:val="32"/>
        </w:rPr>
      </w:pPr>
    </w:p>
    <w:p w14:paraId="0891B003">
      <w:pPr>
        <w:rPr>
          <w:rFonts w:hint="eastAsia" w:ascii="Times New Roman" w:hAnsi="Times New Roman" w:eastAsia="仿宋" w:cs="黑体"/>
          <w:color w:val="000000"/>
          <w:kern w:val="0"/>
          <w:sz w:val="32"/>
          <w:szCs w:val="32"/>
        </w:rPr>
      </w:pPr>
      <w:r>
        <w:rPr>
          <w:rFonts w:hint="eastAsia" w:ascii="Times New Roman" w:hAnsi="Times New Roman" w:eastAsia="仿宋" w:cs="黑体"/>
          <w:color w:val="000000"/>
          <w:kern w:val="0"/>
          <w:sz w:val="32"/>
          <w:szCs w:val="32"/>
        </w:rPr>
        <w:br w:type="page"/>
      </w:r>
    </w:p>
    <w:p w14:paraId="323D60AA">
      <w:pPr>
        <w:ind w:firstLine="640" w:firstLineChars="200"/>
        <w:jc w:val="both"/>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77B23970">
      <w:pPr>
        <w:ind w:firstLine="640" w:firstLineChars="200"/>
        <w:jc w:val="both"/>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527C2C">
      <w:pPr>
        <w:ind w:firstLine="640" w:firstLineChars="200"/>
        <w:jc w:val="both"/>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76724879">
      <w:pPr>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19533568">
      <w:pPr>
        <w:pStyle w:val="13"/>
        <w:ind w:firstLine="640"/>
        <w:jc w:val="both"/>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28349C8B">
      <w:pPr>
        <w:jc w:val="both"/>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4389C7E9">
      <w:pPr>
        <w:pStyle w:val="13"/>
        <w:jc w:val="center"/>
        <w:rPr>
          <w:rFonts w:ascii="Times New Roman" w:hAnsi="Times New Roman" w:cs="Times New Roman"/>
          <w:sz w:val="72"/>
          <w:szCs w:val="72"/>
        </w:rPr>
      </w:pPr>
    </w:p>
    <w:p w14:paraId="17146637">
      <w:pPr>
        <w:pStyle w:val="13"/>
        <w:jc w:val="center"/>
        <w:rPr>
          <w:rFonts w:ascii="Times New Roman" w:hAnsi="Times New Roman" w:cs="Times New Roman"/>
          <w:sz w:val="72"/>
          <w:szCs w:val="72"/>
        </w:rPr>
      </w:pPr>
    </w:p>
    <w:p w14:paraId="0E7B33D4">
      <w:pPr>
        <w:pStyle w:val="13"/>
        <w:jc w:val="center"/>
        <w:rPr>
          <w:rFonts w:ascii="Times New Roman" w:hAnsi="Times New Roman" w:cs="Times New Roman"/>
          <w:sz w:val="72"/>
          <w:szCs w:val="72"/>
        </w:rPr>
      </w:pPr>
    </w:p>
    <w:p w14:paraId="472E60C2">
      <w:pPr>
        <w:pStyle w:val="13"/>
        <w:jc w:val="center"/>
        <w:rPr>
          <w:rFonts w:ascii="Times New Roman" w:hAnsi="Times New Roman" w:cs="Times New Roman"/>
          <w:sz w:val="72"/>
          <w:szCs w:val="72"/>
        </w:rPr>
      </w:pPr>
    </w:p>
    <w:p w14:paraId="7EC96D93">
      <w:pPr>
        <w:pStyle w:val="13"/>
        <w:jc w:val="center"/>
        <w:rPr>
          <w:rFonts w:ascii="Times New Roman" w:hAnsi="Times New Roman" w:cs="Times New Roman"/>
          <w:sz w:val="72"/>
          <w:szCs w:val="72"/>
        </w:rPr>
      </w:pPr>
    </w:p>
    <w:p w14:paraId="70AC0528">
      <w:pPr>
        <w:pStyle w:val="13"/>
        <w:jc w:val="center"/>
        <w:rPr>
          <w:rFonts w:ascii="Times New Roman" w:hAnsi="Times New Roman" w:cs="Times New Roman"/>
          <w:sz w:val="72"/>
          <w:szCs w:val="72"/>
        </w:rPr>
      </w:pPr>
    </w:p>
    <w:p w14:paraId="4EBB664B">
      <w:pPr>
        <w:pStyle w:val="13"/>
        <w:jc w:val="center"/>
        <w:rPr>
          <w:rFonts w:ascii="Times New Roman" w:hAnsi="Times New Roman" w:cs="Times New Roman"/>
          <w:sz w:val="72"/>
          <w:szCs w:val="72"/>
        </w:rPr>
      </w:pPr>
    </w:p>
    <w:p w14:paraId="3555EC9D">
      <w:pPr>
        <w:pStyle w:val="13"/>
        <w:jc w:val="both"/>
        <w:rPr>
          <w:rFonts w:ascii="Times New Roman" w:hAnsi="Times New Roman" w:cs="Times New Roman"/>
          <w:sz w:val="72"/>
          <w:szCs w:val="72"/>
        </w:rPr>
      </w:pPr>
    </w:p>
    <w:p w14:paraId="04E1FEA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8E34FC7">
      <w:pPr>
        <w:rPr>
          <w:rFonts w:ascii="Times New Roman" w:hAnsi="Times New Roman" w:cs="Times New Roman"/>
          <w:sz w:val="72"/>
          <w:szCs w:val="72"/>
        </w:rPr>
      </w:pPr>
    </w:p>
    <w:p w14:paraId="3063D203">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14:paraId="6DE3B8CF">
      <w:pPr>
        <w:pStyle w:val="13"/>
        <w:spacing w:line="600" w:lineRule="exact"/>
        <w:ind w:firstLine="600" w:firstLineChars="200"/>
        <w:rPr>
          <w:rFonts w:hint="eastAsia" w:ascii="宋体" w:hAnsi="宋体" w:eastAsia="宋体" w:cs="宋体"/>
          <w:sz w:val="30"/>
          <w:szCs w:val="30"/>
        </w:rPr>
      </w:pPr>
      <w:r>
        <w:rPr>
          <w:rFonts w:hint="eastAsia" w:ascii="宋体" w:hAnsi="宋体" w:eastAsia="宋体" w:cs="宋体"/>
          <w:b/>
          <w:bCs/>
          <w:sz w:val="30"/>
          <w:szCs w:val="30"/>
        </w:rPr>
        <w:t>一、</w:t>
      </w:r>
      <w:r>
        <w:rPr>
          <w:rFonts w:hint="eastAsia" w:ascii="宋体" w:hAnsi="宋体" w:eastAsia="宋体" w:cs="宋体"/>
          <w:sz w:val="30"/>
          <w:szCs w:val="30"/>
        </w:rPr>
        <w:t>2024年度</w:t>
      </w:r>
      <w:r>
        <w:rPr>
          <w:rFonts w:hint="eastAsia" w:ascii="宋体" w:hAnsi="宋体" w:eastAsia="宋体" w:cs="宋体"/>
          <w:sz w:val="30"/>
          <w:szCs w:val="30"/>
          <w:lang w:val="en-US" w:eastAsia="zh-CN"/>
        </w:rPr>
        <w:t>民和完小</w:t>
      </w:r>
      <w:r>
        <w:rPr>
          <w:rFonts w:hint="eastAsia" w:ascii="宋体" w:hAnsi="宋体" w:eastAsia="宋体" w:cs="宋体"/>
          <w:sz w:val="30"/>
          <w:szCs w:val="30"/>
        </w:rPr>
        <w:t>整体支出绩效自评报告。</w:t>
      </w:r>
    </w:p>
    <w:p w14:paraId="32DCA32B">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学校组织相关人员就202</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年度学校的财务收、支管理工作和学校 内控制度认真进行了全面自查。在自查中，我们严格按照文件规定的要求，逐项开展，现将自查情况报告如下： </w:t>
      </w:r>
    </w:p>
    <w:p w14:paraId="377FD146">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一、财务内部控制制度建设和执行情况 </w:t>
      </w:r>
    </w:p>
    <w:p w14:paraId="50DC2EDA">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我校能严格按照上级财政部门、省教育厅的规定，开展财务活动，在每项经济事务中，能依照财经纪律、法规制度办理。一是建立健全了学校财务管理内部控制制度。严格执行资金支出的审批和审核的程序，形成了学校经济业务事项的经办、验收、审批内部相互监督和制约机制。二是建立了财务管理人员控制责任机制。在每一项财务制度中，都规定了相关人员的职责。各类人员各司其职，共同完成好学校财务的管理工作，确保财务收支管理工作有序、高效地运转。三是财务人员岗位职责明确。要求在工作中，严格按照财务人员分工体现不相容职务相互分离、相互制衡的原则办事，坚持“收支有据”的原则，严防虚、假的经济事项发生。四是强调财务过程管理，做好财务管理的每一个环节。五是学校实施了财务收支内部审核制度，工会加强了对学校财务收支的审核力度。六是坚持学校财务定期公示。 通过学校制度建设与实施，极大地提高了财务管理人员的政治素质与业务素质，增强了财务管理意识，正是如此，我校的财务管理工 作在制度和法规的约束下，操作规范。</w:t>
      </w:r>
    </w:p>
    <w:p w14:paraId="58307674">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 二、财务收支管理情况 </w:t>
      </w:r>
    </w:p>
    <w:p w14:paraId="3F157E2A">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建立各类会计及相关人员的岗位责任制，明确各岗位的职责和权限合理设置岗位，坚强制约和监督，建立健全收费和支出管理制度。</w:t>
      </w:r>
    </w:p>
    <w:p w14:paraId="00307AF9">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收入管理：学校收入包括财政预算的公用经费拨款、事业收入。</w:t>
      </w:r>
    </w:p>
    <w:p w14:paraId="6FE00E58">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 1、学校严格执行上级的收费规定。近年来，在收费过程中，严格执行国家规定的收费范围和标准，并使用符合国家规定的合法票据。 除此之外，学校没有向学生收取其他任何费用。在收费时，实施“收 支两条线”的管理规定，没有截留或擅自坐支应交款项，更没有隐匿不报的现象。 </w:t>
      </w:r>
    </w:p>
    <w:p w14:paraId="39EF273E">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2、学校的一切收费行为都做到有章可循，有据可依，所有收入都 开列合法的收据，很好的禁止了一切乱收费现象的发生。 </w:t>
      </w:r>
    </w:p>
    <w:p w14:paraId="7A781568">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支出管理：学校支出包括学校开展教育教学及其他活动发生的各项费用。 </w:t>
      </w:r>
    </w:p>
    <w:p w14:paraId="7A835F15">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1、学校能根据年初支出预算开支经费，确保了公用经费的使用发挥了最大效益。严格按照学校经费开支制度执行和资金使用范围列支经费。没有随意扩大开支范围、提高开支标准的现象发生。在经费的列支中，能按照相关规定提取工会经费。外出培训、学习等费用能按 照规定执行，该由单位支付的由单位报销，该由个人承担的费用，学校不予报销。 </w:t>
      </w:r>
    </w:p>
    <w:p w14:paraId="14CDCF18">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2、学校办公用品的采购均由学校总务处负责，大宗物品的采购均按程序办理，纳入政府采购。 </w:t>
      </w:r>
    </w:p>
    <w:p w14:paraId="773538F9">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 xml:space="preserve">3、所有支出凭证都有经手人、验收人或证明人、领导签字审批。 从而杜绝了支出无序操作，确保了资金合理使用。 </w:t>
      </w:r>
    </w:p>
    <w:p w14:paraId="4F5096E0">
      <w:pPr>
        <w:pStyle w:val="13"/>
        <w:keepNext w:val="0"/>
        <w:keepLines w:val="0"/>
        <w:pageBreakBefore w:val="0"/>
        <w:widowControl w:val="0"/>
        <w:kinsoku/>
        <w:wordWrap/>
        <w:overflowPunct/>
        <w:topLinePunct w:val="0"/>
        <w:bidi w:val="0"/>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4、在经费支出过程中，所有原始凭证合理、合规，做到了内容真实、完整，凭证合法，手续齐全。</w:t>
      </w:r>
    </w:p>
    <w:p w14:paraId="28710581">
      <w:pPr>
        <w:pStyle w:val="13"/>
        <w:spacing w:line="600" w:lineRule="exact"/>
        <w:ind w:firstLine="640" w:firstLineChars="200"/>
        <w:rPr>
          <w:rFonts w:ascii="Times New Roman" w:hAnsi="Times New Roman" w:eastAsia="仿宋_GB2312" w:cs="Times New Roman"/>
          <w:sz w:val="32"/>
          <w:szCs w:val="32"/>
        </w:rPr>
      </w:pPr>
    </w:p>
    <w:p w14:paraId="0E2441A7">
      <w:pPr>
        <w:pStyle w:val="13"/>
        <w:jc w:val="center"/>
        <w:rPr>
          <w:rFonts w:ascii="Times New Roman" w:hAnsi="Times New Roman" w:cs="Times New Roman"/>
          <w:sz w:val="72"/>
          <w:szCs w:val="72"/>
        </w:rPr>
      </w:pPr>
    </w:p>
    <w:p w14:paraId="402FB9BB">
      <w:pPr>
        <w:pStyle w:val="13"/>
        <w:jc w:val="center"/>
        <w:rPr>
          <w:rFonts w:ascii="Times New Roman" w:hAnsi="Times New Roman" w:cs="Times New Roman"/>
          <w:sz w:val="72"/>
          <w:szCs w:val="72"/>
        </w:rPr>
      </w:pPr>
    </w:p>
    <w:p w14:paraId="3C7C174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9802C0-E281-4676-B396-58F76741CD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946E4C5-D19B-4DF4-9F6A-F36ABF0C9CDF}"/>
  </w:font>
  <w:font w:name="方正小标宋_GBK">
    <w:panose1 w:val="02000000000000000000"/>
    <w:charset w:val="86"/>
    <w:family w:val="auto"/>
    <w:pitch w:val="default"/>
    <w:sig w:usb0="A00002BF" w:usb1="38CF7CFA" w:usb2="00082016" w:usb3="00000000" w:csb0="00040001" w:csb1="00000000"/>
    <w:embedRegular r:id="rId3" w:fontKey="{2D82DC1D-CCEF-44D7-9ECB-A1C521F52BF7}"/>
  </w:font>
  <w:font w:name="华文中宋">
    <w:panose1 w:val="02010600040101010101"/>
    <w:charset w:val="86"/>
    <w:family w:val="auto"/>
    <w:pitch w:val="default"/>
    <w:sig w:usb0="00000287" w:usb1="080F0000" w:usb2="00000000" w:usb3="00000000" w:csb0="0004009F" w:csb1="DFD70000"/>
    <w:embedRegular r:id="rId4" w:fontKey="{83D595F6-F66A-486E-AC3A-53C2255A2797}"/>
  </w:font>
  <w:font w:name="楷体_GB2312">
    <w:panose1 w:val="02010609030101010101"/>
    <w:charset w:val="86"/>
    <w:family w:val="auto"/>
    <w:pitch w:val="default"/>
    <w:sig w:usb0="00000001" w:usb1="080E0000" w:usb2="00000000" w:usb3="00000000" w:csb0="00040000" w:csb1="00000000"/>
    <w:embedRegular r:id="rId5" w:fontKey="{51EB6FAB-7F71-4E53-B241-AC94A6BBB643}"/>
  </w:font>
  <w:font w:name="楷体">
    <w:panose1 w:val="02010609060101010101"/>
    <w:charset w:val="86"/>
    <w:family w:val="auto"/>
    <w:pitch w:val="default"/>
    <w:sig w:usb0="800002BF" w:usb1="38CF7CFA" w:usb2="00000016" w:usb3="00000000" w:csb0="00040001" w:csb1="00000000"/>
    <w:embedRegular r:id="rId6" w:fontKey="{B7386C66-6B3E-44B7-B9E7-CE392097F2B8}"/>
  </w:font>
  <w:font w:name="仿宋">
    <w:panose1 w:val="02010609060101010101"/>
    <w:charset w:val="86"/>
    <w:family w:val="auto"/>
    <w:pitch w:val="default"/>
    <w:sig w:usb0="800002BF" w:usb1="38CF7CFA" w:usb2="00000016" w:usb3="00000000" w:csb0="00040001" w:csb1="00000000"/>
    <w:embedRegular r:id="rId7" w:fontKey="{448AC36A-2CAD-4E41-AE97-0BCEB1E53B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D17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47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9F3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6A3A7D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A2T3k/GQIAADcEAAAOAAAA&#10;AAAAAAEAIAAAAB8BAABkcnMvZTJvRG9jLnhtbFBLBQYAAAAABgAGAFkBAACqBQAAAAA=&#10;">
              <v:fill on="f" focussize="0,0"/>
              <v:stroke on="f"/>
              <v:imagedata o:title=""/>
              <o:lock v:ext="edit" aspectratio="t"/>
              <v:textbox inset="0mm,0mm,0mm,0mm" style="mso-fit-shape-to-text:t;">
                <w:txbxContent>
                  <w:p w14:paraId="76A3A7D2">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mI5ODFhMzhmODk3OTJmOTNjYTFhYTZmYTliMzgifQ=="/>
  </w:docVars>
  <w:rsids>
    <w:rsidRoot w:val="00000000"/>
    <w:rsid w:val="2A2005C8"/>
    <w:rsid w:val="3D33058F"/>
    <w:rsid w:val="4AE95975"/>
    <w:rsid w:val="76C73F5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86dc6-4624-4999-bda9-e687ae07b403}">
  <ds:schemaRefs/>
</ds:datastoreItem>
</file>

<file path=customXml/itemProps3.xml><?xml version="1.0" encoding="utf-8"?>
<ds:datastoreItem xmlns:ds="http://schemas.openxmlformats.org/officeDocument/2006/customXml" ds:itemID="{cee2e3e4-2607-4774-8db2-04e820a38a4f}">
  <ds:schemaRefs/>
</ds:datastoreItem>
</file>

<file path=customXml/itemProps4.xml><?xml version="1.0" encoding="utf-8"?>
<ds:datastoreItem xmlns:ds="http://schemas.openxmlformats.org/officeDocument/2006/customXml" ds:itemID="{8e1bbd38-1678-404e-b8d6-795cf7f429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6734</Words>
  <Characters>8005</Characters>
  <Lines>69</Lines>
  <Paragraphs>19</Paragraphs>
  <TotalTime>8</TotalTime>
  <ScaleCrop>false</ScaleCrop>
  <LinksUpToDate>false</LinksUpToDate>
  <CharactersWithSpaces>9364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25K纯女汉子</cp:lastModifiedBy>
  <cp:lastPrinted>2024-08-08T18:20:00Z</cp:lastPrinted>
  <dcterms:modified xsi:type="dcterms:W3CDTF">2026-02-26T10:41:11Z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8B7FD398F210467EA9B633DCB32E3318_13</vt:lpwstr>
  </property>
  <property fmtid="{D5CDD505-2E9C-101B-9397-08002B2CF9AE}" pid="4" name="KSOTemplateDocerSaveRecord">
    <vt:lpwstr>eyJoZGlkIjoiYTQ5YzdhMjFjZmNjMGMyMWM4NjQ2MDM3MjI5MTg0MjIiLCJ1c2VySWQiOiIyODU1NTMzNjkifQ==</vt:lpwstr>
  </property>
</Properties>
</file>