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26C10">
      <w:pPr>
        <w:pStyle w:val="15"/>
        <w:jc w:val="both"/>
        <w:rPr>
          <w:rFonts w:hint="eastAsia" w:hAnsi="黑体"/>
          <w:sz w:val="36"/>
          <w:szCs w:val="36"/>
        </w:rPr>
      </w:pPr>
    </w:p>
    <w:p w14:paraId="76988085">
      <w:pPr>
        <w:pStyle w:val="15"/>
        <w:jc w:val="center"/>
        <w:rPr>
          <w:rFonts w:ascii="Times New Roman" w:hAnsi="Times New Roman" w:cs="Times New Roman"/>
          <w:sz w:val="56"/>
          <w:szCs w:val="56"/>
        </w:rPr>
      </w:pPr>
    </w:p>
    <w:p w14:paraId="53875EEF">
      <w:pPr>
        <w:pStyle w:val="15"/>
        <w:jc w:val="center"/>
        <w:rPr>
          <w:rFonts w:ascii="Times New Roman" w:hAnsi="Times New Roman" w:cs="Times New Roman"/>
          <w:sz w:val="84"/>
          <w:szCs w:val="84"/>
        </w:rPr>
      </w:pPr>
    </w:p>
    <w:p w14:paraId="0B51D0F7">
      <w:pPr>
        <w:pStyle w:val="15"/>
        <w:jc w:val="center"/>
        <w:rPr>
          <w:rFonts w:ascii="Times New Roman" w:hAnsi="Times New Roman" w:cs="Times New Roman"/>
          <w:sz w:val="84"/>
          <w:szCs w:val="84"/>
        </w:rPr>
      </w:pPr>
    </w:p>
    <w:p w14:paraId="5CCA5AE9">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A0E8BE9">
      <w:pPr>
        <w:pStyle w:val="15"/>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益阳市河坝镇人年民政府</w:t>
      </w:r>
    </w:p>
    <w:p w14:paraId="7B1A5FBA">
      <w:pPr>
        <w:pStyle w:val="15"/>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3DD76CF7">
      <w:pPr>
        <w:pStyle w:val="15"/>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0C7C0617">
      <w:pPr>
        <w:pStyle w:val="15"/>
        <w:spacing w:line="600" w:lineRule="exact"/>
        <w:jc w:val="both"/>
        <w:rPr>
          <w:rFonts w:ascii="Times New Roman" w:hAnsi="Times New Roman" w:cs="Times New Roman"/>
          <w:b/>
          <w:sz w:val="36"/>
          <w:szCs w:val="28"/>
        </w:rPr>
      </w:pPr>
    </w:p>
    <w:p w14:paraId="0D026957">
      <w:pPr>
        <w:pStyle w:val="15"/>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08FDEEF">
      <w:pPr>
        <w:pStyle w:val="15"/>
        <w:spacing w:line="600" w:lineRule="exact"/>
        <w:jc w:val="center"/>
        <w:rPr>
          <w:rFonts w:ascii="Times New Roman" w:hAnsi="Times New Roman" w:cs="Times New Roman"/>
          <w:b/>
          <w:sz w:val="36"/>
          <w:szCs w:val="28"/>
        </w:rPr>
      </w:pPr>
    </w:p>
    <w:p w14:paraId="1A6856BC">
      <w:pPr>
        <w:pStyle w:val="15"/>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 概况</w:t>
      </w:r>
    </w:p>
    <w:p w14:paraId="2FD430F5">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A66E57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87EFF58">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B16B47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11585AE">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1B63F40">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7A5485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AD47C54">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4B29D18">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341A838">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8DF219F">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731989DB">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35CA9721">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38148C01">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074BD2FD">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02E9F87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4EDF52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7E29FA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6C149DC4">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6DF553F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7A272E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2E1F223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B6FB20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070CA20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0AB10CD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45453D5C">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0C4FDC4D">
      <w:pPr>
        <w:pStyle w:val="15"/>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6EC31C55">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4E22E915">
      <w:pPr>
        <w:pStyle w:val="15"/>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2C549C61">
      <w:pPr>
        <w:pStyle w:val="15"/>
        <w:spacing w:line="600" w:lineRule="exact"/>
        <w:rPr>
          <w:rFonts w:ascii="Times New Roman" w:hAnsi="Times New Roman" w:cs="Times New Roman"/>
          <w:bCs/>
          <w:sz w:val="28"/>
          <w:szCs w:val="28"/>
        </w:rPr>
      </w:pPr>
    </w:p>
    <w:p w14:paraId="44FFEF3C">
      <w:pPr>
        <w:jc w:val="center"/>
        <w:rPr>
          <w:rFonts w:ascii="Times New Roman" w:hAnsi="Times New Roman" w:cs="Times New Roman"/>
          <w:sz w:val="72"/>
          <w:szCs w:val="72"/>
        </w:rPr>
      </w:pPr>
    </w:p>
    <w:p w14:paraId="29899AE7">
      <w:pPr>
        <w:jc w:val="center"/>
        <w:rPr>
          <w:rFonts w:ascii="Times New Roman" w:hAnsi="Times New Roman" w:cs="Times New Roman"/>
          <w:sz w:val="72"/>
          <w:szCs w:val="72"/>
        </w:rPr>
      </w:pPr>
    </w:p>
    <w:p w14:paraId="1F085C0C">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EC000D1">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6EC1E34">
      <w:pPr>
        <w:pStyle w:val="15"/>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益阳市河坝镇人民政府</w:t>
      </w:r>
      <w:r>
        <w:rPr>
          <w:rFonts w:ascii="Times New Roman" w:hAnsi="Times New Roman" w:eastAsia="方正小标宋_GBK" w:cs="Times New Roman"/>
          <w:sz w:val="52"/>
          <w:szCs w:val="52"/>
        </w:rPr>
        <w:t>概况</w:t>
      </w:r>
    </w:p>
    <w:p w14:paraId="6B4F8748">
      <w:pPr>
        <w:pStyle w:val="4"/>
        <w:ind w:left="0" w:leftChars="0" w:firstLine="0" w:firstLineChars="0"/>
        <w:rPr>
          <w:rFonts w:ascii="Times New Roman" w:hAnsi="Times New Roman" w:cs="Times New Roman"/>
        </w:rPr>
      </w:pPr>
    </w:p>
    <w:p w14:paraId="6505BF8D">
      <w:pPr>
        <w:pStyle w:val="16"/>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89281BB">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执行上级决定；制定并落实本行政区域的经济计划和措施；承担国有资产、集体资产管理、监督及增值保值责任；开展社会主义民主和法制的宣传教育，保障公民的权利;加强社区管理工作，维护社会稳定；制定社会各项事业发展计划;做好扶贫工作；加强计划生育工作;推进社会保障;加强镇级财政的监督和管理;做好统计工作；指导、支持、帮助村(居)民委员会的组织制度建设和业务建设，促进村(居)民委员会民主自治；制定和组织实施镇村建设规划;加强环境综合整治工作；</w:t>
      </w:r>
    </w:p>
    <w:p w14:paraId="17879FEE">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承办区委交办的其它事项。</w:t>
      </w:r>
    </w:p>
    <w:p w14:paraId="490F1B64">
      <w:pPr>
        <w:spacing w:line="600" w:lineRule="exact"/>
        <w:jc w:val="left"/>
        <w:rPr>
          <w:rFonts w:ascii="Times New Roman" w:hAnsi="Times New Roman" w:eastAsia="仿宋_GB2312" w:cs="Times New Roman"/>
          <w:sz w:val="32"/>
          <w:szCs w:val="32"/>
        </w:rPr>
      </w:pPr>
    </w:p>
    <w:p w14:paraId="639AB26D">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40BBFD67">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 xml:space="preserve">镇政府内设机构有5个部门，即：党政办公室、党建办公室、经济发展办公室、平安法治和应急管理办公室、生态办公室；事业单位设置5个：农业综合服务中心、自然资源和村镇建设事务中心、退役军人服务站、综合行政执法大队。另设财政办公室。 </w:t>
      </w:r>
    </w:p>
    <w:p w14:paraId="06F53149">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河坝镇人民政府</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益阳市河坝镇人民政府本级。</w:t>
      </w:r>
    </w:p>
    <w:p w14:paraId="07708155">
      <w:pPr>
        <w:jc w:val="left"/>
        <w:rPr>
          <w:rFonts w:ascii="Times New Roman" w:hAnsi="Times New Roman" w:eastAsia="仿宋_GB2312" w:cs="Times New Roman"/>
          <w:sz w:val="28"/>
          <w:szCs w:val="32"/>
        </w:rPr>
      </w:pPr>
    </w:p>
    <w:p w14:paraId="021E5C1F">
      <w:pPr>
        <w:jc w:val="center"/>
        <w:rPr>
          <w:rFonts w:ascii="Times New Roman" w:hAnsi="Times New Roman" w:eastAsia="黑体" w:cs="Times New Roman"/>
          <w:sz w:val="28"/>
          <w:szCs w:val="28"/>
        </w:rPr>
      </w:pPr>
    </w:p>
    <w:p w14:paraId="61C0B440">
      <w:pPr>
        <w:jc w:val="center"/>
        <w:rPr>
          <w:rFonts w:ascii="Times New Roman" w:hAnsi="Times New Roman" w:eastAsia="黑体" w:cs="Times New Roman"/>
          <w:sz w:val="28"/>
          <w:szCs w:val="28"/>
        </w:rPr>
      </w:pPr>
    </w:p>
    <w:p w14:paraId="38CFF4C9">
      <w:pPr>
        <w:jc w:val="center"/>
        <w:rPr>
          <w:rFonts w:ascii="Times New Roman" w:hAnsi="Times New Roman" w:eastAsia="黑体" w:cs="Times New Roman"/>
          <w:sz w:val="28"/>
          <w:szCs w:val="28"/>
        </w:rPr>
      </w:pPr>
    </w:p>
    <w:p w14:paraId="1CEEA554">
      <w:pPr>
        <w:jc w:val="center"/>
        <w:rPr>
          <w:rFonts w:ascii="Times New Roman" w:hAnsi="Times New Roman" w:eastAsia="黑体" w:cs="Times New Roman"/>
          <w:sz w:val="28"/>
          <w:szCs w:val="28"/>
        </w:rPr>
      </w:pPr>
    </w:p>
    <w:p w14:paraId="0A4946FC">
      <w:pPr>
        <w:jc w:val="center"/>
        <w:rPr>
          <w:rFonts w:ascii="Times New Roman" w:hAnsi="Times New Roman" w:eastAsia="黑体" w:cs="Times New Roman"/>
          <w:sz w:val="28"/>
          <w:szCs w:val="28"/>
        </w:rPr>
      </w:pPr>
    </w:p>
    <w:p w14:paraId="3834DF41">
      <w:pPr>
        <w:pStyle w:val="8"/>
        <w:rPr>
          <w:rFonts w:ascii="Times New Roman" w:hAnsi="Times New Roman" w:eastAsia="黑体" w:cs="Times New Roman"/>
          <w:sz w:val="28"/>
          <w:szCs w:val="28"/>
        </w:rPr>
      </w:pPr>
    </w:p>
    <w:p w14:paraId="5F6592CF">
      <w:pPr>
        <w:pStyle w:val="4"/>
        <w:ind w:firstLine="480"/>
        <w:rPr>
          <w:rFonts w:hint="eastAsia"/>
        </w:rPr>
      </w:pPr>
    </w:p>
    <w:p w14:paraId="56BDF301">
      <w:pPr>
        <w:pStyle w:val="15"/>
        <w:jc w:val="center"/>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r>
        <w:rPr>
          <w:rFonts w:ascii="Times New Roman" w:hAnsi="Times New Roman" w:eastAsia="方正小标宋_GBK" w:cs="Times New Roman"/>
          <w:sz w:val="52"/>
          <w:szCs w:val="52"/>
        </w:rPr>
        <w:t>第二部分    部门决算表</w:t>
      </w:r>
    </w:p>
    <w:tbl>
      <w:tblPr>
        <w:tblStyle w:val="10"/>
        <w:tblpPr w:leftFromText="180" w:rightFromText="180" w:vertAnchor="text" w:horzAnchor="page" w:tblpX="1428" w:tblpY="45"/>
        <w:tblOverlap w:val="never"/>
        <w:tblW w:w="5000" w:type="pct"/>
        <w:tblInd w:w="0" w:type="dxa"/>
        <w:tblLayout w:type="autofit"/>
        <w:tblCellMar>
          <w:top w:w="0" w:type="dxa"/>
          <w:left w:w="108" w:type="dxa"/>
          <w:bottom w:w="0" w:type="dxa"/>
          <w:right w:w="108" w:type="dxa"/>
        </w:tblCellMar>
      </w:tblPr>
      <w:tblGrid>
        <w:gridCol w:w="4860"/>
        <w:gridCol w:w="776"/>
        <w:gridCol w:w="1411"/>
        <w:gridCol w:w="4573"/>
        <w:gridCol w:w="776"/>
        <w:gridCol w:w="60"/>
        <w:gridCol w:w="1764"/>
      </w:tblGrid>
      <w:tr w14:paraId="0107EB30">
        <w:tblPrEx>
          <w:tblCellMar>
            <w:top w:w="0" w:type="dxa"/>
            <w:left w:w="108" w:type="dxa"/>
            <w:bottom w:w="0" w:type="dxa"/>
            <w:right w:w="108" w:type="dxa"/>
          </w:tblCellMar>
        </w:tblPrEx>
        <w:trPr>
          <w:trHeight w:val="609" w:hRule="atLeast"/>
        </w:trPr>
        <w:tc>
          <w:tcPr>
            <w:tcW w:w="5000" w:type="pct"/>
            <w:gridSpan w:val="7"/>
            <w:tcBorders>
              <w:top w:val="nil"/>
              <w:left w:val="nil"/>
              <w:bottom w:val="nil"/>
              <w:right w:val="nil"/>
            </w:tcBorders>
            <w:shd w:val="clear" w:color="auto" w:fill="auto"/>
            <w:noWrap/>
            <w:vAlign w:val="center"/>
          </w:tcPr>
          <w:p w14:paraId="5020451B">
            <w:pPr>
              <w:widowControl/>
              <w:jc w:val="center"/>
              <w:textAlignment w:val="center"/>
              <w:rPr>
                <w:rFonts w:hint="eastAsia"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收入支出决算总表</w:t>
            </w:r>
          </w:p>
        </w:tc>
      </w:tr>
      <w:tr w14:paraId="2C7074E7">
        <w:tblPrEx>
          <w:tblCellMar>
            <w:top w:w="0" w:type="dxa"/>
            <w:left w:w="108" w:type="dxa"/>
            <w:bottom w:w="0" w:type="dxa"/>
            <w:right w:w="108" w:type="dxa"/>
          </w:tblCellMar>
        </w:tblPrEx>
        <w:trPr>
          <w:trHeight w:val="90" w:hRule="atLeast"/>
        </w:trPr>
        <w:tc>
          <w:tcPr>
            <w:tcW w:w="1709" w:type="pct"/>
            <w:tcBorders>
              <w:top w:val="nil"/>
              <w:left w:val="nil"/>
              <w:bottom w:val="nil"/>
              <w:right w:val="nil"/>
            </w:tcBorders>
            <w:shd w:val="clear" w:color="auto" w:fill="FFFFFF"/>
            <w:noWrap/>
            <w:vAlign w:val="center"/>
          </w:tcPr>
          <w:p w14:paraId="27D643C4">
            <w:pPr>
              <w:jc w:val="right"/>
              <w:rPr>
                <w:rFonts w:hint="eastAsia" w:ascii="宋体" w:hAnsi="宋体" w:eastAsia="宋体" w:cs="宋体"/>
                <w:color w:val="000000"/>
                <w:sz w:val="24"/>
                <w:szCs w:val="24"/>
              </w:rPr>
            </w:pPr>
          </w:p>
        </w:tc>
        <w:tc>
          <w:tcPr>
            <w:tcW w:w="273" w:type="pct"/>
            <w:tcBorders>
              <w:top w:val="nil"/>
              <w:left w:val="nil"/>
              <w:bottom w:val="nil"/>
              <w:right w:val="nil"/>
            </w:tcBorders>
            <w:shd w:val="clear" w:color="auto" w:fill="FFFFFF"/>
            <w:noWrap/>
            <w:vAlign w:val="center"/>
          </w:tcPr>
          <w:p w14:paraId="61F279F0">
            <w:pPr>
              <w:jc w:val="right"/>
              <w:rPr>
                <w:rFonts w:hint="eastAsia" w:ascii="宋体" w:hAnsi="宋体" w:eastAsia="宋体" w:cs="宋体"/>
                <w:color w:val="000000"/>
                <w:sz w:val="24"/>
                <w:szCs w:val="24"/>
              </w:rPr>
            </w:pPr>
          </w:p>
        </w:tc>
        <w:tc>
          <w:tcPr>
            <w:tcW w:w="495" w:type="pct"/>
            <w:tcBorders>
              <w:top w:val="nil"/>
              <w:left w:val="nil"/>
              <w:bottom w:val="nil"/>
              <w:right w:val="nil"/>
            </w:tcBorders>
            <w:shd w:val="clear" w:color="auto" w:fill="FFFFFF"/>
            <w:noWrap/>
            <w:vAlign w:val="center"/>
          </w:tcPr>
          <w:p w14:paraId="2E3CD952">
            <w:pPr>
              <w:jc w:val="right"/>
              <w:rPr>
                <w:rFonts w:hint="eastAsia" w:ascii="宋体" w:hAnsi="宋体" w:eastAsia="宋体" w:cs="宋体"/>
                <w:color w:val="000000"/>
                <w:sz w:val="24"/>
                <w:szCs w:val="24"/>
              </w:rPr>
            </w:pPr>
          </w:p>
        </w:tc>
        <w:tc>
          <w:tcPr>
            <w:tcW w:w="1608" w:type="pct"/>
            <w:tcBorders>
              <w:top w:val="nil"/>
              <w:left w:val="nil"/>
              <w:bottom w:val="nil"/>
              <w:right w:val="nil"/>
            </w:tcBorders>
            <w:shd w:val="clear" w:color="auto" w:fill="FFFFFF"/>
            <w:noWrap/>
            <w:vAlign w:val="center"/>
          </w:tcPr>
          <w:p w14:paraId="6F69FAF3">
            <w:pPr>
              <w:jc w:val="right"/>
              <w:rPr>
                <w:rFonts w:hint="eastAsia" w:ascii="宋体" w:hAnsi="宋体" w:eastAsia="宋体" w:cs="宋体"/>
                <w:color w:val="000000"/>
                <w:sz w:val="24"/>
                <w:szCs w:val="24"/>
              </w:rPr>
            </w:pPr>
          </w:p>
        </w:tc>
        <w:tc>
          <w:tcPr>
            <w:tcW w:w="294" w:type="pct"/>
            <w:gridSpan w:val="2"/>
            <w:tcBorders>
              <w:top w:val="nil"/>
              <w:left w:val="nil"/>
              <w:bottom w:val="nil"/>
              <w:right w:val="nil"/>
            </w:tcBorders>
            <w:shd w:val="clear" w:color="auto" w:fill="FFFFFF"/>
            <w:noWrap/>
            <w:vAlign w:val="center"/>
          </w:tcPr>
          <w:p w14:paraId="4FCD2626">
            <w:pPr>
              <w:jc w:val="right"/>
              <w:rPr>
                <w:rFonts w:hint="eastAsia" w:ascii="宋体" w:hAnsi="宋体" w:eastAsia="宋体" w:cs="宋体"/>
                <w:color w:val="000000"/>
                <w:sz w:val="24"/>
                <w:szCs w:val="24"/>
              </w:rPr>
            </w:pPr>
          </w:p>
        </w:tc>
        <w:tc>
          <w:tcPr>
            <w:tcW w:w="618" w:type="pct"/>
            <w:tcBorders>
              <w:top w:val="nil"/>
              <w:left w:val="nil"/>
              <w:bottom w:val="nil"/>
              <w:right w:val="nil"/>
            </w:tcBorders>
            <w:shd w:val="clear" w:color="auto" w:fill="FFFFFF"/>
            <w:noWrap/>
            <w:vAlign w:val="center"/>
          </w:tcPr>
          <w:p w14:paraId="0C3D72F9">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公开01表</w:t>
            </w:r>
          </w:p>
        </w:tc>
      </w:tr>
      <w:tr w14:paraId="44D5C3CD">
        <w:tblPrEx>
          <w:tblCellMar>
            <w:top w:w="0" w:type="dxa"/>
            <w:left w:w="108" w:type="dxa"/>
            <w:bottom w:w="0" w:type="dxa"/>
            <w:right w:w="108" w:type="dxa"/>
          </w:tblCellMar>
        </w:tblPrEx>
        <w:trPr>
          <w:trHeight w:val="304" w:hRule="atLeast"/>
        </w:trPr>
        <w:tc>
          <w:tcPr>
            <w:tcW w:w="1709" w:type="pct"/>
            <w:tcBorders>
              <w:top w:val="nil"/>
              <w:left w:val="nil"/>
              <w:bottom w:val="nil"/>
              <w:right w:val="nil"/>
            </w:tcBorders>
            <w:shd w:val="clear" w:color="auto" w:fill="FFFFFF"/>
            <w:noWrap/>
            <w:vAlign w:val="center"/>
          </w:tcPr>
          <w:p w14:paraId="71418F77">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rPr>
              <w:t>益阳市河坝镇人民政府</w:t>
            </w:r>
          </w:p>
        </w:tc>
        <w:tc>
          <w:tcPr>
            <w:tcW w:w="273" w:type="pct"/>
            <w:tcBorders>
              <w:top w:val="nil"/>
              <w:left w:val="nil"/>
              <w:bottom w:val="nil"/>
              <w:right w:val="nil"/>
            </w:tcBorders>
            <w:shd w:val="clear" w:color="auto" w:fill="FFFFFF"/>
            <w:noWrap/>
            <w:vAlign w:val="center"/>
          </w:tcPr>
          <w:p w14:paraId="7B29C85B">
            <w:pPr>
              <w:jc w:val="right"/>
              <w:rPr>
                <w:rFonts w:hint="eastAsia" w:ascii="宋体" w:hAnsi="宋体" w:eastAsia="宋体" w:cs="宋体"/>
                <w:color w:val="000000"/>
                <w:sz w:val="24"/>
                <w:szCs w:val="24"/>
              </w:rPr>
            </w:pPr>
          </w:p>
        </w:tc>
        <w:tc>
          <w:tcPr>
            <w:tcW w:w="495" w:type="pct"/>
            <w:tcBorders>
              <w:top w:val="nil"/>
              <w:left w:val="nil"/>
              <w:bottom w:val="nil"/>
              <w:right w:val="nil"/>
            </w:tcBorders>
            <w:shd w:val="clear" w:color="auto" w:fill="FFFFFF"/>
            <w:noWrap/>
            <w:vAlign w:val="center"/>
          </w:tcPr>
          <w:p w14:paraId="0CF83C47">
            <w:pPr>
              <w:jc w:val="right"/>
              <w:rPr>
                <w:rFonts w:hint="eastAsia" w:ascii="宋体" w:hAnsi="宋体" w:eastAsia="宋体" w:cs="宋体"/>
                <w:color w:val="000000"/>
                <w:sz w:val="24"/>
                <w:szCs w:val="24"/>
              </w:rPr>
            </w:pPr>
          </w:p>
        </w:tc>
        <w:tc>
          <w:tcPr>
            <w:tcW w:w="1608" w:type="pct"/>
            <w:tcBorders>
              <w:top w:val="nil"/>
              <w:left w:val="nil"/>
              <w:bottom w:val="nil"/>
              <w:right w:val="nil"/>
            </w:tcBorders>
            <w:shd w:val="clear" w:color="auto" w:fill="FFFFFF"/>
            <w:noWrap/>
            <w:vAlign w:val="center"/>
          </w:tcPr>
          <w:p w14:paraId="2A2D34F4">
            <w:pPr>
              <w:jc w:val="right"/>
              <w:rPr>
                <w:rFonts w:hint="eastAsia" w:ascii="宋体" w:hAnsi="宋体" w:eastAsia="宋体" w:cs="宋体"/>
                <w:color w:val="000000"/>
                <w:sz w:val="24"/>
                <w:szCs w:val="24"/>
              </w:rPr>
            </w:pPr>
          </w:p>
        </w:tc>
        <w:tc>
          <w:tcPr>
            <w:tcW w:w="294" w:type="pct"/>
            <w:gridSpan w:val="2"/>
            <w:tcBorders>
              <w:top w:val="nil"/>
              <w:left w:val="nil"/>
              <w:bottom w:val="nil"/>
              <w:right w:val="nil"/>
            </w:tcBorders>
            <w:shd w:val="clear" w:color="auto" w:fill="FFFFFF"/>
            <w:noWrap/>
            <w:vAlign w:val="center"/>
          </w:tcPr>
          <w:p w14:paraId="23554138">
            <w:pPr>
              <w:jc w:val="right"/>
              <w:rPr>
                <w:rFonts w:hint="eastAsia" w:ascii="宋体" w:hAnsi="宋体" w:eastAsia="宋体" w:cs="宋体"/>
                <w:color w:val="000000"/>
                <w:sz w:val="24"/>
                <w:szCs w:val="24"/>
              </w:rPr>
            </w:pPr>
          </w:p>
        </w:tc>
        <w:tc>
          <w:tcPr>
            <w:tcW w:w="618" w:type="pct"/>
            <w:tcBorders>
              <w:top w:val="nil"/>
              <w:left w:val="nil"/>
              <w:bottom w:val="nil"/>
              <w:right w:val="nil"/>
            </w:tcBorders>
            <w:shd w:val="clear" w:color="auto" w:fill="FFFFFF"/>
            <w:noWrap/>
            <w:vAlign w:val="center"/>
          </w:tcPr>
          <w:p w14:paraId="18B3CD40">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3CDDAE70">
        <w:tblPrEx>
          <w:tblCellMar>
            <w:top w:w="0" w:type="dxa"/>
            <w:left w:w="108" w:type="dxa"/>
            <w:bottom w:w="0" w:type="dxa"/>
            <w:right w:w="108" w:type="dxa"/>
          </w:tblCellMar>
        </w:tblPrEx>
        <w:trPr>
          <w:trHeight w:val="448" w:hRule="atLeast"/>
        </w:trPr>
        <w:tc>
          <w:tcPr>
            <w:tcW w:w="2478"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C5681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收入</w:t>
            </w:r>
          </w:p>
        </w:tc>
        <w:tc>
          <w:tcPr>
            <w:tcW w:w="2521"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7F5C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支出</w:t>
            </w:r>
          </w:p>
        </w:tc>
      </w:tr>
      <w:tr w14:paraId="4303E306">
        <w:tblPrEx>
          <w:tblCellMar>
            <w:top w:w="0" w:type="dxa"/>
            <w:left w:w="108" w:type="dxa"/>
            <w:bottom w:w="0" w:type="dxa"/>
            <w:right w:w="108" w:type="dxa"/>
          </w:tblCellMar>
        </w:tblPrEx>
        <w:trPr>
          <w:trHeight w:val="451"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9C6EC">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1031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4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1059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F4E9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6B24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63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202D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r>
      <w:tr w14:paraId="0A206E32">
        <w:tblPrEx>
          <w:tblCellMar>
            <w:top w:w="0" w:type="dxa"/>
            <w:left w:w="108" w:type="dxa"/>
            <w:bottom w:w="0" w:type="dxa"/>
            <w:right w:w="108" w:type="dxa"/>
          </w:tblCellMar>
        </w:tblPrEx>
        <w:trPr>
          <w:trHeight w:val="472"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92CD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99E13">
            <w:pPr>
              <w:jc w:val="center"/>
              <w:rPr>
                <w:rFonts w:hint="eastAsia" w:ascii="宋体" w:hAnsi="宋体" w:eastAsia="宋体" w:cs="宋体"/>
                <w:color w:val="000000"/>
                <w:sz w:val="24"/>
                <w:szCs w:val="24"/>
              </w:rPr>
            </w:pPr>
          </w:p>
        </w:tc>
        <w:tc>
          <w:tcPr>
            <w:tcW w:w="4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22FA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8B9B2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AD298">
            <w:pPr>
              <w:jc w:val="center"/>
              <w:rPr>
                <w:rFonts w:hint="eastAsia" w:ascii="宋体" w:hAnsi="宋体" w:eastAsia="宋体" w:cs="宋体"/>
                <w:color w:val="000000"/>
                <w:sz w:val="24"/>
                <w:szCs w:val="24"/>
              </w:rPr>
            </w:pPr>
          </w:p>
        </w:tc>
        <w:tc>
          <w:tcPr>
            <w:tcW w:w="639"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E055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r>
      <w:tr w14:paraId="452E2D71">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02AA4">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一、一般公共预算财政拨款收入</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08B1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4C44">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5,710.91</w:t>
            </w: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EA9EA">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一、一般公共服务支出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94E59">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13</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F8C16">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732.52</w:t>
            </w:r>
          </w:p>
        </w:tc>
      </w:tr>
      <w:tr w14:paraId="617EF047">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20EDC">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二、政府性基金预算财政拨款收入</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0DA5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6CAA">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37.8</w:t>
            </w: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6718D">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二、外交支出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F061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14</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62D9">
            <w:pPr>
              <w:jc w:val="right"/>
              <w:rPr>
                <w:rFonts w:hint="eastAsia" w:ascii="宋体" w:hAnsi="宋体" w:eastAsia="宋体" w:cs="宋体"/>
                <w:color w:val="000000"/>
                <w:kern w:val="0"/>
                <w:sz w:val="22"/>
                <w:lang w:bidi="ar"/>
              </w:rPr>
            </w:pPr>
          </w:p>
        </w:tc>
      </w:tr>
      <w:tr w14:paraId="1341BFDF">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BEA4">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三、国有资本经营预算财政拨款收入</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2742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6041">
            <w:pPr>
              <w:widowControl/>
              <w:jc w:val="right"/>
              <w:textAlignment w:val="center"/>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2C4DCA">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三、国防支出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136B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CFFE5">
            <w:pPr>
              <w:jc w:val="right"/>
              <w:rPr>
                <w:rFonts w:hint="eastAsia" w:ascii="宋体" w:hAnsi="宋体" w:eastAsia="宋体" w:cs="宋体"/>
                <w:color w:val="000000"/>
                <w:kern w:val="0"/>
                <w:sz w:val="22"/>
                <w:lang w:bidi="ar"/>
              </w:rPr>
            </w:pPr>
          </w:p>
        </w:tc>
      </w:tr>
      <w:tr w14:paraId="21A9F18B">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A9305">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四、上级补助收入</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70BD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4B6F">
            <w:pPr>
              <w:widowControl/>
              <w:jc w:val="right"/>
              <w:textAlignment w:val="center"/>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3BA90">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四、公共安全支出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90CF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16</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33DF">
            <w:pPr>
              <w:jc w:val="right"/>
              <w:rPr>
                <w:rFonts w:hint="eastAsia" w:ascii="宋体" w:hAnsi="宋体" w:eastAsia="宋体" w:cs="宋体"/>
                <w:color w:val="000000"/>
                <w:kern w:val="0"/>
                <w:sz w:val="22"/>
                <w:lang w:bidi="ar"/>
              </w:rPr>
            </w:pPr>
          </w:p>
        </w:tc>
      </w:tr>
      <w:tr w14:paraId="4BBC7111">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41AF8">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五、事业收入</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B5BC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F0A2">
            <w:pPr>
              <w:widowControl/>
              <w:jc w:val="right"/>
              <w:textAlignment w:val="center"/>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83CAF">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五、教育支出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CEA8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17</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2409">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180.00</w:t>
            </w:r>
          </w:p>
        </w:tc>
      </w:tr>
      <w:tr w14:paraId="61B2ABCB">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A8680">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六、经营收入</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6908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5A95">
            <w:pPr>
              <w:widowControl/>
              <w:jc w:val="right"/>
              <w:textAlignment w:val="center"/>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A0F66">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六、科学技术支出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D8CE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18</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5362">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640.65</w:t>
            </w:r>
          </w:p>
        </w:tc>
      </w:tr>
      <w:tr w14:paraId="25BFA472">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578BE">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七、附属单位上缴收入</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5DD6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7</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893C">
            <w:pPr>
              <w:widowControl/>
              <w:jc w:val="right"/>
              <w:textAlignment w:val="center"/>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FA914">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2"/>
                <w:lang w:bidi="ar"/>
              </w:rPr>
              <w:t>七、文化旅游体育与传媒支出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6156C">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19</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089B4">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352.09</w:t>
            </w:r>
          </w:p>
        </w:tc>
      </w:tr>
      <w:tr w14:paraId="6E1FD994">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46C07">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八、其他收入</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10E6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5DCE">
            <w:pPr>
              <w:widowControl/>
              <w:jc w:val="right"/>
              <w:textAlignment w:val="center"/>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7502">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八、社会保障和就业支出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DD16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20</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2F43">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154.48</w:t>
            </w:r>
          </w:p>
        </w:tc>
      </w:tr>
      <w:tr w14:paraId="24C0A96F">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B0478">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740E5">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47BD">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007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九、卫生健康支出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1ABA8">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21</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0341">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60.94</w:t>
            </w:r>
          </w:p>
        </w:tc>
      </w:tr>
      <w:tr w14:paraId="29316D8D">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D27B">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77348">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4647">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09A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十、节能环保支出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F3ABD">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22</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5F65">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1,045.72</w:t>
            </w:r>
          </w:p>
        </w:tc>
      </w:tr>
      <w:tr w14:paraId="2EA87E05">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751D">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DD0E6">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C898">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3C2B">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十一、城乡社区支出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82C5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23</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D775">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32.80</w:t>
            </w:r>
          </w:p>
        </w:tc>
      </w:tr>
      <w:tr w14:paraId="05906C08">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497B">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AA7FB">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4024">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9DF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十二、农林水支出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FD993">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24</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D0FE">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1,732.73</w:t>
            </w:r>
          </w:p>
        </w:tc>
      </w:tr>
      <w:tr w14:paraId="787BE6FB">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1486">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91334">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600B">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820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十三、交通运输支出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72B71">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25</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6831">
            <w:pPr>
              <w:jc w:val="right"/>
              <w:rPr>
                <w:rFonts w:hint="eastAsia" w:ascii="宋体" w:hAnsi="宋体" w:eastAsia="宋体" w:cs="宋体"/>
                <w:color w:val="000000"/>
                <w:kern w:val="0"/>
                <w:sz w:val="22"/>
                <w:lang w:bidi="ar"/>
              </w:rPr>
            </w:pPr>
          </w:p>
        </w:tc>
      </w:tr>
      <w:tr w14:paraId="5A4C54E9">
        <w:tblPrEx>
          <w:tblCellMar>
            <w:top w:w="0" w:type="dxa"/>
            <w:left w:w="108" w:type="dxa"/>
            <w:bottom w:w="0" w:type="dxa"/>
            <w:right w:w="108" w:type="dxa"/>
          </w:tblCellMar>
        </w:tblPrEx>
        <w:trPr>
          <w:trHeight w:val="330"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91A74">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8A3F1">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192F">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1089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十四、资源勘探工业信息等支出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3BE55">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26</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9A2B">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10.00</w:t>
            </w:r>
          </w:p>
        </w:tc>
      </w:tr>
      <w:tr w14:paraId="6EC40B73">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610F">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32644E">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AE5E">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488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十五、商业服务业等支出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F67F7">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27</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5169">
            <w:pPr>
              <w:widowControl/>
              <w:jc w:val="right"/>
              <w:textAlignment w:val="center"/>
              <w:rPr>
                <w:rFonts w:hint="eastAsia" w:ascii="宋体" w:hAnsi="宋体" w:eastAsia="宋体" w:cs="宋体"/>
                <w:color w:val="000000"/>
                <w:kern w:val="0"/>
                <w:sz w:val="22"/>
                <w:lang w:bidi="ar"/>
              </w:rPr>
            </w:pPr>
          </w:p>
        </w:tc>
      </w:tr>
      <w:tr w14:paraId="5CBC7161">
        <w:tblPrEx>
          <w:tblCellMar>
            <w:top w:w="0" w:type="dxa"/>
            <w:left w:w="108" w:type="dxa"/>
            <w:bottom w:w="0" w:type="dxa"/>
            <w:right w:w="108" w:type="dxa"/>
          </w:tblCellMar>
        </w:tblPrEx>
        <w:trPr>
          <w:trHeight w:val="473" w:hRule="atLeast"/>
        </w:trPr>
        <w:tc>
          <w:tcPr>
            <w:tcW w:w="247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209A">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4"/>
                <w:szCs w:val="24"/>
                <w:lang w:bidi="ar"/>
              </w:rPr>
              <w:t>收入</w:t>
            </w:r>
          </w:p>
        </w:tc>
        <w:tc>
          <w:tcPr>
            <w:tcW w:w="2521"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AE7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4"/>
                <w:szCs w:val="24"/>
                <w:lang w:bidi="ar"/>
              </w:rPr>
              <w:t>支出</w:t>
            </w:r>
          </w:p>
        </w:tc>
      </w:tr>
      <w:tr w14:paraId="62DAFE80">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7CE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4"/>
                <w:szCs w:val="24"/>
                <w:lang w:bidi="ar"/>
              </w:rPr>
              <w:t>项    目</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20AD3">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0"/>
                <w:szCs w:val="20"/>
                <w:lang w:bidi="ar"/>
              </w:rPr>
              <w:t>行次</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0BE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4"/>
                <w:szCs w:val="24"/>
                <w:lang w:bidi="ar"/>
              </w:rPr>
              <w:t>决算数</w:t>
            </w: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9EAA">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4"/>
                <w:szCs w:val="24"/>
                <w:lang w:bidi="ar"/>
              </w:rPr>
              <w:t>项    目</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DB73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0"/>
                <w:szCs w:val="20"/>
                <w:lang w:bidi="ar"/>
              </w:rPr>
              <w:t>行次</w:t>
            </w:r>
          </w:p>
        </w:tc>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F865">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4"/>
                <w:szCs w:val="24"/>
                <w:lang w:bidi="ar"/>
              </w:rPr>
              <w:t>决算数</w:t>
            </w:r>
          </w:p>
        </w:tc>
      </w:tr>
      <w:tr w14:paraId="578786EE">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5D1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4"/>
                <w:szCs w:val="24"/>
                <w:lang w:bidi="ar"/>
              </w:rPr>
              <w:t>栏    次</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A77CE">
            <w:pPr>
              <w:jc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C6A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4"/>
                <w:szCs w:val="24"/>
                <w:lang w:bidi="ar"/>
              </w:rPr>
              <w:t>1</w:t>
            </w: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733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4"/>
                <w:szCs w:val="24"/>
                <w:lang w:bidi="ar"/>
              </w:rPr>
              <w:t>栏    次</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1007F">
            <w:pPr>
              <w:jc w:val="center"/>
              <w:rPr>
                <w:rFonts w:hint="eastAsia" w:ascii="宋体" w:hAnsi="宋体" w:eastAsia="宋体" w:cs="宋体"/>
                <w:color w:val="000000"/>
                <w:kern w:val="0"/>
                <w:sz w:val="22"/>
                <w:lang w:bidi="ar"/>
              </w:rPr>
            </w:pPr>
          </w:p>
        </w:tc>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BC11">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4"/>
                <w:szCs w:val="24"/>
                <w:lang w:bidi="ar"/>
              </w:rPr>
              <w:t>2</w:t>
            </w:r>
          </w:p>
        </w:tc>
      </w:tr>
      <w:tr w14:paraId="7917ED39">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3F7E">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06EE1">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B117">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882D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十六、金融支出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14B5F">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28</w:t>
            </w:r>
          </w:p>
        </w:tc>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7BB7">
            <w:pPr>
              <w:widowControl/>
              <w:jc w:val="right"/>
              <w:textAlignment w:val="center"/>
              <w:rPr>
                <w:rFonts w:hint="eastAsia" w:ascii="宋体" w:hAnsi="宋体" w:eastAsia="宋体" w:cs="宋体"/>
                <w:b/>
                <w:color w:val="000000"/>
                <w:sz w:val="22"/>
              </w:rPr>
            </w:pPr>
          </w:p>
        </w:tc>
      </w:tr>
      <w:tr w14:paraId="5ECB2D40">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AA6E">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B0837">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000C">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8C9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十七、援助其他地区支出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2B06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29</w:t>
            </w:r>
          </w:p>
        </w:tc>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3B4F">
            <w:pPr>
              <w:widowControl/>
              <w:jc w:val="right"/>
              <w:textAlignment w:val="center"/>
              <w:rPr>
                <w:rFonts w:hint="eastAsia" w:ascii="宋体" w:hAnsi="宋体" w:eastAsia="宋体" w:cs="宋体"/>
                <w:b/>
                <w:color w:val="000000"/>
                <w:sz w:val="22"/>
              </w:rPr>
            </w:pPr>
          </w:p>
        </w:tc>
      </w:tr>
      <w:tr w14:paraId="5689F6A7">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3CB24">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E4E437">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3FE67">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88E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十八、自然资源海洋气象等支出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753A5">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30</w:t>
            </w:r>
          </w:p>
        </w:tc>
        <w:tc>
          <w:tcPr>
            <w:tcW w:w="63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98FD">
            <w:pPr>
              <w:widowControl/>
              <w:jc w:val="right"/>
              <w:textAlignment w:val="center"/>
              <w:rPr>
                <w:rFonts w:hint="eastAsia" w:ascii="宋体" w:hAnsi="宋体" w:eastAsia="宋体" w:cs="宋体"/>
                <w:b/>
                <w:color w:val="000000"/>
                <w:sz w:val="22"/>
              </w:rPr>
            </w:pPr>
          </w:p>
        </w:tc>
      </w:tr>
      <w:tr w14:paraId="260E8F6D">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4F38">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3D60E">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D88F">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E15B">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十九、住房保障支出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14030">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31</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735D">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54.26</w:t>
            </w:r>
          </w:p>
        </w:tc>
      </w:tr>
      <w:tr w14:paraId="250F05A7">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11DDE">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39C40">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E0B7A">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4B6C">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二十、粮油物资储备支出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92AB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32</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80546">
            <w:pPr>
              <w:jc w:val="right"/>
              <w:rPr>
                <w:rFonts w:hint="eastAsia" w:ascii="宋体" w:hAnsi="宋体" w:eastAsia="宋体" w:cs="宋体"/>
                <w:b/>
                <w:color w:val="000000"/>
                <w:sz w:val="22"/>
              </w:rPr>
            </w:pPr>
          </w:p>
        </w:tc>
      </w:tr>
      <w:tr w14:paraId="32E6FCDD">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AC7D">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E0291">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52F45">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458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二十一、国有资本经营预算支出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03593">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33</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0BD6">
            <w:pPr>
              <w:jc w:val="right"/>
              <w:rPr>
                <w:rFonts w:hint="eastAsia" w:ascii="宋体" w:hAnsi="宋体" w:eastAsia="宋体" w:cs="宋体"/>
                <w:color w:val="000000"/>
                <w:kern w:val="0"/>
                <w:sz w:val="22"/>
                <w:lang w:bidi="ar"/>
              </w:rPr>
            </w:pPr>
          </w:p>
        </w:tc>
      </w:tr>
      <w:tr w14:paraId="7BBBF79B">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883E">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AAA2F">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A9FC">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0B6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二十二、灾害防治及应急管理支出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6521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34</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26A3">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5.00</w:t>
            </w:r>
          </w:p>
        </w:tc>
      </w:tr>
      <w:tr w14:paraId="63D3DD0C">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DE94">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5DBEA">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5522">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CAE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二十三、其他支出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BBED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35</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A17C">
            <w:pPr>
              <w:widowControl/>
              <w:jc w:val="right"/>
              <w:textAlignment w:val="center"/>
              <w:rPr>
                <w:rFonts w:hint="eastAsia" w:ascii="宋体" w:hAnsi="宋体" w:eastAsia="宋体" w:cs="宋体"/>
                <w:b/>
                <w:color w:val="000000"/>
                <w:sz w:val="22"/>
              </w:rPr>
            </w:pPr>
            <w:r>
              <w:rPr>
                <w:rFonts w:hint="eastAsia" w:ascii="宋体" w:hAnsi="宋体" w:eastAsia="宋体" w:cs="宋体"/>
                <w:color w:val="000000"/>
                <w:kern w:val="0"/>
                <w:sz w:val="22"/>
                <w:lang w:bidi="ar"/>
              </w:rPr>
              <w:t>747.53</w:t>
            </w:r>
          </w:p>
        </w:tc>
      </w:tr>
      <w:tr w14:paraId="2E7DD541">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0EBE">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672C1">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26E2">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A4F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二十四、债务还本支出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A4AA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36</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E2D4">
            <w:pPr>
              <w:rPr>
                <w:rFonts w:hint="eastAsia" w:ascii="宋体" w:hAnsi="宋体" w:eastAsia="宋体" w:cs="宋体"/>
                <w:b/>
                <w:color w:val="000000"/>
                <w:sz w:val="22"/>
              </w:rPr>
            </w:pPr>
          </w:p>
        </w:tc>
      </w:tr>
      <w:tr w14:paraId="738DC201">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EA38">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82463">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ACB9">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2F58">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二十五、债务付息支出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FF971">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37</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3FEA">
            <w:pPr>
              <w:rPr>
                <w:rFonts w:hint="eastAsia" w:ascii="宋体" w:hAnsi="宋体" w:eastAsia="宋体" w:cs="宋体"/>
                <w:b/>
                <w:color w:val="000000"/>
                <w:sz w:val="22"/>
              </w:rPr>
            </w:pPr>
          </w:p>
        </w:tc>
      </w:tr>
      <w:tr w14:paraId="70EB4D5B">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A3F1">
            <w:pPr>
              <w:jc w:val="right"/>
              <w:rPr>
                <w:rFonts w:hint="eastAsia" w:ascii="宋体" w:hAnsi="宋体" w:eastAsia="宋体" w:cs="宋体"/>
                <w:color w:val="000000"/>
                <w:sz w:val="20"/>
                <w:szCs w:val="20"/>
              </w:rPr>
            </w:pP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60688">
            <w:pPr>
              <w:widowControl/>
              <w:jc w:val="center"/>
              <w:textAlignment w:val="center"/>
              <w:rPr>
                <w:rFonts w:hint="eastAsia" w:ascii="宋体" w:hAnsi="宋体" w:eastAsia="宋体" w:cs="宋体"/>
                <w:color w:val="000000"/>
                <w:kern w:val="0"/>
                <w:sz w:val="22"/>
                <w:lang w:bidi="ar"/>
              </w:rPr>
            </w:pP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48CE">
            <w:pPr>
              <w:jc w:val="right"/>
              <w:rPr>
                <w:rFonts w:hint="eastAsia" w:ascii="宋体" w:hAnsi="宋体" w:eastAsia="宋体" w:cs="宋体"/>
                <w:color w:val="000000"/>
                <w:sz w:val="22"/>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BF8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2"/>
                <w:lang w:bidi="ar"/>
              </w:rPr>
              <w:t>二十六、抗疫特别国债安排的支出</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F97A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38</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ADA09">
            <w:pPr>
              <w:rPr>
                <w:rFonts w:hint="eastAsia" w:ascii="宋体" w:hAnsi="宋体" w:eastAsia="宋体" w:cs="宋体"/>
                <w:b/>
                <w:color w:val="000000"/>
                <w:sz w:val="22"/>
              </w:rPr>
            </w:pPr>
          </w:p>
        </w:tc>
      </w:tr>
      <w:tr w14:paraId="24E2B749">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7DD8">
            <w:pPr>
              <w:widowControl/>
              <w:jc w:val="center"/>
              <w:textAlignment w:val="center"/>
              <w:rPr>
                <w:rFonts w:hint="eastAsia" w:ascii="宋体" w:hAnsi="宋体" w:eastAsia="宋体" w:cs="宋体"/>
                <w:b/>
                <w:color w:val="000000"/>
                <w:sz w:val="22"/>
              </w:rPr>
            </w:pPr>
            <w:r>
              <w:rPr>
                <w:rFonts w:hint="eastAsia" w:ascii="宋体" w:hAnsi="宋体" w:eastAsia="宋体" w:cs="宋体"/>
                <w:b/>
                <w:color w:val="000000"/>
                <w:kern w:val="0"/>
                <w:sz w:val="22"/>
                <w:lang w:bidi="ar"/>
              </w:rPr>
              <w:t>本年收入合计</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F7C9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9</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A4BF">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5,748.71</w:t>
            </w: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D87B">
            <w:pPr>
              <w:widowControl/>
              <w:jc w:val="center"/>
              <w:textAlignment w:val="center"/>
              <w:rPr>
                <w:rFonts w:hint="eastAsia" w:ascii="宋体" w:hAnsi="宋体" w:eastAsia="宋体" w:cs="宋体"/>
                <w:b/>
                <w:color w:val="000000"/>
                <w:sz w:val="22"/>
              </w:rPr>
            </w:pPr>
            <w:r>
              <w:rPr>
                <w:rFonts w:hint="eastAsia" w:ascii="宋体" w:hAnsi="宋体" w:eastAsia="宋体" w:cs="宋体"/>
                <w:b/>
                <w:color w:val="000000"/>
                <w:kern w:val="0"/>
                <w:sz w:val="22"/>
                <w:lang w:bidi="ar"/>
              </w:rPr>
              <w:t>本年支出合计</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C96C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39</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A563">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5,748.71</w:t>
            </w:r>
          </w:p>
        </w:tc>
      </w:tr>
      <w:tr w14:paraId="2B85A0B3">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29B6">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 xml:space="preserve">         使用非财政拨款结余</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2FBD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10</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4C75">
            <w:pPr>
              <w:widowControl/>
              <w:jc w:val="right"/>
              <w:textAlignment w:val="center"/>
              <w:rPr>
                <w:rFonts w:hint="eastAsia" w:ascii="宋体" w:hAnsi="宋体" w:eastAsia="宋体" w:cs="宋体"/>
                <w:color w:val="000000"/>
                <w:kern w:val="0"/>
                <w:sz w:val="22"/>
                <w:lang w:bidi="ar"/>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DB95">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 xml:space="preserve">                结余分配</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C83A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40</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4AB3">
            <w:pPr>
              <w:rPr>
                <w:rFonts w:hint="eastAsia" w:ascii="宋体" w:hAnsi="宋体" w:eastAsia="宋体" w:cs="宋体"/>
                <w:color w:val="000000"/>
                <w:sz w:val="22"/>
              </w:rPr>
            </w:pPr>
          </w:p>
        </w:tc>
      </w:tr>
      <w:tr w14:paraId="688E2B50">
        <w:tblPrEx>
          <w:tblCellMar>
            <w:top w:w="0" w:type="dxa"/>
            <w:left w:w="108" w:type="dxa"/>
            <w:bottom w:w="0" w:type="dxa"/>
            <w:right w:w="108" w:type="dxa"/>
          </w:tblCellMar>
        </w:tblPrEx>
        <w:trPr>
          <w:trHeight w:val="62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2CD8B">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 xml:space="preserve">         年初结转和结余</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4112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11</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0632">
            <w:pPr>
              <w:widowControl/>
              <w:jc w:val="right"/>
              <w:textAlignment w:val="center"/>
              <w:rPr>
                <w:rFonts w:hint="eastAsia" w:ascii="宋体" w:hAnsi="宋体" w:eastAsia="宋体" w:cs="宋体"/>
                <w:color w:val="000000"/>
                <w:kern w:val="0"/>
                <w:sz w:val="22"/>
                <w:lang w:bidi="ar"/>
              </w:rPr>
            </w:pPr>
          </w:p>
        </w:tc>
        <w:tc>
          <w:tcPr>
            <w:tcW w:w="16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7DC3">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 xml:space="preserve">                年末结转和结余</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2744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41</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300AF">
            <w:pPr>
              <w:rPr>
                <w:rFonts w:hint="eastAsia" w:ascii="宋体" w:hAnsi="宋体" w:eastAsia="宋体" w:cs="宋体"/>
                <w:color w:val="000000"/>
                <w:sz w:val="22"/>
              </w:rPr>
            </w:pPr>
          </w:p>
        </w:tc>
      </w:tr>
      <w:tr w14:paraId="73478157">
        <w:tblPrEx>
          <w:tblCellMar>
            <w:top w:w="0" w:type="dxa"/>
            <w:left w:w="108" w:type="dxa"/>
            <w:bottom w:w="0" w:type="dxa"/>
            <w:right w:w="108" w:type="dxa"/>
          </w:tblCellMar>
        </w:tblPrEx>
        <w:trPr>
          <w:trHeight w:val="448" w:hRule="atLeast"/>
        </w:trPr>
        <w:tc>
          <w:tcPr>
            <w:tcW w:w="17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09213">
            <w:pPr>
              <w:widowControl/>
              <w:jc w:val="center"/>
              <w:textAlignment w:val="center"/>
              <w:rPr>
                <w:rFonts w:hint="eastAsia" w:ascii="宋体" w:hAnsi="宋体" w:eastAsia="宋体" w:cs="宋体"/>
                <w:b/>
                <w:color w:val="000000"/>
                <w:sz w:val="22"/>
              </w:rPr>
            </w:pPr>
            <w:r>
              <w:rPr>
                <w:rFonts w:hint="eastAsia" w:ascii="宋体" w:hAnsi="宋体" w:eastAsia="宋体" w:cs="宋体"/>
                <w:b/>
                <w:color w:val="000000"/>
                <w:kern w:val="0"/>
                <w:sz w:val="22"/>
                <w:lang w:bidi="ar"/>
              </w:rPr>
              <w:t>总计</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0BFF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12</w:t>
            </w:r>
          </w:p>
        </w:tc>
        <w:tc>
          <w:tcPr>
            <w:tcW w:w="4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3122">
            <w:pPr>
              <w:widowControl/>
              <w:jc w:val="righ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5,748.71</w:t>
            </w:r>
          </w:p>
        </w:tc>
        <w:tc>
          <w:tcPr>
            <w:tcW w:w="16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6CD5B">
            <w:pPr>
              <w:widowControl/>
              <w:jc w:val="center"/>
              <w:textAlignment w:val="center"/>
              <w:rPr>
                <w:rFonts w:hint="eastAsia" w:ascii="宋体" w:hAnsi="宋体" w:eastAsia="宋体" w:cs="宋体"/>
                <w:b/>
                <w:color w:val="000000"/>
                <w:sz w:val="22"/>
              </w:rPr>
            </w:pPr>
            <w:r>
              <w:rPr>
                <w:rFonts w:hint="eastAsia" w:ascii="宋体" w:hAnsi="宋体" w:eastAsia="宋体" w:cs="宋体"/>
                <w:b/>
                <w:color w:val="000000"/>
                <w:kern w:val="0"/>
                <w:sz w:val="22"/>
                <w:lang w:bidi="ar"/>
              </w:rPr>
              <w:t>总计</w:t>
            </w:r>
          </w:p>
        </w:tc>
        <w:tc>
          <w:tcPr>
            <w:tcW w:w="2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0D40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sz w:val="22"/>
              </w:rPr>
              <w:t>42</w:t>
            </w:r>
          </w:p>
        </w:tc>
        <w:tc>
          <w:tcPr>
            <w:tcW w:w="18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04AF">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5,748.71</w:t>
            </w:r>
          </w:p>
        </w:tc>
      </w:tr>
      <w:tr w14:paraId="0199301F">
        <w:tblPrEx>
          <w:tblCellMar>
            <w:top w:w="0" w:type="dxa"/>
            <w:left w:w="108" w:type="dxa"/>
            <w:bottom w:w="0" w:type="dxa"/>
            <w:right w:w="108" w:type="dxa"/>
          </w:tblCellMar>
        </w:tblPrEx>
        <w:trPr>
          <w:trHeight w:val="820" w:hRule="atLeast"/>
        </w:trPr>
        <w:tc>
          <w:tcPr>
            <w:tcW w:w="5000" w:type="pct"/>
            <w:gridSpan w:val="7"/>
            <w:tcBorders>
              <w:top w:val="nil"/>
              <w:left w:val="nil"/>
              <w:bottom w:val="nil"/>
              <w:right w:val="nil"/>
            </w:tcBorders>
            <w:shd w:val="clear" w:color="auto" w:fill="auto"/>
            <w:vAlign w:val="center"/>
          </w:tcPr>
          <w:p w14:paraId="1939E9A8">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注：1.本表反映部门本年度的总收支和年末结转结余情况。</w:t>
            </w:r>
          </w:p>
          <w:p w14:paraId="5DC5A008">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2.本套报表金额单位转换时可能存在尾数误差。</w:t>
            </w:r>
          </w:p>
        </w:tc>
      </w:tr>
    </w:tbl>
    <w:p w14:paraId="6CD7C73D">
      <w:pPr>
        <w:jc w:val="center"/>
      </w:pPr>
      <w:r>
        <w:rPr>
          <w:rFonts w:hint="eastAsia" w:ascii="华文中宋" w:hAnsi="华文中宋" w:eastAsia="华文中宋"/>
          <w:color w:val="000000"/>
          <w:sz w:val="32"/>
          <w:szCs w:val="32"/>
        </w:rPr>
        <w:t>收入决算表</w:t>
      </w:r>
    </w:p>
    <w:tbl>
      <w:tblPr>
        <w:tblStyle w:val="10"/>
        <w:tblW w:w="13971" w:type="dxa"/>
        <w:tblInd w:w="0" w:type="dxa"/>
        <w:tblLayout w:type="fixed"/>
        <w:tblCellMar>
          <w:top w:w="0" w:type="dxa"/>
          <w:left w:w="0" w:type="dxa"/>
          <w:bottom w:w="0" w:type="dxa"/>
          <w:right w:w="0" w:type="dxa"/>
        </w:tblCellMar>
      </w:tblPr>
      <w:tblGrid>
        <w:gridCol w:w="240"/>
        <w:gridCol w:w="872"/>
        <w:gridCol w:w="3960"/>
        <w:gridCol w:w="1600"/>
        <w:gridCol w:w="1700"/>
        <w:gridCol w:w="1311"/>
        <w:gridCol w:w="1096"/>
        <w:gridCol w:w="1069"/>
        <w:gridCol w:w="972"/>
        <w:gridCol w:w="1151"/>
      </w:tblGrid>
      <w:tr w14:paraId="0A780E62">
        <w:tblPrEx>
          <w:tblCellMar>
            <w:top w:w="0" w:type="dxa"/>
            <w:left w:w="0" w:type="dxa"/>
            <w:bottom w:w="0" w:type="dxa"/>
            <w:right w:w="0" w:type="dxa"/>
          </w:tblCellMar>
        </w:tblPrEx>
        <w:trPr>
          <w:trHeight w:val="285" w:hRule="atLeast"/>
        </w:trPr>
        <w:tc>
          <w:tcPr>
            <w:tcW w:w="240" w:type="dxa"/>
            <w:tcBorders>
              <w:top w:val="nil"/>
              <w:left w:val="nil"/>
              <w:bottom w:val="nil"/>
              <w:right w:val="nil"/>
            </w:tcBorders>
            <w:shd w:val="clear" w:color="000000" w:fill="FFFFFF"/>
            <w:noWrap/>
            <w:tcMar>
              <w:top w:w="15" w:type="dxa"/>
              <w:left w:w="15" w:type="dxa"/>
              <w:bottom w:w="0" w:type="dxa"/>
              <w:right w:w="15" w:type="dxa"/>
            </w:tcMar>
            <w:vAlign w:val="center"/>
          </w:tcPr>
          <w:p w14:paraId="2D034EEC">
            <w:pPr>
              <w:rPr>
                <w:rFonts w:hint="eastAsia" w:ascii="宋体" w:hAnsi="宋体" w:eastAsia="宋体" w:cs="宋体"/>
                <w:sz w:val="24"/>
                <w:szCs w:val="24"/>
              </w:rPr>
            </w:pPr>
            <w:r>
              <w:rPr>
                <w:rFonts w:hint="eastAsia"/>
              </w:rPr>
              <w:t>　</w:t>
            </w:r>
          </w:p>
        </w:tc>
        <w:tc>
          <w:tcPr>
            <w:tcW w:w="872" w:type="dxa"/>
            <w:tcBorders>
              <w:top w:val="nil"/>
              <w:left w:val="nil"/>
              <w:bottom w:val="nil"/>
              <w:right w:val="nil"/>
            </w:tcBorders>
            <w:shd w:val="clear" w:color="000000" w:fill="FFFFFF"/>
            <w:noWrap/>
            <w:tcMar>
              <w:top w:w="15" w:type="dxa"/>
              <w:left w:w="15" w:type="dxa"/>
              <w:bottom w:w="0" w:type="dxa"/>
              <w:right w:w="15" w:type="dxa"/>
            </w:tcMar>
            <w:vAlign w:val="center"/>
          </w:tcPr>
          <w:p w14:paraId="72F777FE">
            <w:pPr>
              <w:jc w:val="right"/>
              <w:rPr>
                <w:rFonts w:hint="eastAsia" w:ascii="宋体" w:hAnsi="宋体" w:eastAsia="宋体" w:cs="宋体"/>
                <w:sz w:val="24"/>
                <w:szCs w:val="24"/>
              </w:rPr>
            </w:pPr>
            <w:r>
              <w:rPr>
                <w:rFonts w:hint="eastAsia"/>
              </w:rPr>
              <w:t>　</w:t>
            </w:r>
          </w:p>
        </w:tc>
        <w:tc>
          <w:tcPr>
            <w:tcW w:w="3960" w:type="dxa"/>
            <w:tcBorders>
              <w:top w:val="nil"/>
              <w:left w:val="nil"/>
              <w:bottom w:val="nil"/>
              <w:right w:val="nil"/>
            </w:tcBorders>
            <w:shd w:val="clear" w:color="000000" w:fill="FFFFFF"/>
            <w:noWrap/>
            <w:tcMar>
              <w:top w:w="15" w:type="dxa"/>
              <w:left w:w="15" w:type="dxa"/>
              <w:bottom w:w="0" w:type="dxa"/>
              <w:right w:w="15" w:type="dxa"/>
            </w:tcMar>
            <w:vAlign w:val="center"/>
          </w:tcPr>
          <w:p w14:paraId="1AC33753">
            <w:pPr>
              <w:jc w:val="right"/>
              <w:rPr>
                <w:rFonts w:hint="eastAsia" w:ascii="宋体" w:hAnsi="宋体" w:eastAsia="宋体" w:cs="宋体"/>
                <w:sz w:val="24"/>
                <w:szCs w:val="24"/>
              </w:rPr>
            </w:pPr>
            <w:r>
              <w:rPr>
                <w:rFonts w:hint="eastAsia"/>
              </w:rPr>
              <w:t>　</w:t>
            </w:r>
          </w:p>
        </w:tc>
        <w:tc>
          <w:tcPr>
            <w:tcW w:w="1600" w:type="dxa"/>
            <w:tcBorders>
              <w:top w:val="nil"/>
              <w:left w:val="nil"/>
              <w:bottom w:val="nil"/>
              <w:right w:val="nil"/>
            </w:tcBorders>
            <w:shd w:val="clear" w:color="000000" w:fill="FFFFFF"/>
            <w:noWrap/>
            <w:tcMar>
              <w:top w:w="15" w:type="dxa"/>
              <w:left w:w="15" w:type="dxa"/>
              <w:bottom w:w="0" w:type="dxa"/>
              <w:right w:w="15" w:type="dxa"/>
            </w:tcMar>
            <w:vAlign w:val="center"/>
          </w:tcPr>
          <w:p w14:paraId="4E2E1BEE">
            <w:pPr>
              <w:jc w:val="right"/>
              <w:rPr>
                <w:rFonts w:hint="eastAsia" w:ascii="宋体" w:hAnsi="宋体" w:eastAsia="宋体" w:cs="宋体"/>
                <w:sz w:val="24"/>
                <w:szCs w:val="24"/>
              </w:rPr>
            </w:pPr>
            <w:r>
              <w:rPr>
                <w:rFonts w:hint="eastAsia"/>
              </w:rPr>
              <w:t>　</w:t>
            </w:r>
          </w:p>
        </w:tc>
        <w:tc>
          <w:tcPr>
            <w:tcW w:w="1700" w:type="dxa"/>
            <w:tcBorders>
              <w:top w:val="nil"/>
              <w:left w:val="nil"/>
              <w:bottom w:val="nil"/>
              <w:right w:val="nil"/>
            </w:tcBorders>
            <w:shd w:val="clear" w:color="000000" w:fill="FFFFFF"/>
            <w:noWrap/>
            <w:tcMar>
              <w:top w:w="15" w:type="dxa"/>
              <w:left w:w="15" w:type="dxa"/>
              <w:bottom w:w="0" w:type="dxa"/>
              <w:right w:w="15" w:type="dxa"/>
            </w:tcMar>
            <w:vAlign w:val="center"/>
          </w:tcPr>
          <w:p w14:paraId="59F25CD1">
            <w:pPr>
              <w:jc w:val="right"/>
              <w:rPr>
                <w:rFonts w:hint="eastAsia" w:ascii="宋体" w:hAnsi="宋体" w:eastAsia="宋体" w:cs="宋体"/>
                <w:sz w:val="24"/>
                <w:szCs w:val="24"/>
              </w:rPr>
            </w:pPr>
            <w:r>
              <w:rPr>
                <w:rFonts w:hint="eastAsia"/>
              </w:rPr>
              <w:t>　</w:t>
            </w:r>
          </w:p>
        </w:tc>
        <w:tc>
          <w:tcPr>
            <w:tcW w:w="1311" w:type="dxa"/>
            <w:tcBorders>
              <w:top w:val="nil"/>
              <w:left w:val="nil"/>
              <w:bottom w:val="nil"/>
              <w:right w:val="nil"/>
            </w:tcBorders>
            <w:shd w:val="clear" w:color="000000" w:fill="FFFFFF"/>
            <w:noWrap/>
            <w:tcMar>
              <w:top w:w="15" w:type="dxa"/>
              <w:left w:w="15" w:type="dxa"/>
              <w:bottom w:w="0" w:type="dxa"/>
              <w:right w:w="15" w:type="dxa"/>
            </w:tcMar>
            <w:vAlign w:val="center"/>
          </w:tcPr>
          <w:p w14:paraId="41DF9238">
            <w:pPr>
              <w:jc w:val="right"/>
              <w:rPr>
                <w:rFonts w:hint="eastAsia" w:ascii="宋体" w:hAnsi="宋体" w:eastAsia="宋体" w:cs="宋体"/>
                <w:sz w:val="24"/>
                <w:szCs w:val="24"/>
              </w:rPr>
            </w:pPr>
            <w:r>
              <w:rPr>
                <w:rFonts w:hint="eastAsia"/>
              </w:rPr>
              <w:t>　</w:t>
            </w:r>
          </w:p>
        </w:tc>
        <w:tc>
          <w:tcPr>
            <w:tcW w:w="1096" w:type="dxa"/>
            <w:tcBorders>
              <w:top w:val="nil"/>
              <w:left w:val="nil"/>
              <w:bottom w:val="nil"/>
              <w:right w:val="nil"/>
            </w:tcBorders>
            <w:shd w:val="clear" w:color="000000" w:fill="FFFFFF"/>
            <w:noWrap/>
            <w:tcMar>
              <w:top w:w="15" w:type="dxa"/>
              <w:left w:w="15" w:type="dxa"/>
              <w:bottom w:w="0" w:type="dxa"/>
              <w:right w:w="15" w:type="dxa"/>
            </w:tcMar>
            <w:vAlign w:val="center"/>
          </w:tcPr>
          <w:p w14:paraId="38F95572">
            <w:pPr>
              <w:jc w:val="right"/>
              <w:rPr>
                <w:rFonts w:hint="eastAsia" w:ascii="宋体" w:hAnsi="宋体" w:eastAsia="宋体" w:cs="宋体"/>
                <w:sz w:val="24"/>
                <w:szCs w:val="24"/>
              </w:rPr>
            </w:pPr>
            <w:r>
              <w:rPr>
                <w:rFonts w:hint="eastAsia"/>
              </w:rPr>
              <w:t>　</w:t>
            </w:r>
          </w:p>
        </w:tc>
        <w:tc>
          <w:tcPr>
            <w:tcW w:w="1069" w:type="dxa"/>
            <w:tcBorders>
              <w:top w:val="nil"/>
              <w:left w:val="nil"/>
              <w:bottom w:val="nil"/>
              <w:right w:val="nil"/>
            </w:tcBorders>
            <w:shd w:val="clear" w:color="000000" w:fill="FFFFFF"/>
            <w:noWrap/>
            <w:tcMar>
              <w:top w:w="15" w:type="dxa"/>
              <w:left w:w="15" w:type="dxa"/>
              <w:bottom w:w="0" w:type="dxa"/>
              <w:right w:w="15" w:type="dxa"/>
            </w:tcMar>
            <w:vAlign w:val="center"/>
          </w:tcPr>
          <w:p w14:paraId="504FCDDB">
            <w:pPr>
              <w:jc w:val="right"/>
              <w:rPr>
                <w:rFonts w:hint="eastAsia" w:ascii="宋体" w:hAnsi="宋体" w:eastAsia="宋体" w:cs="宋体"/>
                <w:sz w:val="24"/>
                <w:szCs w:val="24"/>
              </w:rPr>
            </w:pPr>
            <w:r>
              <w:rPr>
                <w:rFonts w:hint="eastAsia"/>
              </w:rPr>
              <w:t>　</w:t>
            </w:r>
          </w:p>
        </w:tc>
        <w:tc>
          <w:tcPr>
            <w:tcW w:w="972" w:type="dxa"/>
            <w:tcBorders>
              <w:top w:val="nil"/>
              <w:left w:val="nil"/>
              <w:bottom w:val="nil"/>
              <w:right w:val="nil"/>
            </w:tcBorders>
            <w:shd w:val="clear" w:color="000000" w:fill="FFFFFF"/>
            <w:noWrap/>
            <w:tcMar>
              <w:top w:w="15" w:type="dxa"/>
              <w:left w:w="15" w:type="dxa"/>
              <w:bottom w:w="0" w:type="dxa"/>
              <w:right w:w="15" w:type="dxa"/>
            </w:tcMar>
            <w:vAlign w:val="center"/>
          </w:tcPr>
          <w:p w14:paraId="2099236D">
            <w:pPr>
              <w:jc w:val="right"/>
              <w:rPr>
                <w:rFonts w:hint="eastAsia" w:ascii="宋体" w:hAnsi="宋体" w:eastAsia="宋体" w:cs="宋体"/>
                <w:sz w:val="24"/>
                <w:szCs w:val="24"/>
              </w:rPr>
            </w:pPr>
            <w:r>
              <w:rPr>
                <w:rFonts w:hint="eastAsia"/>
              </w:rPr>
              <w:t>　</w:t>
            </w:r>
          </w:p>
        </w:tc>
        <w:tc>
          <w:tcPr>
            <w:tcW w:w="1151" w:type="dxa"/>
            <w:tcBorders>
              <w:top w:val="nil"/>
              <w:left w:val="nil"/>
              <w:bottom w:val="nil"/>
              <w:right w:val="nil"/>
            </w:tcBorders>
            <w:shd w:val="clear" w:color="000000" w:fill="FFFFFF"/>
            <w:noWrap/>
            <w:tcMar>
              <w:top w:w="15" w:type="dxa"/>
              <w:left w:w="15" w:type="dxa"/>
              <w:bottom w:w="0" w:type="dxa"/>
              <w:right w:w="15" w:type="dxa"/>
            </w:tcMar>
            <w:vAlign w:val="center"/>
          </w:tcPr>
          <w:p w14:paraId="2DF0D069">
            <w:pPr>
              <w:jc w:val="right"/>
              <w:rPr>
                <w:rFonts w:hint="eastAsia" w:ascii="宋体" w:hAnsi="宋体" w:eastAsia="宋体" w:cs="宋体"/>
                <w:color w:val="000000"/>
                <w:sz w:val="20"/>
                <w:szCs w:val="20"/>
              </w:rPr>
            </w:pPr>
            <w:r>
              <w:rPr>
                <w:rFonts w:hint="eastAsia"/>
                <w:color w:val="000000"/>
                <w:sz w:val="20"/>
                <w:szCs w:val="20"/>
              </w:rPr>
              <w:t>公开02表</w:t>
            </w:r>
          </w:p>
        </w:tc>
      </w:tr>
      <w:tr w14:paraId="40285F44">
        <w:tblPrEx>
          <w:tblCellMar>
            <w:top w:w="0" w:type="dxa"/>
            <w:left w:w="0" w:type="dxa"/>
            <w:bottom w:w="0" w:type="dxa"/>
            <w:right w:w="0" w:type="dxa"/>
          </w:tblCellMar>
        </w:tblPrEx>
        <w:trPr>
          <w:trHeight w:val="285" w:hRule="atLeast"/>
        </w:trPr>
        <w:tc>
          <w:tcPr>
            <w:tcW w:w="507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3ACC8EF5">
            <w:pPr>
              <w:rPr>
                <w:rFonts w:hint="eastAsia" w:ascii="宋体" w:hAnsi="宋体" w:eastAsia="宋体" w:cs="宋体"/>
                <w:sz w:val="24"/>
                <w:szCs w:val="24"/>
              </w:rPr>
            </w:pPr>
            <w:r>
              <w:rPr>
                <w:rFonts w:hint="eastAsia"/>
                <w:color w:val="000000"/>
                <w:sz w:val="20"/>
                <w:szCs w:val="20"/>
              </w:rPr>
              <w:t>部门：</w:t>
            </w:r>
            <w:r>
              <w:rPr>
                <w:rFonts w:hint="eastAsia" w:ascii="宋体" w:hAnsi="宋体" w:eastAsia="宋体" w:cs="宋体"/>
                <w:color w:val="000000"/>
                <w:kern w:val="0"/>
                <w:sz w:val="20"/>
                <w:szCs w:val="20"/>
              </w:rPr>
              <w:t>益阳市河坝镇人民政府</w:t>
            </w:r>
            <w:r>
              <w:rPr>
                <w:rFonts w:hint="eastAsia"/>
              </w:rPr>
              <w:t>　</w:t>
            </w:r>
          </w:p>
        </w:tc>
        <w:tc>
          <w:tcPr>
            <w:tcW w:w="1600" w:type="dxa"/>
            <w:tcBorders>
              <w:top w:val="nil"/>
              <w:left w:val="nil"/>
              <w:bottom w:val="nil"/>
              <w:right w:val="nil"/>
            </w:tcBorders>
            <w:shd w:val="clear" w:color="000000" w:fill="FFFFFF"/>
            <w:noWrap/>
            <w:tcMar>
              <w:top w:w="15" w:type="dxa"/>
              <w:left w:w="15" w:type="dxa"/>
              <w:bottom w:w="0" w:type="dxa"/>
              <w:right w:w="15" w:type="dxa"/>
            </w:tcMar>
            <w:vAlign w:val="center"/>
          </w:tcPr>
          <w:p w14:paraId="5495202C">
            <w:pPr>
              <w:jc w:val="right"/>
              <w:rPr>
                <w:rFonts w:hint="eastAsia" w:ascii="宋体" w:hAnsi="宋体" w:eastAsia="宋体" w:cs="宋体"/>
                <w:sz w:val="24"/>
                <w:szCs w:val="24"/>
              </w:rPr>
            </w:pPr>
            <w:r>
              <w:rPr>
                <w:rFonts w:hint="eastAsia"/>
              </w:rPr>
              <w:t>　</w:t>
            </w:r>
          </w:p>
        </w:tc>
        <w:tc>
          <w:tcPr>
            <w:tcW w:w="1700" w:type="dxa"/>
            <w:tcBorders>
              <w:top w:val="nil"/>
              <w:left w:val="nil"/>
              <w:bottom w:val="nil"/>
              <w:right w:val="nil"/>
            </w:tcBorders>
            <w:shd w:val="clear" w:color="000000" w:fill="FFFFFF"/>
            <w:noWrap/>
            <w:tcMar>
              <w:top w:w="15" w:type="dxa"/>
              <w:left w:w="15" w:type="dxa"/>
              <w:bottom w:w="0" w:type="dxa"/>
              <w:right w:w="15" w:type="dxa"/>
            </w:tcMar>
            <w:vAlign w:val="center"/>
          </w:tcPr>
          <w:p w14:paraId="780029A6">
            <w:pPr>
              <w:jc w:val="right"/>
              <w:rPr>
                <w:rFonts w:hint="eastAsia" w:ascii="宋体" w:hAnsi="宋体" w:eastAsia="宋体" w:cs="宋体"/>
                <w:sz w:val="24"/>
                <w:szCs w:val="24"/>
              </w:rPr>
            </w:pPr>
            <w:r>
              <w:rPr>
                <w:rFonts w:hint="eastAsia"/>
              </w:rPr>
              <w:t>　</w:t>
            </w:r>
          </w:p>
        </w:tc>
        <w:tc>
          <w:tcPr>
            <w:tcW w:w="1311" w:type="dxa"/>
            <w:tcBorders>
              <w:top w:val="nil"/>
              <w:left w:val="nil"/>
              <w:bottom w:val="nil"/>
              <w:right w:val="nil"/>
            </w:tcBorders>
            <w:shd w:val="clear" w:color="000000" w:fill="FFFFFF"/>
            <w:noWrap/>
            <w:tcMar>
              <w:top w:w="15" w:type="dxa"/>
              <w:left w:w="15" w:type="dxa"/>
              <w:bottom w:w="0" w:type="dxa"/>
              <w:right w:w="15" w:type="dxa"/>
            </w:tcMar>
            <w:vAlign w:val="center"/>
          </w:tcPr>
          <w:p w14:paraId="394AB433">
            <w:pPr>
              <w:jc w:val="center"/>
              <w:rPr>
                <w:rFonts w:hint="eastAsia" w:ascii="宋体" w:hAnsi="宋体" w:eastAsia="宋体" w:cs="宋体"/>
                <w:color w:val="000000"/>
                <w:sz w:val="20"/>
                <w:szCs w:val="20"/>
              </w:rPr>
            </w:pPr>
            <w:r>
              <w:rPr>
                <w:rFonts w:hint="eastAsia"/>
                <w:color w:val="000000"/>
                <w:sz w:val="20"/>
                <w:szCs w:val="20"/>
              </w:rPr>
              <w:t>　</w:t>
            </w:r>
          </w:p>
        </w:tc>
        <w:tc>
          <w:tcPr>
            <w:tcW w:w="1096" w:type="dxa"/>
            <w:tcBorders>
              <w:top w:val="nil"/>
              <w:left w:val="nil"/>
              <w:bottom w:val="nil"/>
              <w:right w:val="nil"/>
            </w:tcBorders>
            <w:shd w:val="clear" w:color="000000" w:fill="FFFFFF"/>
            <w:noWrap/>
            <w:tcMar>
              <w:top w:w="15" w:type="dxa"/>
              <w:left w:w="15" w:type="dxa"/>
              <w:bottom w:w="0" w:type="dxa"/>
              <w:right w:w="15" w:type="dxa"/>
            </w:tcMar>
            <w:vAlign w:val="center"/>
          </w:tcPr>
          <w:p w14:paraId="01EFDBC7">
            <w:pPr>
              <w:jc w:val="right"/>
              <w:rPr>
                <w:rFonts w:hint="eastAsia" w:ascii="宋体" w:hAnsi="宋体" w:eastAsia="宋体" w:cs="宋体"/>
                <w:sz w:val="24"/>
                <w:szCs w:val="24"/>
              </w:rPr>
            </w:pPr>
            <w:r>
              <w:rPr>
                <w:rFonts w:hint="eastAsia"/>
              </w:rPr>
              <w:t>　</w:t>
            </w:r>
          </w:p>
        </w:tc>
        <w:tc>
          <w:tcPr>
            <w:tcW w:w="1069" w:type="dxa"/>
            <w:tcBorders>
              <w:top w:val="nil"/>
              <w:left w:val="nil"/>
              <w:bottom w:val="nil"/>
              <w:right w:val="nil"/>
            </w:tcBorders>
            <w:shd w:val="clear" w:color="000000" w:fill="FFFFFF"/>
            <w:noWrap/>
            <w:tcMar>
              <w:top w:w="15" w:type="dxa"/>
              <w:left w:w="15" w:type="dxa"/>
              <w:bottom w:w="0" w:type="dxa"/>
              <w:right w:w="15" w:type="dxa"/>
            </w:tcMar>
            <w:vAlign w:val="center"/>
          </w:tcPr>
          <w:p w14:paraId="69CF0D33">
            <w:pPr>
              <w:jc w:val="right"/>
              <w:rPr>
                <w:rFonts w:hint="eastAsia" w:ascii="宋体" w:hAnsi="宋体" w:eastAsia="宋体" w:cs="宋体"/>
                <w:sz w:val="24"/>
                <w:szCs w:val="24"/>
              </w:rPr>
            </w:pPr>
            <w:r>
              <w:rPr>
                <w:rFonts w:hint="eastAsia"/>
              </w:rPr>
              <w:t>　</w:t>
            </w:r>
          </w:p>
        </w:tc>
        <w:tc>
          <w:tcPr>
            <w:tcW w:w="972" w:type="dxa"/>
            <w:tcBorders>
              <w:top w:val="nil"/>
              <w:left w:val="nil"/>
              <w:bottom w:val="nil"/>
              <w:right w:val="nil"/>
            </w:tcBorders>
            <w:shd w:val="clear" w:color="000000" w:fill="FFFFFF"/>
            <w:noWrap/>
            <w:tcMar>
              <w:top w:w="15" w:type="dxa"/>
              <w:left w:w="15" w:type="dxa"/>
              <w:bottom w:w="0" w:type="dxa"/>
              <w:right w:w="15" w:type="dxa"/>
            </w:tcMar>
            <w:vAlign w:val="center"/>
          </w:tcPr>
          <w:p w14:paraId="473A484D">
            <w:pPr>
              <w:jc w:val="right"/>
              <w:rPr>
                <w:rFonts w:hint="eastAsia" w:ascii="宋体" w:hAnsi="宋体" w:eastAsia="宋体" w:cs="宋体"/>
                <w:sz w:val="24"/>
                <w:szCs w:val="24"/>
              </w:rPr>
            </w:pPr>
            <w:r>
              <w:rPr>
                <w:rFonts w:hint="eastAsia"/>
              </w:rPr>
              <w:t>　</w:t>
            </w:r>
          </w:p>
        </w:tc>
        <w:tc>
          <w:tcPr>
            <w:tcW w:w="1151" w:type="dxa"/>
            <w:tcBorders>
              <w:top w:val="nil"/>
              <w:left w:val="nil"/>
              <w:bottom w:val="nil"/>
              <w:right w:val="nil"/>
            </w:tcBorders>
            <w:shd w:val="clear" w:color="000000" w:fill="FFFFFF"/>
            <w:noWrap/>
            <w:tcMar>
              <w:top w:w="15" w:type="dxa"/>
              <w:left w:w="15" w:type="dxa"/>
              <w:bottom w:w="0" w:type="dxa"/>
              <w:right w:w="15" w:type="dxa"/>
            </w:tcMar>
            <w:vAlign w:val="center"/>
          </w:tcPr>
          <w:p w14:paraId="21F49C99">
            <w:pPr>
              <w:jc w:val="right"/>
              <w:rPr>
                <w:rFonts w:hint="eastAsia" w:ascii="宋体" w:hAnsi="宋体" w:eastAsia="宋体" w:cs="宋体"/>
                <w:color w:val="000000"/>
                <w:sz w:val="20"/>
                <w:szCs w:val="20"/>
              </w:rPr>
            </w:pPr>
            <w:r>
              <w:rPr>
                <w:rFonts w:hint="eastAsia"/>
                <w:color w:val="000000"/>
                <w:sz w:val="20"/>
                <w:szCs w:val="20"/>
              </w:rPr>
              <w:t>单位：万元</w:t>
            </w:r>
          </w:p>
        </w:tc>
      </w:tr>
      <w:tr w14:paraId="3A1EEEAC">
        <w:tblPrEx>
          <w:tblCellMar>
            <w:top w:w="0" w:type="dxa"/>
            <w:left w:w="0" w:type="dxa"/>
            <w:bottom w:w="0" w:type="dxa"/>
            <w:right w:w="0" w:type="dxa"/>
          </w:tblCellMar>
        </w:tblPrEx>
        <w:trPr>
          <w:trHeight w:val="450" w:hRule="atLeast"/>
        </w:trPr>
        <w:tc>
          <w:tcPr>
            <w:tcW w:w="507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7DB8AB1">
            <w:pPr>
              <w:jc w:val="center"/>
              <w:rPr>
                <w:rFonts w:hint="eastAsia" w:ascii="宋体" w:hAnsi="宋体" w:eastAsia="宋体" w:cs="宋体"/>
                <w:sz w:val="24"/>
                <w:szCs w:val="24"/>
              </w:rPr>
            </w:pPr>
            <w:r>
              <w:rPr>
                <w:rFonts w:hint="eastAsia"/>
              </w:rPr>
              <w:t>项    目</w:t>
            </w:r>
          </w:p>
        </w:tc>
        <w:tc>
          <w:tcPr>
            <w:tcW w:w="16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64A414">
            <w:pPr>
              <w:jc w:val="center"/>
              <w:rPr>
                <w:rFonts w:hint="eastAsia" w:ascii="宋体" w:hAnsi="宋体" w:eastAsia="宋体" w:cs="宋体"/>
                <w:sz w:val="24"/>
                <w:szCs w:val="24"/>
              </w:rPr>
            </w:pPr>
            <w:r>
              <w:rPr>
                <w:rFonts w:hint="eastAsia"/>
              </w:rPr>
              <w:t>本年收入合计</w:t>
            </w:r>
          </w:p>
        </w:tc>
        <w:tc>
          <w:tcPr>
            <w:tcW w:w="170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BF7962A">
            <w:pPr>
              <w:jc w:val="center"/>
              <w:rPr>
                <w:rFonts w:hint="eastAsia" w:ascii="宋体" w:hAnsi="宋体" w:eastAsia="宋体" w:cs="宋体"/>
                <w:sz w:val="24"/>
                <w:szCs w:val="24"/>
              </w:rPr>
            </w:pPr>
            <w:r>
              <w:rPr>
                <w:rFonts w:hint="eastAsia"/>
              </w:rPr>
              <w:t>财政拨款收入</w:t>
            </w:r>
          </w:p>
        </w:tc>
        <w:tc>
          <w:tcPr>
            <w:tcW w:w="131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48AFB0">
            <w:pPr>
              <w:jc w:val="center"/>
              <w:rPr>
                <w:rFonts w:hint="eastAsia" w:ascii="宋体" w:hAnsi="宋体" w:eastAsia="宋体" w:cs="宋体"/>
                <w:sz w:val="24"/>
                <w:szCs w:val="24"/>
              </w:rPr>
            </w:pPr>
            <w:r>
              <w:rPr>
                <w:rFonts w:hint="eastAsia"/>
              </w:rPr>
              <w:t>上级补助收入</w:t>
            </w:r>
          </w:p>
        </w:tc>
        <w:tc>
          <w:tcPr>
            <w:tcW w:w="109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88B21A">
            <w:pPr>
              <w:jc w:val="center"/>
              <w:rPr>
                <w:rFonts w:hint="eastAsia" w:ascii="宋体" w:hAnsi="宋体" w:eastAsia="宋体" w:cs="宋体"/>
                <w:sz w:val="24"/>
                <w:szCs w:val="24"/>
              </w:rPr>
            </w:pPr>
            <w:r>
              <w:rPr>
                <w:rFonts w:hint="eastAsia"/>
              </w:rPr>
              <w:t>事业收入</w:t>
            </w:r>
          </w:p>
        </w:tc>
        <w:tc>
          <w:tcPr>
            <w:tcW w:w="106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256E01">
            <w:pPr>
              <w:jc w:val="center"/>
              <w:rPr>
                <w:rFonts w:hint="eastAsia" w:ascii="宋体" w:hAnsi="宋体" w:eastAsia="宋体" w:cs="宋体"/>
                <w:sz w:val="24"/>
                <w:szCs w:val="24"/>
              </w:rPr>
            </w:pPr>
            <w:r>
              <w:rPr>
                <w:rFonts w:hint="eastAsia"/>
              </w:rPr>
              <w:t>经营收入</w:t>
            </w:r>
          </w:p>
        </w:tc>
        <w:tc>
          <w:tcPr>
            <w:tcW w:w="9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F9FF0C">
            <w:pPr>
              <w:jc w:val="center"/>
              <w:rPr>
                <w:rFonts w:hint="eastAsia" w:ascii="宋体" w:hAnsi="宋体" w:eastAsia="宋体" w:cs="宋体"/>
                <w:sz w:val="24"/>
                <w:szCs w:val="24"/>
              </w:rPr>
            </w:pPr>
            <w:r>
              <w:rPr>
                <w:rFonts w:hint="eastAsia"/>
              </w:rPr>
              <w:t>附属单位上缴收入</w:t>
            </w:r>
          </w:p>
        </w:tc>
        <w:tc>
          <w:tcPr>
            <w:tcW w:w="11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BA2B61">
            <w:pPr>
              <w:jc w:val="center"/>
              <w:rPr>
                <w:rFonts w:hint="eastAsia" w:ascii="宋体" w:hAnsi="宋体" w:eastAsia="宋体" w:cs="宋体"/>
                <w:sz w:val="24"/>
                <w:szCs w:val="24"/>
              </w:rPr>
            </w:pPr>
            <w:r>
              <w:rPr>
                <w:rFonts w:hint="eastAsia"/>
              </w:rPr>
              <w:t>其他收入</w:t>
            </w:r>
          </w:p>
        </w:tc>
      </w:tr>
      <w:tr w14:paraId="63B8D556">
        <w:tblPrEx>
          <w:tblCellMar>
            <w:top w:w="0" w:type="dxa"/>
            <w:left w:w="0" w:type="dxa"/>
            <w:bottom w:w="0" w:type="dxa"/>
            <w:right w:w="0" w:type="dxa"/>
          </w:tblCellMar>
        </w:tblPrEx>
        <w:trPr>
          <w:trHeight w:val="450" w:hRule="atLeast"/>
        </w:trPr>
        <w:tc>
          <w:tcPr>
            <w:tcW w:w="111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B70C6F">
            <w:pPr>
              <w:jc w:val="center"/>
              <w:rPr>
                <w:rFonts w:hint="eastAsia" w:ascii="宋体" w:hAnsi="宋体" w:eastAsia="宋体" w:cs="宋体"/>
                <w:sz w:val="24"/>
                <w:szCs w:val="24"/>
              </w:rPr>
            </w:pPr>
            <w:r>
              <w:rPr>
                <w:rFonts w:hint="eastAsia"/>
              </w:rPr>
              <w:t>功能分类科目编码</w:t>
            </w:r>
          </w:p>
        </w:tc>
        <w:tc>
          <w:tcPr>
            <w:tcW w:w="396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64D0E5">
            <w:pPr>
              <w:jc w:val="center"/>
              <w:rPr>
                <w:rFonts w:hint="eastAsia" w:ascii="宋体" w:hAnsi="宋体" w:eastAsia="宋体" w:cs="宋体"/>
                <w:sz w:val="24"/>
                <w:szCs w:val="24"/>
              </w:rPr>
            </w:pPr>
            <w:r>
              <w:rPr>
                <w:rFonts w:hint="eastAsia"/>
              </w:rPr>
              <w:t>科目名称</w:t>
            </w: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02AEC17A">
            <w:pPr>
              <w:rPr>
                <w:rFonts w:hint="eastAsia" w:ascii="宋体" w:hAnsi="宋体" w:eastAsia="宋体" w:cs="宋体"/>
                <w:sz w:val="24"/>
                <w:szCs w:val="24"/>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14:paraId="05412876">
            <w:pPr>
              <w:rPr>
                <w:rFonts w:hint="eastAsia" w:ascii="宋体" w:hAnsi="宋体" w:eastAsia="宋体" w:cs="宋体"/>
                <w:sz w:val="24"/>
                <w:szCs w:val="24"/>
              </w:rPr>
            </w:pPr>
          </w:p>
        </w:tc>
        <w:tc>
          <w:tcPr>
            <w:tcW w:w="1311" w:type="dxa"/>
            <w:vMerge w:val="continue"/>
            <w:tcBorders>
              <w:top w:val="single" w:color="auto" w:sz="4" w:space="0"/>
              <w:left w:val="single" w:color="auto" w:sz="4" w:space="0"/>
              <w:bottom w:val="single" w:color="auto" w:sz="4" w:space="0"/>
              <w:right w:val="single" w:color="auto" w:sz="4" w:space="0"/>
            </w:tcBorders>
            <w:vAlign w:val="center"/>
          </w:tcPr>
          <w:p w14:paraId="2FB9E0C1">
            <w:pPr>
              <w:rPr>
                <w:rFonts w:hint="eastAsia" w:ascii="宋体" w:hAnsi="宋体" w:eastAsia="宋体" w:cs="宋体"/>
                <w:sz w:val="24"/>
                <w:szCs w:val="24"/>
              </w:rPr>
            </w:pPr>
          </w:p>
        </w:tc>
        <w:tc>
          <w:tcPr>
            <w:tcW w:w="1096" w:type="dxa"/>
            <w:vMerge w:val="continue"/>
            <w:tcBorders>
              <w:top w:val="single" w:color="auto" w:sz="4" w:space="0"/>
              <w:left w:val="single" w:color="auto" w:sz="4" w:space="0"/>
              <w:bottom w:val="single" w:color="auto" w:sz="4" w:space="0"/>
              <w:right w:val="single" w:color="auto" w:sz="4" w:space="0"/>
            </w:tcBorders>
            <w:vAlign w:val="center"/>
          </w:tcPr>
          <w:p w14:paraId="08F02B31">
            <w:pPr>
              <w:rPr>
                <w:rFonts w:hint="eastAsia" w:ascii="宋体" w:hAnsi="宋体" w:eastAsia="宋体" w:cs="宋体"/>
                <w:sz w:val="24"/>
                <w:szCs w:val="24"/>
              </w:rPr>
            </w:pPr>
          </w:p>
        </w:tc>
        <w:tc>
          <w:tcPr>
            <w:tcW w:w="1069" w:type="dxa"/>
            <w:vMerge w:val="continue"/>
            <w:tcBorders>
              <w:top w:val="single" w:color="auto" w:sz="4" w:space="0"/>
              <w:left w:val="single" w:color="auto" w:sz="4" w:space="0"/>
              <w:bottom w:val="single" w:color="auto" w:sz="4" w:space="0"/>
              <w:right w:val="single" w:color="auto" w:sz="4" w:space="0"/>
            </w:tcBorders>
            <w:vAlign w:val="center"/>
          </w:tcPr>
          <w:p w14:paraId="00B5AE4A">
            <w:pPr>
              <w:rPr>
                <w:rFonts w:hint="eastAsia" w:ascii="宋体" w:hAnsi="宋体" w:eastAsia="宋体" w:cs="宋体"/>
                <w:sz w:val="24"/>
                <w:szCs w:val="24"/>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54EC008C">
            <w:pPr>
              <w:rPr>
                <w:rFonts w:hint="eastAsia" w:ascii="宋体" w:hAnsi="宋体" w:eastAsia="宋体" w:cs="宋体"/>
                <w:sz w:val="24"/>
                <w:szCs w:val="24"/>
              </w:rPr>
            </w:pPr>
          </w:p>
        </w:tc>
        <w:tc>
          <w:tcPr>
            <w:tcW w:w="1151" w:type="dxa"/>
            <w:vMerge w:val="continue"/>
            <w:tcBorders>
              <w:top w:val="single" w:color="auto" w:sz="4" w:space="0"/>
              <w:left w:val="single" w:color="auto" w:sz="4" w:space="0"/>
              <w:bottom w:val="single" w:color="auto" w:sz="4" w:space="0"/>
              <w:right w:val="single" w:color="auto" w:sz="4" w:space="0"/>
            </w:tcBorders>
            <w:vAlign w:val="center"/>
          </w:tcPr>
          <w:p w14:paraId="7CDDCAC5">
            <w:pPr>
              <w:rPr>
                <w:rFonts w:hint="eastAsia" w:ascii="宋体" w:hAnsi="宋体" w:eastAsia="宋体" w:cs="宋体"/>
                <w:sz w:val="24"/>
                <w:szCs w:val="24"/>
              </w:rPr>
            </w:pPr>
          </w:p>
        </w:tc>
      </w:tr>
      <w:tr w14:paraId="1C9E18DA">
        <w:tblPrEx>
          <w:tblCellMar>
            <w:top w:w="0" w:type="dxa"/>
            <w:left w:w="0" w:type="dxa"/>
            <w:bottom w:w="0" w:type="dxa"/>
            <w:right w:w="0" w:type="dxa"/>
          </w:tblCellMar>
        </w:tblPrEx>
        <w:trPr>
          <w:trHeight w:val="312" w:hRule="atLeast"/>
        </w:trPr>
        <w:tc>
          <w:tcPr>
            <w:tcW w:w="1112" w:type="dxa"/>
            <w:gridSpan w:val="2"/>
            <w:vMerge w:val="continue"/>
            <w:tcBorders>
              <w:top w:val="single" w:color="auto" w:sz="4" w:space="0"/>
              <w:left w:val="single" w:color="auto" w:sz="4" w:space="0"/>
              <w:bottom w:val="single" w:color="auto" w:sz="4" w:space="0"/>
              <w:right w:val="single" w:color="auto" w:sz="4" w:space="0"/>
            </w:tcBorders>
            <w:vAlign w:val="center"/>
          </w:tcPr>
          <w:p w14:paraId="44DD2221">
            <w:pPr>
              <w:rPr>
                <w:rFonts w:hint="eastAsia" w:ascii="宋体" w:hAnsi="宋体" w:eastAsia="宋体" w:cs="宋体"/>
                <w:sz w:val="24"/>
                <w:szCs w:val="24"/>
              </w:rPr>
            </w:pPr>
          </w:p>
        </w:tc>
        <w:tc>
          <w:tcPr>
            <w:tcW w:w="3960" w:type="dxa"/>
            <w:vMerge w:val="continue"/>
            <w:tcBorders>
              <w:top w:val="nil"/>
              <w:left w:val="single" w:color="auto" w:sz="4" w:space="0"/>
              <w:bottom w:val="single" w:color="auto" w:sz="4" w:space="0"/>
              <w:right w:val="single" w:color="auto" w:sz="4" w:space="0"/>
            </w:tcBorders>
            <w:vAlign w:val="center"/>
          </w:tcPr>
          <w:p w14:paraId="72731650">
            <w:pPr>
              <w:rPr>
                <w:rFonts w:hint="eastAsia" w:ascii="宋体" w:hAnsi="宋体" w:eastAsia="宋体" w:cs="宋体"/>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442C0275">
            <w:pPr>
              <w:rPr>
                <w:rFonts w:hint="eastAsia" w:ascii="宋体" w:hAnsi="宋体" w:eastAsia="宋体" w:cs="宋体"/>
                <w:sz w:val="24"/>
                <w:szCs w:val="24"/>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14:paraId="67672508">
            <w:pPr>
              <w:rPr>
                <w:rFonts w:hint="eastAsia" w:ascii="宋体" w:hAnsi="宋体" w:eastAsia="宋体" w:cs="宋体"/>
                <w:sz w:val="24"/>
                <w:szCs w:val="24"/>
              </w:rPr>
            </w:pPr>
          </w:p>
        </w:tc>
        <w:tc>
          <w:tcPr>
            <w:tcW w:w="1311" w:type="dxa"/>
            <w:vMerge w:val="continue"/>
            <w:tcBorders>
              <w:top w:val="single" w:color="auto" w:sz="4" w:space="0"/>
              <w:left w:val="single" w:color="auto" w:sz="4" w:space="0"/>
              <w:bottom w:val="single" w:color="auto" w:sz="4" w:space="0"/>
              <w:right w:val="single" w:color="auto" w:sz="4" w:space="0"/>
            </w:tcBorders>
            <w:vAlign w:val="center"/>
          </w:tcPr>
          <w:p w14:paraId="7B049EA3">
            <w:pPr>
              <w:rPr>
                <w:rFonts w:hint="eastAsia" w:ascii="宋体" w:hAnsi="宋体" w:eastAsia="宋体" w:cs="宋体"/>
                <w:sz w:val="24"/>
                <w:szCs w:val="24"/>
              </w:rPr>
            </w:pPr>
          </w:p>
        </w:tc>
        <w:tc>
          <w:tcPr>
            <w:tcW w:w="1096" w:type="dxa"/>
            <w:vMerge w:val="continue"/>
            <w:tcBorders>
              <w:top w:val="single" w:color="auto" w:sz="4" w:space="0"/>
              <w:left w:val="single" w:color="auto" w:sz="4" w:space="0"/>
              <w:bottom w:val="single" w:color="auto" w:sz="4" w:space="0"/>
              <w:right w:val="single" w:color="auto" w:sz="4" w:space="0"/>
            </w:tcBorders>
            <w:vAlign w:val="center"/>
          </w:tcPr>
          <w:p w14:paraId="7B46C148">
            <w:pPr>
              <w:rPr>
                <w:rFonts w:hint="eastAsia" w:ascii="宋体" w:hAnsi="宋体" w:eastAsia="宋体" w:cs="宋体"/>
                <w:sz w:val="24"/>
                <w:szCs w:val="24"/>
              </w:rPr>
            </w:pPr>
          </w:p>
        </w:tc>
        <w:tc>
          <w:tcPr>
            <w:tcW w:w="1069" w:type="dxa"/>
            <w:vMerge w:val="continue"/>
            <w:tcBorders>
              <w:top w:val="single" w:color="auto" w:sz="4" w:space="0"/>
              <w:left w:val="single" w:color="auto" w:sz="4" w:space="0"/>
              <w:bottom w:val="single" w:color="auto" w:sz="4" w:space="0"/>
              <w:right w:val="single" w:color="auto" w:sz="4" w:space="0"/>
            </w:tcBorders>
            <w:vAlign w:val="center"/>
          </w:tcPr>
          <w:p w14:paraId="6471E0EA">
            <w:pPr>
              <w:rPr>
                <w:rFonts w:hint="eastAsia" w:ascii="宋体" w:hAnsi="宋体" w:eastAsia="宋体" w:cs="宋体"/>
                <w:sz w:val="24"/>
                <w:szCs w:val="24"/>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7FCE5149">
            <w:pPr>
              <w:rPr>
                <w:rFonts w:hint="eastAsia" w:ascii="宋体" w:hAnsi="宋体" w:eastAsia="宋体" w:cs="宋体"/>
                <w:sz w:val="24"/>
                <w:szCs w:val="24"/>
              </w:rPr>
            </w:pPr>
          </w:p>
        </w:tc>
        <w:tc>
          <w:tcPr>
            <w:tcW w:w="1151" w:type="dxa"/>
            <w:vMerge w:val="continue"/>
            <w:tcBorders>
              <w:top w:val="single" w:color="auto" w:sz="4" w:space="0"/>
              <w:left w:val="single" w:color="auto" w:sz="4" w:space="0"/>
              <w:bottom w:val="single" w:color="auto" w:sz="4" w:space="0"/>
              <w:right w:val="single" w:color="auto" w:sz="4" w:space="0"/>
            </w:tcBorders>
            <w:vAlign w:val="center"/>
          </w:tcPr>
          <w:p w14:paraId="29116D62">
            <w:pPr>
              <w:rPr>
                <w:rFonts w:hint="eastAsia" w:ascii="宋体" w:hAnsi="宋体" w:eastAsia="宋体" w:cs="宋体"/>
                <w:sz w:val="24"/>
                <w:szCs w:val="24"/>
              </w:rPr>
            </w:pPr>
          </w:p>
        </w:tc>
      </w:tr>
      <w:tr w14:paraId="14DE115C">
        <w:tblPrEx>
          <w:tblCellMar>
            <w:top w:w="0" w:type="dxa"/>
            <w:left w:w="0" w:type="dxa"/>
            <w:bottom w:w="0" w:type="dxa"/>
            <w:right w:w="0" w:type="dxa"/>
          </w:tblCellMar>
        </w:tblPrEx>
        <w:trPr>
          <w:trHeight w:val="450" w:hRule="atLeast"/>
        </w:trPr>
        <w:tc>
          <w:tcPr>
            <w:tcW w:w="507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2C2B46">
            <w:pPr>
              <w:jc w:val="center"/>
              <w:rPr>
                <w:rFonts w:hint="eastAsia" w:ascii="宋体" w:hAnsi="宋体" w:eastAsia="宋体" w:cs="宋体"/>
                <w:sz w:val="24"/>
                <w:szCs w:val="24"/>
              </w:rPr>
            </w:pPr>
            <w:r>
              <w:rPr>
                <w:rFonts w:hint="eastAsia"/>
              </w:rPr>
              <w:t>栏次</w:t>
            </w:r>
          </w:p>
        </w:tc>
        <w:tc>
          <w:tcPr>
            <w:tcW w:w="16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851297">
            <w:pPr>
              <w:jc w:val="center"/>
              <w:rPr>
                <w:rFonts w:hint="eastAsia" w:ascii="宋体" w:hAnsi="宋体" w:eastAsia="宋体" w:cs="宋体"/>
                <w:sz w:val="24"/>
                <w:szCs w:val="24"/>
              </w:rPr>
            </w:pPr>
            <w:r>
              <w:rPr>
                <w:rFonts w:hint="eastAsia"/>
              </w:rPr>
              <w:t>1</w:t>
            </w:r>
          </w:p>
        </w:tc>
        <w:tc>
          <w:tcPr>
            <w:tcW w:w="17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2715ED">
            <w:pPr>
              <w:jc w:val="center"/>
              <w:rPr>
                <w:rFonts w:hint="eastAsia" w:ascii="宋体" w:hAnsi="宋体" w:eastAsia="宋体" w:cs="宋体"/>
                <w:sz w:val="24"/>
                <w:szCs w:val="24"/>
              </w:rPr>
            </w:pPr>
            <w:r>
              <w:rPr>
                <w:rFonts w:hint="eastAsia"/>
              </w:rPr>
              <w:t>2</w:t>
            </w:r>
          </w:p>
        </w:tc>
        <w:tc>
          <w:tcPr>
            <w:tcW w:w="131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811497">
            <w:pPr>
              <w:jc w:val="center"/>
              <w:rPr>
                <w:rFonts w:hint="eastAsia" w:ascii="宋体" w:hAnsi="宋体" w:eastAsia="宋体" w:cs="宋体"/>
                <w:sz w:val="24"/>
                <w:szCs w:val="24"/>
              </w:rPr>
            </w:pPr>
            <w:r>
              <w:rPr>
                <w:rFonts w:hint="eastAsia"/>
              </w:rPr>
              <w:t>3</w:t>
            </w:r>
          </w:p>
        </w:tc>
        <w:tc>
          <w:tcPr>
            <w:tcW w:w="10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FFC97C">
            <w:pPr>
              <w:jc w:val="center"/>
              <w:rPr>
                <w:rFonts w:hint="eastAsia" w:ascii="宋体" w:hAnsi="宋体" w:eastAsia="宋体" w:cs="宋体"/>
                <w:sz w:val="24"/>
                <w:szCs w:val="24"/>
              </w:rPr>
            </w:pPr>
            <w:r>
              <w:rPr>
                <w:rFonts w:hint="eastAsia"/>
              </w:rPr>
              <w:t>4</w:t>
            </w:r>
          </w:p>
        </w:tc>
        <w:tc>
          <w:tcPr>
            <w:tcW w:w="10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E171C9">
            <w:pPr>
              <w:jc w:val="center"/>
              <w:rPr>
                <w:rFonts w:hint="eastAsia" w:ascii="宋体" w:hAnsi="宋体" w:eastAsia="宋体" w:cs="宋体"/>
                <w:sz w:val="24"/>
                <w:szCs w:val="24"/>
              </w:rPr>
            </w:pPr>
            <w:r>
              <w:rPr>
                <w:rFonts w:hint="eastAsia"/>
              </w:rPr>
              <w:t>5</w:t>
            </w:r>
          </w:p>
        </w:tc>
        <w:tc>
          <w:tcPr>
            <w:tcW w:w="9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D720C2">
            <w:pPr>
              <w:jc w:val="center"/>
              <w:rPr>
                <w:rFonts w:hint="eastAsia" w:ascii="宋体" w:hAnsi="宋体" w:eastAsia="宋体" w:cs="宋体"/>
                <w:sz w:val="24"/>
                <w:szCs w:val="24"/>
              </w:rPr>
            </w:pPr>
            <w:r>
              <w:rPr>
                <w:rFonts w:hint="eastAsia"/>
              </w:rPr>
              <w:t>6</w:t>
            </w:r>
          </w:p>
        </w:tc>
        <w:tc>
          <w:tcPr>
            <w:tcW w:w="115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08C2B">
            <w:pPr>
              <w:jc w:val="center"/>
              <w:rPr>
                <w:rFonts w:hint="eastAsia" w:ascii="宋体" w:hAnsi="宋体" w:eastAsia="宋体" w:cs="宋体"/>
                <w:sz w:val="24"/>
                <w:szCs w:val="24"/>
              </w:rPr>
            </w:pPr>
            <w:r>
              <w:rPr>
                <w:rFonts w:hint="eastAsia"/>
              </w:rPr>
              <w:t>7</w:t>
            </w:r>
          </w:p>
        </w:tc>
      </w:tr>
      <w:tr w14:paraId="044F090D">
        <w:tblPrEx>
          <w:tblCellMar>
            <w:top w:w="0" w:type="dxa"/>
            <w:left w:w="0" w:type="dxa"/>
            <w:bottom w:w="0" w:type="dxa"/>
            <w:right w:w="0" w:type="dxa"/>
          </w:tblCellMar>
        </w:tblPrEx>
        <w:trPr>
          <w:trHeight w:val="640" w:hRule="atLeast"/>
        </w:trPr>
        <w:tc>
          <w:tcPr>
            <w:tcW w:w="507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4CB1B1">
            <w:pPr>
              <w:jc w:val="center"/>
            </w:pPr>
            <w:r>
              <w:rPr>
                <w:rFonts w:hint="eastAsia"/>
              </w:rPr>
              <w:t>合计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49A0C6">
            <w:pPr>
              <w:jc w:val="center"/>
            </w:pPr>
            <w:r>
              <w:rPr>
                <w:rFonts w:hint="eastAsia"/>
              </w:rPr>
              <w:t>5,748.71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9C518">
            <w:pPr>
              <w:jc w:val="center"/>
            </w:pPr>
            <w:r>
              <w:rPr>
                <w:rFonts w:hint="eastAsia"/>
              </w:rPr>
              <w:t>5,748.71</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AD22F">
            <w:pPr>
              <w:jc w:val="right"/>
              <w:rPr>
                <w:rFonts w:hint="eastAsia" w:ascii="宋体" w:hAnsi="宋体" w:eastAsia="宋体" w:cs="宋体"/>
                <w:sz w:val="24"/>
                <w:szCs w:val="24"/>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E0BD9">
            <w:pPr>
              <w:jc w:val="right"/>
              <w:rPr>
                <w:rFonts w:hint="eastAsia" w:ascii="宋体" w:hAnsi="宋体" w:eastAsia="宋体" w:cs="宋体"/>
                <w:sz w:val="24"/>
                <w:szCs w:val="24"/>
              </w:rPr>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F95534">
            <w:pPr>
              <w:jc w:val="right"/>
              <w:rPr>
                <w:rFonts w:hint="eastAsia" w:ascii="宋体" w:hAnsi="宋体" w:eastAsia="宋体" w:cs="宋体"/>
                <w:sz w:val="24"/>
                <w:szCs w:val="24"/>
              </w:rPr>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468FC5">
            <w:pPr>
              <w:jc w:val="right"/>
              <w:rPr>
                <w:rFonts w:hint="eastAsia" w:ascii="宋体" w:hAnsi="宋体" w:eastAsia="宋体" w:cs="宋体"/>
                <w:sz w:val="24"/>
                <w:szCs w:val="24"/>
              </w:rPr>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65746">
            <w:pPr>
              <w:jc w:val="right"/>
              <w:rPr>
                <w:rFonts w:hint="eastAsia" w:ascii="宋体" w:hAnsi="宋体" w:eastAsia="宋体" w:cs="宋体"/>
                <w:sz w:val="24"/>
                <w:szCs w:val="24"/>
              </w:rPr>
            </w:pPr>
          </w:p>
        </w:tc>
      </w:tr>
      <w:tr w14:paraId="6DC9A67A">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1AEB7F">
            <w:pPr>
              <w:jc w:val="center"/>
            </w:pPr>
            <w:r>
              <w:rPr>
                <w:rFonts w:hint="eastAsia"/>
              </w:rPr>
              <w:t>2010102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C954AF">
            <w:pPr>
              <w:jc w:val="center"/>
            </w:pPr>
            <w:r>
              <w:rPr>
                <w:rFonts w:hint="eastAsia"/>
              </w:rPr>
              <w:t>一般行政管理事务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2867A">
            <w:pPr>
              <w:jc w:val="center"/>
            </w:pPr>
            <w:r>
              <w:rPr>
                <w:rFonts w:hint="eastAsia"/>
              </w:rPr>
              <w:t>0.94</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ADEC69">
            <w:pPr>
              <w:jc w:val="center"/>
            </w:pPr>
            <w:r>
              <w:rPr>
                <w:rFonts w:hint="eastAsia"/>
              </w:rPr>
              <w:t>0.94</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335D1">
            <w:pPr>
              <w:jc w:val="right"/>
              <w:rPr>
                <w:rFonts w:hint="eastAsia" w:ascii="宋体" w:hAnsi="宋体" w:eastAsia="宋体" w:cs="宋体"/>
                <w:sz w:val="24"/>
                <w:szCs w:val="24"/>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432D9">
            <w:pPr>
              <w:jc w:val="right"/>
              <w:rPr>
                <w:rFonts w:hint="eastAsia" w:ascii="宋体" w:hAnsi="宋体" w:eastAsia="宋体" w:cs="宋体"/>
                <w:sz w:val="24"/>
                <w:szCs w:val="24"/>
              </w:rPr>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F70D8">
            <w:pPr>
              <w:jc w:val="right"/>
              <w:rPr>
                <w:rFonts w:hint="eastAsia" w:ascii="宋体" w:hAnsi="宋体" w:eastAsia="宋体" w:cs="宋体"/>
                <w:sz w:val="24"/>
                <w:szCs w:val="24"/>
              </w:rPr>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78E949">
            <w:pPr>
              <w:jc w:val="right"/>
              <w:rPr>
                <w:rFonts w:hint="eastAsia" w:ascii="宋体" w:hAnsi="宋体" w:eastAsia="宋体" w:cs="宋体"/>
                <w:sz w:val="24"/>
                <w:szCs w:val="24"/>
              </w:rPr>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A4EB0">
            <w:pPr>
              <w:jc w:val="right"/>
              <w:rPr>
                <w:rFonts w:hint="eastAsia" w:ascii="宋体" w:hAnsi="宋体" w:eastAsia="宋体" w:cs="宋体"/>
                <w:sz w:val="24"/>
                <w:szCs w:val="24"/>
              </w:rPr>
            </w:pPr>
          </w:p>
        </w:tc>
      </w:tr>
      <w:tr w14:paraId="2024140B">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048FC7">
            <w:pPr>
              <w:jc w:val="center"/>
            </w:pPr>
            <w:r>
              <w:rPr>
                <w:rFonts w:hint="eastAsia"/>
              </w:rPr>
              <w:t>2010301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0CB012">
            <w:pPr>
              <w:jc w:val="center"/>
            </w:pPr>
            <w:r>
              <w:rPr>
                <w:rFonts w:hint="eastAsia"/>
              </w:rPr>
              <w:t>行政运行</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B4FDF">
            <w:pPr>
              <w:jc w:val="center"/>
            </w:pPr>
            <w:r>
              <w:rPr>
                <w:rFonts w:hint="eastAsia"/>
              </w:rPr>
              <w:t>650.96</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3F3BB">
            <w:pPr>
              <w:jc w:val="center"/>
            </w:pPr>
            <w:r>
              <w:rPr>
                <w:rFonts w:hint="eastAsia"/>
              </w:rPr>
              <w:t>650.96</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A1EFA">
            <w:pPr>
              <w:jc w:val="right"/>
              <w:rPr>
                <w:rFonts w:hint="eastAsia" w:ascii="宋体" w:hAnsi="宋体" w:eastAsia="宋体" w:cs="宋体"/>
                <w:sz w:val="24"/>
                <w:szCs w:val="24"/>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3590E">
            <w:pPr>
              <w:jc w:val="right"/>
              <w:rPr>
                <w:rFonts w:hint="eastAsia" w:ascii="宋体" w:hAnsi="宋体" w:eastAsia="宋体" w:cs="宋体"/>
                <w:sz w:val="24"/>
                <w:szCs w:val="24"/>
              </w:rPr>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C27B4">
            <w:pPr>
              <w:jc w:val="right"/>
              <w:rPr>
                <w:rFonts w:hint="eastAsia" w:ascii="宋体" w:hAnsi="宋体" w:eastAsia="宋体" w:cs="宋体"/>
                <w:sz w:val="24"/>
                <w:szCs w:val="24"/>
              </w:rPr>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C1861">
            <w:pPr>
              <w:jc w:val="right"/>
              <w:rPr>
                <w:rFonts w:hint="eastAsia" w:ascii="宋体" w:hAnsi="宋体" w:eastAsia="宋体" w:cs="宋体"/>
                <w:sz w:val="24"/>
                <w:szCs w:val="24"/>
              </w:rPr>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021FA">
            <w:pPr>
              <w:jc w:val="right"/>
              <w:rPr>
                <w:rFonts w:hint="eastAsia" w:ascii="宋体" w:hAnsi="宋体" w:eastAsia="宋体" w:cs="宋体"/>
                <w:sz w:val="24"/>
                <w:szCs w:val="24"/>
              </w:rPr>
            </w:pPr>
          </w:p>
        </w:tc>
      </w:tr>
      <w:tr w14:paraId="2E1D5D3B">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21A185">
            <w:pPr>
              <w:jc w:val="center"/>
            </w:pPr>
            <w:r>
              <w:rPr>
                <w:rFonts w:hint="eastAsia"/>
              </w:rPr>
              <w:t>2010399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3E436E">
            <w:pPr>
              <w:jc w:val="center"/>
            </w:pPr>
            <w:r>
              <w:rPr>
                <w:rFonts w:hint="eastAsia"/>
              </w:rPr>
              <w:t>其他政府办公厅（室）及相关机构事务支出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DC42D">
            <w:pPr>
              <w:jc w:val="center"/>
            </w:pPr>
            <w:r>
              <w:rPr>
                <w:rFonts w:hint="eastAsia"/>
              </w:rPr>
              <w:t>6.38</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4BDDCC">
            <w:pPr>
              <w:jc w:val="center"/>
            </w:pPr>
            <w:r>
              <w:rPr>
                <w:rFonts w:hint="eastAsia"/>
              </w:rPr>
              <w:t>6.38</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8A0B7">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8A82DE">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B5831">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3059A">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AA874">
            <w:pPr>
              <w:jc w:val="right"/>
            </w:pPr>
          </w:p>
        </w:tc>
      </w:tr>
      <w:tr w14:paraId="6DE05902">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8E7A46">
            <w:pPr>
              <w:jc w:val="center"/>
            </w:pPr>
            <w:r>
              <w:rPr>
                <w:rFonts w:hint="eastAsia"/>
              </w:rPr>
              <w:t>2010507</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F5A119">
            <w:pPr>
              <w:jc w:val="center"/>
            </w:pPr>
            <w:r>
              <w:rPr>
                <w:rFonts w:hint="eastAsia"/>
              </w:rPr>
              <w:t>专项普查活动</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23BD6">
            <w:pPr>
              <w:jc w:val="center"/>
            </w:pPr>
            <w:r>
              <w:rPr>
                <w:rFonts w:hint="eastAsia"/>
              </w:rPr>
              <w:t>5.32</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E4F0B">
            <w:pPr>
              <w:jc w:val="center"/>
            </w:pPr>
            <w:r>
              <w:rPr>
                <w:rFonts w:hint="eastAsia"/>
              </w:rPr>
              <w:t>5.32</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9B2BB7">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E8F9B3">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02949">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CA684">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CFD5A">
            <w:pPr>
              <w:jc w:val="right"/>
            </w:pPr>
          </w:p>
        </w:tc>
      </w:tr>
      <w:tr w14:paraId="367CB6EA">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C39078">
            <w:pPr>
              <w:jc w:val="center"/>
            </w:pPr>
            <w:r>
              <w:rPr>
                <w:rFonts w:hint="eastAsia"/>
              </w:rPr>
              <w:t>2013102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8A376B">
            <w:pPr>
              <w:jc w:val="center"/>
            </w:pPr>
            <w:r>
              <w:rPr>
                <w:rFonts w:hint="eastAsia"/>
              </w:rPr>
              <w:t>一般行政管理事务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CC5F5">
            <w:pPr>
              <w:jc w:val="center"/>
            </w:pPr>
            <w:r>
              <w:rPr>
                <w:rFonts w:hint="eastAsia"/>
              </w:rPr>
              <w:t>12.00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329C9">
            <w:pPr>
              <w:jc w:val="center"/>
            </w:pPr>
            <w:r>
              <w:rPr>
                <w:rFonts w:hint="eastAsia"/>
              </w:rPr>
              <w:t>12.00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26DF6E">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66FE1">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EDA64">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CE507">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B07F3">
            <w:pPr>
              <w:jc w:val="right"/>
            </w:pPr>
          </w:p>
        </w:tc>
      </w:tr>
      <w:tr w14:paraId="37461281">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820D57">
            <w:pPr>
              <w:jc w:val="center"/>
            </w:pPr>
            <w:r>
              <w:rPr>
                <w:rFonts w:hint="eastAsia"/>
              </w:rPr>
              <w:t>2013202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6C235">
            <w:pPr>
              <w:jc w:val="center"/>
            </w:pPr>
            <w:r>
              <w:rPr>
                <w:rFonts w:hint="eastAsia"/>
              </w:rPr>
              <w:t>一般行政管理事务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551E7">
            <w:pPr>
              <w:jc w:val="center"/>
            </w:pPr>
            <w:r>
              <w:rPr>
                <w:rFonts w:hint="eastAsia"/>
              </w:rPr>
              <w:t>2.10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40547">
            <w:pPr>
              <w:jc w:val="center"/>
            </w:pPr>
            <w:r>
              <w:rPr>
                <w:rFonts w:hint="eastAsia"/>
              </w:rPr>
              <w:t>2.10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B4005">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3E7BF">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E3B77">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C1D18">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50BE4">
            <w:pPr>
              <w:jc w:val="right"/>
            </w:pPr>
          </w:p>
        </w:tc>
      </w:tr>
      <w:tr w14:paraId="3A14F431">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40AF30">
            <w:pPr>
              <w:jc w:val="center"/>
            </w:pPr>
            <w:r>
              <w:rPr>
                <w:rFonts w:hint="eastAsia"/>
              </w:rPr>
              <w:t>2013299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8D937D">
            <w:pPr>
              <w:jc w:val="center"/>
            </w:pPr>
            <w:r>
              <w:rPr>
                <w:rFonts w:hint="eastAsia"/>
              </w:rPr>
              <w:t>其他组织事务支出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FEE17">
            <w:pPr>
              <w:jc w:val="center"/>
            </w:pPr>
            <w:r>
              <w:rPr>
                <w:rFonts w:hint="eastAsia"/>
              </w:rPr>
              <w:t>2.05</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DAD5D">
            <w:pPr>
              <w:jc w:val="center"/>
            </w:pPr>
            <w:r>
              <w:rPr>
                <w:rFonts w:hint="eastAsia"/>
              </w:rPr>
              <w:t>2.05</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0ADC9">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7F287">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FFE35">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816F1">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4CD4D">
            <w:pPr>
              <w:jc w:val="right"/>
            </w:pPr>
          </w:p>
        </w:tc>
      </w:tr>
      <w:tr w14:paraId="32BB928B">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E8C0F5">
            <w:pPr>
              <w:jc w:val="center"/>
            </w:pPr>
            <w:r>
              <w:rPr>
                <w:rFonts w:hint="eastAsia"/>
              </w:rPr>
              <w:t>2013816</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3F69F3">
            <w:pPr>
              <w:jc w:val="center"/>
            </w:pPr>
            <w:r>
              <w:rPr>
                <w:rFonts w:hint="eastAsia"/>
              </w:rPr>
              <w:t>食品安全监管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D034D0">
            <w:pPr>
              <w:jc w:val="center"/>
            </w:pPr>
            <w:r>
              <w:rPr>
                <w:rFonts w:hint="eastAsia"/>
              </w:rPr>
              <w:t>1.00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70FD8">
            <w:pPr>
              <w:jc w:val="center"/>
            </w:pPr>
            <w:r>
              <w:rPr>
                <w:rFonts w:hint="eastAsia"/>
              </w:rPr>
              <w:t>1.00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783C0">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60BA9">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9FAA2">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0E116">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7C05E">
            <w:pPr>
              <w:jc w:val="right"/>
            </w:pPr>
          </w:p>
        </w:tc>
      </w:tr>
      <w:tr w14:paraId="03F43317">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F1AF0B">
            <w:pPr>
              <w:jc w:val="center"/>
            </w:pPr>
            <w:r>
              <w:rPr>
                <w:rFonts w:hint="eastAsia"/>
              </w:rPr>
              <w:t>2014002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D51CF4">
            <w:pPr>
              <w:jc w:val="center"/>
            </w:pPr>
            <w:r>
              <w:rPr>
                <w:rFonts w:hint="eastAsia"/>
              </w:rPr>
              <w:t>一般行政管理事务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47BF5">
            <w:pPr>
              <w:jc w:val="center"/>
            </w:pPr>
            <w:r>
              <w:rPr>
                <w:rFonts w:hint="eastAsia"/>
              </w:rPr>
              <w:t>2.00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42C22">
            <w:pPr>
              <w:jc w:val="center"/>
            </w:pPr>
            <w:r>
              <w:rPr>
                <w:rFonts w:hint="eastAsia"/>
              </w:rPr>
              <w:t>2.00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E1528">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E5C4D">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7B55D">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57DE2">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B43C9">
            <w:pPr>
              <w:jc w:val="right"/>
            </w:pPr>
          </w:p>
        </w:tc>
      </w:tr>
      <w:tr w14:paraId="143F411A">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58AE41">
            <w:pPr>
              <w:jc w:val="center"/>
            </w:pPr>
            <w:r>
              <w:rPr>
                <w:rFonts w:hint="eastAsia"/>
              </w:rPr>
              <w:t>2014004</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21D698">
            <w:pPr>
              <w:jc w:val="center"/>
            </w:pPr>
            <w:r>
              <w:rPr>
                <w:rFonts w:hint="eastAsia"/>
              </w:rPr>
              <w:t>信访业务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325D08">
            <w:pPr>
              <w:jc w:val="center"/>
            </w:pPr>
            <w:r>
              <w:rPr>
                <w:rFonts w:hint="eastAsia"/>
              </w:rPr>
              <w:t>2.00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7F79D">
            <w:pPr>
              <w:jc w:val="center"/>
            </w:pPr>
            <w:r>
              <w:rPr>
                <w:rFonts w:hint="eastAsia"/>
              </w:rPr>
              <w:t>2.00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5317AD">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0394A">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2A606">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7FB5C">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2E7B1">
            <w:pPr>
              <w:jc w:val="right"/>
            </w:pPr>
          </w:p>
        </w:tc>
      </w:tr>
      <w:tr w14:paraId="000D3B9B">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B14714">
            <w:pPr>
              <w:jc w:val="center"/>
            </w:pPr>
            <w:r>
              <w:rPr>
                <w:rFonts w:hint="eastAsia"/>
              </w:rPr>
              <w:t>2019999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0B2CB">
            <w:pPr>
              <w:jc w:val="center"/>
            </w:pPr>
            <w:r>
              <w:rPr>
                <w:rFonts w:hint="eastAsia"/>
              </w:rPr>
              <w:t>其他一般公共服务支出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7D823">
            <w:pPr>
              <w:jc w:val="center"/>
            </w:pPr>
            <w:r>
              <w:rPr>
                <w:rFonts w:hint="eastAsia"/>
              </w:rPr>
              <w:t>47.77</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B67A4">
            <w:pPr>
              <w:jc w:val="center"/>
            </w:pPr>
            <w:r>
              <w:rPr>
                <w:rFonts w:hint="eastAsia"/>
              </w:rPr>
              <w:t>47.77</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3FB5E">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F4640">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56DDD1">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88693A">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9A8CB">
            <w:pPr>
              <w:jc w:val="right"/>
            </w:pPr>
          </w:p>
        </w:tc>
      </w:tr>
      <w:tr w14:paraId="3ECDB915">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B46435">
            <w:pPr>
              <w:jc w:val="center"/>
            </w:pPr>
            <w:r>
              <w:rPr>
                <w:rFonts w:hint="eastAsia"/>
              </w:rPr>
              <w:t>2080599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74EFE4">
            <w:pPr>
              <w:jc w:val="center"/>
            </w:pPr>
            <w:r>
              <w:rPr>
                <w:rFonts w:hint="eastAsia"/>
              </w:rPr>
              <w:t>其他教育支出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3CC86">
            <w:pPr>
              <w:jc w:val="center"/>
            </w:pPr>
            <w:r>
              <w:rPr>
                <w:rFonts w:hint="eastAsia"/>
              </w:rPr>
              <w:t>180.00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69F803">
            <w:pPr>
              <w:jc w:val="center"/>
            </w:pPr>
            <w:r>
              <w:rPr>
                <w:rFonts w:hint="eastAsia"/>
              </w:rPr>
              <w:t>180.00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C61EF">
            <w:pPr>
              <w:jc w:val="right"/>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5D54E">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74F61D">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29C24">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CD03E">
            <w:pPr>
              <w:jc w:val="right"/>
            </w:pPr>
          </w:p>
        </w:tc>
      </w:tr>
      <w:tr w14:paraId="097CF00A">
        <w:tblPrEx>
          <w:tblCellMar>
            <w:top w:w="0" w:type="dxa"/>
            <w:left w:w="0" w:type="dxa"/>
            <w:bottom w:w="0" w:type="dxa"/>
            <w:right w:w="0" w:type="dxa"/>
          </w:tblCellMar>
        </w:tblPrEx>
        <w:trPr>
          <w:trHeight w:val="450" w:hRule="atLeast"/>
        </w:trPr>
        <w:tc>
          <w:tcPr>
            <w:tcW w:w="507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423D4E">
            <w:pPr>
              <w:jc w:val="center"/>
              <w:rPr>
                <w:rFonts w:hint="eastAsia" w:ascii="宋体" w:hAnsi="宋体" w:eastAsia="宋体" w:cs="宋体"/>
                <w:color w:val="000000"/>
                <w:kern w:val="0"/>
                <w:sz w:val="22"/>
                <w:lang w:bidi="ar"/>
              </w:rPr>
            </w:pPr>
            <w:r>
              <w:rPr>
                <w:rFonts w:hint="eastAsia"/>
              </w:rPr>
              <w:t>项    目</w:t>
            </w:r>
          </w:p>
        </w:tc>
        <w:tc>
          <w:tcPr>
            <w:tcW w:w="1600"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0936E202">
            <w:pPr>
              <w:jc w:val="center"/>
              <w:rPr>
                <w:rFonts w:hint="eastAsia" w:ascii="宋体" w:hAnsi="宋体" w:eastAsia="宋体" w:cs="宋体"/>
                <w:color w:val="000000"/>
                <w:kern w:val="0"/>
                <w:sz w:val="22"/>
                <w:lang w:bidi="ar"/>
              </w:rPr>
            </w:pPr>
            <w:r>
              <w:rPr>
                <w:rFonts w:hint="eastAsia"/>
              </w:rPr>
              <w:t>本年收入合计</w:t>
            </w:r>
          </w:p>
        </w:tc>
        <w:tc>
          <w:tcPr>
            <w:tcW w:w="1700"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19892632">
            <w:pPr>
              <w:jc w:val="center"/>
              <w:rPr>
                <w:rFonts w:hint="eastAsia" w:ascii="宋体" w:hAnsi="宋体" w:eastAsia="宋体" w:cs="宋体"/>
                <w:color w:val="000000"/>
                <w:kern w:val="0"/>
                <w:sz w:val="22"/>
                <w:lang w:bidi="ar"/>
              </w:rPr>
            </w:pPr>
            <w:r>
              <w:rPr>
                <w:rFonts w:hint="eastAsia"/>
              </w:rPr>
              <w:t>财政拨款收入</w:t>
            </w:r>
          </w:p>
        </w:tc>
        <w:tc>
          <w:tcPr>
            <w:tcW w:w="1311"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3D8AF9DF">
            <w:pPr>
              <w:jc w:val="center"/>
              <w:rPr>
                <w:rFonts w:hint="eastAsia" w:ascii="宋体" w:hAnsi="宋体" w:eastAsia="宋体" w:cs="宋体"/>
                <w:color w:val="000000"/>
                <w:kern w:val="0"/>
                <w:sz w:val="22"/>
                <w:lang w:bidi="ar"/>
              </w:rPr>
            </w:pPr>
            <w:r>
              <w:rPr>
                <w:rFonts w:hint="eastAsia"/>
              </w:rPr>
              <w:t>上级补助收入</w:t>
            </w:r>
          </w:p>
        </w:tc>
        <w:tc>
          <w:tcPr>
            <w:tcW w:w="1096"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17A0B236">
            <w:pPr>
              <w:jc w:val="center"/>
              <w:rPr>
                <w:rFonts w:hint="eastAsia" w:ascii="宋体" w:hAnsi="宋体" w:eastAsia="宋体" w:cs="宋体"/>
                <w:color w:val="000000"/>
                <w:kern w:val="0"/>
                <w:sz w:val="22"/>
                <w:lang w:bidi="ar"/>
              </w:rPr>
            </w:pPr>
            <w:r>
              <w:rPr>
                <w:rFonts w:hint="eastAsia"/>
              </w:rPr>
              <w:t>事业收入</w:t>
            </w:r>
          </w:p>
        </w:tc>
        <w:tc>
          <w:tcPr>
            <w:tcW w:w="1069"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0AE17F10">
            <w:pPr>
              <w:jc w:val="center"/>
              <w:rPr>
                <w:rFonts w:hint="eastAsia" w:ascii="宋体" w:hAnsi="宋体" w:eastAsia="宋体" w:cs="宋体"/>
                <w:color w:val="000000"/>
                <w:kern w:val="0"/>
                <w:sz w:val="22"/>
                <w:lang w:bidi="ar"/>
              </w:rPr>
            </w:pPr>
            <w:r>
              <w:rPr>
                <w:rFonts w:hint="eastAsia"/>
              </w:rPr>
              <w:t>经营收入</w:t>
            </w:r>
          </w:p>
        </w:tc>
        <w:tc>
          <w:tcPr>
            <w:tcW w:w="972"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07D43A32">
            <w:pPr>
              <w:jc w:val="center"/>
              <w:rPr>
                <w:rFonts w:hint="eastAsia" w:ascii="宋体" w:hAnsi="宋体" w:eastAsia="宋体" w:cs="宋体"/>
                <w:color w:val="000000"/>
                <w:kern w:val="0"/>
                <w:sz w:val="22"/>
                <w:lang w:bidi="ar"/>
              </w:rPr>
            </w:pPr>
            <w:r>
              <w:rPr>
                <w:rFonts w:hint="eastAsia"/>
              </w:rPr>
              <w:t>附属单位上缴收入</w:t>
            </w:r>
          </w:p>
        </w:tc>
        <w:tc>
          <w:tcPr>
            <w:tcW w:w="1151"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73C9382C">
            <w:pPr>
              <w:jc w:val="center"/>
              <w:rPr>
                <w:rFonts w:hint="eastAsia" w:ascii="宋体" w:hAnsi="宋体" w:eastAsia="宋体" w:cs="宋体"/>
                <w:color w:val="000000"/>
                <w:kern w:val="0"/>
                <w:sz w:val="22"/>
                <w:lang w:bidi="ar"/>
              </w:rPr>
            </w:pPr>
            <w:r>
              <w:rPr>
                <w:rFonts w:hint="eastAsia"/>
              </w:rPr>
              <w:t>其他收入</w:t>
            </w:r>
          </w:p>
        </w:tc>
      </w:tr>
      <w:tr w14:paraId="091AE2E2">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117372">
            <w:pPr>
              <w:jc w:val="center"/>
              <w:rPr>
                <w:rFonts w:hint="eastAsia" w:ascii="宋体" w:hAnsi="宋体" w:eastAsia="宋体" w:cs="宋体"/>
                <w:color w:val="000000"/>
                <w:kern w:val="0"/>
                <w:sz w:val="22"/>
                <w:lang w:bidi="ar"/>
              </w:rPr>
            </w:pPr>
            <w:r>
              <w:rPr>
                <w:rFonts w:hint="eastAsia"/>
              </w:rPr>
              <w:t>功能分类科目编码</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869EA6">
            <w:pPr>
              <w:jc w:val="center"/>
              <w:rPr>
                <w:rFonts w:hint="eastAsia" w:ascii="宋体" w:hAnsi="宋体" w:eastAsia="宋体" w:cs="宋体"/>
                <w:color w:val="000000"/>
                <w:kern w:val="0"/>
                <w:sz w:val="22"/>
                <w:lang w:bidi="ar"/>
              </w:rPr>
            </w:pPr>
            <w:r>
              <w:rPr>
                <w:rFonts w:hint="eastAsia"/>
              </w:rPr>
              <w:t>科目名称</w:t>
            </w:r>
          </w:p>
        </w:tc>
        <w:tc>
          <w:tcPr>
            <w:tcW w:w="1600"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813606">
            <w:pPr>
              <w:widowControl/>
              <w:jc w:val="right"/>
              <w:textAlignment w:val="center"/>
              <w:rPr>
                <w:rFonts w:hint="eastAsia" w:ascii="宋体" w:hAnsi="宋体" w:eastAsia="宋体" w:cs="宋体"/>
                <w:color w:val="000000"/>
                <w:kern w:val="0"/>
                <w:sz w:val="22"/>
                <w:lang w:bidi="ar"/>
              </w:rPr>
            </w:pPr>
          </w:p>
        </w:tc>
        <w:tc>
          <w:tcPr>
            <w:tcW w:w="1700"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2575A">
            <w:pPr>
              <w:widowControl/>
              <w:jc w:val="right"/>
              <w:textAlignment w:val="center"/>
              <w:rPr>
                <w:rFonts w:hint="eastAsia" w:ascii="宋体" w:hAnsi="宋体" w:eastAsia="宋体" w:cs="宋体"/>
                <w:color w:val="000000"/>
                <w:kern w:val="0"/>
                <w:sz w:val="22"/>
                <w:lang w:bidi="ar"/>
              </w:rPr>
            </w:pPr>
          </w:p>
        </w:tc>
        <w:tc>
          <w:tcPr>
            <w:tcW w:w="1311"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DE2FF">
            <w:pPr>
              <w:widowControl/>
              <w:jc w:val="right"/>
              <w:textAlignment w:val="center"/>
              <w:rPr>
                <w:rFonts w:hint="eastAsia" w:ascii="宋体" w:hAnsi="宋体" w:eastAsia="宋体" w:cs="宋体"/>
                <w:color w:val="000000"/>
                <w:kern w:val="0"/>
                <w:sz w:val="22"/>
                <w:lang w:bidi="ar"/>
              </w:rPr>
            </w:pPr>
          </w:p>
        </w:tc>
        <w:tc>
          <w:tcPr>
            <w:tcW w:w="1096"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A3F87">
            <w:pPr>
              <w:widowControl/>
              <w:jc w:val="right"/>
              <w:textAlignment w:val="center"/>
              <w:rPr>
                <w:rFonts w:hint="eastAsia" w:ascii="宋体" w:hAnsi="宋体" w:eastAsia="宋体" w:cs="宋体"/>
                <w:color w:val="000000"/>
                <w:kern w:val="0"/>
                <w:sz w:val="22"/>
                <w:lang w:bidi="ar"/>
              </w:rPr>
            </w:pPr>
          </w:p>
        </w:tc>
        <w:tc>
          <w:tcPr>
            <w:tcW w:w="1069"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417A6">
            <w:pPr>
              <w:widowControl/>
              <w:jc w:val="right"/>
              <w:textAlignment w:val="center"/>
              <w:rPr>
                <w:rFonts w:hint="eastAsia" w:ascii="宋体" w:hAnsi="宋体" w:eastAsia="宋体" w:cs="宋体"/>
                <w:color w:val="000000"/>
                <w:kern w:val="0"/>
                <w:sz w:val="22"/>
                <w:lang w:bidi="ar"/>
              </w:rPr>
            </w:pPr>
          </w:p>
        </w:tc>
        <w:tc>
          <w:tcPr>
            <w:tcW w:w="972"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C3404">
            <w:pPr>
              <w:widowControl/>
              <w:jc w:val="right"/>
              <w:textAlignment w:val="center"/>
              <w:rPr>
                <w:rFonts w:hint="eastAsia" w:ascii="宋体" w:hAnsi="宋体" w:eastAsia="宋体" w:cs="宋体"/>
                <w:color w:val="000000"/>
                <w:kern w:val="0"/>
                <w:sz w:val="22"/>
                <w:lang w:bidi="ar"/>
              </w:rPr>
            </w:pPr>
          </w:p>
        </w:tc>
        <w:tc>
          <w:tcPr>
            <w:tcW w:w="1151"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7448D4">
            <w:pPr>
              <w:widowControl/>
              <w:jc w:val="right"/>
              <w:textAlignment w:val="center"/>
              <w:rPr>
                <w:rFonts w:hint="eastAsia" w:ascii="宋体" w:hAnsi="宋体" w:eastAsia="宋体" w:cs="宋体"/>
                <w:color w:val="000000"/>
                <w:kern w:val="0"/>
                <w:sz w:val="22"/>
                <w:lang w:bidi="ar"/>
              </w:rPr>
            </w:pPr>
          </w:p>
        </w:tc>
      </w:tr>
      <w:tr w14:paraId="065D5097">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7EA0EF">
            <w:pPr>
              <w:jc w:val="center"/>
            </w:pPr>
            <w:r>
              <w:rPr>
                <w:rFonts w:hint="eastAsia"/>
              </w:rPr>
              <w:t>2060599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F0F0CC">
            <w:pPr>
              <w:jc w:val="center"/>
            </w:pPr>
            <w:r>
              <w:rPr>
                <w:rFonts w:hint="eastAsia"/>
              </w:rPr>
              <w:t>其他科技条件与服务支出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2CB9A">
            <w:pPr>
              <w:jc w:val="center"/>
            </w:pPr>
            <w:r>
              <w:rPr>
                <w:rFonts w:hint="eastAsia"/>
              </w:rPr>
              <w:t>640.65</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9B8C6">
            <w:pPr>
              <w:jc w:val="center"/>
            </w:pPr>
            <w:r>
              <w:rPr>
                <w:rFonts w:hint="eastAsia"/>
              </w:rPr>
              <w:t>640.65</w:t>
            </w:r>
          </w:p>
        </w:tc>
        <w:tc>
          <w:tcPr>
            <w:tcW w:w="131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25801">
            <w:pPr>
              <w:jc w:val="right"/>
              <w:rPr>
                <w:rFonts w:hint="eastAsia" w:ascii="宋体" w:hAnsi="宋体" w:eastAsia="宋体" w:cs="宋体"/>
                <w:color w:val="000000"/>
                <w:kern w:val="0"/>
                <w:sz w:val="22"/>
                <w:lang w:bidi="ar"/>
              </w:rPr>
            </w:pPr>
          </w:p>
        </w:tc>
        <w:tc>
          <w:tcPr>
            <w:tcW w:w="109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6CA33">
            <w:pPr>
              <w:jc w:val="right"/>
            </w:pPr>
          </w:p>
        </w:tc>
        <w:tc>
          <w:tcPr>
            <w:tcW w:w="106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7C3F9">
            <w:pPr>
              <w:jc w:val="right"/>
            </w:pPr>
          </w:p>
        </w:tc>
        <w:tc>
          <w:tcPr>
            <w:tcW w:w="97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5D8D6">
            <w:pPr>
              <w:jc w:val="right"/>
            </w:pPr>
          </w:p>
        </w:tc>
        <w:tc>
          <w:tcPr>
            <w:tcW w:w="115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C581E">
            <w:pPr>
              <w:jc w:val="right"/>
            </w:pPr>
          </w:p>
        </w:tc>
      </w:tr>
      <w:tr w14:paraId="495E1D58">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E97497">
            <w:pPr>
              <w:jc w:val="center"/>
            </w:pPr>
            <w:r>
              <w:rPr>
                <w:rFonts w:hint="eastAsia"/>
              </w:rPr>
              <w:t>2070199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2AA67D">
            <w:pPr>
              <w:jc w:val="center"/>
            </w:pPr>
            <w:r>
              <w:rPr>
                <w:rFonts w:hint="eastAsia"/>
              </w:rPr>
              <w:t>其他文化和旅游支出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1D6E3">
            <w:pPr>
              <w:jc w:val="center"/>
            </w:pPr>
            <w:r>
              <w:rPr>
                <w:rFonts w:hint="eastAsia"/>
              </w:rPr>
              <w:t>351.09</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D9542">
            <w:pPr>
              <w:jc w:val="center"/>
            </w:pPr>
            <w:r>
              <w:rPr>
                <w:rFonts w:hint="eastAsia"/>
              </w:rPr>
              <w:t>351.09</w:t>
            </w:r>
          </w:p>
        </w:tc>
        <w:tc>
          <w:tcPr>
            <w:tcW w:w="131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3FA2B">
            <w:pPr>
              <w:jc w:val="right"/>
              <w:rPr>
                <w:rFonts w:hint="eastAsia" w:ascii="宋体" w:hAnsi="宋体" w:eastAsia="宋体" w:cs="宋体"/>
                <w:color w:val="000000"/>
                <w:kern w:val="0"/>
                <w:sz w:val="22"/>
                <w:lang w:bidi="ar"/>
              </w:rPr>
            </w:pPr>
          </w:p>
        </w:tc>
        <w:tc>
          <w:tcPr>
            <w:tcW w:w="109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0FA65">
            <w:pPr>
              <w:jc w:val="right"/>
            </w:pPr>
          </w:p>
        </w:tc>
        <w:tc>
          <w:tcPr>
            <w:tcW w:w="106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E2C610">
            <w:pPr>
              <w:jc w:val="right"/>
            </w:pPr>
          </w:p>
        </w:tc>
        <w:tc>
          <w:tcPr>
            <w:tcW w:w="97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537B0">
            <w:pPr>
              <w:jc w:val="right"/>
            </w:pPr>
          </w:p>
        </w:tc>
        <w:tc>
          <w:tcPr>
            <w:tcW w:w="115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66004">
            <w:pPr>
              <w:jc w:val="right"/>
            </w:pPr>
          </w:p>
        </w:tc>
      </w:tr>
      <w:tr w14:paraId="5BC2FFEA">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989309">
            <w:pPr>
              <w:jc w:val="center"/>
            </w:pPr>
            <w:r>
              <w:rPr>
                <w:rFonts w:hint="eastAsia"/>
              </w:rPr>
              <w:t>2079999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4D807D">
            <w:pPr>
              <w:jc w:val="center"/>
            </w:pPr>
            <w:r>
              <w:rPr>
                <w:rFonts w:hint="eastAsia"/>
              </w:rPr>
              <w:t>其他文化旅游体育与传媒支出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6E212">
            <w:pPr>
              <w:jc w:val="center"/>
            </w:pPr>
            <w:r>
              <w:rPr>
                <w:rFonts w:hint="eastAsia"/>
              </w:rPr>
              <w:t>1.00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BC240">
            <w:pPr>
              <w:jc w:val="center"/>
            </w:pPr>
            <w:r>
              <w:rPr>
                <w:rFonts w:hint="eastAsia"/>
              </w:rPr>
              <w:t>1.00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37F8CE">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0AB82">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08EAB">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DF3F1">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841268">
            <w:pPr>
              <w:jc w:val="right"/>
            </w:pPr>
          </w:p>
        </w:tc>
      </w:tr>
      <w:tr w14:paraId="72AA9B1D">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08FA5">
            <w:pPr>
              <w:jc w:val="center"/>
            </w:pPr>
            <w:r>
              <w:rPr>
                <w:rFonts w:hint="eastAsia"/>
              </w:rPr>
              <w:t>2080501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F38C66">
            <w:pPr>
              <w:jc w:val="center"/>
            </w:pPr>
            <w:r>
              <w:rPr>
                <w:rFonts w:hint="eastAsia"/>
              </w:rPr>
              <w:t>行政单位离退休</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E0EA1">
            <w:pPr>
              <w:jc w:val="center"/>
            </w:pPr>
            <w:r>
              <w:rPr>
                <w:rFonts w:hint="eastAsia"/>
              </w:rPr>
              <w:t>22.94</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40DB5">
            <w:pPr>
              <w:jc w:val="center"/>
            </w:pPr>
            <w:r>
              <w:rPr>
                <w:rFonts w:hint="eastAsia"/>
              </w:rPr>
              <w:t>22.94</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E9CB7">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EE8A8">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03624">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19FD5C">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99D0B">
            <w:pPr>
              <w:jc w:val="right"/>
            </w:pPr>
          </w:p>
        </w:tc>
      </w:tr>
      <w:tr w14:paraId="16B21462">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0DABF0">
            <w:pPr>
              <w:jc w:val="center"/>
            </w:pPr>
            <w:r>
              <w:rPr>
                <w:rFonts w:hint="eastAsia"/>
              </w:rPr>
              <w:t>2080505</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89C82B">
            <w:pPr>
              <w:jc w:val="center"/>
            </w:pPr>
            <w:r>
              <w:rPr>
                <w:rFonts w:hint="eastAsia"/>
              </w:rPr>
              <w:t>机关事业单位基本养老保险缴费支出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D0D304">
            <w:pPr>
              <w:jc w:val="center"/>
            </w:pPr>
            <w:r>
              <w:rPr>
                <w:rFonts w:hint="eastAsia"/>
              </w:rPr>
              <w:t>70.12</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3C1F8A">
            <w:pPr>
              <w:jc w:val="center"/>
            </w:pPr>
            <w:r>
              <w:rPr>
                <w:rFonts w:hint="eastAsia"/>
              </w:rPr>
              <w:t>70.12</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92B7DE">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4851C">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34542">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4D6C1">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FABE4">
            <w:pPr>
              <w:jc w:val="right"/>
            </w:pPr>
          </w:p>
        </w:tc>
      </w:tr>
      <w:tr w14:paraId="712C4FB8">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C4C32D">
            <w:pPr>
              <w:jc w:val="center"/>
            </w:pPr>
            <w:r>
              <w:rPr>
                <w:rFonts w:hint="eastAsia"/>
              </w:rPr>
              <w:t>2080599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06B71">
            <w:pPr>
              <w:jc w:val="center"/>
            </w:pPr>
            <w:r>
              <w:rPr>
                <w:rFonts w:hint="eastAsia"/>
              </w:rPr>
              <w:t>其他行政事业单位养老支出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69C93">
            <w:pPr>
              <w:jc w:val="center"/>
            </w:pPr>
            <w:r>
              <w:rPr>
                <w:rFonts w:hint="eastAsia"/>
              </w:rPr>
              <w:t>0.11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19B07">
            <w:pPr>
              <w:jc w:val="center"/>
            </w:pPr>
            <w:r>
              <w:rPr>
                <w:rFonts w:hint="eastAsia"/>
              </w:rPr>
              <w:t>0.11</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53D67">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1546F">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1131F">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75C36">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95630">
            <w:pPr>
              <w:jc w:val="right"/>
            </w:pPr>
          </w:p>
        </w:tc>
      </w:tr>
      <w:tr w14:paraId="7E5367B3">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B2F58">
            <w:pPr>
              <w:jc w:val="center"/>
            </w:pPr>
            <w:r>
              <w:rPr>
                <w:rFonts w:hint="eastAsia"/>
              </w:rPr>
              <w:t>2080801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541337">
            <w:pPr>
              <w:jc w:val="center"/>
            </w:pPr>
            <w:r>
              <w:rPr>
                <w:rFonts w:hint="eastAsia"/>
              </w:rPr>
              <w:t>死亡抚恤</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2136C">
            <w:pPr>
              <w:jc w:val="center"/>
            </w:pPr>
            <w:r>
              <w:rPr>
                <w:rFonts w:hint="eastAsia"/>
              </w:rPr>
              <w:t>57.63</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00C8D">
            <w:pPr>
              <w:jc w:val="center"/>
            </w:pPr>
            <w:r>
              <w:rPr>
                <w:rFonts w:hint="eastAsia"/>
              </w:rPr>
              <w:t>57.63</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E2981">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B211E">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23AE9">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AF3A1">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D15269">
            <w:pPr>
              <w:jc w:val="right"/>
            </w:pPr>
          </w:p>
        </w:tc>
      </w:tr>
      <w:tr w14:paraId="509792A0">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BE2AE6">
            <w:pPr>
              <w:jc w:val="center"/>
            </w:pPr>
            <w:r>
              <w:rPr>
                <w:rFonts w:hint="eastAsia"/>
              </w:rPr>
              <w:t>2082899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80908B">
            <w:pPr>
              <w:jc w:val="center"/>
            </w:pPr>
            <w:r>
              <w:rPr>
                <w:rFonts w:hint="eastAsia"/>
              </w:rPr>
              <w:t>其他退役军人事务管理支出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362047">
            <w:pPr>
              <w:jc w:val="center"/>
            </w:pPr>
            <w:r>
              <w:rPr>
                <w:rFonts w:hint="eastAsia"/>
              </w:rPr>
              <w:t>0.60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12055">
            <w:pPr>
              <w:jc w:val="center"/>
            </w:pPr>
            <w:r>
              <w:rPr>
                <w:rFonts w:hint="eastAsia"/>
              </w:rPr>
              <w:t>0.60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21CDE">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DA4F21">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AA710">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87F73D">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4C49D">
            <w:pPr>
              <w:jc w:val="right"/>
            </w:pPr>
          </w:p>
        </w:tc>
      </w:tr>
      <w:tr w14:paraId="3A1B8C87">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E0EAED">
            <w:pPr>
              <w:jc w:val="center"/>
            </w:pPr>
            <w:r>
              <w:rPr>
                <w:rFonts w:hint="eastAsia"/>
              </w:rPr>
              <w:t>2089999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A16808">
            <w:pPr>
              <w:jc w:val="center"/>
            </w:pPr>
            <w:r>
              <w:rPr>
                <w:rFonts w:hint="eastAsia"/>
              </w:rPr>
              <w:t>其他社会保障和就业支出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20BDE5">
            <w:pPr>
              <w:jc w:val="center"/>
            </w:pPr>
            <w:r>
              <w:rPr>
                <w:rFonts w:hint="eastAsia"/>
              </w:rPr>
              <w:t>3.08</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21BC81">
            <w:pPr>
              <w:jc w:val="center"/>
            </w:pPr>
            <w:r>
              <w:rPr>
                <w:rFonts w:hint="eastAsia"/>
              </w:rPr>
              <w:t>3.08</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9712F">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880D7D">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A4017">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F9775E">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650FCA">
            <w:pPr>
              <w:jc w:val="right"/>
            </w:pPr>
          </w:p>
        </w:tc>
      </w:tr>
      <w:tr w14:paraId="5899A17C">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EAF035">
            <w:pPr>
              <w:jc w:val="center"/>
            </w:pPr>
            <w:r>
              <w:rPr>
                <w:rFonts w:hint="eastAsia"/>
              </w:rPr>
              <w:t>2101101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E00F0">
            <w:pPr>
              <w:jc w:val="center"/>
            </w:pPr>
            <w:r>
              <w:rPr>
                <w:rFonts w:hint="eastAsia"/>
              </w:rPr>
              <w:t>行政单位医疗</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6CF4E">
            <w:pPr>
              <w:jc w:val="center"/>
            </w:pPr>
            <w:r>
              <w:rPr>
                <w:rFonts w:hint="eastAsia"/>
              </w:rPr>
              <w:t>45.94</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BAE30">
            <w:pPr>
              <w:jc w:val="center"/>
            </w:pPr>
            <w:r>
              <w:rPr>
                <w:rFonts w:hint="eastAsia"/>
              </w:rPr>
              <w:t>45.94</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652E2">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6943A">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12CAC">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B6D6C">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17EC8">
            <w:pPr>
              <w:jc w:val="right"/>
            </w:pPr>
          </w:p>
        </w:tc>
      </w:tr>
      <w:tr w14:paraId="57B8E923">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D5025E">
            <w:pPr>
              <w:jc w:val="center"/>
            </w:pPr>
            <w:r>
              <w:rPr>
                <w:rFonts w:hint="eastAsia"/>
              </w:rPr>
              <w:t>2101103</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C88E57">
            <w:pPr>
              <w:jc w:val="center"/>
            </w:pPr>
            <w:r>
              <w:rPr>
                <w:rFonts w:hint="eastAsia"/>
              </w:rPr>
              <w:t>公务员医疗补助</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9704E">
            <w:pPr>
              <w:jc w:val="center"/>
            </w:pPr>
            <w:r>
              <w:rPr>
                <w:rFonts w:hint="eastAsia"/>
              </w:rPr>
              <w:t>15.00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62BDE">
            <w:pPr>
              <w:jc w:val="center"/>
            </w:pPr>
            <w:r>
              <w:rPr>
                <w:rFonts w:hint="eastAsia"/>
              </w:rPr>
              <w:t>15.00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D9AB9">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57218">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6AFC0">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138F5">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2F189">
            <w:pPr>
              <w:jc w:val="right"/>
            </w:pPr>
          </w:p>
        </w:tc>
      </w:tr>
      <w:tr w14:paraId="64F6E9BF">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D4D1C8">
            <w:pPr>
              <w:jc w:val="center"/>
            </w:pPr>
            <w:r>
              <w:rPr>
                <w:rFonts w:hint="eastAsia"/>
              </w:rPr>
              <w:t>2110302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80DF57">
            <w:pPr>
              <w:jc w:val="center"/>
            </w:pPr>
            <w:r>
              <w:rPr>
                <w:rFonts w:hint="eastAsia"/>
              </w:rPr>
              <w:t>水体</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4E5D9">
            <w:pPr>
              <w:jc w:val="center"/>
            </w:pPr>
            <w:r>
              <w:rPr>
                <w:rFonts w:hint="eastAsia"/>
              </w:rPr>
              <w:t>1,038.50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27620">
            <w:pPr>
              <w:jc w:val="center"/>
            </w:pPr>
            <w:r>
              <w:rPr>
                <w:rFonts w:hint="eastAsia"/>
              </w:rPr>
              <w:t>1,038.50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AA5743">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24A35">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4594D2">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AED4C">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E2826">
            <w:pPr>
              <w:jc w:val="right"/>
            </w:pPr>
          </w:p>
        </w:tc>
      </w:tr>
      <w:tr w14:paraId="1AAD7CAE">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723EEC">
            <w:pPr>
              <w:jc w:val="center"/>
            </w:pPr>
            <w:r>
              <w:rPr>
                <w:rFonts w:hint="eastAsia"/>
              </w:rPr>
              <w:t>2110499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E4C452">
            <w:pPr>
              <w:jc w:val="center"/>
            </w:pPr>
            <w:r>
              <w:rPr>
                <w:rFonts w:hint="eastAsia"/>
              </w:rPr>
              <w:t>其他自然生态保护支出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C3683">
            <w:pPr>
              <w:jc w:val="center"/>
            </w:pPr>
            <w:r>
              <w:rPr>
                <w:rFonts w:hint="eastAsia"/>
              </w:rPr>
              <w:t>7.21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40652">
            <w:pPr>
              <w:jc w:val="center"/>
            </w:pPr>
            <w:r>
              <w:rPr>
                <w:rFonts w:hint="eastAsia"/>
              </w:rPr>
              <w:t>7.21</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3639D">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1401F">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5C70A">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1CC68">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BA2B3">
            <w:pPr>
              <w:jc w:val="right"/>
            </w:pPr>
          </w:p>
        </w:tc>
      </w:tr>
      <w:tr w14:paraId="775D0D34">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94D5E9">
            <w:pPr>
              <w:jc w:val="center"/>
            </w:pPr>
            <w:r>
              <w:rPr>
                <w:rFonts w:hint="eastAsia"/>
              </w:rPr>
              <w:t>2130101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DF160C">
            <w:pPr>
              <w:jc w:val="center"/>
            </w:pPr>
            <w:r>
              <w:rPr>
                <w:rFonts w:hint="eastAsia"/>
              </w:rPr>
              <w:t>行政运行</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DB25C">
            <w:pPr>
              <w:jc w:val="center"/>
            </w:pPr>
            <w:r>
              <w:rPr>
                <w:rFonts w:hint="eastAsia"/>
              </w:rPr>
              <w:t>20.41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051C2">
            <w:pPr>
              <w:jc w:val="center"/>
            </w:pPr>
            <w:r>
              <w:rPr>
                <w:rFonts w:hint="eastAsia"/>
              </w:rPr>
              <w:t>20.41</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D4D41">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97EEB">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6E213">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BD189">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25E6C">
            <w:pPr>
              <w:jc w:val="right"/>
            </w:pPr>
          </w:p>
        </w:tc>
      </w:tr>
      <w:tr w14:paraId="47E34773">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D07808">
            <w:pPr>
              <w:jc w:val="center"/>
            </w:pPr>
            <w:r>
              <w:rPr>
                <w:rFonts w:hint="eastAsia"/>
              </w:rPr>
              <w:t>2130119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99935D">
            <w:pPr>
              <w:jc w:val="center"/>
            </w:pPr>
            <w:r>
              <w:rPr>
                <w:rFonts w:hint="eastAsia"/>
              </w:rPr>
              <w:t>防灾救灾</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72310">
            <w:pPr>
              <w:jc w:val="center"/>
            </w:pPr>
            <w:r>
              <w:rPr>
                <w:rFonts w:hint="eastAsia"/>
              </w:rPr>
              <w:t>89.91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8F334">
            <w:pPr>
              <w:jc w:val="center"/>
            </w:pPr>
            <w:r>
              <w:rPr>
                <w:rFonts w:hint="eastAsia"/>
              </w:rPr>
              <w:t>89.91</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26FC4A">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97A06">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B1B8A">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C2B10">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CEBEB">
            <w:pPr>
              <w:jc w:val="right"/>
            </w:pPr>
          </w:p>
        </w:tc>
      </w:tr>
      <w:tr w14:paraId="63283D35">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38DFA4">
            <w:pPr>
              <w:jc w:val="center"/>
            </w:pPr>
            <w:r>
              <w:rPr>
                <w:rFonts w:hint="eastAsia"/>
              </w:rPr>
              <w:t>2130122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E880C1">
            <w:pPr>
              <w:jc w:val="center"/>
            </w:pPr>
            <w:r>
              <w:rPr>
                <w:rFonts w:hint="eastAsia"/>
              </w:rPr>
              <w:t>农业生产发展</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02E6C">
            <w:pPr>
              <w:jc w:val="center"/>
            </w:pPr>
            <w:r>
              <w:rPr>
                <w:rFonts w:hint="eastAsia"/>
              </w:rPr>
              <w:t>2.17</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1DBEB">
            <w:pPr>
              <w:jc w:val="center"/>
            </w:pPr>
            <w:r>
              <w:rPr>
                <w:rFonts w:hint="eastAsia"/>
              </w:rPr>
              <w:t>2.17</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EBBCA">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76D9C6">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D4CE9">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C4CA2">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488FE">
            <w:pPr>
              <w:jc w:val="right"/>
            </w:pPr>
          </w:p>
        </w:tc>
      </w:tr>
      <w:tr w14:paraId="11607F05">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C0F84B">
            <w:pPr>
              <w:jc w:val="center"/>
            </w:pPr>
            <w:r>
              <w:rPr>
                <w:rFonts w:hint="eastAsia"/>
              </w:rPr>
              <w:t>2130142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020727">
            <w:pPr>
              <w:jc w:val="center"/>
            </w:pPr>
            <w:r>
              <w:rPr>
                <w:rFonts w:hint="eastAsia"/>
              </w:rPr>
              <w:t>乡村道路建设</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91598">
            <w:pPr>
              <w:jc w:val="center"/>
            </w:pPr>
            <w:r>
              <w:rPr>
                <w:rFonts w:hint="eastAsia"/>
              </w:rPr>
              <w:t>15.00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E4B6D">
            <w:pPr>
              <w:jc w:val="center"/>
            </w:pPr>
            <w:r>
              <w:rPr>
                <w:rFonts w:hint="eastAsia"/>
              </w:rPr>
              <w:t>15.00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405AF5">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E31FC">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0673D">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56F11">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2CC33">
            <w:pPr>
              <w:jc w:val="right"/>
            </w:pPr>
          </w:p>
        </w:tc>
      </w:tr>
      <w:tr w14:paraId="3C1BDAEC">
        <w:tblPrEx>
          <w:tblCellMar>
            <w:top w:w="0" w:type="dxa"/>
            <w:left w:w="0" w:type="dxa"/>
            <w:bottom w:w="0" w:type="dxa"/>
            <w:right w:w="0" w:type="dxa"/>
          </w:tblCellMar>
        </w:tblPrEx>
        <w:trPr>
          <w:trHeight w:val="450" w:hRule="atLeast"/>
        </w:trPr>
        <w:tc>
          <w:tcPr>
            <w:tcW w:w="507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5A906">
            <w:pPr>
              <w:jc w:val="center"/>
              <w:rPr>
                <w:rFonts w:hint="eastAsia" w:ascii="宋体" w:hAnsi="宋体" w:eastAsia="宋体" w:cs="宋体"/>
                <w:color w:val="000000"/>
                <w:kern w:val="0"/>
                <w:sz w:val="22"/>
                <w:lang w:bidi="ar"/>
              </w:rPr>
            </w:pPr>
            <w:r>
              <w:rPr>
                <w:rFonts w:hint="eastAsia"/>
              </w:rPr>
              <w:t>项    目</w:t>
            </w:r>
          </w:p>
        </w:tc>
        <w:tc>
          <w:tcPr>
            <w:tcW w:w="1600"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14622C97">
            <w:pPr>
              <w:jc w:val="center"/>
              <w:rPr>
                <w:rFonts w:hint="eastAsia" w:ascii="宋体" w:hAnsi="宋体" w:eastAsia="宋体" w:cs="宋体"/>
                <w:color w:val="000000"/>
                <w:kern w:val="0"/>
                <w:sz w:val="22"/>
                <w:lang w:bidi="ar"/>
              </w:rPr>
            </w:pPr>
            <w:r>
              <w:rPr>
                <w:rFonts w:hint="eastAsia"/>
              </w:rPr>
              <w:t>本年收入合计</w:t>
            </w:r>
          </w:p>
        </w:tc>
        <w:tc>
          <w:tcPr>
            <w:tcW w:w="1700"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1555556E">
            <w:pPr>
              <w:jc w:val="center"/>
              <w:rPr>
                <w:rFonts w:hint="eastAsia" w:ascii="宋体" w:hAnsi="宋体" w:eastAsia="宋体" w:cs="宋体"/>
                <w:color w:val="000000"/>
                <w:kern w:val="0"/>
                <w:sz w:val="22"/>
                <w:lang w:bidi="ar"/>
              </w:rPr>
            </w:pPr>
            <w:r>
              <w:rPr>
                <w:rFonts w:hint="eastAsia"/>
              </w:rPr>
              <w:t>财政拨款收入</w:t>
            </w:r>
          </w:p>
        </w:tc>
        <w:tc>
          <w:tcPr>
            <w:tcW w:w="1311"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05BB15C3">
            <w:pPr>
              <w:jc w:val="center"/>
              <w:rPr>
                <w:rFonts w:hint="eastAsia" w:ascii="宋体" w:hAnsi="宋体" w:eastAsia="宋体" w:cs="宋体"/>
                <w:color w:val="000000"/>
                <w:kern w:val="0"/>
                <w:sz w:val="22"/>
                <w:lang w:bidi="ar"/>
              </w:rPr>
            </w:pPr>
            <w:r>
              <w:rPr>
                <w:rFonts w:hint="eastAsia"/>
              </w:rPr>
              <w:t>上级补助收入</w:t>
            </w:r>
          </w:p>
        </w:tc>
        <w:tc>
          <w:tcPr>
            <w:tcW w:w="1096"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753E812D">
            <w:pPr>
              <w:jc w:val="center"/>
              <w:rPr>
                <w:rFonts w:hint="eastAsia" w:ascii="宋体" w:hAnsi="宋体" w:eastAsia="宋体" w:cs="宋体"/>
                <w:color w:val="000000"/>
                <w:kern w:val="0"/>
                <w:sz w:val="22"/>
                <w:lang w:bidi="ar"/>
              </w:rPr>
            </w:pPr>
            <w:r>
              <w:rPr>
                <w:rFonts w:hint="eastAsia"/>
              </w:rPr>
              <w:t>事业收入</w:t>
            </w:r>
          </w:p>
        </w:tc>
        <w:tc>
          <w:tcPr>
            <w:tcW w:w="1069"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79EE830C">
            <w:pPr>
              <w:jc w:val="center"/>
              <w:rPr>
                <w:rFonts w:hint="eastAsia" w:ascii="宋体" w:hAnsi="宋体" w:eastAsia="宋体" w:cs="宋体"/>
                <w:color w:val="000000"/>
                <w:kern w:val="0"/>
                <w:sz w:val="22"/>
                <w:lang w:bidi="ar"/>
              </w:rPr>
            </w:pPr>
            <w:r>
              <w:rPr>
                <w:rFonts w:hint="eastAsia"/>
              </w:rPr>
              <w:t>经营收入</w:t>
            </w:r>
          </w:p>
        </w:tc>
        <w:tc>
          <w:tcPr>
            <w:tcW w:w="972"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4E264C2F">
            <w:pPr>
              <w:jc w:val="center"/>
              <w:rPr>
                <w:rFonts w:hint="eastAsia" w:ascii="宋体" w:hAnsi="宋体" w:eastAsia="宋体" w:cs="宋体"/>
                <w:color w:val="000000"/>
                <w:kern w:val="0"/>
                <w:sz w:val="22"/>
                <w:lang w:bidi="ar"/>
              </w:rPr>
            </w:pPr>
            <w:r>
              <w:rPr>
                <w:rFonts w:hint="eastAsia"/>
              </w:rPr>
              <w:t>附属单位上缴收入</w:t>
            </w:r>
          </w:p>
        </w:tc>
        <w:tc>
          <w:tcPr>
            <w:tcW w:w="1151"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2E458569">
            <w:pPr>
              <w:jc w:val="center"/>
              <w:rPr>
                <w:rFonts w:hint="eastAsia" w:ascii="宋体" w:hAnsi="宋体" w:eastAsia="宋体" w:cs="宋体"/>
                <w:color w:val="000000"/>
                <w:kern w:val="0"/>
                <w:sz w:val="22"/>
                <w:lang w:bidi="ar"/>
              </w:rPr>
            </w:pPr>
            <w:r>
              <w:rPr>
                <w:rFonts w:hint="eastAsia"/>
              </w:rPr>
              <w:t>其他收入</w:t>
            </w:r>
          </w:p>
        </w:tc>
      </w:tr>
      <w:tr w14:paraId="3A10686D">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AA580B">
            <w:pPr>
              <w:jc w:val="center"/>
              <w:rPr>
                <w:rFonts w:hint="eastAsia" w:ascii="宋体" w:hAnsi="宋体" w:eastAsia="宋体" w:cs="宋体"/>
                <w:color w:val="000000"/>
                <w:kern w:val="0"/>
                <w:sz w:val="22"/>
                <w:lang w:bidi="ar"/>
              </w:rPr>
            </w:pPr>
            <w:r>
              <w:rPr>
                <w:rFonts w:hint="eastAsia"/>
              </w:rPr>
              <w:t>功能分类科目编码</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005C57">
            <w:pPr>
              <w:jc w:val="center"/>
              <w:rPr>
                <w:rFonts w:hint="eastAsia" w:ascii="宋体" w:hAnsi="宋体" w:eastAsia="宋体" w:cs="宋体"/>
                <w:color w:val="000000"/>
                <w:kern w:val="0"/>
                <w:sz w:val="22"/>
                <w:lang w:bidi="ar"/>
              </w:rPr>
            </w:pPr>
            <w:r>
              <w:rPr>
                <w:rFonts w:hint="eastAsia"/>
              </w:rPr>
              <w:t>科目名称</w:t>
            </w:r>
          </w:p>
        </w:tc>
        <w:tc>
          <w:tcPr>
            <w:tcW w:w="1600"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32DE0">
            <w:pPr>
              <w:widowControl/>
              <w:jc w:val="right"/>
              <w:textAlignment w:val="center"/>
              <w:rPr>
                <w:rFonts w:hint="eastAsia" w:ascii="宋体" w:hAnsi="宋体" w:eastAsia="宋体" w:cs="宋体"/>
                <w:color w:val="000000"/>
                <w:kern w:val="0"/>
                <w:sz w:val="22"/>
                <w:lang w:bidi="ar"/>
              </w:rPr>
            </w:pPr>
          </w:p>
        </w:tc>
        <w:tc>
          <w:tcPr>
            <w:tcW w:w="1700"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3D406">
            <w:pPr>
              <w:widowControl/>
              <w:jc w:val="right"/>
              <w:textAlignment w:val="center"/>
              <w:rPr>
                <w:rFonts w:hint="eastAsia" w:ascii="宋体" w:hAnsi="宋体" w:eastAsia="宋体" w:cs="宋体"/>
                <w:color w:val="000000"/>
                <w:kern w:val="0"/>
                <w:sz w:val="22"/>
                <w:lang w:bidi="ar"/>
              </w:rPr>
            </w:pPr>
          </w:p>
        </w:tc>
        <w:tc>
          <w:tcPr>
            <w:tcW w:w="1311"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9C883">
            <w:pPr>
              <w:widowControl/>
              <w:jc w:val="right"/>
              <w:textAlignment w:val="center"/>
              <w:rPr>
                <w:rFonts w:hint="eastAsia" w:ascii="宋体" w:hAnsi="宋体" w:eastAsia="宋体" w:cs="宋体"/>
                <w:color w:val="000000"/>
                <w:kern w:val="0"/>
                <w:sz w:val="22"/>
                <w:lang w:bidi="ar"/>
              </w:rPr>
            </w:pPr>
          </w:p>
        </w:tc>
        <w:tc>
          <w:tcPr>
            <w:tcW w:w="1096"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1E3DBB">
            <w:pPr>
              <w:widowControl/>
              <w:jc w:val="right"/>
              <w:textAlignment w:val="center"/>
              <w:rPr>
                <w:rFonts w:hint="eastAsia" w:ascii="宋体" w:hAnsi="宋体" w:eastAsia="宋体" w:cs="宋体"/>
                <w:color w:val="000000"/>
                <w:kern w:val="0"/>
                <w:sz w:val="22"/>
                <w:lang w:bidi="ar"/>
              </w:rPr>
            </w:pPr>
          </w:p>
        </w:tc>
        <w:tc>
          <w:tcPr>
            <w:tcW w:w="1069"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2F763">
            <w:pPr>
              <w:widowControl/>
              <w:jc w:val="right"/>
              <w:textAlignment w:val="center"/>
              <w:rPr>
                <w:rFonts w:hint="eastAsia" w:ascii="宋体" w:hAnsi="宋体" w:eastAsia="宋体" w:cs="宋体"/>
                <w:color w:val="000000"/>
                <w:kern w:val="0"/>
                <w:sz w:val="22"/>
                <w:lang w:bidi="ar"/>
              </w:rPr>
            </w:pPr>
          </w:p>
        </w:tc>
        <w:tc>
          <w:tcPr>
            <w:tcW w:w="972"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9839B">
            <w:pPr>
              <w:widowControl/>
              <w:jc w:val="right"/>
              <w:textAlignment w:val="center"/>
              <w:rPr>
                <w:rFonts w:hint="eastAsia" w:ascii="宋体" w:hAnsi="宋体" w:eastAsia="宋体" w:cs="宋体"/>
                <w:color w:val="000000"/>
                <w:kern w:val="0"/>
                <w:sz w:val="22"/>
                <w:lang w:bidi="ar"/>
              </w:rPr>
            </w:pPr>
          </w:p>
        </w:tc>
        <w:tc>
          <w:tcPr>
            <w:tcW w:w="1151"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AA7B4">
            <w:pPr>
              <w:widowControl/>
              <w:jc w:val="right"/>
              <w:textAlignment w:val="center"/>
              <w:rPr>
                <w:rFonts w:hint="eastAsia" w:ascii="宋体" w:hAnsi="宋体" w:eastAsia="宋体" w:cs="宋体"/>
                <w:color w:val="000000"/>
                <w:kern w:val="0"/>
                <w:sz w:val="22"/>
                <w:lang w:bidi="ar"/>
              </w:rPr>
            </w:pPr>
          </w:p>
        </w:tc>
      </w:tr>
      <w:tr w14:paraId="542C2F02">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82F4BE">
            <w:pPr>
              <w:jc w:val="center"/>
            </w:pPr>
            <w:r>
              <w:rPr>
                <w:rFonts w:hint="eastAsia"/>
              </w:rPr>
              <w:t>2130199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F3DA05">
            <w:pPr>
              <w:jc w:val="center"/>
            </w:pPr>
            <w:r>
              <w:rPr>
                <w:rFonts w:hint="eastAsia"/>
              </w:rPr>
              <w:t>其他农业农村支出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FF9FBF">
            <w:pPr>
              <w:jc w:val="center"/>
            </w:pPr>
            <w:r>
              <w:rPr>
                <w:rFonts w:hint="eastAsia"/>
              </w:rPr>
              <w:t>27.11</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0497E">
            <w:pPr>
              <w:jc w:val="center"/>
            </w:pPr>
            <w:r>
              <w:rPr>
                <w:rFonts w:hint="eastAsia"/>
              </w:rPr>
              <w:t>27.11</w:t>
            </w:r>
          </w:p>
        </w:tc>
        <w:tc>
          <w:tcPr>
            <w:tcW w:w="131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017DA">
            <w:pPr>
              <w:jc w:val="right"/>
              <w:rPr>
                <w:rFonts w:hint="eastAsia" w:ascii="宋体" w:hAnsi="宋体" w:eastAsia="宋体" w:cs="宋体"/>
                <w:color w:val="000000"/>
                <w:kern w:val="0"/>
                <w:sz w:val="22"/>
                <w:lang w:bidi="ar"/>
              </w:rPr>
            </w:pPr>
          </w:p>
        </w:tc>
        <w:tc>
          <w:tcPr>
            <w:tcW w:w="109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FDF0F">
            <w:pPr>
              <w:jc w:val="right"/>
            </w:pPr>
          </w:p>
        </w:tc>
        <w:tc>
          <w:tcPr>
            <w:tcW w:w="106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D2C9F">
            <w:pPr>
              <w:jc w:val="right"/>
            </w:pPr>
          </w:p>
        </w:tc>
        <w:tc>
          <w:tcPr>
            <w:tcW w:w="97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5B870">
            <w:pPr>
              <w:jc w:val="right"/>
            </w:pPr>
          </w:p>
        </w:tc>
        <w:tc>
          <w:tcPr>
            <w:tcW w:w="115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17116">
            <w:pPr>
              <w:jc w:val="right"/>
            </w:pPr>
          </w:p>
        </w:tc>
      </w:tr>
      <w:tr w14:paraId="6E23820D">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144DA6">
            <w:pPr>
              <w:jc w:val="center"/>
            </w:pPr>
            <w:r>
              <w:rPr>
                <w:rFonts w:hint="eastAsia"/>
              </w:rPr>
              <w:t>2130299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39EB1">
            <w:pPr>
              <w:jc w:val="center"/>
            </w:pPr>
            <w:r>
              <w:rPr>
                <w:rFonts w:hint="eastAsia"/>
              </w:rPr>
              <w:t>其他林业和草原支出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BA76B">
            <w:pPr>
              <w:jc w:val="center"/>
            </w:pPr>
            <w:r>
              <w:rPr>
                <w:rFonts w:hint="eastAsia"/>
              </w:rPr>
              <w:t>3.94</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299C7">
            <w:pPr>
              <w:jc w:val="center"/>
            </w:pPr>
            <w:r>
              <w:rPr>
                <w:rFonts w:hint="eastAsia"/>
              </w:rPr>
              <w:t>3.94</w:t>
            </w:r>
          </w:p>
        </w:tc>
        <w:tc>
          <w:tcPr>
            <w:tcW w:w="131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021BF7">
            <w:pPr>
              <w:jc w:val="right"/>
              <w:rPr>
                <w:rFonts w:hint="eastAsia" w:ascii="宋体" w:hAnsi="宋体" w:eastAsia="宋体" w:cs="宋体"/>
                <w:color w:val="000000"/>
                <w:kern w:val="0"/>
                <w:sz w:val="22"/>
                <w:lang w:bidi="ar"/>
              </w:rPr>
            </w:pPr>
          </w:p>
        </w:tc>
        <w:tc>
          <w:tcPr>
            <w:tcW w:w="109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F7C72B">
            <w:pPr>
              <w:jc w:val="right"/>
            </w:pPr>
          </w:p>
        </w:tc>
        <w:tc>
          <w:tcPr>
            <w:tcW w:w="106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A0A0F2">
            <w:pPr>
              <w:jc w:val="right"/>
            </w:pPr>
          </w:p>
        </w:tc>
        <w:tc>
          <w:tcPr>
            <w:tcW w:w="97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B6C82">
            <w:pPr>
              <w:jc w:val="right"/>
            </w:pPr>
          </w:p>
        </w:tc>
        <w:tc>
          <w:tcPr>
            <w:tcW w:w="115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8E9628">
            <w:pPr>
              <w:jc w:val="right"/>
            </w:pPr>
          </w:p>
        </w:tc>
      </w:tr>
      <w:tr w14:paraId="6B8A1621">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4120EF">
            <w:pPr>
              <w:jc w:val="center"/>
            </w:pPr>
            <w:r>
              <w:rPr>
                <w:rFonts w:hint="eastAsia"/>
              </w:rPr>
              <w:t>2130306</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996689">
            <w:pPr>
              <w:jc w:val="center"/>
            </w:pPr>
            <w:r>
              <w:rPr>
                <w:rFonts w:hint="eastAsia"/>
              </w:rPr>
              <w:t>水利工程运行与维护</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F7D53">
            <w:pPr>
              <w:jc w:val="center"/>
            </w:pPr>
            <w:r>
              <w:rPr>
                <w:rFonts w:hint="eastAsia"/>
              </w:rPr>
              <w:t>6.00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78DAE">
            <w:pPr>
              <w:jc w:val="center"/>
            </w:pPr>
            <w:r>
              <w:rPr>
                <w:rFonts w:hint="eastAsia"/>
              </w:rPr>
              <w:t>6.00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30C5A">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D9EC2">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02595">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EAC4F">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550ABF">
            <w:pPr>
              <w:jc w:val="right"/>
            </w:pPr>
          </w:p>
        </w:tc>
      </w:tr>
      <w:tr w14:paraId="77A6AACD">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7FDA8A">
            <w:pPr>
              <w:jc w:val="center"/>
            </w:pPr>
            <w:r>
              <w:rPr>
                <w:rFonts w:hint="eastAsia"/>
              </w:rPr>
              <w:t>2130314</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F9EFF">
            <w:pPr>
              <w:jc w:val="center"/>
            </w:pPr>
            <w:r>
              <w:rPr>
                <w:rFonts w:hint="eastAsia"/>
              </w:rPr>
              <w:t>防汛</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385B0">
            <w:pPr>
              <w:jc w:val="center"/>
            </w:pPr>
            <w:r>
              <w:rPr>
                <w:rFonts w:hint="eastAsia"/>
              </w:rPr>
              <w:t>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C7DBE">
            <w:pPr>
              <w:jc w:val="center"/>
            </w:pPr>
            <w:r>
              <w:rPr>
                <w:rFonts w:hint="eastAsia"/>
              </w:rPr>
              <w:t>5.00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09C77">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F7526">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DE634">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549F6">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31984">
            <w:pPr>
              <w:jc w:val="right"/>
            </w:pPr>
          </w:p>
        </w:tc>
      </w:tr>
      <w:tr w14:paraId="05B11FB7">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3701C">
            <w:pPr>
              <w:jc w:val="center"/>
            </w:pPr>
            <w:r>
              <w:rPr>
                <w:rFonts w:hint="eastAsia"/>
              </w:rPr>
              <w:t>2130504</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20C2E7">
            <w:pPr>
              <w:jc w:val="center"/>
            </w:pPr>
            <w:r>
              <w:rPr>
                <w:rFonts w:hint="eastAsia"/>
              </w:rPr>
              <w:t>农村基础设施建设</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204DE">
            <w:pPr>
              <w:jc w:val="center"/>
            </w:pPr>
            <w:r>
              <w:rPr>
                <w:rFonts w:hint="eastAsia"/>
              </w:rPr>
              <w:t>158.90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1702B">
            <w:pPr>
              <w:jc w:val="center"/>
            </w:pPr>
            <w:r>
              <w:rPr>
                <w:rFonts w:hint="eastAsia"/>
              </w:rPr>
              <w:t>158.90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91251">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06819">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86432D">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CBE2C0">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6AB93">
            <w:pPr>
              <w:jc w:val="right"/>
            </w:pPr>
          </w:p>
        </w:tc>
      </w:tr>
      <w:tr w14:paraId="4794F1C5">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1A65E0">
            <w:pPr>
              <w:jc w:val="center"/>
            </w:pPr>
            <w:r>
              <w:rPr>
                <w:rFonts w:hint="eastAsia"/>
              </w:rPr>
              <w:t>2130599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C33DA2">
            <w:pPr>
              <w:jc w:val="center"/>
            </w:pPr>
            <w:r>
              <w:rPr>
                <w:rFonts w:hint="eastAsia"/>
              </w:rPr>
              <w:t>其他巩固脱贫攻坚成果衔接乡村振兴支出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0420C">
            <w:pPr>
              <w:jc w:val="center"/>
            </w:pPr>
            <w:r>
              <w:rPr>
                <w:rFonts w:hint="eastAsia"/>
              </w:rPr>
              <w:t>175.49</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92AA2A">
            <w:pPr>
              <w:jc w:val="center"/>
            </w:pPr>
            <w:r>
              <w:rPr>
                <w:rFonts w:hint="eastAsia"/>
              </w:rPr>
              <w:t>175.49</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6E500">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BFF61">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0DF91">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D8169">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8A7AC6">
            <w:pPr>
              <w:jc w:val="right"/>
            </w:pPr>
          </w:p>
        </w:tc>
      </w:tr>
      <w:tr w14:paraId="1783E711">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0BE55D">
            <w:pPr>
              <w:jc w:val="center"/>
            </w:pPr>
            <w:r>
              <w:rPr>
                <w:rFonts w:hint="eastAsia"/>
              </w:rPr>
              <w:t>2130701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6AEF9C">
            <w:pPr>
              <w:jc w:val="center"/>
            </w:pPr>
            <w:r>
              <w:rPr>
                <w:rFonts w:hint="eastAsia"/>
              </w:rPr>
              <w:t>对村级公益事业建设的补助</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7710D0">
            <w:pPr>
              <w:jc w:val="center"/>
            </w:pPr>
            <w:r>
              <w:rPr>
                <w:rFonts w:hint="eastAsia"/>
              </w:rPr>
              <w:t>42.00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CA692">
            <w:pPr>
              <w:jc w:val="center"/>
            </w:pPr>
            <w:r>
              <w:rPr>
                <w:rFonts w:hint="eastAsia"/>
              </w:rPr>
              <w:t>42.00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F12EB">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25A016">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B0FE2">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D2B2A">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DE7D7">
            <w:pPr>
              <w:jc w:val="right"/>
            </w:pPr>
          </w:p>
        </w:tc>
      </w:tr>
      <w:tr w14:paraId="0A647D36">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44475A">
            <w:pPr>
              <w:jc w:val="center"/>
            </w:pPr>
            <w:r>
              <w:rPr>
                <w:rFonts w:hint="eastAsia"/>
              </w:rPr>
              <w:t>2130706</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7208CE">
            <w:pPr>
              <w:jc w:val="center"/>
            </w:pPr>
            <w:r>
              <w:rPr>
                <w:rFonts w:hint="eastAsia"/>
              </w:rPr>
              <w:t>对村集体经济组织的补助</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8C11E">
            <w:pPr>
              <w:jc w:val="center"/>
            </w:pPr>
            <w:r>
              <w:rPr>
                <w:rFonts w:hint="eastAsia"/>
              </w:rPr>
              <w:t>4.00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A58686">
            <w:pPr>
              <w:jc w:val="center"/>
            </w:pPr>
            <w:r>
              <w:rPr>
                <w:rFonts w:hint="eastAsia"/>
              </w:rPr>
              <w:t>4.00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68870">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D0EA7">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7C79B">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F13BDC">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22364">
            <w:pPr>
              <w:jc w:val="right"/>
            </w:pPr>
          </w:p>
        </w:tc>
      </w:tr>
      <w:tr w14:paraId="02AFF42B">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2437D7">
            <w:pPr>
              <w:jc w:val="center"/>
            </w:pPr>
            <w:r>
              <w:rPr>
                <w:rFonts w:hint="eastAsia"/>
              </w:rPr>
              <w:t>2130707</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7F07ED">
            <w:pPr>
              <w:jc w:val="center"/>
            </w:pPr>
            <w:r>
              <w:rPr>
                <w:rFonts w:hint="eastAsia"/>
              </w:rPr>
              <w:t>农村综合改革示范试点补助</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FDA40">
            <w:pPr>
              <w:jc w:val="center"/>
            </w:pPr>
            <w:r>
              <w:rPr>
                <w:rFonts w:hint="eastAsia"/>
              </w:rPr>
              <w:t>201.00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4AA35">
            <w:pPr>
              <w:jc w:val="center"/>
            </w:pPr>
            <w:r>
              <w:rPr>
                <w:rFonts w:hint="eastAsia"/>
              </w:rPr>
              <w:t>201.00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28EBD">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6AE08C">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352650">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BA187">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0A969">
            <w:pPr>
              <w:jc w:val="right"/>
            </w:pPr>
          </w:p>
        </w:tc>
      </w:tr>
      <w:tr w14:paraId="403D0BE7">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36D2FD">
            <w:pPr>
              <w:jc w:val="center"/>
            </w:pPr>
            <w:r>
              <w:rPr>
                <w:rFonts w:hint="eastAsia"/>
              </w:rPr>
              <w:t>2130799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904AF">
            <w:pPr>
              <w:jc w:val="center"/>
            </w:pPr>
            <w:r>
              <w:rPr>
                <w:rFonts w:hint="eastAsia"/>
              </w:rPr>
              <w:t>其他农村综合改革支出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459712">
            <w:pPr>
              <w:jc w:val="center"/>
            </w:pPr>
            <w:r>
              <w:rPr>
                <w:rFonts w:hint="eastAsia"/>
              </w:rPr>
              <w:t>981.79</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18427">
            <w:pPr>
              <w:jc w:val="center"/>
            </w:pPr>
            <w:r>
              <w:rPr>
                <w:rFonts w:hint="eastAsia"/>
              </w:rPr>
              <w:t>981.79</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79440">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F2B0C">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23565A">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4C996">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641F3">
            <w:pPr>
              <w:jc w:val="right"/>
            </w:pPr>
          </w:p>
        </w:tc>
      </w:tr>
      <w:tr w14:paraId="61C1113B">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FE63E1">
            <w:pPr>
              <w:jc w:val="center"/>
            </w:pPr>
            <w:r>
              <w:rPr>
                <w:rFonts w:hint="eastAsia"/>
              </w:rPr>
              <w:t>2159999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4A62BD">
            <w:pPr>
              <w:jc w:val="center"/>
            </w:pPr>
            <w:r>
              <w:rPr>
                <w:rFonts w:hint="eastAsia"/>
              </w:rPr>
              <w:t>其他资源勘探工业信息等支出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AC8BF">
            <w:pPr>
              <w:jc w:val="center"/>
            </w:pPr>
            <w:r>
              <w:rPr>
                <w:rFonts w:hint="eastAsia"/>
              </w:rPr>
              <w:t>10.00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435C1">
            <w:pPr>
              <w:jc w:val="center"/>
            </w:pPr>
            <w:r>
              <w:rPr>
                <w:rFonts w:hint="eastAsia"/>
              </w:rPr>
              <w:t>10.00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F1C4F">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DCB74">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3094B">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84827">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4EC10">
            <w:pPr>
              <w:jc w:val="right"/>
            </w:pPr>
          </w:p>
        </w:tc>
      </w:tr>
      <w:tr w14:paraId="5BE99394">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BEE218">
            <w:pPr>
              <w:jc w:val="center"/>
            </w:pPr>
            <w:r>
              <w:rPr>
                <w:rFonts w:hint="eastAsia"/>
              </w:rPr>
              <w:t>2210201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F48E82">
            <w:pPr>
              <w:jc w:val="center"/>
            </w:pPr>
            <w:r>
              <w:rPr>
                <w:rFonts w:hint="eastAsia"/>
              </w:rPr>
              <w:t>住房公积金</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BD841">
            <w:pPr>
              <w:jc w:val="center"/>
            </w:pPr>
            <w:r>
              <w:rPr>
                <w:rFonts w:hint="eastAsia"/>
              </w:rPr>
              <w:t>54.26</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43D4E">
            <w:pPr>
              <w:jc w:val="center"/>
            </w:pPr>
            <w:r>
              <w:rPr>
                <w:rFonts w:hint="eastAsia"/>
              </w:rPr>
              <w:t>54.26</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0D7BD">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157FC">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92ECB">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E51031">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AAF79A">
            <w:pPr>
              <w:jc w:val="right"/>
            </w:pPr>
          </w:p>
        </w:tc>
      </w:tr>
      <w:tr w14:paraId="6659ABB1">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CF7D4B">
            <w:pPr>
              <w:jc w:val="center"/>
            </w:pPr>
            <w:r>
              <w:rPr>
                <w:rFonts w:hint="eastAsia"/>
              </w:rPr>
              <w:t>2240799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668A1">
            <w:pPr>
              <w:jc w:val="center"/>
            </w:pPr>
            <w:r>
              <w:rPr>
                <w:rFonts w:hint="eastAsia"/>
              </w:rPr>
              <w:t>其他自然灾害救灾及恢复重建支出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8E625">
            <w:pPr>
              <w:jc w:val="center"/>
            </w:pPr>
            <w:r>
              <w:rPr>
                <w:rFonts w:hint="eastAsia"/>
              </w:rPr>
              <w:t>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1E472">
            <w:pPr>
              <w:jc w:val="center"/>
            </w:pPr>
            <w:r>
              <w:rPr>
                <w:rFonts w:hint="eastAsia"/>
              </w:rPr>
              <w:t>5.00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5BC6F">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AD20E">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933DC">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7516A">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B4F30">
            <w:pPr>
              <w:jc w:val="right"/>
            </w:pPr>
          </w:p>
        </w:tc>
      </w:tr>
      <w:tr w14:paraId="55BB302C">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1C9B8A">
            <w:pPr>
              <w:jc w:val="center"/>
            </w:pPr>
            <w:r>
              <w:rPr>
                <w:rFonts w:hint="eastAsia"/>
              </w:rPr>
              <w:t>2290401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87C8BB">
            <w:pPr>
              <w:jc w:val="center"/>
            </w:pPr>
            <w:r>
              <w:rPr>
                <w:rFonts w:hint="eastAsia"/>
              </w:rPr>
              <w:t>其他政府性基金安排的支出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CB8B3">
            <w:pPr>
              <w:jc w:val="center"/>
            </w:pPr>
            <w:r>
              <w:rPr>
                <w:rFonts w:hint="eastAsia"/>
              </w:rPr>
              <w:t>32.80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B69426">
            <w:pPr>
              <w:jc w:val="center"/>
            </w:pPr>
            <w:r>
              <w:rPr>
                <w:rFonts w:hint="eastAsia"/>
              </w:rPr>
              <w:t>32.80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E6FF0">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F92706">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5AED0B">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448D00">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1EFD8">
            <w:pPr>
              <w:jc w:val="right"/>
            </w:pPr>
          </w:p>
        </w:tc>
      </w:tr>
      <w:tr w14:paraId="7AFAC32B">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33E7D2">
            <w:pPr>
              <w:jc w:val="center"/>
            </w:pPr>
            <w:r>
              <w:rPr>
                <w:rFonts w:hint="eastAsia"/>
              </w:rPr>
              <w:t>2296002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5122FB">
            <w:pPr>
              <w:jc w:val="center"/>
            </w:pPr>
            <w:r>
              <w:rPr>
                <w:rFonts w:hint="eastAsia"/>
              </w:rPr>
              <w:t>用于社会福利的彩票公益金支出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7B9CB">
            <w:pPr>
              <w:jc w:val="center"/>
            </w:pPr>
            <w:r>
              <w:rPr>
                <w:rFonts w:hint="eastAsia"/>
              </w:rPr>
              <w:t>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F8CF2">
            <w:pPr>
              <w:jc w:val="center"/>
            </w:pPr>
            <w:r>
              <w:rPr>
                <w:rFonts w:hint="eastAsia"/>
              </w:rPr>
              <w:t>5.00</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EDE7C">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9E1DC">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A9236">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7F191">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B1A40">
            <w:pPr>
              <w:jc w:val="right"/>
            </w:pPr>
          </w:p>
        </w:tc>
      </w:tr>
      <w:tr w14:paraId="4B18ADA3">
        <w:tblPrEx>
          <w:tblCellMar>
            <w:top w:w="0" w:type="dxa"/>
            <w:left w:w="0" w:type="dxa"/>
            <w:bottom w:w="0" w:type="dxa"/>
            <w:right w:w="0" w:type="dxa"/>
          </w:tblCellMar>
        </w:tblPrEx>
        <w:trPr>
          <w:trHeight w:val="450" w:hRule="atLeast"/>
        </w:trPr>
        <w:tc>
          <w:tcPr>
            <w:tcW w:w="111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1E3220">
            <w:pPr>
              <w:jc w:val="center"/>
            </w:pPr>
            <w:r>
              <w:rPr>
                <w:rFonts w:hint="eastAsia"/>
              </w:rPr>
              <w:t>2299999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759F82">
            <w:pPr>
              <w:jc w:val="center"/>
            </w:pPr>
            <w:r>
              <w:rPr>
                <w:rFonts w:hint="eastAsia"/>
              </w:rPr>
              <w:t>其他支出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52CAD">
            <w:pPr>
              <w:jc w:val="center"/>
            </w:pPr>
            <w:r>
              <w:rPr>
                <w:rFonts w:hint="eastAsia"/>
              </w:rPr>
              <w:t>742.53</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F9DD3">
            <w:pPr>
              <w:jc w:val="center"/>
            </w:pPr>
            <w:r>
              <w:rPr>
                <w:rFonts w:hint="eastAsia"/>
              </w:rPr>
              <w:t>742.53</w:t>
            </w:r>
          </w:p>
        </w:tc>
        <w:tc>
          <w:tcPr>
            <w:tcW w:w="131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66B3D">
            <w:pPr>
              <w:jc w:val="right"/>
              <w:rPr>
                <w:rFonts w:hint="eastAsia" w:ascii="宋体" w:hAnsi="宋体" w:eastAsia="宋体" w:cs="宋体"/>
                <w:color w:val="000000"/>
                <w:kern w:val="0"/>
                <w:sz w:val="22"/>
                <w:lang w:bidi="ar"/>
              </w:rPr>
            </w:pPr>
          </w:p>
        </w:tc>
        <w:tc>
          <w:tcPr>
            <w:tcW w:w="10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CE25B">
            <w:pPr>
              <w:jc w:val="right"/>
            </w:pPr>
          </w:p>
        </w:tc>
        <w:tc>
          <w:tcPr>
            <w:tcW w:w="106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4A16D">
            <w:pPr>
              <w:jc w:val="right"/>
            </w:pPr>
          </w:p>
        </w:tc>
        <w:tc>
          <w:tcPr>
            <w:tcW w:w="9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1A505">
            <w:pPr>
              <w:jc w:val="right"/>
            </w:pPr>
          </w:p>
        </w:tc>
        <w:tc>
          <w:tcPr>
            <w:tcW w:w="115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48329">
            <w:pPr>
              <w:jc w:val="right"/>
            </w:pPr>
          </w:p>
        </w:tc>
      </w:tr>
      <w:tr w14:paraId="3FB59C59">
        <w:tblPrEx>
          <w:tblCellMar>
            <w:top w:w="0" w:type="dxa"/>
            <w:left w:w="0" w:type="dxa"/>
            <w:bottom w:w="0" w:type="dxa"/>
            <w:right w:w="0" w:type="dxa"/>
          </w:tblCellMar>
        </w:tblPrEx>
        <w:trPr>
          <w:trHeight w:val="615" w:hRule="atLeast"/>
        </w:trPr>
        <w:tc>
          <w:tcPr>
            <w:tcW w:w="13971" w:type="dxa"/>
            <w:gridSpan w:val="10"/>
            <w:tcBorders>
              <w:top w:val="nil"/>
              <w:left w:val="nil"/>
              <w:bottom w:val="nil"/>
              <w:right w:val="nil"/>
            </w:tcBorders>
            <w:shd w:val="clear" w:color="auto" w:fill="auto"/>
            <w:tcMar>
              <w:top w:w="15" w:type="dxa"/>
              <w:left w:w="15" w:type="dxa"/>
              <w:bottom w:w="0" w:type="dxa"/>
              <w:right w:w="15" w:type="dxa"/>
            </w:tcMar>
            <w:vAlign w:val="center"/>
          </w:tcPr>
          <w:p w14:paraId="0CCA15DE">
            <w:pPr>
              <w:rPr>
                <w:rFonts w:hint="eastAsia" w:ascii="宋体" w:hAnsi="宋体" w:eastAsia="宋体" w:cs="宋体"/>
                <w:sz w:val="24"/>
                <w:szCs w:val="24"/>
              </w:rPr>
            </w:pPr>
            <w:r>
              <w:rPr>
                <w:rFonts w:hint="eastAsia"/>
              </w:rPr>
              <w:t>注：本表反映部门本年度取得的各项收入情况。</w:t>
            </w:r>
          </w:p>
        </w:tc>
      </w:tr>
    </w:tbl>
    <w:p w14:paraId="353BCCBD">
      <w:r>
        <w:br w:type="page"/>
      </w:r>
    </w:p>
    <w:p w14:paraId="522A304C">
      <w:pPr>
        <w:pStyle w:val="8"/>
        <w:sectPr>
          <w:pgSz w:w="16838" w:h="11906" w:orient="landscape"/>
          <w:pgMar w:top="1134" w:right="1417" w:bottom="1134" w:left="1417" w:header="851" w:footer="992" w:gutter="0"/>
          <w:cols w:space="425" w:num="1"/>
          <w:docGrid w:type="lines" w:linePitch="312" w:charSpace="0"/>
        </w:sectPr>
      </w:pPr>
    </w:p>
    <w:p w14:paraId="378BB1F2">
      <w:pPr>
        <w:widowControl/>
        <w:jc w:val="center"/>
        <w:rPr>
          <w:rFonts w:hint="eastAsia"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bl>
      <w:tblPr>
        <w:tblStyle w:val="10"/>
        <w:tblW w:w="15302" w:type="dxa"/>
        <w:tblInd w:w="0" w:type="dxa"/>
        <w:tblLayout w:type="fixed"/>
        <w:tblCellMar>
          <w:top w:w="0" w:type="dxa"/>
          <w:left w:w="0" w:type="dxa"/>
          <w:bottom w:w="0" w:type="dxa"/>
          <w:right w:w="0" w:type="dxa"/>
        </w:tblCellMar>
      </w:tblPr>
      <w:tblGrid>
        <w:gridCol w:w="283"/>
        <w:gridCol w:w="872"/>
        <w:gridCol w:w="3960"/>
        <w:gridCol w:w="1600"/>
        <w:gridCol w:w="1700"/>
        <w:gridCol w:w="1567"/>
        <w:gridCol w:w="1716"/>
        <w:gridCol w:w="1238"/>
        <w:gridCol w:w="2366"/>
      </w:tblGrid>
      <w:tr w14:paraId="1F2EC494">
        <w:tblPrEx>
          <w:tblCellMar>
            <w:top w:w="0" w:type="dxa"/>
            <w:left w:w="0" w:type="dxa"/>
            <w:bottom w:w="0" w:type="dxa"/>
            <w:right w:w="0" w:type="dxa"/>
          </w:tblCellMar>
        </w:tblPrEx>
        <w:trPr>
          <w:trHeight w:val="285" w:hRule="atLeast"/>
        </w:trPr>
        <w:tc>
          <w:tcPr>
            <w:tcW w:w="283" w:type="dxa"/>
            <w:tcBorders>
              <w:top w:val="nil"/>
              <w:left w:val="nil"/>
              <w:bottom w:val="nil"/>
              <w:right w:val="nil"/>
            </w:tcBorders>
            <w:shd w:val="clear" w:color="000000" w:fill="FFFFFF"/>
            <w:noWrap/>
            <w:tcMar>
              <w:top w:w="15" w:type="dxa"/>
              <w:left w:w="15" w:type="dxa"/>
              <w:bottom w:w="0" w:type="dxa"/>
              <w:right w:w="15" w:type="dxa"/>
            </w:tcMar>
            <w:vAlign w:val="center"/>
          </w:tcPr>
          <w:p w14:paraId="05365EB2">
            <w:pPr>
              <w:jc w:val="right"/>
              <w:rPr>
                <w:rFonts w:hint="eastAsia" w:ascii="宋体" w:hAnsi="宋体" w:eastAsia="宋体" w:cs="宋体"/>
                <w:sz w:val="24"/>
                <w:szCs w:val="24"/>
              </w:rPr>
            </w:pPr>
            <w:r>
              <w:rPr>
                <w:rFonts w:hint="eastAsia"/>
              </w:rPr>
              <w:t>　</w:t>
            </w:r>
          </w:p>
        </w:tc>
        <w:tc>
          <w:tcPr>
            <w:tcW w:w="872" w:type="dxa"/>
            <w:tcBorders>
              <w:top w:val="nil"/>
              <w:left w:val="nil"/>
              <w:bottom w:val="nil"/>
              <w:right w:val="nil"/>
            </w:tcBorders>
            <w:shd w:val="clear" w:color="000000" w:fill="FFFFFF"/>
            <w:noWrap/>
            <w:tcMar>
              <w:top w:w="15" w:type="dxa"/>
              <w:left w:w="15" w:type="dxa"/>
              <w:bottom w:w="0" w:type="dxa"/>
              <w:right w:w="15" w:type="dxa"/>
            </w:tcMar>
            <w:vAlign w:val="center"/>
          </w:tcPr>
          <w:p w14:paraId="11DB749C">
            <w:pPr>
              <w:jc w:val="right"/>
              <w:rPr>
                <w:rFonts w:hint="eastAsia" w:ascii="宋体" w:hAnsi="宋体" w:eastAsia="宋体" w:cs="宋体"/>
                <w:sz w:val="24"/>
                <w:szCs w:val="24"/>
              </w:rPr>
            </w:pPr>
            <w:r>
              <w:rPr>
                <w:rFonts w:hint="eastAsia"/>
              </w:rPr>
              <w:t>　</w:t>
            </w:r>
          </w:p>
        </w:tc>
        <w:tc>
          <w:tcPr>
            <w:tcW w:w="3960" w:type="dxa"/>
            <w:tcBorders>
              <w:top w:val="nil"/>
              <w:left w:val="nil"/>
              <w:bottom w:val="nil"/>
              <w:right w:val="nil"/>
            </w:tcBorders>
            <w:shd w:val="clear" w:color="000000" w:fill="FFFFFF"/>
            <w:noWrap/>
            <w:tcMar>
              <w:top w:w="15" w:type="dxa"/>
              <w:left w:w="15" w:type="dxa"/>
              <w:bottom w:w="0" w:type="dxa"/>
              <w:right w:w="15" w:type="dxa"/>
            </w:tcMar>
            <w:vAlign w:val="center"/>
          </w:tcPr>
          <w:p w14:paraId="2B154304">
            <w:pPr>
              <w:jc w:val="right"/>
              <w:rPr>
                <w:rFonts w:hint="eastAsia" w:ascii="宋体" w:hAnsi="宋体" w:eastAsia="宋体" w:cs="宋体"/>
                <w:sz w:val="24"/>
                <w:szCs w:val="24"/>
              </w:rPr>
            </w:pPr>
            <w:r>
              <w:rPr>
                <w:rFonts w:hint="eastAsia"/>
              </w:rPr>
              <w:t>　</w:t>
            </w:r>
          </w:p>
        </w:tc>
        <w:tc>
          <w:tcPr>
            <w:tcW w:w="1600" w:type="dxa"/>
            <w:tcBorders>
              <w:top w:val="nil"/>
              <w:left w:val="nil"/>
              <w:bottom w:val="nil"/>
              <w:right w:val="nil"/>
            </w:tcBorders>
            <w:shd w:val="clear" w:color="000000" w:fill="FFFFFF"/>
            <w:noWrap/>
            <w:tcMar>
              <w:top w:w="15" w:type="dxa"/>
              <w:left w:w="15" w:type="dxa"/>
              <w:bottom w:w="0" w:type="dxa"/>
              <w:right w:w="15" w:type="dxa"/>
            </w:tcMar>
            <w:vAlign w:val="center"/>
          </w:tcPr>
          <w:p w14:paraId="69B8A8B9">
            <w:pPr>
              <w:jc w:val="right"/>
              <w:rPr>
                <w:rFonts w:hint="eastAsia" w:ascii="宋体" w:hAnsi="宋体" w:eastAsia="宋体" w:cs="宋体"/>
                <w:sz w:val="24"/>
                <w:szCs w:val="24"/>
              </w:rPr>
            </w:pPr>
            <w:r>
              <w:rPr>
                <w:rFonts w:hint="eastAsia"/>
              </w:rPr>
              <w:t>　</w:t>
            </w:r>
          </w:p>
        </w:tc>
        <w:tc>
          <w:tcPr>
            <w:tcW w:w="1700" w:type="dxa"/>
            <w:tcBorders>
              <w:top w:val="nil"/>
              <w:left w:val="nil"/>
              <w:bottom w:val="nil"/>
              <w:right w:val="nil"/>
            </w:tcBorders>
            <w:shd w:val="clear" w:color="000000" w:fill="FFFFFF"/>
            <w:noWrap/>
            <w:tcMar>
              <w:top w:w="15" w:type="dxa"/>
              <w:left w:w="15" w:type="dxa"/>
              <w:bottom w:w="0" w:type="dxa"/>
              <w:right w:w="15" w:type="dxa"/>
            </w:tcMar>
            <w:vAlign w:val="center"/>
          </w:tcPr>
          <w:p w14:paraId="6C2DAADB">
            <w:pPr>
              <w:jc w:val="right"/>
              <w:rPr>
                <w:rFonts w:hint="eastAsia" w:ascii="宋体" w:hAnsi="宋体" w:eastAsia="宋体" w:cs="宋体"/>
                <w:sz w:val="24"/>
                <w:szCs w:val="24"/>
              </w:rPr>
            </w:pPr>
            <w:r>
              <w:rPr>
                <w:rFonts w:hint="eastAsia"/>
              </w:rPr>
              <w:t>　</w:t>
            </w:r>
          </w:p>
        </w:tc>
        <w:tc>
          <w:tcPr>
            <w:tcW w:w="1567" w:type="dxa"/>
            <w:tcBorders>
              <w:top w:val="nil"/>
              <w:left w:val="nil"/>
              <w:bottom w:val="nil"/>
              <w:right w:val="nil"/>
            </w:tcBorders>
            <w:shd w:val="clear" w:color="000000" w:fill="FFFFFF"/>
            <w:noWrap/>
            <w:tcMar>
              <w:top w:w="15" w:type="dxa"/>
              <w:left w:w="15" w:type="dxa"/>
              <w:bottom w:w="0" w:type="dxa"/>
              <w:right w:w="15" w:type="dxa"/>
            </w:tcMar>
            <w:vAlign w:val="center"/>
          </w:tcPr>
          <w:p w14:paraId="2F0071BF">
            <w:pPr>
              <w:jc w:val="right"/>
              <w:rPr>
                <w:rFonts w:hint="eastAsia" w:ascii="宋体" w:hAnsi="宋体" w:eastAsia="宋体" w:cs="宋体"/>
                <w:sz w:val="24"/>
                <w:szCs w:val="24"/>
              </w:rPr>
            </w:pPr>
            <w:r>
              <w:rPr>
                <w:rFonts w:hint="eastAsia"/>
              </w:rPr>
              <w:t>　</w:t>
            </w:r>
          </w:p>
        </w:tc>
        <w:tc>
          <w:tcPr>
            <w:tcW w:w="1716" w:type="dxa"/>
            <w:tcBorders>
              <w:top w:val="nil"/>
              <w:left w:val="nil"/>
              <w:bottom w:val="nil"/>
              <w:right w:val="nil"/>
            </w:tcBorders>
            <w:shd w:val="clear" w:color="000000" w:fill="FFFFFF"/>
            <w:noWrap/>
            <w:tcMar>
              <w:top w:w="15" w:type="dxa"/>
              <w:left w:w="15" w:type="dxa"/>
              <w:bottom w:w="0" w:type="dxa"/>
              <w:right w:w="15" w:type="dxa"/>
            </w:tcMar>
            <w:vAlign w:val="center"/>
          </w:tcPr>
          <w:p w14:paraId="3F186C4D">
            <w:pPr>
              <w:jc w:val="right"/>
              <w:rPr>
                <w:rFonts w:hint="eastAsia" w:ascii="宋体" w:hAnsi="宋体" w:eastAsia="宋体" w:cs="宋体"/>
                <w:sz w:val="24"/>
                <w:szCs w:val="24"/>
              </w:rPr>
            </w:pPr>
            <w:r>
              <w:rPr>
                <w:rFonts w:hint="eastAsia"/>
              </w:rPr>
              <w:t>　</w:t>
            </w:r>
          </w:p>
        </w:tc>
        <w:tc>
          <w:tcPr>
            <w:tcW w:w="1238" w:type="dxa"/>
            <w:tcBorders>
              <w:top w:val="nil"/>
              <w:left w:val="nil"/>
              <w:bottom w:val="nil"/>
              <w:right w:val="nil"/>
            </w:tcBorders>
            <w:shd w:val="clear" w:color="000000" w:fill="FFFFFF"/>
            <w:noWrap/>
            <w:tcMar>
              <w:top w:w="15" w:type="dxa"/>
              <w:left w:w="15" w:type="dxa"/>
              <w:bottom w:w="0" w:type="dxa"/>
              <w:right w:w="15" w:type="dxa"/>
            </w:tcMar>
            <w:vAlign w:val="center"/>
          </w:tcPr>
          <w:p w14:paraId="26FF9D7E">
            <w:pPr>
              <w:jc w:val="right"/>
              <w:rPr>
                <w:rFonts w:hint="eastAsia" w:ascii="宋体" w:hAnsi="宋体" w:eastAsia="宋体" w:cs="宋体"/>
                <w:sz w:val="24"/>
                <w:szCs w:val="24"/>
              </w:rPr>
            </w:pPr>
            <w:r>
              <w:rPr>
                <w:rFonts w:hint="eastAsia"/>
              </w:rPr>
              <w:t>　</w:t>
            </w:r>
          </w:p>
        </w:tc>
        <w:tc>
          <w:tcPr>
            <w:tcW w:w="2366" w:type="dxa"/>
            <w:tcBorders>
              <w:top w:val="nil"/>
              <w:left w:val="nil"/>
              <w:bottom w:val="nil"/>
              <w:right w:val="nil"/>
            </w:tcBorders>
            <w:shd w:val="clear" w:color="000000" w:fill="FFFFFF"/>
            <w:noWrap/>
            <w:tcMar>
              <w:top w:w="15" w:type="dxa"/>
              <w:left w:w="15" w:type="dxa"/>
              <w:bottom w:w="0" w:type="dxa"/>
              <w:right w:w="15" w:type="dxa"/>
            </w:tcMar>
            <w:vAlign w:val="center"/>
          </w:tcPr>
          <w:p w14:paraId="3749A43F">
            <w:pPr>
              <w:widowControl/>
              <w:jc w:val="right"/>
              <w:rPr>
                <w:rFonts w:hint="eastAsia" w:ascii="宋体" w:hAnsi="宋体" w:eastAsia="宋体" w:cs="宋体"/>
                <w:sz w:val="24"/>
                <w:szCs w:val="24"/>
              </w:rPr>
            </w:pPr>
            <w:r>
              <w:rPr>
                <w:rFonts w:hint="eastAsia" w:ascii="宋体" w:hAnsi="宋体" w:eastAsia="宋体" w:cs="宋体"/>
                <w:color w:val="000000"/>
                <w:kern w:val="0"/>
                <w:sz w:val="20"/>
                <w:szCs w:val="20"/>
              </w:rPr>
              <w:t>公开03表</w:t>
            </w:r>
          </w:p>
        </w:tc>
      </w:tr>
      <w:tr w14:paraId="54768008">
        <w:tblPrEx>
          <w:tblCellMar>
            <w:top w:w="0" w:type="dxa"/>
            <w:left w:w="0" w:type="dxa"/>
            <w:bottom w:w="0" w:type="dxa"/>
            <w:right w:w="0" w:type="dxa"/>
          </w:tblCellMar>
        </w:tblPrEx>
        <w:trPr>
          <w:trHeight w:val="90" w:hRule="atLeast"/>
        </w:trPr>
        <w:tc>
          <w:tcPr>
            <w:tcW w:w="5115"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60382460">
            <w:pPr>
              <w:rPr>
                <w:rFonts w:hint="eastAsia" w:ascii="宋体" w:hAnsi="宋体" w:eastAsia="宋体" w:cs="宋体"/>
                <w:sz w:val="24"/>
                <w:szCs w:val="24"/>
              </w:rPr>
            </w:pPr>
            <w:r>
              <w:rPr>
                <w:rFonts w:hint="eastAsia"/>
                <w:color w:val="000000"/>
                <w:sz w:val="20"/>
                <w:szCs w:val="20"/>
              </w:rPr>
              <w:t>部门：</w:t>
            </w:r>
            <w:r>
              <w:rPr>
                <w:rFonts w:hint="eastAsia" w:ascii="宋体" w:hAnsi="宋体" w:eastAsia="宋体" w:cs="宋体"/>
                <w:color w:val="000000"/>
                <w:kern w:val="0"/>
                <w:sz w:val="20"/>
                <w:szCs w:val="20"/>
              </w:rPr>
              <w:t>益阳市河坝镇人民政府</w:t>
            </w:r>
            <w:r>
              <w:rPr>
                <w:rFonts w:hint="eastAsia"/>
              </w:rPr>
              <w:t>　</w:t>
            </w:r>
          </w:p>
        </w:tc>
        <w:tc>
          <w:tcPr>
            <w:tcW w:w="1600" w:type="dxa"/>
            <w:tcBorders>
              <w:top w:val="nil"/>
              <w:left w:val="nil"/>
              <w:bottom w:val="nil"/>
              <w:right w:val="nil"/>
            </w:tcBorders>
            <w:shd w:val="clear" w:color="000000" w:fill="FFFFFF"/>
            <w:noWrap/>
            <w:tcMar>
              <w:top w:w="15" w:type="dxa"/>
              <w:left w:w="15" w:type="dxa"/>
              <w:bottom w:w="0" w:type="dxa"/>
              <w:right w:w="15" w:type="dxa"/>
            </w:tcMar>
            <w:vAlign w:val="center"/>
          </w:tcPr>
          <w:p w14:paraId="64D86312">
            <w:pPr>
              <w:jc w:val="right"/>
              <w:rPr>
                <w:rFonts w:hint="eastAsia" w:ascii="宋体" w:hAnsi="宋体" w:eastAsia="宋体" w:cs="宋体"/>
                <w:sz w:val="24"/>
                <w:szCs w:val="24"/>
              </w:rPr>
            </w:pPr>
            <w:r>
              <w:rPr>
                <w:rFonts w:hint="eastAsia"/>
              </w:rPr>
              <w:t>　</w:t>
            </w:r>
          </w:p>
        </w:tc>
        <w:tc>
          <w:tcPr>
            <w:tcW w:w="1700" w:type="dxa"/>
            <w:tcBorders>
              <w:top w:val="nil"/>
              <w:left w:val="nil"/>
              <w:bottom w:val="nil"/>
              <w:right w:val="nil"/>
            </w:tcBorders>
            <w:shd w:val="clear" w:color="000000" w:fill="FFFFFF"/>
            <w:noWrap/>
            <w:tcMar>
              <w:top w:w="15" w:type="dxa"/>
              <w:left w:w="15" w:type="dxa"/>
              <w:bottom w:w="0" w:type="dxa"/>
              <w:right w:w="15" w:type="dxa"/>
            </w:tcMar>
            <w:vAlign w:val="center"/>
          </w:tcPr>
          <w:p w14:paraId="5C5D8E77">
            <w:pPr>
              <w:jc w:val="right"/>
              <w:rPr>
                <w:rFonts w:hint="eastAsia" w:ascii="宋体" w:hAnsi="宋体" w:eastAsia="宋体" w:cs="宋体"/>
                <w:sz w:val="24"/>
                <w:szCs w:val="24"/>
              </w:rPr>
            </w:pPr>
            <w:r>
              <w:rPr>
                <w:rFonts w:hint="eastAsia"/>
              </w:rPr>
              <w:t>　</w:t>
            </w:r>
          </w:p>
        </w:tc>
        <w:tc>
          <w:tcPr>
            <w:tcW w:w="1567" w:type="dxa"/>
            <w:tcBorders>
              <w:top w:val="nil"/>
              <w:left w:val="nil"/>
              <w:bottom w:val="nil"/>
              <w:right w:val="nil"/>
            </w:tcBorders>
            <w:shd w:val="clear" w:color="000000" w:fill="FFFFFF"/>
            <w:noWrap/>
            <w:tcMar>
              <w:top w:w="15" w:type="dxa"/>
              <w:left w:w="15" w:type="dxa"/>
              <w:bottom w:w="0" w:type="dxa"/>
              <w:right w:w="15" w:type="dxa"/>
            </w:tcMar>
            <w:vAlign w:val="center"/>
          </w:tcPr>
          <w:p w14:paraId="0C2F5EC6">
            <w:pPr>
              <w:jc w:val="center"/>
              <w:rPr>
                <w:rFonts w:hint="eastAsia" w:ascii="宋体" w:hAnsi="宋体" w:eastAsia="宋体" w:cs="宋体"/>
                <w:color w:val="000000"/>
                <w:sz w:val="20"/>
                <w:szCs w:val="20"/>
              </w:rPr>
            </w:pPr>
            <w:r>
              <w:rPr>
                <w:rFonts w:hint="eastAsia"/>
                <w:color w:val="000000"/>
                <w:sz w:val="20"/>
                <w:szCs w:val="20"/>
              </w:rPr>
              <w:t>　</w:t>
            </w:r>
          </w:p>
        </w:tc>
        <w:tc>
          <w:tcPr>
            <w:tcW w:w="1716" w:type="dxa"/>
            <w:tcBorders>
              <w:top w:val="nil"/>
              <w:left w:val="nil"/>
              <w:bottom w:val="nil"/>
              <w:right w:val="nil"/>
            </w:tcBorders>
            <w:shd w:val="clear" w:color="000000" w:fill="FFFFFF"/>
            <w:noWrap/>
            <w:tcMar>
              <w:top w:w="15" w:type="dxa"/>
              <w:left w:w="15" w:type="dxa"/>
              <w:bottom w:w="0" w:type="dxa"/>
              <w:right w:w="15" w:type="dxa"/>
            </w:tcMar>
            <w:vAlign w:val="center"/>
          </w:tcPr>
          <w:p w14:paraId="105388DB">
            <w:pPr>
              <w:jc w:val="right"/>
              <w:rPr>
                <w:rFonts w:hint="eastAsia" w:ascii="宋体" w:hAnsi="宋体" w:eastAsia="宋体" w:cs="宋体"/>
                <w:sz w:val="24"/>
                <w:szCs w:val="24"/>
              </w:rPr>
            </w:pPr>
            <w:r>
              <w:rPr>
                <w:rFonts w:hint="eastAsia"/>
              </w:rPr>
              <w:t>　</w:t>
            </w:r>
          </w:p>
        </w:tc>
        <w:tc>
          <w:tcPr>
            <w:tcW w:w="1238" w:type="dxa"/>
            <w:tcBorders>
              <w:top w:val="nil"/>
              <w:left w:val="nil"/>
              <w:bottom w:val="nil"/>
              <w:right w:val="nil"/>
            </w:tcBorders>
            <w:shd w:val="clear" w:color="000000" w:fill="FFFFFF"/>
            <w:noWrap/>
            <w:tcMar>
              <w:top w:w="15" w:type="dxa"/>
              <w:left w:w="15" w:type="dxa"/>
              <w:bottom w:w="0" w:type="dxa"/>
              <w:right w:w="15" w:type="dxa"/>
            </w:tcMar>
            <w:vAlign w:val="center"/>
          </w:tcPr>
          <w:p w14:paraId="6FB5F280">
            <w:pPr>
              <w:jc w:val="right"/>
              <w:rPr>
                <w:rFonts w:hint="eastAsia" w:ascii="宋体" w:hAnsi="宋体" w:eastAsia="宋体" w:cs="宋体"/>
                <w:sz w:val="24"/>
                <w:szCs w:val="24"/>
              </w:rPr>
            </w:pPr>
            <w:r>
              <w:rPr>
                <w:rFonts w:hint="eastAsia"/>
              </w:rPr>
              <w:t>　</w:t>
            </w:r>
          </w:p>
        </w:tc>
        <w:tc>
          <w:tcPr>
            <w:tcW w:w="2366" w:type="dxa"/>
            <w:tcBorders>
              <w:top w:val="nil"/>
              <w:left w:val="nil"/>
              <w:bottom w:val="nil"/>
              <w:right w:val="nil"/>
            </w:tcBorders>
            <w:shd w:val="clear" w:color="000000" w:fill="FFFFFF"/>
            <w:noWrap/>
            <w:tcMar>
              <w:top w:w="15" w:type="dxa"/>
              <w:left w:w="15" w:type="dxa"/>
              <w:bottom w:w="0" w:type="dxa"/>
              <w:right w:w="15" w:type="dxa"/>
            </w:tcMar>
            <w:vAlign w:val="center"/>
          </w:tcPr>
          <w:p w14:paraId="32251A80">
            <w:pPr>
              <w:widowControl/>
              <w:jc w:val="right"/>
              <w:rPr>
                <w:rFonts w:hint="eastAsia" w:ascii="宋体" w:hAnsi="宋体" w:eastAsia="宋体" w:cs="宋体"/>
                <w:sz w:val="24"/>
                <w:szCs w:val="24"/>
              </w:rPr>
            </w:pPr>
            <w:r>
              <w:rPr>
                <w:rFonts w:hint="eastAsia" w:ascii="宋体" w:hAnsi="宋体" w:eastAsia="宋体" w:cs="宋体"/>
                <w:color w:val="000000"/>
                <w:kern w:val="0"/>
                <w:sz w:val="20"/>
                <w:szCs w:val="20"/>
              </w:rPr>
              <w:t>单位：万元</w:t>
            </w:r>
          </w:p>
        </w:tc>
      </w:tr>
      <w:tr w14:paraId="53E6A5FA">
        <w:tblPrEx>
          <w:tblCellMar>
            <w:top w:w="0" w:type="dxa"/>
            <w:left w:w="0" w:type="dxa"/>
            <w:bottom w:w="0" w:type="dxa"/>
            <w:right w:w="0" w:type="dxa"/>
          </w:tblCellMar>
        </w:tblPrEx>
        <w:trPr>
          <w:trHeight w:val="450" w:hRule="atLeast"/>
        </w:trPr>
        <w:tc>
          <w:tcPr>
            <w:tcW w:w="511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11AA372">
            <w:pPr>
              <w:jc w:val="center"/>
              <w:rPr>
                <w:rFonts w:hint="eastAsia" w:ascii="宋体" w:hAnsi="宋体" w:eastAsia="宋体" w:cs="宋体"/>
                <w:sz w:val="24"/>
                <w:szCs w:val="24"/>
              </w:rPr>
            </w:pPr>
            <w:r>
              <w:rPr>
                <w:rFonts w:hint="eastAsia"/>
              </w:rPr>
              <w:t>项    目</w:t>
            </w:r>
          </w:p>
        </w:tc>
        <w:tc>
          <w:tcPr>
            <w:tcW w:w="16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FD45DF">
            <w:pPr>
              <w:jc w:val="center"/>
            </w:pPr>
            <w:r>
              <w:rPr>
                <w:rFonts w:hint="eastAsia"/>
              </w:rPr>
              <w:t>本年支出合计</w:t>
            </w:r>
          </w:p>
        </w:tc>
        <w:tc>
          <w:tcPr>
            <w:tcW w:w="170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706E66B5">
            <w:pPr>
              <w:jc w:val="center"/>
            </w:pPr>
            <w:r>
              <w:rPr>
                <w:rFonts w:hint="eastAsia"/>
              </w:rPr>
              <w:t>基本支出</w:t>
            </w:r>
          </w:p>
        </w:tc>
        <w:tc>
          <w:tcPr>
            <w:tcW w:w="156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6720C5">
            <w:pPr>
              <w:jc w:val="center"/>
            </w:pPr>
            <w:r>
              <w:rPr>
                <w:rFonts w:hint="eastAsia"/>
              </w:rPr>
              <w:t>项目支出</w:t>
            </w:r>
          </w:p>
        </w:tc>
        <w:tc>
          <w:tcPr>
            <w:tcW w:w="17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D60F883">
            <w:pPr>
              <w:jc w:val="center"/>
            </w:pPr>
            <w:r>
              <w:rPr>
                <w:rFonts w:hint="eastAsia"/>
              </w:rPr>
              <w:t>上缴上级支出</w:t>
            </w:r>
          </w:p>
        </w:tc>
        <w:tc>
          <w:tcPr>
            <w:tcW w:w="123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C2A965B">
            <w:pPr>
              <w:jc w:val="center"/>
            </w:pPr>
            <w:r>
              <w:rPr>
                <w:rFonts w:hint="eastAsia"/>
              </w:rPr>
              <w:t>经营支出</w:t>
            </w:r>
          </w:p>
        </w:tc>
        <w:tc>
          <w:tcPr>
            <w:tcW w:w="236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D6CF97">
            <w:pPr>
              <w:jc w:val="center"/>
            </w:pPr>
            <w:r>
              <w:rPr>
                <w:rFonts w:hint="eastAsia"/>
              </w:rPr>
              <w:t>对附属单位补助支出</w:t>
            </w:r>
          </w:p>
        </w:tc>
      </w:tr>
      <w:tr w14:paraId="0D998FA0">
        <w:tblPrEx>
          <w:tblCellMar>
            <w:top w:w="0" w:type="dxa"/>
            <w:left w:w="0" w:type="dxa"/>
            <w:bottom w:w="0" w:type="dxa"/>
            <w:right w:w="0" w:type="dxa"/>
          </w:tblCellMar>
        </w:tblPrEx>
        <w:trPr>
          <w:trHeight w:val="450" w:hRule="atLeast"/>
        </w:trPr>
        <w:tc>
          <w:tcPr>
            <w:tcW w:w="1155"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27A44A8">
            <w:pPr>
              <w:jc w:val="center"/>
              <w:rPr>
                <w:rFonts w:hint="eastAsia" w:ascii="宋体" w:hAnsi="宋体" w:eastAsia="宋体" w:cs="宋体"/>
                <w:sz w:val="24"/>
                <w:szCs w:val="24"/>
              </w:rPr>
            </w:pPr>
            <w:r>
              <w:rPr>
                <w:rFonts w:hint="eastAsia"/>
              </w:rPr>
              <w:t>功能分类科目编码</w:t>
            </w:r>
          </w:p>
        </w:tc>
        <w:tc>
          <w:tcPr>
            <w:tcW w:w="396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A8BCE5">
            <w:pPr>
              <w:jc w:val="center"/>
              <w:rPr>
                <w:rFonts w:hint="eastAsia" w:ascii="宋体" w:hAnsi="宋体" w:eastAsia="宋体" w:cs="宋体"/>
                <w:sz w:val="24"/>
                <w:szCs w:val="24"/>
              </w:rPr>
            </w:pPr>
            <w:r>
              <w:rPr>
                <w:rFonts w:hint="eastAsia"/>
              </w:rPr>
              <w:t>科目名称</w:t>
            </w: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5F636B31">
            <w:pPr>
              <w:rPr>
                <w:rFonts w:hint="eastAsia" w:ascii="宋体" w:hAnsi="宋体" w:eastAsia="宋体" w:cs="宋体"/>
                <w:sz w:val="24"/>
                <w:szCs w:val="24"/>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14:paraId="04141404">
            <w:pPr>
              <w:rPr>
                <w:rFonts w:hint="eastAsia" w:ascii="宋体" w:hAnsi="宋体" w:eastAsia="宋体" w:cs="宋体"/>
                <w:sz w:val="24"/>
                <w:szCs w:val="24"/>
              </w:rPr>
            </w:pPr>
          </w:p>
        </w:tc>
        <w:tc>
          <w:tcPr>
            <w:tcW w:w="1567" w:type="dxa"/>
            <w:vMerge w:val="continue"/>
            <w:tcBorders>
              <w:top w:val="single" w:color="auto" w:sz="4" w:space="0"/>
              <w:left w:val="single" w:color="auto" w:sz="4" w:space="0"/>
              <w:bottom w:val="single" w:color="auto" w:sz="4" w:space="0"/>
              <w:right w:val="single" w:color="auto" w:sz="4" w:space="0"/>
            </w:tcBorders>
            <w:vAlign w:val="center"/>
          </w:tcPr>
          <w:p w14:paraId="11508F6F">
            <w:pPr>
              <w:rPr>
                <w:rFonts w:hint="eastAsia" w:ascii="宋体" w:hAnsi="宋体" w:eastAsia="宋体" w:cs="宋体"/>
                <w:sz w:val="24"/>
                <w:szCs w:val="24"/>
              </w:rPr>
            </w:pPr>
          </w:p>
        </w:tc>
        <w:tc>
          <w:tcPr>
            <w:tcW w:w="1716" w:type="dxa"/>
            <w:vMerge w:val="continue"/>
            <w:tcBorders>
              <w:top w:val="single" w:color="auto" w:sz="4" w:space="0"/>
              <w:left w:val="single" w:color="auto" w:sz="4" w:space="0"/>
              <w:bottom w:val="single" w:color="auto" w:sz="4" w:space="0"/>
              <w:right w:val="single" w:color="auto" w:sz="4" w:space="0"/>
            </w:tcBorders>
            <w:vAlign w:val="center"/>
          </w:tcPr>
          <w:p w14:paraId="5A9B4EB8">
            <w:pPr>
              <w:rPr>
                <w:rFonts w:hint="eastAsia" w:ascii="宋体" w:hAnsi="宋体" w:eastAsia="宋体" w:cs="宋体"/>
                <w:sz w:val="24"/>
                <w:szCs w:val="24"/>
              </w:rPr>
            </w:pPr>
          </w:p>
        </w:tc>
        <w:tc>
          <w:tcPr>
            <w:tcW w:w="1238" w:type="dxa"/>
            <w:vMerge w:val="continue"/>
            <w:tcBorders>
              <w:top w:val="single" w:color="auto" w:sz="4" w:space="0"/>
              <w:left w:val="single" w:color="auto" w:sz="4" w:space="0"/>
              <w:bottom w:val="single" w:color="auto" w:sz="4" w:space="0"/>
              <w:right w:val="single" w:color="auto" w:sz="4" w:space="0"/>
            </w:tcBorders>
            <w:vAlign w:val="center"/>
          </w:tcPr>
          <w:p w14:paraId="1327C7EE">
            <w:pPr>
              <w:rPr>
                <w:rFonts w:hint="eastAsia" w:ascii="宋体" w:hAnsi="宋体" w:eastAsia="宋体" w:cs="宋体"/>
                <w:sz w:val="24"/>
                <w:szCs w:val="24"/>
              </w:rPr>
            </w:pPr>
          </w:p>
        </w:tc>
        <w:tc>
          <w:tcPr>
            <w:tcW w:w="2366" w:type="dxa"/>
            <w:vMerge w:val="continue"/>
            <w:tcBorders>
              <w:top w:val="single" w:color="auto" w:sz="4" w:space="0"/>
              <w:left w:val="single" w:color="auto" w:sz="4" w:space="0"/>
              <w:bottom w:val="single" w:color="auto" w:sz="4" w:space="0"/>
              <w:right w:val="single" w:color="auto" w:sz="4" w:space="0"/>
            </w:tcBorders>
            <w:vAlign w:val="center"/>
          </w:tcPr>
          <w:p w14:paraId="782DBC31">
            <w:pPr>
              <w:rPr>
                <w:rFonts w:hint="eastAsia" w:ascii="宋体" w:hAnsi="宋体" w:eastAsia="宋体" w:cs="宋体"/>
                <w:sz w:val="24"/>
                <w:szCs w:val="24"/>
              </w:rPr>
            </w:pPr>
          </w:p>
        </w:tc>
      </w:tr>
      <w:tr w14:paraId="5022A5A6">
        <w:tblPrEx>
          <w:tblCellMar>
            <w:top w:w="0" w:type="dxa"/>
            <w:left w:w="0" w:type="dxa"/>
            <w:bottom w:w="0" w:type="dxa"/>
            <w:right w:w="0" w:type="dxa"/>
          </w:tblCellMar>
        </w:tblPrEx>
        <w:trPr>
          <w:trHeight w:val="450" w:hRule="atLeast"/>
        </w:trPr>
        <w:tc>
          <w:tcPr>
            <w:tcW w:w="1155" w:type="dxa"/>
            <w:gridSpan w:val="2"/>
            <w:vMerge w:val="continue"/>
            <w:tcBorders>
              <w:top w:val="single" w:color="auto" w:sz="4" w:space="0"/>
              <w:left w:val="single" w:color="auto" w:sz="4" w:space="0"/>
              <w:bottom w:val="single" w:color="auto" w:sz="4" w:space="0"/>
              <w:right w:val="single" w:color="auto" w:sz="4" w:space="0"/>
            </w:tcBorders>
            <w:vAlign w:val="center"/>
          </w:tcPr>
          <w:p w14:paraId="5727AF49">
            <w:pPr>
              <w:rPr>
                <w:rFonts w:hint="eastAsia" w:ascii="宋体" w:hAnsi="宋体" w:eastAsia="宋体" w:cs="宋体"/>
                <w:sz w:val="24"/>
                <w:szCs w:val="24"/>
              </w:rPr>
            </w:pPr>
          </w:p>
        </w:tc>
        <w:tc>
          <w:tcPr>
            <w:tcW w:w="3960" w:type="dxa"/>
            <w:vMerge w:val="continue"/>
            <w:tcBorders>
              <w:top w:val="nil"/>
              <w:left w:val="single" w:color="auto" w:sz="4" w:space="0"/>
              <w:bottom w:val="single" w:color="auto" w:sz="4" w:space="0"/>
              <w:right w:val="single" w:color="auto" w:sz="4" w:space="0"/>
            </w:tcBorders>
            <w:vAlign w:val="center"/>
          </w:tcPr>
          <w:p w14:paraId="287C6C45">
            <w:pPr>
              <w:rPr>
                <w:rFonts w:hint="eastAsia" w:ascii="宋体" w:hAnsi="宋体" w:eastAsia="宋体" w:cs="宋体"/>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48526A5C">
            <w:pPr>
              <w:rPr>
                <w:rFonts w:hint="eastAsia" w:ascii="宋体" w:hAnsi="宋体" w:eastAsia="宋体" w:cs="宋体"/>
                <w:sz w:val="24"/>
                <w:szCs w:val="24"/>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14:paraId="1CC7165A">
            <w:pPr>
              <w:rPr>
                <w:rFonts w:hint="eastAsia" w:ascii="宋体" w:hAnsi="宋体" w:eastAsia="宋体" w:cs="宋体"/>
                <w:sz w:val="24"/>
                <w:szCs w:val="24"/>
              </w:rPr>
            </w:pPr>
          </w:p>
        </w:tc>
        <w:tc>
          <w:tcPr>
            <w:tcW w:w="1567" w:type="dxa"/>
            <w:vMerge w:val="continue"/>
            <w:tcBorders>
              <w:top w:val="single" w:color="auto" w:sz="4" w:space="0"/>
              <w:left w:val="single" w:color="auto" w:sz="4" w:space="0"/>
              <w:bottom w:val="single" w:color="auto" w:sz="4" w:space="0"/>
              <w:right w:val="single" w:color="auto" w:sz="4" w:space="0"/>
            </w:tcBorders>
            <w:vAlign w:val="center"/>
          </w:tcPr>
          <w:p w14:paraId="1CB146C0">
            <w:pPr>
              <w:rPr>
                <w:rFonts w:hint="eastAsia" w:ascii="宋体" w:hAnsi="宋体" w:eastAsia="宋体" w:cs="宋体"/>
                <w:sz w:val="24"/>
                <w:szCs w:val="24"/>
              </w:rPr>
            </w:pPr>
          </w:p>
        </w:tc>
        <w:tc>
          <w:tcPr>
            <w:tcW w:w="1716" w:type="dxa"/>
            <w:vMerge w:val="continue"/>
            <w:tcBorders>
              <w:top w:val="single" w:color="auto" w:sz="4" w:space="0"/>
              <w:left w:val="single" w:color="auto" w:sz="4" w:space="0"/>
              <w:bottom w:val="single" w:color="auto" w:sz="4" w:space="0"/>
              <w:right w:val="single" w:color="auto" w:sz="4" w:space="0"/>
            </w:tcBorders>
            <w:vAlign w:val="center"/>
          </w:tcPr>
          <w:p w14:paraId="57F3F53C">
            <w:pPr>
              <w:rPr>
                <w:rFonts w:hint="eastAsia" w:ascii="宋体" w:hAnsi="宋体" w:eastAsia="宋体" w:cs="宋体"/>
                <w:sz w:val="24"/>
                <w:szCs w:val="24"/>
              </w:rPr>
            </w:pPr>
          </w:p>
        </w:tc>
        <w:tc>
          <w:tcPr>
            <w:tcW w:w="1238" w:type="dxa"/>
            <w:vMerge w:val="continue"/>
            <w:tcBorders>
              <w:top w:val="single" w:color="auto" w:sz="4" w:space="0"/>
              <w:left w:val="single" w:color="auto" w:sz="4" w:space="0"/>
              <w:bottom w:val="single" w:color="auto" w:sz="4" w:space="0"/>
              <w:right w:val="single" w:color="auto" w:sz="4" w:space="0"/>
            </w:tcBorders>
            <w:vAlign w:val="center"/>
          </w:tcPr>
          <w:p w14:paraId="4513F58F">
            <w:pPr>
              <w:rPr>
                <w:rFonts w:hint="eastAsia" w:ascii="宋体" w:hAnsi="宋体" w:eastAsia="宋体" w:cs="宋体"/>
                <w:sz w:val="24"/>
                <w:szCs w:val="24"/>
              </w:rPr>
            </w:pPr>
          </w:p>
        </w:tc>
        <w:tc>
          <w:tcPr>
            <w:tcW w:w="2366" w:type="dxa"/>
            <w:vMerge w:val="continue"/>
            <w:tcBorders>
              <w:top w:val="single" w:color="auto" w:sz="4" w:space="0"/>
              <w:left w:val="single" w:color="auto" w:sz="4" w:space="0"/>
              <w:bottom w:val="single" w:color="auto" w:sz="4" w:space="0"/>
              <w:right w:val="single" w:color="auto" w:sz="4" w:space="0"/>
            </w:tcBorders>
            <w:vAlign w:val="center"/>
          </w:tcPr>
          <w:p w14:paraId="29C044F8">
            <w:pPr>
              <w:rPr>
                <w:rFonts w:hint="eastAsia" w:ascii="宋体" w:hAnsi="宋体" w:eastAsia="宋体" w:cs="宋体"/>
                <w:sz w:val="24"/>
                <w:szCs w:val="24"/>
              </w:rPr>
            </w:pPr>
          </w:p>
        </w:tc>
      </w:tr>
      <w:tr w14:paraId="499E1310">
        <w:tblPrEx>
          <w:tblCellMar>
            <w:top w:w="0" w:type="dxa"/>
            <w:left w:w="0" w:type="dxa"/>
            <w:bottom w:w="0" w:type="dxa"/>
            <w:right w:w="0" w:type="dxa"/>
          </w:tblCellMar>
        </w:tblPrEx>
        <w:trPr>
          <w:trHeight w:val="450" w:hRule="atLeast"/>
        </w:trPr>
        <w:tc>
          <w:tcPr>
            <w:tcW w:w="511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39BD0D">
            <w:pPr>
              <w:jc w:val="center"/>
              <w:rPr>
                <w:rFonts w:hint="eastAsia" w:ascii="宋体" w:hAnsi="宋体" w:eastAsia="宋体" w:cs="宋体"/>
                <w:sz w:val="24"/>
                <w:szCs w:val="24"/>
              </w:rPr>
            </w:pPr>
            <w:r>
              <w:rPr>
                <w:rFonts w:hint="eastAsia"/>
              </w:rPr>
              <w:t>栏次</w:t>
            </w:r>
          </w:p>
        </w:tc>
        <w:tc>
          <w:tcPr>
            <w:tcW w:w="16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167D35">
            <w:pPr>
              <w:widowControl/>
              <w:jc w:val="center"/>
              <w:rPr>
                <w:rFonts w:hint="eastAsia" w:ascii="宋体" w:hAnsi="宋体" w:eastAsia="宋体" w:cs="宋体"/>
                <w:sz w:val="24"/>
                <w:szCs w:val="24"/>
              </w:rPr>
            </w:pPr>
            <w:r>
              <w:rPr>
                <w:rFonts w:hint="eastAsia" w:ascii="宋体" w:hAnsi="宋体" w:eastAsia="宋体" w:cs="宋体"/>
                <w:kern w:val="0"/>
                <w:sz w:val="24"/>
                <w:szCs w:val="24"/>
              </w:rPr>
              <w:t>1</w:t>
            </w:r>
          </w:p>
        </w:tc>
        <w:tc>
          <w:tcPr>
            <w:tcW w:w="17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CE19CB">
            <w:pPr>
              <w:widowControl/>
              <w:jc w:val="center"/>
              <w:rPr>
                <w:rFonts w:hint="eastAsia" w:ascii="宋体" w:hAnsi="宋体" w:eastAsia="宋体" w:cs="宋体"/>
                <w:sz w:val="24"/>
                <w:szCs w:val="24"/>
              </w:rPr>
            </w:pPr>
            <w:r>
              <w:rPr>
                <w:rFonts w:hint="eastAsia" w:ascii="宋体" w:hAnsi="宋体" w:eastAsia="宋体" w:cs="宋体"/>
                <w:kern w:val="0"/>
                <w:sz w:val="24"/>
                <w:szCs w:val="24"/>
              </w:rPr>
              <w:t>2</w:t>
            </w:r>
          </w:p>
        </w:tc>
        <w:tc>
          <w:tcPr>
            <w:tcW w:w="15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05BCA">
            <w:pPr>
              <w:widowControl/>
              <w:jc w:val="center"/>
              <w:rPr>
                <w:rFonts w:hint="eastAsia" w:ascii="宋体" w:hAnsi="宋体" w:eastAsia="宋体" w:cs="宋体"/>
                <w:sz w:val="24"/>
                <w:szCs w:val="24"/>
              </w:rPr>
            </w:pPr>
            <w:r>
              <w:rPr>
                <w:rFonts w:hint="eastAsia" w:ascii="宋体" w:hAnsi="宋体" w:eastAsia="宋体" w:cs="宋体"/>
                <w:kern w:val="0"/>
                <w:sz w:val="24"/>
                <w:szCs w:val="24"/>
              </w:rPr>
              <w:t>3</w:t>
            </w:r>
          </w:p>
        </w:tc>
        <w:tc>
          <w:tcPr>
            <w:tcW w:w="17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8DFC18">
            <w:pPr>
              <w:widowControl/>
              <w:jc w:val="center"/>
              <w:rPr>
                <w:rFonts w:hint="eastAsia" w:ascii="宋体" w:hAnsi="宋体" w:eastAsia="宋体" w:cs="宋体"/>
                <w:sz w:val="24"/>
                <w:szCs w:val="24"/>
              </w:rPr>
            </w:pPr>
            <w:r>
              <w:rPr>
                <w:rFonts w:hint="eastAsia" w:ascii="宋体" w:hAnsi="宋体" w:eastAsia="宋体" w:cs="宋体"/>
                <w:kern w:val="0"/>
                <w:sz w:val="24"/>
                <w:szCs w:val="24"/>
              </w:rPr>
              <w:t>4</w:t>
            </w:r>
          </w:p>
        </w:tc>
        <w:tc>
          <w:tcPr>
            <w:tcW w:w="123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0D08E5">
            <w:pPr>
              <w:widowControl/>
              <w:jc w:val="center"/>
              <w:rPr>
                <w:rFonts w:hint="eastAsia" w:ascii="宋体" w:hAnsi="宋体" w:eastAsia="宋体" w:cs="宋体"/>
                <w:sz w:val="24"/>
                <w:szCs w:val="24"/>
              </w:rPr>
            </w:pPr>
            <w:r>
              <w:rPr>
                <w:rFonts w:hint="eastAsia" w:ascii="宋体" w:hAnsi="宋体" w:eastAsia="宋体" w:cs="宋体"/>
                <w:kern w:val="0"/>
                <w:sz w:val="24"/>
                <w:szCs w:val="24"/>
              </w:rPr>
              <w:t>5</w:t>
            </w:r>
          </w:p>
        </w:tc>
        <w:tc>
          <w:tcPr>
            <w:tcW w:w="236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1B33C6">
            <w:pPr>
              <w:widowControl/>
              <w:jc w:val="center"/>
              <w:rPr>
                <w:rFonts w:hint="eastAsia" w:ascii="宋体" w:hAnsi="宋体" w:eastAsia="宋体" w:cs="宋体"/>
                <w:sz w:val="24"/>
                <w:szCs w:val="24"/>
              </w:rPr>
            </w:pPr>
            <w:r>
              <w:rPr>
                <w:rFonts w:hint="eastAsia" w:ascii="宋体" w:hAnsi="宋体" w:eastAsia="宋体" w:cs="宋体"/>
                <w:kern w:val="0"/>
                <w:sz w:val="24"/>
                <w:szCs w:val="24"/>
              </w:rPr>
              <w:t>6</w:t>
            </w:r>
          </w:p>
        </w:tc>
      </w:tr>
      <w:tr w14:paraId="3BBC3F1E">
        <w:tblPrEx>
          <w:tblCellMar>
            <w:top w:w="0" w:type="dxa"/>
            <w:left w:w="0" w:type="dxa"/>
            <w:bottom w:w="0" w:type="dxa"/>
            <w:right w:w="0" w:type="dxa"/>
          </w:tblCellMar>
        </w:tblPrEx>
        <w:trPr>
          <w:trHeight w:val="561" w:hRule="atLeast"/>
        </w:trPr>
        <w:tc>
          <w:tcPr>
            <w:tcW w:w="511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4E2860">
            <w:pPr>
              <w:jc w:val="center"/>
            </w:pPr>
            <w:r>
              <w:rPr>
                <w:rFonts w:hint="eastAsia"/>
              </w:rPr>
              <w:t>合计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FC35D">
            <w:pPr>
              <w:jc w:val="center"/>
            </w:pPr>
            <w:r>
              <w:rPr>
                <w:rFonts w:hint="eastAsia"/>
              </w:rPr>
              <w:t>5,748.71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A6B47C">
            <w:pPr>
              <w:jc w:val="center"/>
            </w:pPr>
            <w:r>
              <w:rPr>
                <w:rFonts w:hint="eastAsia"/>
              </w:rPr>
              <w:t>1,046.71</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6A986">
            <w:pPr>
              <w:jc w:val="center"/>
            </w:pPr>
            <w:r>
              <w:rPr>
                <w:rFonts w:hint="eastAsia"/>
              </w:rPr>
              <w:t>4,702.00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26787">
            <w:pPr>
              <w:jc w:val="right"/>
              <w:rPr>
                <w:rFonts w:hint="eastAsia" w:ascii="宋体" w:hAnsi="宋体" w:eastAsia="宋体" w:cs="宋体"/>
                <w:sz w:val="24"/>
                <w:szCs w:val="24"/>
              </w:rPr>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A649C">
            <w:pPr>
              <w:jc w:val="right"/>
              <w:rPr>
                <w:rFonts w:hint="eastAsia" w:ascii="宋体" w:hAnsi="宋体" w:eastAsia="宋体" w:cs="宋体"/>
                <w:sz w:val="24"/>
                <w:szCs w:val="24"/>
              </w:rPr>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281D9">
            <w:pPr>
              <w:jc w:val="right"/>
              <w:rPr>
                <w:rFonts w:hint="eastAsia" w:ascii="宋体" w:hAnsi="宋体" w:eastAsia="宋体" w:cs="宋体"/>
                <w:sz w:val="24"/>
                <w:szCs w:val="24"/>
              </w:rPr>
            </w:pPr>
          </w:p>
        </w:tc>
      </w:tr>
      <w:tr w14:paraId="2B585588">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CE4135">
            <w:pPr>
              <w:jc w:val="center"/>
            </w:pPr>
            <w:r>
              <w:rPr>
                <w:rFonts w:hint="eastAsia"/>
              </w:rPr>
              <w:t>2010102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A869E4">
            <w:pPr>
              <w:jc w:val="center"/>
            </w:pPr>
            <w:r>
              <w:rPr>
                <w:rFonts w:hint="eastAsia"/>
              </w:rPr>
              <w:t>一般行政管理事务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32F49">
            <w:pPr>
              <w:jc w:val="center"/>
            </w:pPr>
            <w:r>
              <w:rPr>
                <w:rFonts w:hint="eastAsia"/>
              </w:rPr>
              <w:t>0.94</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9ED18">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988F0">
            <w:pPr>
              <w:jc w:val="center"/>
              <w:rPr>
                <w:rFonts w:hint="eastAsia" w:ascii="宋体" w:hAnsi="宋体" w:eastAsia="宋体" w:cs="宋体"/>
                <w:sz w:val="24"/>
                <w:szCs w:val="24"/>
              </w:rPr>
            </w:pPr>
            <w:r>
              <w:rPr>
                <w:rFonts w:hint="eastAsia"/>
              </w:rPr>
              <w:t>0.94</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72326">
            <w:pPr>
              <w:jc w:val="right"/>
              <w:rPr>
                <w:rFonts w:hint="eastAsia" w:ascii="宋体" w:hAnsi="宋体" w:eastAsia="宋体" w:cs="宋体"/>
                <w:sz w:val="24"/>
                <w:szCs w:val="24"/>
              </w:rPr>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C38FB">
            <w:pPr>
              <w:jc w:val="right"/>
              <w:rPr>
                <w:rFonts w:hint="eastAsia" w:ascii="宋体" w:hAnsi="宋体" w:eastAsia="宋体" w:cs="宋体"/>
                <w:sz w:val="24"/>
                <w:szCs w:val="24"/>
              </w:rPr>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2B64C">
            <w:pPr>
              <w:jc w:val="right"/>
              <w:rPr>
                <w:rFonts w:hint="eastAsia" w:ascii="宋体" w:hAnsi="宋体" w:eastAsia="宋体" w:cs="宋体"/>
                <w:sz w:val="24"/>
                <w:szCs w:val="24"/>
              </w:rPr>
            </w:pPr>
          </w:p>
        </w:tc>
      </w:tr>
      <w:tr w14:paraId="63A3A985">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D606AA">
            <w:pPr>
              <w:jc w:val="center"/>
            </w:pPr>
            <w:r>
              <w:rPr>
                <w:rFonts w:hint="eastAsia"/>
              </w:rPr>
              <w:t>2010301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CA93CF">
            <w:pPr>
              <w:jc w:val="center"/>
            </w:pPr>
            <w:r>
              <w:rPr>
                <w:rFonts w:hint="eastAsia"/>
              </w:rPr>
              <w:t>行政运行</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51CF9">
            <w:pPr>
              <w:jc w:val="center"/>
            </w:pPr>
            <w:r>
              <w:rPr>
                <w:rFonts w:hint="eastAsia"/>
              </w:rPr>
              <w:t>650.96</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5862C">
            <w:pPr>
              <w:jc w:val="center"/>
            </w:pPr>
            <w:r>
              <w:rPr>
                <w:rFonts w:hint="eastAsia"/>
              </w:rPr>
              <w:t>650.96</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940CB">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77A7E">
            <w:pPr>
              <w:jc w:val="right"/>
              <w:rPr>
                <w:rFonts w:hint="eastAsia" w:ascii="宋体" w:hAnsi="宋体" w:eastAsia="宋体" w:cs="宋体"/>
                <w:sz w:val="24"/>
                <w:szCs w:val="24"/>
              </w:rPr>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3304F">
            <w:pPr>
              <w:jc w:val="right"/>
              <w:rPr>
                <w:rFonts w:hint="eastAsia" w:ascii="宋体" w:hAnsi="宋体" w:eastAsia="宋体" w:cs="宋体"/>
                <w:sz w:val="24"/>
                <w:szCs w:val="24"/>
              </w:rPr>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C0F5D3">
            <w:pPr>
              <w:jc w:val="right"/>
              <w:rPr>
                <w:rFonts w:hint="eastAsia" w:ascii="宋体" w:hAnsi="宋体" w:eastAsia="宋体" w:cs="宋体"/>
                <w:sz w:val="24"/>
                <w:szCs w:val="24"/>
              </w:rPr>
            </w:pPr>
          </w:p>
        </w:tc>
      </w:tr>
      <w:tr w14:paraId="5F312F24">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AB358D">
            <w:pPr>
              <w:jc w:val="center"/>
            </w:pPr>
            <w:r>
              <w:rPr>
                <w:rFonts w:hint="eastAsia"/>
              </w:rPr>
              <w:t>2010399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321AB7">
            <w:pPr>
              <w:jc w:val="center"/>
            </w:pPr>
            <w:r>
              <w:rPr>
                <w:rFonts w:hint="eastAsia"/>
              </w:rPr>
              <w:t>其他政府办公厅（室）及相关机构事务支出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7DD09">
            <w:pPr>
              <w:jc w:val="center"/>
            </w:pPr>
            <w:r>
              <w:rPr>
                <w:rFonts w:hint="eastAsia"/>
              </w:rPr>
              <w:t>6.38</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27742B">
            <w:pPr>
              <w:jc w:val="center"/>
            </w:pPr>
            <w:r>
              <w:rPr>
                <w:rFonts w:hint="eastAsia"/>
              </w:rPr>
              <w:t>6.38</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05D8E">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31D272">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352A8">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6CF73">
            <w:pPr>
              <w:jc w:val="right"/>
            </w:pPr>
          </w:p>
        </w:tc>
      </w:tr>
      <w:tr w14:paraId="674C9C1E">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EA530A">
            <w:pPr>
              <w:jc w:val="center"/>
            </w:pPr>
            <w:r>
              <w:rPr>
                <w:rFonts w:hint="eastAsia"/>
              </w:rPr>
              <w:t>2010507</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80941A">
            <w:pPr>
              <w:jc w:val="center"/>
            </w:pPr>
            <w:r>
              <w:rPr>
                <w:rFonts w:hint="eastAsia"/>
              </w:rPr>
              <w:t>专项普查活动</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BE91D3">
            <w:pPr>
              <w:jc w:val="center"/>
            </w:pPr>
            <w:r>
              <w:rPr>
                <w:rFonts w:hint="eastAsia"/>
              </w:rPr>
              <w:t>5.32</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D001B">
            <w:pPr>
              <w:jc w:val="center"/>
            </w:pPr>
            <w:r>
              <w:rPr>
                <w:rFonts w:hint="eastAsia"/>
              </w:rPr>
              <w:t>5.32</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29C4FA">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769B5D">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31208">
            <w:pPr>
              <w:widowControl/>
              <w:jc w:val="right"/>
              <w:textAlignment w:val="center"/>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78F2E">
            <w:pPr>
              <w:jc w:val="right"/>
            </w:pPr>
          </w:p>
        </w:tc>
      </w:tr>
      <w:tr w14:paraId="56F80B88">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E24E3">
            <w:pPr>
              <w:jc w:val="center"/>
            </w:pPr>
            <w:r>
              <w:rPr>
                <w:rFonts w:hint="eastAsia"/>
              </w:rPr>
              <w:t>2013102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A9C0DB">
            <w:pPr>
              <w:jc w:val="center"/>
            </w:pPr>
            <w:r>
              <w:rPr>
                <w:rFonts w:hint="eastAsia"/>
              </w:rPr>
              <w:t>一般行政管理事务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8415E">
            <w:pPr>
              <w:jc w:val="center"/>
            </w:pPr>
            <w:r>
              <w:rPr>
                <w:rFonts w:hint="eastAsia"/>
              </w:rPr>
              <w:t>12.00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06DC8">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105D72">
            <w:pPr>
              <w:jc w:val="center"/>
            </w:pPr>
            <w:r>
              <w:rPr>
                <w:rFonts w:hint="eastAsia"/>
              </w:rPr>
              <w:t>12.00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DC10F">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42834">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71EDF">
            <w:pPr>
              <w:jc w:val="right"/>
            </w:pPr>
          </w:p>
        </w:tc>
      </w:tr>
      <w:tr w14:paraId="699918AE">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DF34EE">
            <w:pPr>
              <w:jc w:val="center"/>
            </w:pPr>
            <w:r>
              <w:rPr>
                <w:rFonts w:hint="eastAsia"/>
              </w:rPr>
              <w:t>2013202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FE3DBF">
            <w:pPr>
              <w:jc w:val="center"/>
            </w:pPr>
            <w:r>
              <w:rPr>
                <w:rFonts w:hint="eastAsia"/>
              </w:rPr>
              <w:t>一般行政管理事务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36D1B">
            <w:pPr>
              <w:jc w:val="center"/>
            </w:pPr>
            <w:r>
              <w:rPr>
                <w:rFonts w:hint="eastAsia"/>
              </w:rPr>
              <w:t>2.10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D586F">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C690EF">
            <w:pPr>
              <w:jc w:val="center"/>
            </w:pPr>
            <w:r>
              <w:rPr>
                <w:rFonts w:hint="eastAsia"/>
              </w:rPr>
              <w:t>2.10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30F45">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D99DE">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49E48">
            <w:pPr>
              <w:jc w:val="right"/>
            </w:pPr>
          </w:p>
        </w:tc>
      </w:tr>
      <w:tr w14:paraId="60148976">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54B409">
            <w:pPr>
              <w:jc w:val="center"/>
            </w:pPr>
            <w:r>
              <w:rPr>
                <w:rFonts w:hint="eastAsia"/>
              </w:rPr>
              <w:t>2013299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8B9B88">
            <w:pPr>
              <w:jc w:val="center"/>
            </w:pPr>
            <w:r>
              <w:rPr>
                <w:rFonts w:hint="eastAsia"/>
              </w:rPr>
              <w:t>其他组织事务支出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DA7737">
            <w:pPr>
              <w:jc w:val="center"/>
            </w:pPr>
            <w:r>
              <w:rPr>
                <w:rFonts w:hint="eastAsia"/>
              </w:rPr>
              <w:t>2.05</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1C4569">
            <w:pPr>
              <w:jc w:val="center"/>
            </w:pPr>
            <w:r>
              <w:rPr>
                <w:rFonts w:hint="eastAsia"/>
              </w:rPr>
              <w:t>2.05</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F8B1D">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89354">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28D56A">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FEA19">
            <w:pPr>
              <w:jc w:val="right"/>
            </w:pPr>
          </w:p>
        </w:tc>
      </w:tr>
      <w:tr w14:paraId="1640FF24">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EA5F8B">
            <w:pPr>
              <w:jc w:val="center"/>
            </w:pPr>
            <w:r>
              <w:rPr>
                <w:rFonts w:hint="eastAsia"/>
              </w:rPr>
              <w:t>2013816</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600BA5">
            <w:pPr>
              <w:jc w:val="center"/>
            </w:pPr>
            <w:r>
              <w:rPr>
                <w:rFonts w:hint="eastAsia"/>
              </w:rPr>
              <w:t>食品安全监管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BA2F8">
            <w:pPr>
              <w:jc w:val="center"/>
            </w:pPr>
            <w:r>
              <w:rPr>
                <w:rFonts w:hint="eastAsia"/>
              </w:rPr>
              <w:t>1.00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7B865">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9CC4A">
            <w:pPr>
              <w:jc w:val="center"/>
            </w:pPr>
            <w:r>
              <w:rPr>
                <w:rFonts w:hint="eastAsia"/>
              </w:rPr>
              <w:t>1.00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6F054E">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B53B0">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62BF5">
            <w:pPr>
              <w:jc w:val="right"/>
            </w:pPr>
          </w:p>
        </w:tc>
      </w:tr>
      <w:tr w14:paraId="3BFE6AE8">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88D734">
            <w:pPr>
              <w:jc w:val="center"/>
            </w:pPr>
            <w:r>
              <w:rPr>
                <w:rFonts w:hint="eastAsia"/>
              </w:rPr>
              <w:t>2014002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4C409">
            <w:pPr>
              <w:jc w:val="center"/>
            </w:pPr>
            <w:r>
              <w:rPr>
                <w:rFonts w:hint="eastAsia"/>
              </w:rPr>
              <w:t>一般行政管理事务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18334">
            <w:pPr>
              <w:jc w:val="center"/>
            </w:pPr>
            <w:r>
              <w:rPr>
                <w:rFonts w:hint="eastAsia"/>
              </w:rPr>
              <w:t>2.00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35E58">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74ADB">
            <w:pPr>
              <w:jc w:val="center"/>
            </w:pPr>
            <w:r>
              <w:rPr>
                <w:rFonts w:hint="eastAsia"/>
              </w:rPr>
              <w:t>2.00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F9B30">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13BEF">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4FBD8">
            <w:pPr>
              <w:jc w:val="right"/>
            </w:pPr>
          </w:p>
        </w:tc>
      </w:tr>
      <w:tr w14:paraId="42890512">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580D2A">
            <w:pPr>
              <w:jc w:val="center"/>
            </w:pPr>
            <w:r>
              <w:rPr>
                <w:rFonts w:hint="eastAsia"/>
              </w:rPr>
              <w:t>2014004</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FDD7A8">
            <w:pPr>
              <w:jc w:val="center"/>
            </w:pPr>
            <w:r>
              <w:rPr>
                <w:rFonts w:hint="eastAsia"/>
              </w:rPr>
              <w:t>信访业务</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701E0">
            <w:pPr>
              <w:jc w:val="center"/>
            </w:pPr>
            <w:r>
              <w:rPr>
                <w:rFonts w:hint="eastAsia"/>
              </w:rPr>
              <w:t>2.00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1FD0E8">
            <w:pPr>
              <w:jc w:val="center"/>
            </w:pPr>
            <w:r>
              <w:rPr>
                <w:rFonts w:hint="eastAsia"/>
              </w:rPr>
              <w:t>2.00</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E28A7">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A565F">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07432">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67B67">
            <w:pPr>
              <w:jc w:val="right"/>
            </w:pPr>
          </w:p>
        </w:tc>
      </w:tr>
      <w:tr w14:paraId="008E5234">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945789">
            <w:pPr>
              <w:jc w:val="center"/>
            </w:pPr>
            <w:r>
              <w:rPr>
                <w:rFonts w:hint="eastAsia"/>
              </w:rPr>
              <w:t>2019999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EEEDFF">
            <w:pPr>
              <w:jc w:val="center"/>
            </w:pPr>
            <w:r>
              <w:rPr>
                <w:rFonts w:hint="eastAsia"/>
              </w:rPr>
              <w:t>其他一般公共服务支出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D3791">
            <w:pPr>
              <w:jc w:val="center"/>
            </w:pPr>
            <w:r>
              <w:rPr>
                <w:rFonts w:hint="eastAsia"/>
              </w:rPr>
              <w:t>47.77</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B966AE">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4F31B">
            <w:pPr>
              <w:jc w:val="center"/>
            </w:pPr>
            <w:r>
              <w:rPr>
                <w:rFonts w:hint="eastAsia"/>
              </w:rPr>
              <w:t>47.77</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F411A">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16AAB">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6155C">
            <w:pPr>
              <w:jc w:val="right"/>
            </w:pPr>
          </w:p>
        </w:tc>
      </w:tr>
      <w:tr w14:paraId="0B8159C3">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F437F4">
            <w:pPr>
              <w:jc w:val="center"/>
            </w:pPr>
            <w:r>
              <w:rPr>
                <w:rFonts w:hint="eastAsia"/>
              </w:rPr>
              <w:t>2059999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138C25">
            <w:pPr>
              <w:jc w:val="center"/>
            </w:pPr>
            <w:r>
              <w:rPr>
                <w:rFonts w:hint="eastAsia"/>
              </w:rPr>
              <w:t>其他教育支出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43A3D">
            <w:pPr>
              <w:jc w:val="center"/>
            </w:pPr>
            <w:r>
              <w:rPr>
                <w:rFonts w:hint="eastAsia"/>
              </w:rPr>
              <w:t>180.00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B04FD">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B14AF">
            <w:pPr>
              <w:jc w:val="center"/>
            </w:pPr>
            <w:r>
              <w:rPr>
                <w:rFonts w:hint="eastAsia"/>
              </w:rPr>
              <w:t>180.00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454EF3">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27DCB">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0B375">
            <w:pPr>
              <w:jc w:val="right"/>
            </w:pPr>
          </w:p>
        </w:tc>
      </w:tr>
      <w:tr w14:paraId="1C21A1EB">
        <w:tblPrEx>
          <w:tblCellMar>
            <w:top w:w="0" w:type="dxa"/>
            <w:left w:w="0" w:type="dxa"/>
            <w:bottom w:w="0" w:type="dxa"/>
            <w:right w:w="0" w:type="dxa"/>
          </w:tblCellMar>
        </w:tblPrEx>
        <w:trPr>
          <w:trHeight w:val="447"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5D4189">
            <w:pPr>
              <w:jc w:val="center"/>
            </w:pPr>
            <w:r>
              <w:rPr>
                <w:rFonts w:hint="eastAsia"/>
              </w:rPr>
              <w:t>2060599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A831B6">
            <w:pPr>
              <w:jc w:val="center"/>
            </w:pPr>
            <w:r>
              <w:rPr>
                <w:rFonts w:hint="eastAsia"/>
              </w:rPr>
              <w:t>其他科技条件与服务支出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7E037">
            <w:pPr>
              <w:jc w:val="center"/>
            </w:pPr>
            <w:r>
              <w:rPr>
                <w:rFonts w:hint="eastAsia"/>
              </w:rPr>
              <w:t>640.65</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19AA9">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728D4">
            <w:pPr>
              <w:jc w:val="center"/>
            </w:pPr>
            <w:r>
              <w:rPr>
                <w:rFonts w:hint="eastAsia"/>
              </w:rPr>
              <w:t>640.65</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601EA">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450FE">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3D1BA">
            <w:pPr>
              <w:jc w:val="right"/>
            </w:pPr>
          </w:p>
        </w:tc>
      </w:tr>
      <w:tr w14:paraId="50EDC28E">
        <w:tblPrEx>
          <w:tblCellMar>
            <w:top w:w="0" w:type="dxa"/>
            <w:left w:w="0" w:type="dxa"/>
            <w:bottom w:w="0" w:type="dxa"/>
            <w:right w:w="0" w:type="dxa"/>
          </w:tblCellMar>
        </w:tblPrEx>
        <w:trPr>
          <w:trHeight w:val="450" w:hRule="atLeast"/>
        </w:trPr>
        <w:tc>
          <w:tcPr>
            <w:tcW w:w="511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4D6393">
            <w:pPr>
              <w:jc w:val="center"/>
              <w:rPr>
                <w:rFonts w:hint="eastAsia" w:ascii="宋体" w:hAnsi="宋体" w:eastAsia="宋体" w:cs="宋体"/>
                <w:color w:val="000000"/>
                <w:kern w:val="0"/>
                <w:sz w:val="22"/>
                <w:lang w:bidi="ar"/>
              </w:rPr>
            </w:pPr>
            <w:r>
              <w:rPr>
                <w:rFonts w:hint="eastAsia"/>
              </w:rPr>
              <w:t>项    目</w:t>
            </w:r>
          </w:p>
        </w:tc>
        <w:tc>
          <w:tcPr>
            <w:tcW w:w="1600"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20F1E8E1">
            <w:pPr>
              <w:jc w:val="center"/>
              <w:rPr>
                <w:rFonts w:hint="eastAsia" w:ascii="宋体" w:hAnsi="宋体" w:eastAsia="宋体" w:cs="宋体"/>
                <w:color w:val="000000"/>
                <w:kern w:val="0"/>
                <w:sz w:val="22"/>
                <w:lang w:bidi="ar"/>
              </w:rPr>
            </w:pPr>
            <w:r>
              <w:rPr>
                <w:rFonts w:hint="eastAsia"/>
              </w:rPr>
              <w:t>本年支出合计</w:t>
            </w:r>
          </w:p>
        </w:tc>
        <w:tc>
          <w:tcPr>
            <w:tcW w:w="1700"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7B7FB77B">
            <w:pPr>
              <w:jc w:val="center"/>
              <w:rPr>
                <w:rFonts w:hint="eastAsia" w:ascii="宋体" w:hAnsi="宋体" w:eastAsia="宋体" w:cs="宋体"/>
                <w:color w:val="000000"/>
                <w:kern w:val="0"/>
                <w:sz w:val="22"/>
                <w:lang w:bidi="ar"/>
              </w:rPr>
            </w:pPr>
            <w:r>
              <w:rPr>
                <w:rFonts w:hint="eastAsia"/>
              </w:rPr>
              <w:t>基本支出</w:t>
            </w:r>
          </w:p>
        </w:tc>
        <w:tc>
          <w:tcPr>
            <w:tcW w:w="1567"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6DAEEF47">
            <w:pPr>
              <w:jc w:val="center"/>
              <w:rPr>
                <w:rFonts w:hint="eastAsia" w:ascii="宋体" w:hAnsi="宋体" w:eastAsia="宋体" w:cs="宋体"/>
                <w:color w:val="000000"/>
                <w:kern w:val="0"/>
                <w:sz w:val="22"/>
                <w:lang w:bidi="ar"/>
              </w:rPr>
            </w:pPr>
            <w:r>
              <w:rPr>
                <w:rFonts w:hint="eastAsia"/>
              </w:rPr>
              <w:t>项目支出</w:t>
            </w:r>
          </w:p>
        </w:tc>
        <w:tc>
          <w:tcPr>
            <w:tcW w:w="1716"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6B1E71E6">
            <w:pPr>
              <w:jc w:val="center"/>
              <w:rPr>
                <w:rFonts w:hint="eastAsia" w:ascii="宋体" w:hAnsi="宋体" w:eastAsia="宋体" w:cs="宋体"/>
                <w:color w:val="000000"/>
                <w:kern w:val="0"/>
                <w:sz w:val="22"/>
                <w:lang w:bidi="ar"/>
              </w:rPr>
            </w:pPr>
            <w:r>
              <w:rPr>
                <w:rFonts w:hint="eastAsia"/>
              </w:rPr>
              <w:t>上缴上级支出</w:t>
            </w:r>
          </w:p>
        </w:tc>
        <w:tc>
          <w:tcPr>
            <w:tcW w:w="1238"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0A046F2E">
            <w:pPr>
              <w:jc w:val="center"/>
              <w:rPr>
                <w:rFonts w:hint="eastAsia" w:ascii="宋体" w:hAnsi="宋体" w:eastAsia="宋体" w:cs="宋体"/>
                <w:color w:val="000000"/>
                <w:kern w:val="0"/>
                <w:sz w:val="22"/>
                <w:lang w:bidi="ar"/>
              </w:rPr>
            </w:pPr>
            <w:r>
              <w:rPr>
                <w:rFonts w:hint="eastAsia"/>
              </w:rPr>
              <w:t>经营支出</w:t>
            </w:r>
          </w:p>
        </w:tc>
        <w:tc>
          <w:tcPr>
            <w:tcW w:w="2366"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6729FD78">
            <w:pPr>
              <w:jc w:val="center"/>
              <w:rPr>
                <w:rFonts w:hint="eastAsia" w:ascii="宋体" w:hAnsi="宋体" w:eastAsia="宋体" w:cs="宋体"/>
                <w:color w:val="000000"/>
                <w:kern w:val="0"/>
                <w:sz w:val="22"/>
                <w:lang w:bidi="ar"/>
              </w:rPr>
            </w:pPr>
            <w:r>
              <w:rPr>
                <w:rFonts w:hint="eastAsia"/>
              </w:rPr>
              <w:t>对附属单位补助支出</w:t>
            </w:r>
          </w:p>
        </w:tc>
      </w:tr>
      <w:tr w14:paraId="4884272C">
        <w:tblPrEx>
          <w:tblCellMar>
            <w:top w:w="0" w:type="dxa"/>
            <w:left w:w="0" w:type="dxa"/>
            <w:bottom w:w="0" w:type="dxa"/>
            <w:right w:w="0" w:type="dxa"/>
          </w:tblCellMar>
        </w:tblPrEx>
        <w:trPr>
          <w:trHeight w:val="1141"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4D92E2">
            <w:pPr>
              <w:jc w:val="center"/>
              <w:rPr>
                <w:rFonts w:hint="eastAsia" w:ascii="宋体" w:hAnsi="宋体" w:eastAsia="宋体" w:cs="宋体"/>
                <w:color w:val="000000"/>
                <w:kern w:val="0"/>
                <w:sz w:val="22"/>
                <w:lang w:bidi="ar"/>
              </w:rPr>
            </w:pPr>
            <w:r>
              <w:rPr>
                <w:rFonts w:hint="eastAsia"/>
              </w:rPr>
              <w:t>功能分类科目编码</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08C503">
            <w:pPr>
              <w:jc w:val="center"/>
              <w:rPr>
                <w:rFonts w:hint="eastAsia" w:ascii="宋体" w:hAnsi="宋体" w:eastAsia="宋体" w:cs="宋体"/>
                <w:color w:val="000000"/>
                <w:kern w:val="0"/>
                <w:sz w:val="22"/>
                <w:lang w:bidi="ar"/>
              </w:rPr>
            </w:pPr>
            <w:r>
              <w:rPr>
                <w:rFonts w:hint="eastAsia"/>
              </w:rPr>
              <w:t>科目名称</w:t>
            </w:r>
          </w:p>
        </w:tc>
        <w:tc>
          <w:tcPr>
            <w:tcW w:w="1600"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AE6ED">
            <w:pPr>
              <w:widowControl/>
              <w:jc w:val="right"/>
              <w:textAlignment w:val="center"/>
              <w:rPr>
                <w:rFonts w:hint="eastAsia" w:ascii="宋体" w:hAnsi="宋体" w:eastAsia="宋体" w:cs="宋体"/>
                <w:color w:val="000000"/>
                <w:kern w:val="0"/>
                <w:sz w:val="22"/>
                <w:lang w:bidi="ar"/>
              </w:rPr>
            </w:pPr>
          </w:p>
        </w:tc>
        <w:tc>
          <w:tcPr>
            <w:tcW w:w="1700"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9B59D">
            <w:pPr>
              <w:widowControl/>
              <w:jc w:val="right"/>
              <w:textAlignment w:val="center"/>
              <w:rPr>
                <w:rFonts w:hint="eastAsia" w:ascii="宋体" w:hAnsi="宋体" w:eastAsia="宋体" w:cs="宋体"/>
                <w:color w:val="000000"/>
                <w:kern w:val="0"/>
                <w:sz w:val="22"/>
                <w:lang w:bidi="ar"/>
              </w:rPr>
            </w:pPr>
          </w:p>
        </w:tc>
        <w:tc>
          <w:tcPr>
            <w:tcW w:w="1567"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925A0">
            <w:pPr>
              <w:widowControl/>
              <w:jc w:val="right"/>
              <w:textAlignment w:val="center"/>
              <w:rPr>
                <w:rFonts w:hint="eastAsia" w:ascii="宋体" w:hAnsi="宋体" w:eastAsia="宋体" w:cs="宋体"/>
                <w:color w:val="000000"/>
                <w:kern w:val="0"/>
                <w:sz w:val="22"/>
                <w:lang w:bidi="ar"/>
              </w:rPr>
            </w:pPr>
          </w:p>
        </w:tc>
        <w:tc>
          <w:tcPr>
            <w:tcW w:w="1716"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51995">
            <w:pPr>
              <w:widowControl/>
              <w:jc w:val="right"/>
              <w:textAlignment w:val="center"/>
              <w:rPr>
                <w:rFonts w:hint="eastAsia" w:ascii="宋体" w:hAnsi="宋体" w:eastAsia="宋体" w:cs="宋体"/>
                <w:color w:val="000000"/>
                <w:kern w:val="0"/>
                <w:sz w:val="22"/>
                <w:lang w:bidi="ar"/>
              </w:rPr>
            </w:pPr>
          </w:p>
        </w:tc>
        <w:tc>
          <w:tcPr>
            <w:tcW w:w="1238"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33447">
            <w:pPr>
              <w:widowControl/>
              <w:jc w:val="right"/>
              <w:textAlignment w:val="center"/>
              <w:rPr>
                <w:rFonts w:hint="eastAsia" w:ascii="宋体" w:hAnsi="宋体" w:eastAsia="宋体" w:cs="宋体"/>
                <w:color w:val="000000"/>
                <w:kern w:val="0"/>
                <w:sz w:val="22"/>
                <w:lang w:bidi="ar"/>
              </w:rPr>
            </w:pPr>
          </w:p>
        </w:tc>
        <w:tc>
          <w:tcPr>
            <w:tcW w:w="2366"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98F1D">
            <w:pPr>
              <w:widowControl/>
              <w:jc w:val="right"/>
              <w:textAlignment w:val="center"/>
              <w:rPr>
                <w:rFonts w:hint="eastAsia" w:ascii="宋体" w:hAnsi="宋体" w:eastAsia="宋体" w:cs="宋体"/>
                <w:color w:val="000000"/>
                <w:kern w:val="0"/>
                <w:sz w:val="22"/>
                <w:lang w:bidi="ar"/>
              </w:rPr>
            </w:pPr>
          </w:p>
        </w:tc>
      </w:tr>
      <w:tr w14:paraId="7329605D">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DFA272">
            <w:pPr>
              <w:jc w:val="center"/>
            </w:pPr>
            <w:r>
              <w:rPr>
                <w:rFonts w:hint="eastAsia"/>
              </w:rPr>
              <w:t>2070199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67B29F">
            <w:pPr>
              <w:jc w:val="center"/>
            </w:pPr>
            <w:r>
              <w:rPr>
                <w:rFonts w:hint="eastAsia"/>
              </w:rPr>
              <w:t>其他文化和旅游支出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3C7B58">
            <w:pPr>
              <w:jc w:val="center"/>
            </w:pPr>
            <w:r>
              <w:rPr>
                <w:rFonts w:hint="eastAsia"/>
              </w:rPr>
              <w:t>351.09</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4A2ED">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B54A3">
            <w:pPr>
              <w:jc w:val="center"/>
            </w:pPr>
            <w:r>
              <w:rPr>
                <w:rFonts w:hint="eastAsia"/>
              </w:rPr>
              <w:t>351.09</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EAB27B">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DD42E">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1A4BA">
            <w:pPr>
              <w:jc w:val="right"/>
            </w:pPr>
          </w:p>
        </w:tc>
      </w:tr>
      <w:tr w14:paraId="6DCB3A25">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62C61A">
            <w:pPr>
              <w:jc w:val="center"/>
            </w:pPr>
            <w:r>
              <w:rPr>
                <w:rFonts w:hint="eastAsia"/>
              </w:rPr>
              <w:t>2079999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567FBB">
            <w:pPr>
              <w:jc w:val="center"/>
            </w:pPr>
            <w:r>
              <w:rPr>
                <w:rFonts w:hint="eastAsia"/>
              </w:rPr>
              <w:t>其他文化旅游体育与传媒支出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EE9D2">
            <w:pPr>
              <w:jc w:val="center"/>
            </w:pPr>
            <w:r>
              <w:rPr>
                <w:rFonts w:hint="eastAsia"/>
              </w:rPr>
              <w:t>1.00</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D02AA">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C2ABF">
            <w:pPr>
              <w:jc w:val="center"/>
            </w:pPr>
            <w:r>
              <w:rPr>
                <w:rFonts w:hint="eastAsia"/>
              </w:rPr>
              <w:t>1.00</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70A5F3">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B1679">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9E676">
            <w:pPr>
              <w:jc w:val="right"/>
            </w:pPr>
          </w:p>
        </w:tc>
      </w:tr>
      <w:tr w14:paraId="41183437">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829242">
            <w:pPr>
              <w:jc w:val="center"/>
            </w:pPr>
            <w:r>
              <w:rPr>
                <w:rFonts w:hint="eastAsia"/>
              </w:rPr>
              <w:t>2080501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31A859">
            <w:pPr>
              <w:jc w:val="center"/>
            </w:pPr>
            <w:r>
              <w:rPr>
                <w:rFonts w:hint="eastAsia"/>
              </w:rPr>
              <w:t>行政单位离退休</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424E9">
            <w:pPr>
              <w:jc w:val="center"/>
            </w:pPr>
            <w:r>
              <w:rPr>
                <w:rFonts w:hint="eastAsia"/>
              </w:rPr>
              <w:t>22.94</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902E4">
            <w:pPr>
              <w:jc w:val="center"/>
            </w:pPr>
            <w:r>
              <w:rPr>
                <w:rFonts w:hint="eastAsia"/>
              </w:rPr>
              <w:t>22.94</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50D598">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F1038">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E12AE">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F6AFD">
            <w:pPr>
              <w:jc w:val="right"/>
            </w:pPr>
          </w:p>
        </w:tc>
      </w:tr>
      <w:tr w14:paraId="1702C5F2">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9806AF">
            <w:pPr>
              <w:jc w:val="center"/>
            </w:pPr>
            <w:r>
              <w:rPr>
                <w:rFonts w:hint="eastAsia"/>
              </w:rPr>
              <w:t>2080505</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454635">
            <w:pPr>
              <w:jc w:val="center"/>
            </w:pPr>
            <w:r>
              <w:rPr>
                <w:rFonts w:hint="eastAsia"/>
              </w:rPr>
              <w:t>机关事业单位基本养老保险缴费支出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A348E8">
            <w:pPr>
              <w:jc w:val="center"/>
            </w:pPr>
            <w:r>
              <w:rPr>
                <w:rFonts w:hint="eastAsia"/>
              </w:rPr>
              <w:t>70.12</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0A41B">
            <w:pPr>
              <w:jc w:val="center"/>
            </w:pPr>
            <w:r>
              <w:rPr>
                <w:rFonts w:hint="eastAsia"/>
              </w:rPr>
              <w:t>70.12</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45FA5">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633D9">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20163A">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1756E">
            <w:pPr>
              <w:jc w:val="right"/>
            </w:pPr>
          </w:p>
        </w:tc>
      </w:tr>
      <w:tr w14:paraId="0F6B4346">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70853E">
            <w:pPr>
              <w:jc w:val="center"/>
            </w:pPr>
            <w:r>
              <w:rPr>
                <w:rFonts w:hint="eastAsia"/>
              </w:rPr>
              <w:t>2080599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B47B6E">
            <w:pPr>
              <w:jc w:val="center"/>
            </w:pPr>
            <w:r>
              <w:rPr>
                <w:rFonts w:hint="eastAsia"/>
              </w:rPr>
              <w:t>其他行政事业单位养老支出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F017FB">
            <w:pPr>
              <w:jc w:val="center"/>
            </w:pPr>
            <w:r>
              <w:rPr>
                <w:rFonts w:hint="eastAsia"/>
              </w:rPr>
              <w:t>0.11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4DD0A">
            <w:pPr>
              <w:jc w:val="center"/>
            </w:pPr>
            <w:r>
              <w:rPr>
                <w:rFonts w:hint="eastAsia"/>
              </w:rPr>
              <w:t>0.11</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08ED8">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4AF84">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E1386">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AFDAD7">
            <w:pPr>
              <w:jc w:val="right"/>
            </w:pPr>
          </w:p>
        </w:tc>
      </w:tr>
      <w:tr w14:paraId="6602018F">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008DC1">
            <w:pPr>
              <w:jc w:val="center"/>
            </w:pPr>
            <w:r>
              <w:rPr>
                <w:rFonts w:hint="eastAsia"/>
              </w:rPr>
              <w:t>2080801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4AD6DE">
            <w:pPr>
              <w:jc w:val="center"/>
            </w:pPr>
            <w:r>
              <w:rPr>
                <w:rFonts w:hint="eastAsia"/>
              </w:rPr>
              <w:t>死亡抚恤</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21CD81">
            <w:pPr>
              <w:jc w:val="center"/>
            </w:pPr>
            <w:r>
              <w:rPr>
                <w:rFonts w:hint="eastAsia"/>
              </w:rPr>
              <w:t>57.63</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592F2">
            <w:pPr>
              <w:jc w:val="center"/>
            </w:pPr>
            <w:r>
              <w:rPr>
                <w:rFonts w:hint="eastAsia"/>
              </w:rPr>
              <w:t>57.63</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339E2">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0897D">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2759F3">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29B71">
            <w:pPr>
              <w:jc w:val="right"/>
            </w:pPr>
          </w:p>
        </w:tc>
      </w:tr>
      <w:tr w14:paraId="26F40896">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02BE09">
            <w:pPr>
              <w:jc w:val="center"/>
            </w:pPr>
            <w:r>
              <w:rPr>
                <w:rFonts w:hint="eastAsia"/>
              </w:rPr>
              <w:t>2082899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415F78">
            <w:pPr>
              <w:jc w:val="center"/>
            </w:pPr>
            <w:r>
              <w:rPr>
                <w:rFonts w:hint="eastAsia"/>
              </w:rPr>
              <w:t>其他退役军人事务管理支出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876B5">
            <w:pPr>
              <w:jc w:val="center"/>
            </w:pPr>
            <w:r>
              <w:rPr>
                <w:rFonts w:hint="eastAsia"/>
              </w:rPr>
              <w:t>0.60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EB7BF">
            <w:pPr>
              <w:jc w:val="center"/>
            </w:pPr>
            <w:r>
              <w:rPr>
                <w:rFonts w:hint="eastAsia"/>
              </w:rPr>
              <w:t>0.60</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0C0ADC">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94B27">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4D79A">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0373E">
            <w:pPr>
              <w:jc w:val="right"/>
            </w:pPr>
          </w:p>
        </w:tc>
      </w:tr>
      <w:tr w14:paraId="1FC1CCB8">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FA2BC5">
            <w:pPr>
              <w:jc w:val="center"/>
            </w:pPr>
            <w:r>
              <w:rPr>
                <w:rFonts w:hint="eastAsia"/>
              </w:rPr>
              <w:t>2089999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E1721">
            <w:pPr>
              <w:jc w:val="center"/>
            </w:pPr>
            <w:r>
              <w:rPr>
                <w:rFonts w:hint="eastAsia"/>
              </w:rPr>
              <w:t>其他社会保障和就业支出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A42DA">
            <w:pPr>
              <w:jc w:val="center"/>
            </w:pPr>
            <w:r>
              <w:rPr>
                <w:rFonts w:hint="eastAsia"/>
              </w:rPr>
              <w:t>3.08</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37453">
            <w:pPr>
              <w:jc w:val="center"/>
            </w:pPr>
            <w:r>
              <w:rPr>
                <w:rFonts w:hint="eastAsia"/>
              </w:rPr>
              <w:t>3.08</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24070">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1EC994">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27F1C7">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35647">
            <w:pPr>
              <w:jc w:val="right"/>
            </w:pPr>
          </w:p>
        </w:tc>
      </w:tr>
      <w:tr w14:paraId="1AB424F9">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D76A1C">
            <w:pPr>
              <w:jc w:val="center"/>
            </w:pPr>
            <w:r>
              <w:rPr>
                <w:rFonts w:hint="eastAsia"/>
              </w:rPr>
              <w:t>2101101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0EA803">
            <w:pPr>
              <w:jc w:val="center"/>
            </w:pPr>
            <w:r>
              <w:rPr>
                <w:rFonts w:hint="eastAsia"/>
              </w:rPr>
              <w:t>行政单位医疗</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04DE2">
            <w:pPr>
              <w:jc w:val="center"/>
            </w:pPr>
            <w:r>
              <w:rPr>
                <w:rFonts w:hint="eastAsia"/>
              </w:rPr>
              <w:t>45.94</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8CC4A">
            <w:pPr>
              <w:jc w:val="center"/>
            </w:pPr>
            <w:r>
              <w:rPr>
                <w:rFonts w:hint="eastAsia"/>
              </w:rPr>
              <w:t>45.94</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21005">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D6131">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65251">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0CC23">
            <w:pPr>
              <w:jc w:val="right"/>
            </w:pPr>
          </w:p>
        </w:tc>
      </w:tr>
      <w:tr w14:paraId="65F5027E">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FB1829">
            <w:pPr>
              <w:jc w:val="center"/>
            </w:pPr>
            <w:r>
              <w:rPr>
                <w:rFonts w:hint="eastAsia"/>
              </w:rPr>
              <w:t>2101103</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DA9D1C">
            <w:pPr>
              <w:jc w:val="center"/>
            </w:pPr>
            <w:r>
              <w:rPr>
                <w:rFonts w:hint="eastAsia"/>
              </w:rPr>
              <w:t>公务员医疗补助</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A0832">
            <w:pPr>
              <w:jc w:val="center"/>
            </w:pPr>
            <w:r>
              <w:rPr>
                <w:rFonts w:hint="eastAsia"/>
              </w:rPr>
              <w:t>15.00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95BE1">
            <w:pPr>
              <w:jc w:val="center"/>
            </w:pPr>
            <w:r>
              <w:rPr>
                <w:rFonts w:hint="eastAsia"/>
              </w:rPr>
              <w:t>15.00</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68800">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0C49DC">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A38F1">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E73BFB">
            <w:pPr>
              <w:jc w:val="right"/>
            </w:pPr>
          </w:p>
        </w:tc>
      </w:tr>
      <w:tr w14:paraId="4B3573D7">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6D94C9">
            <w:pPr>
              <w:jc w:val="center"/>
            </w:pPr>
            <w:r>
              <w:rPr>
                <w:rFonts w:hint="eastAsia"/>
              </w:rPr>
              <w:t>2110302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F1A3E9">
            <w:pPr>
              <w:jc w:val="center"/>
            </w:pPr>
            <w:r>
              <w:rPr>
                <w:rFonts w:hint="eastAsia"/>
              </w:rPr>
              <w:t>水体</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9E0A8">
            <w:pPr>
              <w:jc w:val="center"/>
            </w:pPr>
            <w:r>
              <w:rPr>
                <w:rFonts w:hint="eastAsia"/>
              </w:rPr>
              <w:t>1,038.50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9C8405">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81785F">
            <w:pPr>
              <w:jc w:val="center"/>
            </w:pPr>
            <w:r>
              <w:rPr>
                <w:rFonts w:hint="eastAsia"/>
              </w:rPr>
              <w:t>1,038.50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3DC6E">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C54FC">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50609">
            <w:pPr>
              <w:jc w:val="right"/>
            </w:pPr>
          </w:p>
        </w:tc>
      </w:tr>
      <w:tr w14:paraId="6EF00C4F">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9E083">
            <w:pPr>
              <w:jc w:val="center"/>
            </w:pPr>
            <w:r>
              <w:rPr>
                <w:rFonts w:hint="eastAsia"/>
              </w:rPr>
              <w:t>2110499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6E085">
            <w:pPr>
              <w:jc w:val="center"/>
            </w:pPr>
            <w:r>
              <w:rPr>
                <w:rFonts w:hint="eastAsia"/>
              </w:rPr>
              <w:t>其他自然生态保护支出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053D7">
            <w:pPr>
              <w:jc w:val="center"/>
            </w:pPr>
            <w:r>
              <w:rPr>
                <w:rFonts w:hint="eastAsia"/>
              </w:rPr>
              <w:t>7.21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8D2CF5">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28248">
            <w:pPr>
              <w:jc w:val="center"/>
            </w:pPr>
            <w:r>
              <w:rPr>
                <w:rFonts w:hint="eastAsia"/>
              </w:rPr>
              <w:t>7.21</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4CBE60">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047E3">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2A63B">
            <w:pPr>
              <w:jc w:val="right"/>
            </w:pPr>
          </w:p>
        </w:tc>
      </w:tr>
      <w:tr w14:paraId="41675BF2">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151B9A">
            <w:pPr>
              <w:jc w:val="center"/>
            </w:pPr>
            <w:r>
              <w:rPr>
                <w:rFonts w:hint="eastAsia"/>
              </w:rPr>
              <w:t>2130101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D0A1CF">
            <w:pPr>
              <w:jc w:val="center"/>
            </w:pPr>
            <w:r>
              <w:rPr>
                <w:rFonts w:hint="eastAsia"/>
              </w:rPr>
              <w:t>行政运行</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C6B3F">
            <w:pPr>
              <w:jc w:val="center"/>
            </w:pPr>
            <w:r>
              <w:rPr>
                <w:rFonts w:hint="eastAsia"/>
              </w:rPr>
              <w:t>20.41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B430D">
            <w:pPr>
              <w:jc w:val="center"/>
            </w:pPr>
            <w:r>
              <w:rPr>
                <w:rFonts w:hint="eastAsia"/>
              </w:rPr>
              <w:t>20.41</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82A9B">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750D5">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4AAA8">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3E078">
            <w:pPr>
              <w:jc w:val="right"/>
            </w:pPr>
          </w:p>
        </w:tc>
      </w:tr>
      <w:tr w14:paraId="12EFC609">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3F3299">
            <w:pPr>
              <w:jc w:val="center"/>
            </w:pPr>
            <w:r>
              <w:rPr>
                <w:rFonts w:hint="eastAsia"/>
              </w:rPr>
              <w:t>2130119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84EFB2">
            <w:pPr>
              <w:jc w:val="center"/>
            </w:pPr>
            <w:r>
              <w:rPr>
                <w:rFonts w:hint="eastAsia"/>
              </w:rPr>
              <w:t>防灾救灾</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C70E2">
            <w:pPr>
              <w:jc w:val="center"/>
            </w:pPr>
            <w:r>
              <w:rPr>
                <w:rFonts w:hint="eastAsia"/>
              </w:rPr>
              <w:t>89.91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35330">
            <w:pPr>
              <w:jc w:val="center"/>
            </w:pPr>
            <w:r>
              <w:rPr>
                <w:rFonts w:hint="eastAsia"/>
              </w:rPr>
              <w:t>89.91</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B1E0C">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0C8263">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F2C324">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5183D">
            <w:pPr>
              <w:jc w:val="right"/>
            </w:pPr>
          </w:p>
        </w:tc>
      </w:tr>
      <w:tr w14:paraId="0CF7206B">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8D1400">
            <w:pPr>
              <w:jc w:val="center"/>
            </w:pPr>
            <w:r>
              <w:rPr>
                <w:rFonts w:hint="eastAsia"/>
              </w:rPr>
              <w:t>2130122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44F77A">
            <w:pPr>
              <w:jc w:val="center"/>
            </w:pPr>
            <w:r>
              <w:rPr>
                <w:rFonts w:hint="eastAsia"/>
              </w:rPr>
              <w:t>农业生产发展</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6D4FE">
            <w:pPr>
              <w:jc w:val="center"/>
            </w:pPr>
            <w:r>
              <w:rPr>
                <w:rFonts w:hint="eastAsia"/>
              </w:rPr>
              <w:t>2.17</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5EDA9">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B60FC">
            <w:pPr>
              <w:jc w:val="center"/>
            </w:pPr>
            <w:r>
              <w:rPr>
                <w:rFonts w:hint="eastAsia"/>
              </w:rPr>
              <w:t>2.17</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46F4D">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EA8F4">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45329">
            <w:pPr>
              <w:jc w:val="right"/>
            </w:pPr>
          </w:p>
        </w:tc>
      </w:tr>
      <w:tr w14:paraId="0D7B2C08">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A35826">
            <w:pPr>
              <w:jc w:val="center"/>
            </w:pPr>
            <w:r>
              <w:rPr>
                <w:rFonts w:hint="eastAsia"/>
              </w:rPr>
              <w:t>2130142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799B3F">
            <w:pPr>
              <w:jc w:val="center"/>
            </w:pPr>
            <w:r>
              <w:rPr>
                <w:rFonts w:hint="eastAsia"/>
              </w:rPr>
              <w:t>乡村道路建设</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59A07">
            <w:pPr>
              <w:jc w:val="center"/>
            </w:pPr>
            <w:r>
              <w:rPr>
                <w:rFonts w:hint="eastAsia"/>
              </w:rPr>
              <w:t>15.00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32C5BB">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8397B">
            <w:pPr>
              <w:jc w:val="center"/>
            </w:pPr>
            <w:r>
              <w:rPr>
                <w:rFonts w:hint="eastAsia"/>
              </w:rPr>
              <w:t>15.00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1CD0C">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40306">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4E9D3">
            <w:pPr>
              <w:jc w:val="right"/>
            </w:pPr>
          </w:p>
        </w:tc>
      </w:tr>
      <w:tr w14:paraId="0426A701">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54E35B">
            <w:pPr>
              <w:jc w:val="center"/>
            </w:pPr>
            <w:r>
              <w:rPr>
                <w:rFonts w:hint="eastAsia"/>
              </w:rPr>
              <w:t>2130199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A2F997">
            <w:pPr>
              <w:jc w:val="center"/>
            </w:pPr>
            <w:r>
              <w:rPr>
                <w:rFonts w:hint="eastAsia"/>
              </w:rPr>
              <w:t>其他农业农村支出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E0665">
            <w:pPr>
              <w:jc w:val="center"/>
            </w:pPr>
            <w:r>
              <w:rPr>
                <w:rFonts w:hint="eastAsia"/>
              </w:rPr>
              <w:t>27.11</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84A26">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217E94">
            <w:pPr>
              <w:jc w:val="center"/>
            </w:pPr>
            <w:r>
              <w:rPr>
                <w:rFonts w:hint="eastAsia"/>
              </w:rPr>
              <w:t>27.11</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1C777">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DCF96">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17F8A">
            <w:pPr>
              <w:jc w:val="right"/>
            </w:pPr>
          </w:p>
        </w:tc>
      </w:tr>
      <w:tr w14:paraId="36F3CFBD">
        <w:tblPrEx>
          <w:tblCellMar>
            <w:top w:w="0" w:type="dxa"/>
            <w:left w:w="0" w:type="dxa"/>
            <w:bottom w:w="0" w:type="dxa"/>
            <w:right w:w="0" w:type="dxa"/>
          </w:tblCellMar>
        </w:tblPrEx>
        <w:trPr>
          <w:trHeight w:val="450" w:hRule="atLeast"/>
        </w:trPr>
        <w:tc>
          <w:tcPr>
            <w:tcW w:w="511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E18AFB">
            <w:pPr>
              <w:jc w:val="center"/>
              <w:rPr>
                <w:rFonts w:hint="eastAsia" w:ascii="宋体" w:hAnsi="宋体" w:eastAsia="宋体" w:cs="宋体"/>
                <w:color w:val="000000"/>
                <w:kern w:val="0"/>
                <w:sz w:val="22"/>
                <w:lang w:bidi="ar"/>
              </w:rPr>
            </w:pPr>
            <w:r>
              <w:rPr>
                <w:rFonts w:hint="eastAsia"/>
              </w:rPr>
              <w:t>项    目</w:t>
            </w:r>
          </w:p>
        </w:tc>
        <w:tc>
          <w:tcPr>
            <w:tcW w:w="1600"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3C9DB32C">
            <w:pPr>
              <w:jc w:val="center"/>
              <w:rPr>
                <w:rFonts w:hint="eastAsia" w:ascii="宋体" w:hAnsi="宋体" w:eastAsia="宋体" w:cs="宋体"/>
                <w:color w:val="000000"/>
                <w:kern w:val="0"/>
                <w:sz w:val="22"/>
                <w:lang w:bidi="ar"/>
              </w:rPr>
            </w:pPr>
            <w:r>
              <w:rPr>
                <w:rFonts w:hint="eastAsia"/>
              </w:rPr>
              <w:t>本年支出合计</w:t>
            </w:r>
          </w:p>
        </w:tc>
        <w:tc>
          <w:tcPr>
            <w:tcW w:w="1700"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08EF7FB8">
            <w:pPr>
              <w:jc w:val="center"/>
              <w:rPr>
                <w:rFonts w:hint="eastAsia" w:ascii="宋体" w:hAnsi="宋体" w:eastAsia="宋体" w:cs="宋体"/>
                <w:color w:val="000000"/>
                <w:kern w:val="0"/>
                <w:sz w:val="22"/>
                <w:lang w:bidi="ar"/>
              </w:rPr>
            </w:pPr>
            <w:r>
              <w:rPr>
                <w:rFonts w:hint="eastAsia"/>
              </w:rPr>
              <w:t>基本支出</w:t>
            </w:r>
          </w:p>
        </w:tc>
        <w:tc>
          <w:tcPr>
            <w:tcW w:w="1567"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67037C6D">
            <w:pPr>
              <w:jc w:val="center"/>
              <w:rPr>
                <w:rFonts w:hint="eastAsia" w:ascii="宋体" w:hAnsi="宋体" w:eastAsia="宋体" w:cs="宋体"/>
                <w:color w:val="000000"/>
                <w:kern w:val="0"/>
                <w:sz w:val="22"/>
                <w:lang w:bidi="ar"/>
              </w:rPr>
            </w:pPr>
            <w:r>
              <w:rPr>
                <w:rFonts w:hint="eastAsia"/>
              </w:rPr>
              <w:t>项目支出</w:t>
            </w:r>
          </w:p>
        </w:tc>
        <w:tc>
          <w:tcPr>
            <w:tcW w:w="1716"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0BC93F7C">
            <w:pPr>
              <w:jc w:val="center"/>
              <w:rPr>
                <w:rFonts w:hint="eastAsia" w:ascii="宋体" w:hAnsi="宋体" w:eastAsia="宋体" w:cs="宋体"/>
                <w:color w:val="000000"/>
                <w:kern w:val="0"/>
                <w:sz w:val="22"/>
                <w:lang w:bidi="ar"/>
              </w:rPr>
            </w:pPr>
            <w:r>
              <w:rPr>
                <w:rFonts w:hint="eastAsia"/>
              </w:rPr>
              <w:t>上缴上级支出</w:t>
            </w:r>
          </w:p>
        </w:tc>
        <w:tc>
          <w:tcPr>
            <w:tcW w:w="1238"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42954260">
            <w:pPr>
              <w:jc w:val="center"/>
              <w:rPr>
                <w:rFonts w:hint="eastAsia" w:ascii="宋体" w:hAnsi="宋体" w:eastAsia="宋体" w:cs="宋体"/>
                <w:color w:val="000000"/>
                <w:kern w:val="0"/>
                <w:sz w:val="22"/>
                <w:lang w:bidi="ar"/>
              </w:rPr>
            </w:pPr>
            <w:r>
              <w:rPr>
                <w:rFonts w:hint="eastAsia"/>
              </w:rPr>
              <w:t>经营支出</w:t>
            </w:r>
          </w:p>
        </w:tc>
        <w:tc>
          <w:tcPr>
            <w:tcW w:w="2366" w:type="dxa"/>
            <w:vMerge w:val="restart"/>
            <w:tcBorders>
              <w:top w:val="single" w:color="auto" w:sz="4" w:space="0"/>
              <w:left w:val="nil"/>
              <w:right w:val="single" w:color="auto" w:sz="4" w:space="0"/>
            </w:tcBorders>
            <w:shd w:val="clear" w:color="auto" w:fill="auto"/>
            <w:noWrap/>
            <w:tcMar>
              <w:top w:w="15" w:type="dxa"/>
              <w:left w:w="15" w:type="dxa"/>
              <w:bottom w:w="0" w:type="dxa"/>
              <w:right w:w="15" w:type="dxa"/>
            </w:tcMar>
            <w:vAlign w:val="center"/>
          </w:tcPr>
          <w:p w14:paraId="73203DE8">
            <w:pPr>
              <w:jc w:val="center"/>
              <w:rPr>
                <w:rFonts w:hint="eastAsia" w:ascii="宋体" w:hAnsi="宋体" w:eastAsia="宋体" w:cs="宋体"/>
                <w:color w:val="000000"/>
                <w:kern w:val="0"/>
                <w:sz w:val="22"/>
                <w:lang w:bidi="ar"/>
              </w:rPr>
            </w:pPr>
            <w:r>
              <w:rPr>
                <w:rFonts w:hint="eastAsia"/>
              </w:rPr>
              <w:t>对附属单位补助支出</w:t>
            </w:r>
          </w:p>
        </w:tc>
      </w:tr>
      <w:tr w14:paraId="5DB8ED48">
        <w:tblPrEx>
          <w:tblCellMar>
            <w:top w:w="0" w:type="dxa"/>
            <w:left w:w="0" w:type="dxa"/>
            <w:bottom w:w="0" w:type="dxa"/>
            <w:right w:w="0" w:type="dxa"/>
          </w:tblCellMar>
        </w:tblPrEx>
        <w:trPr>
          <w:trHeight w:val="1147"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755336">
            <w:pPr>
              <w:jc w:val="center"/>
              <w:rPr>
                <w:rFonts w:hint="eastAsia" w:ascii="宋体" w:hAnsi="宋体" w:eastAsia="宋体" w:cs="宋体"/>
                <w:color w:val="000000"/>
                <w:kern w:val="0"/>
                <w:sz w:val="22"/>
                <w:lang w:bidi="ar"/>
              </w:rPr>
            </w:pPr>
            <w:r>
              <w:rPr>
                <w:rFonts w:hint="eastAsia"/>
              </w:rPr>
              <w:t>功能分类科目编码</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061862">
            <w:pPr>
              <w:jc w:val="center"/>
              <w:rPr>
                <w:rFonts w:hint="eastAsia" w:ascii="宋体" w:hAnsi="宋体" w:eastAsia="宋体" w:cs="宋体"/>
                <w:color w:val="000000"/>
                <w:kern w:val="0"/>
                <w:sz w:val="22"/>
                <w:lang w:bidi="ar"/>
              </w:rPr>
            </w:pPr>
            <w:r>
              <w:rPr>
                <w:rFonts w:hint="eastAsia"/>
              </w:rPr>
              <w:t>科目名称</w:t>
            </w:r>
          </w:p>
        </w:tc>
        <w:tc>
          <w:tcPr>
            <w:tcW w:w="1600"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E2324E">
            <w:pPr>
              <w:widowControl/>
              <w:jc w:val="right"/>
              <w:textAlignment w:val="center"/>
              <w:rPr>
                <w:rFonts w:hint="eastAsia" w:ascii="宋体" w:hAnsi="宋体" w:eastAsia="宋体" w:cs="宋体"/>
                <w:color w:val="000000"/>
                <w:kern w:val="0"/>
                <w:sz w:val="22"/>
                <w:lang w:bidi="ar"/>
              </w:rPr>
            </w:pPr>
          </w:p>
        </w:tc>
        <w:tc>
          <w:tcPr>
            <w:tcW w:w="1700"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0B7D8">
            <w:pPr>
              <w:widowControl/>
              <w:jc w:val="right"/>
              <w:textAlignment w:val="center"/>
              <w:rPr>
                <w:rFonts w:hint="eastAsia" w:ascii="宋体" w:hAnsi="宋体" w:eastAsia="宋体" w:cs="宋体"/>
                <w:color w:val="000000"/>
                <w:kern w:val="0"/>
                <w:sz w:val="22"/>
                <w:lang w:bidi="ar"/>
              </w:rPr>
            </w:pPr>
          </w:p>
        </w:tc>
        <w:tc>
          <w:tcPr>
            <w:tcW w:w="1567"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9CDB0">
            <w:pPr>
              <w:widowControl/>
              <w:jc w:val="right"/>
              <w:textAlignment w:val="center"/>
              <w:rPr>
                <w:rFonts w:hint="eastAsia" w:ascii="宋体" w:hAnsi="宋体" w:eastAsia="宋体" w:cs="宋体"/>
                <w:color w:val="000000"/>
                <w:kern w:val="0"/>
                <w:sz w:val="22"/>
                <w:lang w:bidi="ar"/>
              </w:rPr>
            </w:pPr>
          </w:p>
        </w:tc>
        <w:tc>
          <w:tcPr>
            <w:tcW w:w="1716"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481ED">
            <w:pPr>
              <w:widowControl/>
              <w:jc w:val="right"/>
              <w:textAlignment w:val="center"/>
              <w:rPr>
                <w:rFonts w:hint="eastAsia" w:ascii="宋体" w:hAnsi="宋体" w:eastAsia="宋体" w:cs="宋体"/>
                <w:color w:val="000000"/>
                <w:kern w:val="0"/>
                <w:sz w:val="22"/>
                <w:lang w:bidi="ar"/>
              </w:rPr>
            </w:pPr>
          </w:p>
        </w:tc>
        <w:tc>
          <w:tcPr>
            <w:tcW w:w="1238"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92249">
            <w:pPr>
              <w:widowControl/>
              <w:jc w:val="right"/>
              <w:textAlignment w:val="center"/>
              <w:rPr>
                <w:rFonts w:hint="eastAsia" w:ascii="宋体" w:hAnsi="宋体" w:eastAsia="宋体" w:cs="宋体"/>
                <w:color w:val="000000"/>
                <w:kern w:val="0"/>
                <w:sz w:val="22"/>
                <w:lang w:bidi="ar"/>
              </w:rPr>
            </w:pPr>
          </w:p>
        </w:tc>
        <w:tc>
          <w:tcPr>
            <w:tcW w:w="2366" w:type="dxa"/>
            <w:vMerge w:val="continue"/>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52569">
            <w:pPr>
              <w:widowControl/>
              <w:jc w:val="right"/>
              <w:textAlignment w:val="center"/>
              <w:rPr>
                <w:rFonts w:hint="eastAsia" w:ascii="宋体" w:hAnsi="宋体" w:eastAsia="宋体" w:cs="宋体"/>
                <w:color w:val="000000"/>
                <w:kern w:val="0"/>
                <w:sz w:val="22"/>
                <w:lang w:bidi="ar"/>
              </w:rPr>
            </w:pPr>
          </w:p>
        </w:tc>
      </w:tr>
      <w:tr w14:paraId="67F166A8">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3CF95">
            <w:pPr>
              <w:jc w:val="center"/>
            </w:pPr>
            <w:r>
              <w:rPr>
                <w:rFonts w:hint="eastAsia"/>
              </w:rPr>
              <w:t>2130299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EF343C">
            <w:pPr>
              <w:jc w:val="center"/>
            </w:pPr>
            <w:r>
              <w:rPr>
                <w:rFonts w:hint="eastAsia"/>
              </w:rPr>
              <w:t>其他林业和草原支出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B3C8F9">
            <w:pPr>
              <w:jc w:val="center"/>
            </w:pPr>
            <w:r>
              <w:rPr>
                <w:rFonts w:hint="eastAsia"/>
              </w:rPr>
              <w:t>3.94</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1D6DE">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CD765">
            <w:pPr>
              <w:jc w:val="center"/>
            </w:pPr>
            <w:r>
              <w:rPr>
                <w:rFonts w:hint="eastAsia"/>
              </w:rPr>
              <w:t>3.94</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001E1">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4D373">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0E441">
            <w:pPr>
              <w:jc w:val="right"/>
            </w:pPr>
          </w:p>
        </w:tc>
      </w:tr>
      <w:tr w14:paraId="5F73EE1C">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FC1B17">
            <w:pPr>
              <w:jc w:val="center"/>
            </w:pPr>
            <w:r>
              <w:rPr>
                <w:rFonts w:hint="eastAsia"/>
              </w:rPr>
              <w:t>2130306</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A815F4">
            <w:pPr>
              <w:jc w:val="center"/>
            </w:pPr>
            <w:r>
              <w:rPr>
                <w:rFonts w:hint="eastAsia"/>
              </w:rPr>
              <w:t>水利工程运行与维护</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5EE7E4">
            <w:pPr>
              <w:jc w:val="center"/>
            </w:pPr>
            <w:r>
              <w:rPr>
                <w:rFonts w:hint="eastAsia"/>
              </w:rPr>
              <w:t>6.00</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F2DCC8">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CE562">
            <w:pPr>
              <w:jc w:val="center"/>
            </w:pPr>
            <w:r>
              <w:rPr>
                <w:rFonts w:hint="eastAsia"/>
              </w:rPr>
              <w:t>6.00</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8BCD6">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14E95">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09940">
            <w:pPr>
              <w:jc w:val="right"/>
            </w:pPr>
          </w:p>
        </w:tc>
      </w:tr>
      <w:tr w14:paraId="48F51DEE">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829B68">
            <w:pPr>
              <w:jc w:val="center"/>
            </w:pPr>
            <w:r>
              <w:rPr>
                <w:rFonts w:hint="eastAsia"/>
              </w:rPr>
              <w:t>2130314</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90F2EC">
            <w:pPr>
              <w:jc w:val="center"/>
            </w:pPr>
            <w:r>
              <w:rPr>
                <w:rFonts w:hint="eastAsia"/>
              </w:rPr>
              <w:t>防汛</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4113D">
            <w:pPr>
              <w:jc w:val="center"/>
            </w:pPr>
            <w:r>
              <w:rPr>
                <w:rFonts w:hint="eastAsia"/>
              </w:rPr>
              <w:t>5.00</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63244">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534420">
            <w:pPr>
              <w:jc w:val="center"/>
            </w:pPr>
            <w:r>
              <w:rPr>
                <w:rFonts w:hint="eastAsia"/>
              </w:rPr>
              <w:t>5.00</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96F44">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DE7644">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C047E">
            <w:pPr>
              <w:jc w:val="right"/>
            </w:pPr>
          </w:p>
        </w:tc>
      </w:tr>
      <w:tr w14:paraId="050F0C4C">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8A0A39">
            <w:pPr>
              <w:jc w:val="center"/>
            </w:pPr>
            <w:r>
              <w:rPr>
                <w:rFonts w:hint="eastAsia"/>
              </w:rPr>
              <w:t>2130504</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B739F3">
            <w:pPr>
              <w:jc w:val="center"/>
            </w:pPr>
            <w:r>
              <w:rPr>
                <w:rFonts w:hint="eastAsia"/>
              </w:rPr>
              <w:t>农村基础设施建设</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6E1E3">
            <w:pPr>
              <w:jc w:val="center"/>
            </w:pPr>
            <w:r>
              <w:rPr>
                <w:rFonts w:hint="eastAsia"/>
              </w:rPr>
              <w:t>158.90</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4ADAA">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71152">
            <w:pPr>
              <w:jc w:val="center"/>
            </w:pPr>
            <w:r>
              <w:rPr>
                <w:rFonts w:hint="eastAsia"/>
              </w:rPr>
              <w:t>158.90</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306A54">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BF5CD">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198C9">
            <w:pPr>
              <w:jc w:val="right"/>
            </w:pPr>
          </w:p>
        </w:tc>
      </w:tr>
      <w:tr w14:paraId="0B02081A">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5778B5">
            <w:pPr>
              <w:jc w:val="center"/>
            </w:pPr>
            <w:r>
              <w:rPr>
                <w:rFonts w:hint="eastAsia"/>
              </w:rPr>
              <w:t>2130599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BE7AF8">
            <w:pPr>
              <w:jc w:val="center"/>
            </w:pPr>
            <w:r>
              <w:rPr>
                <w:rFonts w:hint="eastAsia"/>
              </w:rPr>
              <w:t>其他巩固脱贫攻坚成果衔接乡村振兴支出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802CF3">
            <w:pPr>
              <w:jc w:val="center"/>
            </w:pPr>
            <w:r>
              <w:rPr>
                <w:rFonts w:hint="eastAsia"/>
              </w:rPr>
              <w:t>175.49</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92A3C">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63655">
            <w:pPr>
              <w:jc w:val="center"/>
            </w:pPr>
            <w:r>
              <w:rPr>
                <w:rFonts w:hint="eastAsia"/>
              </w:rPr>
              <w:t>175.49</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F425C">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170FB">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81172">
            <w:pPr>
              <w:jc w:val="right"/>
            </w:pPr>
          </w:p>
        </w:tc>
      </w:tr>
      <w:tr w14:paraId="746422CF">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FD7E12">
            <w:pPr>
              <w:jc w:val="center"/>
            </w:pPr>
            <w:r>
              <w:rPr>
                <w:rFonts w:hint="eastAsia"/>
              </w:rPr>
              <w:t>2130701</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DA7453">
            <w:pPr>
              <w:jc w:val="center"/>
            </w:pPr>
            <w:r>
              <w:rPr>
                <w:rFonts w:hint="eastAsia"/>
              </w:rPr>
              <w:t>对村级公益事业建设的补助</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D4A54">
            <w:pPr>
              <w:jc w:val="center"/>
            </w:pPr>
            <w:r>
              <w:rPr>
                <w:rFonts w:hint="eastAsia"/>
              </w:rPr>
              <w:t>42.00</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093882">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9A25A">
            <w:pPr>
              <w:jc w:val="center"/>
            </w:pPr>
            <w:r>
              <w:rPr>
                <w:rFonts w:hint="eastAsia"/>
              </w:rPr>
              <w:t>42.00</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62958">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CD5DB">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B517F0">
            <w:pPr>
              <w:jc w:val="right"/>
            </w:pPr>
          </w:p>
        </w:tc>
      </w:tr>
      <w:tr w14:paraId="062D6A8C">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984A1F">
            <w:pPr>
              <w:jc w:val="center"/>
            </w:pPr>
            <w:r>
              <w:rPr>
                <w:rFonts w:hint="eastAsia"/>
              </w:rPr>
              <w:t>2130706</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6068E5">
            <w:pPr>
              <w:jc w:val="center"/>
            </w:pPr>
            <w:r>
              <w:rPr>
                <w:rFonts w:hint="eastAsia"/>
              </w:rPr>
              <w:t>对村集体经济组织的补助</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A4E6AA">
            <w:pPr>
              <w:jc w:val="center"/>
            </w:pPr>
            <w:r>
              <w:rPr>
                <w:rFonts w:hint="eastAsia"/>
              </w:rPr>
              <w:t>4.00</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200EA">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A0633">
            <w:pPr>
              <w:jc w:val="center"/>
            </w:pPr>
            <w:r>
              <w:rPr>
                <w:rFonts w:hint="eastAsia"/>
              </w:rPr>
              <w:t>4.00</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C894D">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C2059">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11B3DA">
            <w:pPr>
              <w:jc w:val="right"/>
            </w:pPr>
          </w:p>
        </w:tc>
      </w:tr>
      <w:tr w14:paraId="2CDA0490">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D20C1">
            <w:pPr>
              <w:jc w:val="center"/>
            </w:pPr>
            <w:r>
              <w:rPr>
                <w:rFonts w:hint="eastAsia"/>
              </w:rPr>
              <w:t>2130707</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BE3FD0">
            <w:pPr>
              <w:jc w:val="center"/>
            </w:pPr>
            <w:r>
              <w:rPr>
                <w:rFonts w:hint="eastAsia"/>
              </w:rPr>
              <w:t>农村综合改革示范试点补助</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2F524">
            <w:pPr>
              <w:jc w:val="center"/>
            </w:pPr>
            <w:r>
              <w:rPr>
                <w:rFonts w:hint="eastAsia"/>
              </w:rPr>
              <w:t>201.00</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A3331B">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C6229">
            <w:pPr>
              <w:jc w:val="center"/>
            </w:pPr>
            <w:r>
              <w:rPr>
                <w:rFonts w:hint="eastAsia"/>
              </w:rPr>
              <w:t>201.00</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E8015">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048084">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32E74">
            <w:pPr>
              <w:jc w:val="right"/>
            </w:pPr>
          </w:p>
        </w:tc>
      </w:tr>
      <w:tr w14:paraId="168A7FF0">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EDDBDC">
            <w:pPr>
              <w:jc w:val="center"/>
            </w:pPr>
            <w:r>
              <w:rPr>
                <w:rFonts w:hint="eastAsia"/>
              </w:rPr>
              <w:t>2130799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184EB4">
            <w:pPr>
              <w:jc w:val="center"/>
            </w:pPr>
            <w:r>
              <w:rPr>
                <w:rFonts w:hint="eastAsia"/>
              </w:rPr>
              <w:t>其他农村综合改革支出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9029AE">
            <w:pPr>
              <w:jc w:val="center"/>
            </w:pPr>
            <w:r>
              <w:rPr>
                <w:rFonts w:hint="eastAsia"/>
              </w:rPr>
              <w:t>981.79</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BCD55">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20F68B">
            <w:pPr>
              <w:jc w:val="center"/>
            </w:pPr>
            <w:r>
              <w:rPr>
                <w:rFonts w:hint="eastAsia"/>
              </w:rPr>
              <w:t>981.79</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F02F8">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1C115">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90610">
            <w:pPr>
              <w:jc w:val="right"/>
            </w:pPr>
          </w:p>
        </w:tc>
      </w:tr>
      <w:tr w14:paraId="491CB0E3">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5AD1DC">
            <w:pPr>
              <w:jc w:val="center"/>
            </w:pPr>
            <w:r>
              <w:rPr>
                <w:rFonts w:hint="eastAsia"/>
              </w:rPr>
              <w:t>2159999</w:t>
            </w:r>
          </w:p>
        </w:tc>
        <w:tc>
          <w:tcPr>
            <w:tcW w:w="396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31BD2F">
            <w:pPr>
              <w:jc w:val="center"/>
            </w:pPr>
            <w:r>
              <w:rPr>
                <w:rFonts w:hint="eastAsia"/>
              </w:rPr>
              <w:t>其他资源勘探工业信息等支出</w:t>
            </w:r>
          </w:p>
        </w:tc>
        <w:tc>
          <w:tcPr>
            <w:tcW w:w="16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3B33B">
            <w:pPr>
              <w:jc w:val="center"/>
            </w:pPr>
            <w:r>
              <w:rPr>
                <w:rFonts w:hint="eastAsia"/>
              </w:rPr>
              <w:t>10.00</w:t>
            </w:r>
          </w:p>
        </w:tc>
        <w:tc>
          <w:tcPr>
            <w:tcW w:w="170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F9B47">
            <w:pPr>
              <w:jc w:val="center"/>
            </w:pPr>
          </w:p>
        </w:tc>
        <w:tc>
          <w:tcPr>
            <w:tcW w:w="156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4B926">
            <w:pPr>
              <w:jc w:val="center"/>
            </w:pPr>
            <w:r>
              <w:rPr>
                <w:rFonts w:hint="eastAsia"/>
              </w:rPr>
              <w:t>10.00</w:t>
            </w:r>
          </w:p>
        </w:tc>
        <w:tc>
          <w:tcPr>
            <w:tcW w:w="171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FD625">
            <w:pPr>
              <w:jc w:val="right"/>
            </w:pPr>
          </w:p>
        </w:tc>
        <w:tc>
          <w:tcPr>
            <w:tcW w:w="123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74680">
            <w:pPr>
              <w:jc w:val="right"/>
            </w:pPr>
          </w:p>
        </w:tc>
        <w:tc>
          <w:tcPr>
            <w:tcW w:w="236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8561F">
            <w:pPr>
              <w:jc w:val="right"/>
            </w:pPr>
          </w:p>
        </w:tc>
      </w:tr>
      <w:tr w14:paraId="50426930">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BAD532">
            <w:pPr>
              <w:jc w:val="center"/>
            </w:pPr>
            <w:r>
              <w:rPr>
                <w:rFonts w:hint="eastAsia"/>
              </w:rPr>
              <w:t>2210201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91CC1C">
            <w:pPr>
              <w:jc w:val="center"/>
            </w:pPr>
            <w:r>
              <w:rPr>
                <w:rFonts w:hint="eastAsia"/>
              </w:rPr>
              <w:t>住房公积金</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02C35">
            <w:pPr>
              <w:jc w:val="center"/>
            </w:pPr>
            <w:r>
              <w:rPr>
                <w:rFonts w:hint="eastAsia"/>
              </w:rPr>
              <w:t>54.26</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BCC585">
            <w:pPr>
              <w:jc w:val="center"/>
            </w:pPr>
            <w:r>
              <w:rPr>
                <w:rFonts w:hint="eastAsia"/>
              </w:rPr>
              <w:t>54.26</w:t>
            </w: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F2581C">
            <w:pPr>
              <w:jc w:val="center"/>
            </w:pP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AE703">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D4AD0">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BD68C">
            <w:pPr>
              <w:jc w:val="right"/>
            </w:pPr>
          </w:p>
        </w:tc>
      </w:tr>
      <w:tr w14:paraId="7B02BEB3">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CA3659">
            <w:pPr>
              <w:jc w:val="center"/>
            </w:pPr>
            <w:r>
              <w:rPr>
                <w:rFonts w:hint="eastAsia"/>
              </w:rPr>
              <w:t>2240799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93BAFD">
            <w:pPr>
              <w:jc w:val="center"/>
            </w:pPr>
            <w:r>
              <w:rPr>
                <w:rFonts w:hint="eastAsia"/>
              </w:rPr>
              <w:t>其他自然灾害救灾及恢复重建支出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960C4">
            <w:pPr>
              <w:jc w:val="center"/>
            </w:pPr>
            <w:r>
              <w:rPr>
                <w:rFonts w:hint="eastAsia"/>
              </w:rPr>
              <w:t>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2056A">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66E8E">
            <w:pPr>
              <w:jc w:val="center"/>
            </w:pPr>
            <w:r>
              <w:rPr>
                <w:rFonts w:hint="eastAsia"/>
              </w:rPr>
              <w:t>5.00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BF629">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F3BB2">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1C301">
            <w:pPr>
              <w:jc w:val="right"/>
            </w:pPr>
          </w:p>
        </w:tc>
      </w:tr>
      <w:tr w14:paraId="25D1C688">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5AC1DA">
            <w:pPr>
              <w:jc w:val="center"/>
            </w:pPr>
            <w:r>
              <w:rPr>
                <w:rFonts w:hint="eastAsia"/>
              </w:rPr>
              <w:t>2290401</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BA688">
            <w:pPr>
              <w:jc w:val="center"/>
            </w:pPr>
            <w:r>
              <w:rPr>
                <w:rFonts w:hint="eastAsia"/>
              </w:rPr>
              <w:t>其他政府性基金安排的支出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C07D2F">
            <w:pPr>
              <w:jc w:val="center"/>
            </w:pPr>
            <w:r>
              <w:rPr>
                <w:rFonts w:hint="eastAsia"/>
              </w:rPr>
              <w:t>32.80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8F3C62">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C39F1">
            <w:pPr>
              <w:jc w:val="center"/>
            </w:pPr>
            <w:r>
              <w:rPr>
                <w:rFonts w:hint="eastAsia"/>
              </w:rPr>
              <w:t>32.80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7B130">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541BA">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73465">
            <w:pPr>
              <w:jc w:val="right"/>
            </w:pPr>
          </w:p>
        </w:tc>
      </w:tr>
      <w:tr w14:paraId="6CBD4AF0">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A1FF3">
            <w:pPr>
              <w:jc w:val="center"/>
            </w:pPr>
            <w:r>
              <w:rPr>
                <w:rFonts w:hint="eastAsia"/>
              </w:rPr>
              <w:t>2296002</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68B799">
            <w:pPr>
              <w:jc w:val="center"/>
            </w:pPr>
            <w:r>
              <w:rPr>
                <w:rFonts w:hint="eastAsia"/>
              </w:rPr>
              <w:t>用于社会福利的彩票公益金支出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58280D">
            <w:pPr>
              <w:jc w:val="center"/>
            </w:pPr>
            <w:r>
              <w:rPr>
                <w:rFonts w:hint="eastAsia"/>
              </w:rPr>
              <w:t>5.00</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5286F">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ECD628">
            <w:pPr>
              <w:jc w:val="center"/>
            </w:pPr>
            <w:r>
              <w:rPr>
                <w:rFonts w:hint="eastAsia"/>
              </w:rPr>
              <w:t>5.00</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E0B755">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5F745">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4BDF2C">
            <w:pPr>
              <w:jc w:val="right"/>
            </w:pPr>
          </w:p>
        </w:tc>
      </w:tr>
      <w:tr w14:paraId="670BAE3D">
        <w:tblPrEx>
          <w:tblCellMar>
            <w:top w:w="0" w:type="dxa"/>
            <w:left w:w="0" w:type="dxa"/>
            <w:bottom w:w="0" w:type="dxa"/>
            <w:right w:w="0" w:type="dxa"/>
          </w:tblCellMar>
        </w:tblPrEx>
        <w:trPr>
          <w:trHeight w:val="450" w:hRule="atLeast"/>
        </w:trPr>
        <w:tc>
          <w:tcPr>
            <w:tcW w:w="115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F0BC9E">
            <w:pPr>
              <w:jc w:val="center"/>
            </w:pPr>
            <w:r>
              <w:rPr>
                <w:rFonts w:hint="eastAsia"/>
              </w:rPr>
              <w:t>2299999</w:t>
            </w:r>
          </w:p>
        </w:tc>
        <w:tc>
          <w:tcPr>
            <w:tcW w:w="3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80D4BD">
            <w:pPr>
              <w:jc w:val="center"/>
            </w:pPr>
            <w:r>
              <w:rPr>
                <w:rFonts w:hint="eastAsia"/>
              </w:rPr>
              <w:t>其他支出</w:t>
            </w:r>
          </w:p>
        </w:tc>
        <w:tc>
          <w:tcPr>
            <w:tcW w:w="16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6E1A3E">
            <w:pPr>
              <w:jc w:val="center"/>
            </w:pPr>
            <w:r>
              <w:rPr>
                <w:rFonts w:hint="eastAsia"/>
              </w:rPr>
              <w:t>742.53</w:t>
            </w:r>
          </w:p>
        </w:tc>
        <w:tc>
          <w:tcPr>
            <w:tcW w:w="17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F1B694">
            <w:pPr>
              <w:jc w:val="center"/>
            </w:pPr>
          </w:p>
        </w:tc>
        <w:tc>
          <w:tcPr>
            <w:tcW w:w="15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647ED">
            <w:pPr>
              <w:jc w:val="center"/>
            </w:pPr>
            <w:r>
              <w:rPr>
                <w:rFonts w:hint="eastAsia"/>
              </w:rPr>
              <w:t>742.53</w:t>
            </w:r>
          </w:p>
        </w:tc>
        <w:tc>
          <w:tcPr>
            <w:tcW w:w="17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201C0">
            <w:pPr>
              <w:jc w:val="right"/>
            </w:pPr>
          </w:p>
        </w:tc>
        <w:tc>
          <w:tcPr>
            <w:tcW w:w="123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9F47F">
            <w:pPr>
              <w:jc w:val="right"/>
            </w:pPr>
          </w:p>
        </w:tc>
        <w:tc>
          <w:tcPr>
            <w:tcW w:w="236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A58C7F">
            <w:pPr>
              <w:jc w:val="right"/>
            </w:pPr>
          </w:p>
        </w:tc>
      </w:tr>
    </w:tbl>
    <w:p w14:paraId="46284CA7">
      <w:pPr>
        <w:pStyle w:val="8"/>
      </w:pPr>
    </w:p>
    <w:p w14:paraId="13116B20">
      <w:pPr>
        <w:pStyle w:val="4"/>
        <w:ind w:firstLine="480"/>
        <w:rPr>
          <w:rFonts w:hint="eastAsia"/>
        </w:rPr>
        <w:sectPr>
          <w:pgSz w:w="16838" w:h="11906" w:orient="landscape"/>
          <w:pgMar w:top="720" w:right="720" w:bottom="720" w:left="720" w:header="851" w:footer="992" w:gutter="0"/>
          <w:cols w:space="425" w:num="1"/>
          <w:docGrid w:type="lines" w:linePitch="312" w:charSpace="0"/>
        </w:sectPr>
      </w:pPr>
      <w:r>
        <w:rPr>
          <w:rFonts w:hint="eastAsia"/>
          <w:szCs w:val="24"/>
        </w:rPr>
        <w:t>注：本表反映部门本年度各项支出情况。</w:t>
      </w:r>
    </w:p>
    <w:p w14:paraId="1E4776E8">
      <w:pPr>
        <w:pStyle w:val="4"/>
        <w:ind w:left="0" w:leftChars="0" w:firstLine="0" w:firstLineChars="0"/>
        <w:rPr>
          <w:rFonts w:hint="eastAsia"/>
        </w:rPr>
      </w:pPr>
    </w:p>
    <w:p w14:paraId="36A95250">
      <w:pPr>
        <w:jc w:val="cente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bl>
      <w:tblPr>
        <w:tblStyle w:val="10"/>
        <w:tblW w:w="4937" w:type="pct"/>
        <w:tblInd w:w="0" w:type="dxa"/>
        <w:tblLayout w:type="fixed"/>
        <w:tblCellMar>
          <w:top w:w="0" w:type="dxa"/>
          <w:left w:w="108" w:type="dxa"/>
          <w:bottom w:w="0" w:type="dxa"/>
          <w:right w:w="108" w:type="dxa"/>
        </w:tblCellMar>
      </w:tblPr>
      <w:tblGrid>
        <w:gridCol w:w="3332"/>
        <w:gridCol w:w="428"/>
        <w:gridCol w:w="1217"/>
        <w:gridCol w:w="3277"/>
        <w:gridCol w:w="463"/>
        <w:gridCol w:w="1328"/>
        <w:gridCol w:w="1342"/>
        <w:gridCol w:w="1230"/>
        <w:gridCol w:w="1424"/>
      </w:tblGrid>
      <w:tr w14:paraId="12749F21">
        <w:tblPrEx>
          <w:tblCellMar>
            <w:top w:w="0" w:type="dxa"/>
            <w:left w:w="108" w:type="dxa"/>
            <w:bottom w:w="0" w:type="dxa"/>
            <w:right w:w="108" w:type="dxa"/>
          </w:tblCellMar>
        </w:tblPrEx>
        <w:trPr>
          <w:trHeight w:val="90" w:hRule="atLeast"/>
        </w:trPr>
        <w:tc>
          <w:tcPr>
            <w:tcW w:w="1185" w:type="pct"/>
            <w:tcBorders>
              <w:top w:val="nil"/>
              <w:left w:val="nil"/>
              <w:bottom w:val="nil"/>
              <w:right w:val="nil"/>
            </w:tcBorders>
            <w:shd w:val="clear" w:color="auto" w:fill="FFFFFF"/>
            <w:noWrap/>
            <w:vAlign w:val="center"/>
          </w:tcPr>
          <w:p w14:paraId="18C78B1A">
            <w:pPr>
              <w:jc w:val="right"/>
              <w:rPr>
                <w:rFonts w:hint="eastAsia" w:ascii="宋体" w:hAnsi="宋体" w:eastAsia="宋体" w:cs="宋体"/>
                <w:color w:val="000000"/>
                <w:sz w:val="24"/>
                <w:szCs w:val="24"/>
              </w:rPr>
            </w:pPr>
          </w:p>
        </w:tc>
        <w:tc>
          <w:tcPr>
            <w:tcW w:w="152" w:type="pct"/>
            <w:tcBorders>
              <w:top w:val="nil"/>
              <w:left w:val="nil"/>
              <w:bottom w:val="nil"/>
              <w:right w:val="nil"/>
            </w:tcBorders>
            <w:shd w:val="clear" w:color="auto" w:fill="FFFFFF"/>
            <w:noWrap/>
            <w:vAlign w:val="center"/>
          </w:tcPr>
          <w:p w14:paraId="3A301539">
            <w:pPr>
              <w:jc w:val="right"/>
              <w:rPr>
                <w:rFonts w:hint="eastAsia" w:ascii="宋体" w:hAnsi="宋体" w:eastAsia="宋体" w:cs="宋体"/>
                <w:color w:val="000000"/>
                <w:sz w:val="24"/>
                <w:szCs w:val="24"/>
              </w:rPr>
            </w:pPr>
          </w:p>
        </w:tc>
        <w:tc>
          <w:tcPr>
            <w:tcW w:w="433" w:type="pct"/>
            <w:tcBorders>
              <w:top w:val="nil"/>
              <w:left w:val="nil"/>
              <w:bottom w:val="nil"/>
              <w:right w:val="nil"/>
            </w:tcBorders>
            <w:shd w:val="clear" w:color="auto" w:fill="FFFFFF"/>
            <w:noWrap/>
            <w:vAlign w:val="center"/>
          </w:tcPr>
          <w:p w14:paraId="61AB0F0F">
            <w:pPr>
              <w:jc w:val="right"/>
              <w:rPr>
                <w:rFonts w:hint="eastAsia" w:ascii="宋体" w:hAnsi="宋体" w:eastAsia="宋体" w:cs="宋体"/>
                <w:color w:val="000000"/>
                <w:sz w:val="24"/>
                <w:szCs w:val="24"/>
              </w:rPr>
            </w:pPr>
          </w:p>
        </w:tc>
        <w:tc>
          <w:tcPr>
            <w:tcW w:w="1166" w:type="pct"/>
            <w:tcBorders>
              <w:top w:val="nil"/>
              <w:left w:val="nil"/>
              <w:bottom w:val="nil"/>
              <w:right w:val="nil"/>
            </w:tcBorders>
            <w:shd w:val="clear" w:color="auto" w:fill="FFFFFF"/>
            <w:noWrap/>
            <w:vAlign w:val="center"/>
          </w:tcPr>
          <w:p w14:paraId="7A6DAD1B">
            <w:pPr>
              <w:jc w:val="right"/>
              <w:rPr>
                <w:rFonts w:hint="eastAsia" w:ascii="宋体" w:hAnsi="宋体" w:eastAsia="宋体" w:cs="宋体"/>
                <w:color w:val="000000"/>
                <w:sz w:val="24"/>
                <w:szCs w:val="24"/>
              </w:rPr>
            </w:pPr>
          </w:p>
        </w:tc>
        <w:tc>
          <w:tcPr>
            <w:tcW w:w="165" w:type="pct"/>
            <w:tcBorders>
              <w:top w:val="nil"/>
              <w:left w:val="nil"/>
              <w:bottom w:val="nil"/>
              <w:right w:val="nil"/>
            </w:tcBorders>
            <w:shd w:val="clear" w:color="auto" w:fill="FFFFFF"/>
            <w:noWrap/>
            <w:vAlign w:val="center"/>
          </w:tcPr>
          <w:p w14:paraId="5C96CBE9">
            <w:pPr>
              <w:jc w:val="right"/>
              <w:rPr>
                <w:rFonts w:hint="eastAsia" w:ascii="宋体" w:hAnsi="宋体" w:eastAsia="宋体" w:cs="宋体"/>
                <w:color w:val="000000"/>
                <w:sz w:val="24"/>
                <w:szCs w:val="24"/>
              </w:rPr>
            </w:pPr>
          </w:p>
        </w:tc>
        <w:tc>
          <w:tcPr>
            <w:tcW w:w="473" w:type="pct"/>
            <w:tcBorders>
              <w:top w:val="nil"/>
              <w:left w:val="nil"/>
              <w:bottom w:val="nil"/>
              <w:right w:val="nil"/>
            </w:tcBorders>
            <w:shd w:val="clear" w:color="auto" w:fill="FFFFFF"/>
            <w:noWrap/>
            <w:vAlign w:val="center"/>
          </w:tcPr>
          <w:p w14:paraId="20198117">
            <w:pPr>
              <w:jc w:val="right"/>
              <w:rPr>
                <w:rFonts w:hint="eastAsia" w:ascii="宋体" w:hAnsi="宋体" w:eastAsia="宋体" w:cs="宋体"/>
                <w:color w:val="000000"/>
                <w:sz w:val="24"/>
                <w:szCs w:val="24"/>
              </w:rPr>
            </w:pPr>
          </w:p>
        </w:tc>
        <w:tc>
          <w:tcPr>
            <w:tcW w:w="478" w:type="pct"/>
            <w:tcBorders>
              <w:top w:val="nil"/>
              <w:left w:val="nil"/>
              <w:bottom w:val="nil"/>
              <w:right w:val="nil"/>
            </w:tcBorders>
            <w:shd w:val="clear" w:color="auto" w:fill="FFFFFF"/>
            <w:noWrap/>
            <w:vAlign w:val="center"/>
          </w:tcPr>
          <w:p w14:paraId="0D7A01DC">
            <w:pPr>
              <w:jc w:val="right"/>
              <w:rPr>
                <w:rFonts w:hint="eastAsia" w:ascii="宋体" w:hAnsi="宋体" w:eastAsia="宋体" w:cs="宋体"/>
                <w:color w:val="000000"/>
                <w:sz w:val="24"/>
                <w:szCs w:val="24"/>
              </w:rPr>
            </w:pPr>
          </w:p>
        </w:tc>
        <w:tc>
          <w:tcPr>
            <w:tcW w:w="438" w:type="pct"/>
            <w:tcBorders>
              <w:top w:val="nil"/>
              <w:left w:val="nil"/>
              <w:bottom w:val="nil"/>
              <w:right w:val="nil"/>
            </w:tcBorders>
            <w:shd w:val="clear" w:color="auto" w:fill="FFFFFF"/>
            <w:noWrap/>
            <w:vAlign w:val="center"/>
          </w:tcPr>
          <w:p w14:paraId="1CA618BC">
            <w:pPr>
              <w:jc w:val="right"/>
              <w:rPr>
                <w:rFonts w:hint="eastAsia" w:ascii="宋体" w:hAnsi="宋体" w:eastAsia="宋体" w:cs="宋体"/>
                <w:color w:val="000000"/>
                <w:sz w:val="24"/>
                <w:szCs w:val="24"/>
              </w:rPr>
            </w:pPr>
          </w:p>
        </w:tc>
        <w:tc>
          <w:tcPr>
            <w:tcW w:w="507" w:type="pct"/>
            <w:tcBorders>
              <w:top w:val="nil"/>
              <w:left w:val="nil"/>
              <w:bottom w:val="nil"/>
              <w:right w:val="nil"/>
            </w:tcBorders>
            <w:shd w:val="clear" w:color="auto" w:fill="FFFFFF"/>
            <w:noWrap/>
            <w:vAlign w:val="center"/>
          </w:tcPr>
          <w:p w14:paraId="2B0FA689">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公开04表</w:t>
            </w:r>
          </w:p>
        </w:tc>
      </w:tr>
      <w:tr w14:paraId="49AFE89F">
        <w:tblPrEx>
          <w:tblCellMar>
            <w:top w:w="0" w:type="dxa"/>
            <w:left w:w="108" w:type="dxa"/>
            <w:bottom w:w="0" w:type="dxa"/>
            <w:right w:w="108" w:type="dxa"/>
          </w:tblCellMar>
        </w:tblPrEx>
        <w:trPr>
          <w:trHeight w:val="304" w:hRule="atLeast"/>
        </w:trPr>
        <w:tc>
          <w:tcPr>
            <w:tcW w:w="1185" w:type="pct"/>
            <w:tcBorders>
              <w:top w:val="nil"/>
              <w:left w:val="nil"/>
              <w:bottom w:val="nil"/>
              <w:right w:val="nil"/>
            </w:tcBorders>
            <w:shd w:val="clear" w:color="auto" w:fill="FFFFFF"/>
            <w:noWrap/>
            <w:vAlign w:val="center"/>
          </w:tcPr>
          <w:p w14:paraId="1F0961CC">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rPr>
              <w:t>益阳市河坝镇人民政府</w:t>
            </w:r>
          </w:p>
        </w:tc>
        <w:tc>
          <w:tcPr>
            <w:tcW w:w="152" w:type="pct"/>
            <w:tcBorders>
              <w:top w:val="nil"/>
              <w:left w:val="nil"/>
              <w:bottom w:val="nil"/>
              <w:right w:val="nil"/>
            </w:tcBorders>
            <w:shd w:val="clear" w:color="auto" w:fill="FFFFFF"/>
            <w:noWrap/>
            <w:vAlign w:val="center"/>
          </w:tcPr>
          <w:p w14:paraId="45F99A6A">
            <w:pPr>
              <w:jc w:val="right"/>
              <w:rPr>
                <w:rFonts w:hint="eastAsia" w:ascii="宋体" w:hAnsi="宋体" w:eastAsia="宋体" w:cs="宋体"/>
                <w:color w:val="000000"/>
                <w:sz w:val="24"/>
                <w:szCs w:val="24"/>
              </w:rPr>
            </w:pPr>
          </w:p>
        </w:tc>
        <w:tc>
          <w:tcPr>
            <w:tcW w:w="433" w:type="pct"/>
            <w:tcBorders>
              <w:top w:val="nil"/>
              <w:left w:val="nil"/>
              <w:bottom w:val="nil"/>
              <w:right w:val="nil"/>
            </w:tcBorders>
            <w:shd w:val="clear" w:color="auto" w:fill="FFFFFF"/>
            <w:noWrap/>
            <w:vAlign w:val="center"/>
          </w:tcPr>
          <w:p w14:paraId="13A59D0B">
            <w:pPr>
              <w:jc w:val="right"/>
              <w:rPr>
                <w:rFonts w:hint="eastAsia" w:ascii="宋体" w:hAnsi="宋体" w:eastAsia="宋体" w:cs="宋体"/>
                <w:color w:val="000000"/>
                <w:sz w:val="24"/>
                <w:szCs w:val="24"/>
              </w:rPr>
            </w:pPr>
          </w:p>
        </w:tc>
        <w:tc>
          <w:tcPr>
            <w:tcW w:w="1166" w:type="pct"/>
            <w:tcBorders>
              <w:top w:val="nil"/>
              <w:left w:val="nil"/>
              <w:bottom w:val="nil"/>
              <w:right w:val="nil"/>
            </w:tcBorders>
            <w:shd w:val="clear" w:color="auto" w:fill="FFFFFF"/>
            <w:noWrap/>
            <w:vAlign w:val="center"/>
          </w:tcPr>
          <w:p w14:paraId="53865BE1">
            <w:pPr>
              <w:jc w:val="right"/>
              <w:rPr>
                <w:rFonts w:hint="eastAsia" w:ascii="宋体" w:hAnsi="宋体" w:eastAsia="宋体" w:cs="宋体"/>
                <w:color w:val="000000"/>
                <w:sz w:val="24"/>
                <w:szCs w:val="24"/>
              </w:rPr>
            </w:pPr>
          </w:p>
        </w:tc>
        <w:tc>
          <w:tcPr>
            <w:tcW w:w="165" w:type="pct"/>
            <w:tcBorders>
              <w:top w:val="nil"/>
              <w:left w:val="nil"/>
              <w:bottom w:val="nil"/>
              <w:right w:val="nil"/>
            </w:tcBorders>
            <w:shd w:val="clear" w:color="auto" w:fill="FFFFFF"/>
            <w:noWrap/>
            <w:vAlign w:val="center"/>
          </w:tcPr>
          <w:p w14:paraId="647F9902">
            <w:pPr>
              <w:jc w:val="right"/>
              <w:rPr>
                <w:rFonts w:hint="eastAsia" w:ascii="宋体" w:hAnsi="宋体" w:eastAsia="宋体" w:cs="宋体"/>
                <w:color w:val="000000"/>
                <w:sz w:val="24"/>
                <w:szCs w:val="24"/>
              </w:rPr>
            </w:pPr>
          </w:p>
        </w:tc>
        <w:tc>
          <w:tcPr>
            <w:tcW w:w="473" w:type="pct"/>
            <w:tcBorders>
              <w:top w:val="nil"/>
              <w:left w:val="nil"/>
              <w:bottom w:val="nil"/>
              <w:right w:val="nil"/>
            </w:tcBorders>
            <w:shd w:val="clear" w:color="auto" w:fill="FFFFFF"/>
            <w:noWrap/>
            <w:vAlign w:val="center"/>
          </w:tcPr>
          <w:p w14:paraId="0E1DCC81">
            <w:pPr>
              <w:jc w:val="right"/>
              <w:rPr>
                <w:rFonts w:hint="eastAsia" w:ascii="宋体" w:hAnsi="宋体" w:eastAsia="宋体" w:cs="宋体"/>
                <w:color w:val="000000"/>
                <w:sz w:val="24"/>
                <w:szCs w:val="24"/>
              </w:rPr>
            </w:pPr>
          </w:p>
        </w:tc>
        <w:tc>
          <w:tcPr>
            <w:tcW w:w="478" w:type="pct"/>
            <w:tcBorders>
              <w:top w:val="nil"/>
              <w:left w:val="nil"/>
              <w:bottom w:val="nil"/>
              <w:right w:val="nil"/>
            </w:tcBorders>
            <w:shd w:val="clear" w:color="auto" w:fill="FFFFFF"/>
            <w:noWrap/>
            <w:vAlign w:val="center"/>
          </w:tcPr>
          <w:p w14:paraId="283B1E1F">
            <w:pPr>
              <w:jc w:val="right"/>
              <w:rPr>
                <w:rFonts w:hint="eastAsia" w:ascii="宋体" w:hAnsi="宋体" w:eastAsia="宋体" w:cs="宋体"/>
                <w:color w:val="000000"/>
                <w:sz w:val="24"/>
                <w:szCs w:val="24"/>
              </w:rPr>
            </w:pPr>
          </w:p>
        </w:tc>
        <w:tc>
          <w:tcPr>
            <w:tcW w:w="438" w:type="pct"/>
            <w:tcBorders>
              <w:top w:val="nil"/>
              <w:left w:val="nil"/>
              <w:bottom w:val="nil"/>
              <w:right w:val="nil"/>
            </w:tcBorders>
            <w:shd w:val="clear" w:color="auto" w:fill="FFFFFF"/>
            <w:noWrap/>
            <w:vAlign w:val="center"/>
          </w:tcPr>
          <w:p w14:paraId="7EFF5A02">
            <w:pPr>
              <w:jc w:val="right"/>
              <w:rPr>
                <w:rFonts w:hint="eastAsia" w:ascii="宋体" w:hAnsi="宋体" w:eastAsia="宋体" w:cs="宋体"/>
                <w:color w:val="000000"/>
                <w:sz w:val="24"/>
                <w:szCs w:val="24"/>
              </w:rPr>
            </w:pPr>
          </w:p>
        </w:tc>
        <w:tc>
          <w:tcPr>
            <w:tcW w:w="507" w:type="pct"/>
            <w:tcBorders>
              <w:top w:val="nil"/>
              <w:left w:val="nil"/>
              <w:bottom w:val="nil"/>
              <w:right w:val="nil"/>
            </w:tcBorders>
            <w:shd w:val="clear" w:color="auto" w:fill="FFFFFF"/>
            <w:noWrap/>
            <w:vAlign w:val="center"/>
          </w:tcPr>
          <w:p w14:paraId="252CFB42">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4D3C0A2B">
        <w:tblPrEx>
          <w:tblCellMar>
            <w:top w:w="0" w:type="dxa"/>
            <w:left w:w="108" w:type="dxa"/>
            <w:bottom w:w="0" w:type="dxa"/>
            <w:right w:w="108" w:type="dxa"/>
          </w:tblCellMar>
        </w:tblPrEx>
        <w:trPr>
          <w:trHeight w:val="448" w:hRule="atLeast"/>
        </w:trPr>
        <w:tc>
          <w:tcPr>
            <w:tcW w:w="1770"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BE6D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收入</w:t>
            </w: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3A01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19866">
            <w:pPr>
              <w:widowControl/>
              <w:jc w:val="center"/>
              <w:textAlignment w:val="center"/>
              <w:rPr>
                <w:rFonts w:hint="eastAsia" w:ascii="宋体" w:hAnsi="宋体" w:eastAsia="宋体" w:cs="宋体"/>
                <w:color w:val="000000"/>
                <w:kern w:val="0"/>
                <w:sz w:val="24"/>
                <w:szCs w:val="24"/>
                <w:lang w:bidi="ar"/>
              </w:rPr>
            </w:pPr>
          </w:p>
        </w:tc>
        <w:tc>
          <w:tcPr>
            <w:tcW w:w="4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07F89">
            <w:pPr>
              <w:widowControl/>
              <w:jc w:val="center"/>
              <w:textAlignment w:val="center"/>
              <w:rPr>
                <w:rFonts w:hint="eastAsia" w:ascii="宋体" w:hAnsi="宋体" w:eastAsia="宋体" w:cs="宋体"/>
                <w:color w:val="000000"/>
                <w:kern w:val="0"/>
                <w:sz w:val="24"/>
                <w:szCs w:val="24"/>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9759F">
            <w:pPr>
              <w:widowControl/>
              <w:jc w:val="center"/>
              <w:textAlignment w:val="center"/>
              <w:rPr>
                <w:rFonts w:hint="eastAsia" w:ascii="宋体" w:hAnsi="宋体" w:eastAsia="宋体" w:cs="宋体"/>
                <w:color w:val="000000"/>
                <w:kern w:val="0"/>
                <w:sz w:val="24"/>
                <w:szCs w:val="24"/>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24035">
            <w:pPr>
              <w:widowControl/>
              <w:jc w:val="center"/>
              <w:textAlignment w:val="center"/>
              <w:rPr>
                <w:rFonts w:hint="eastAsia" w:ascii="宋体" w:hAnsi="宋体" w:eastAsia="宋体" w:cs="宋体"/>
                <w:color w:val="000000"/>
                <w:kern w:val="0"/>
                <w:sz w:val="24"/>
                <w:szCs w:val="24"/>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61D3A">
            <w:pPr>
              <w:widowControl/>
              <w:jc w:val="center"/>
              <w:textAlignment w:val="center"/>
              <w:rPr>
                <w:rFonts w:hint="eastAsia" w:ascii="宋体" w:hAnsi="宋体" w:eastAsia="宋体" w:cs="宋体"/>
                <w:color w:val="000000"/>
                <w:kern w:val="0"/>
                <w:sz w:val="24"/>
                <w:szCs w:val="24"/>
                <w:lang w:bidi="ar"/>
              </w:rPr>
            </w:pPr>
          </w:p>
        </w:tc>
      </w:tr>
      <w:tr w14:paraId="52D8B096">
        <w:tblPrEx>
          <w:tblCellMar>
            <w:top w:w="0" w:type="dxa"/>
            <w:left w:w="108" w:type="dxa"/>
            <w:bottom w:w="0" w:type="dxa"/>
            <w:right w:w="108" w:type="dxa"/>
          </w:tblCellMar>
        </w:tblPrEx>
        <w:trPr>
          <w:trHeight w:val="62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EF42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86E0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行次</w:t>
            </w:r>
          </w:p>
        </w:tc>
        <w:tc>
          <w:tcPr>
            <w:tcW w:w="4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1ECC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5F0F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    目</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985F2">
            <w:pPr>
              <w:widowControl/>
              <w:jc w:val="center"/>
              <w:rPr>
                <w:rFonts w:hint="eastAsia" w:ascii="宋体" w:hAnsi="宋体" w:eastAsia="宋体" w:cs="宋体"/>
                <w:color w:val="000000"/>
                <w:sz w:val="20"/>
                <w:szCs w:val="20"/>
              </w:rPr>
            </w:pPr>
            <w:r>
              <w:rPr>
                <w:rFonts w:hint="eastAsia" w:ascii="宋体" w:hAnsi="宋体" w:eastAsia="宋体" w:cs="宋体"/>
                <w:kern w:val="0"/>
                <w:sz w:val="20"/>
                <w:szCs w:val="20"/>
              </w:rPr>
              <w:t>行次</w:t>
            </w:r>
          </w:p>
        </w:tc>
        <w:tc>
          <w:tcPr>
            <w:tcW w:w="4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495CB">
            <w:pPr>
              <w:widowControl/>
              <w:jc w:val="center"/>
              <w:rPr>
                <w:rFonts w:hint="eastAsia" w:ascii="宋体" w:hAnsi="宋体" w:eastAsia="宋体" w:cs="宋体"/>
                <w:color w:val="000000"/>
                <w:kern w:val="0"/>
                <w:sz w:val="20"/>
                <w:szCs w:val="20"/>
                <w:lang w:bidi="ar"/>
              </w:rPr>
            </w:pPr>
            <w:r>
              <w:rPr>
                <w:rFonts w:hint="eastAsia" w:ascii="宋体" w:hAnsi="宋体" w:eastAsia="宋体" w:cs="宋体"/>
                <w:kern w:val="0"/>
                <w:sz w:val="24"/>
                <w:szCs w:val="24"/>
              </w:rPr>
              <w:t>合计</w:t>
            </w:r>
          </w:p>
        </w:tc>
        <w:tc>
          <w:tcPr>
            <w:tcW w:w="47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35068">
            <w:pPr>
              <w:widowControl/>
              <w:jc w:val="center"/>
              <w:rPr>
                <w:rFonts w:hint="eastAsia" w:ascii="宋体" w:hAnsi="宋体" w:eastAsia="宋体" w:cs="宋体"/>
                <w:color w:val="000000"/>
                <w:kern w:val="0"/>
                <w:sz w:val="20"/>
                <w:szCs w:val="20"/>
                <w:lang w:bidi="ar"/>
              </w:rPr>
            </w:pPr>
            <w:r>
              <w:rPr>
                <w:rFonts w:hint="eastAsia" w:ascii="宋体" w:hAnsi="宋体" w:eastAsia="宋体" w:cs="宋体"/>
                <w:kern w:val="0"/>
                <w:sz w:val="24"/>
                <w:szCs w:val="24"/>
              </w:rPr>
              <w:t>一般公共预算财政拨款</w:t>
            </w:r>
          </w:p>
        </w:tc>
        <w:tc>
          <w:tcPr>
            <w:tcW w:w="43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08071">
            <w:pPr>
              <w:widowControl/>
              <w:jc w:val="center"/>
              <w:rPr>
                <w:rFonts w:hint="eastAsia" w:ascii="宋体" w:hAnsi="宋体" w:eastAsia="宋体" w:cs="宋体"/>
                <w:color w:val="000000"/>
                <w:kern w:val="0"/>
                <w:sz w:val="20"/>
                <w:szCs w:val="20"/>
                <w:lang w:bidi="ar"/>
              </w:rPr>
            </w:pPr>
            <w:r>
              <w:rPr>
                <w:rFonts w:hint="eastAsia" w:ascii="宋体" w:hAnsi="宋体" w:eastAsia="宋体" w:cs="宋体"/>
                <w:kern w:val="0"/>
                <w:sz w:val="24"/>
                <w:szCs w:val="24"/>
              </w:rPr>
              <w:t>政府性基金预算财政拨款</w:t>
            </w:r>
          </w:p>
        </w:tc>
        <w:tc>
          <w:tcPr>
            <w:tcW w:w="5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C6704">
            <w:pPr>
              <w:widowControl/>
              <w:jc w:val="center"/>
              <w:rPr>
                <w:rFonts w:hint="eastAsia" w:ascii="宋体" w:hAnsi="宋体" w:eastAsia="宋体" w:cs="宋体"/>
                <w:color w:val="000000"/>
                <w:sz w:val="24"/>
                <w:szCs w:val="24"/>
              </w:rPr>
            </w:pPr>
            <w:r>
              <w:rPr>
                <w:rFonts w:hint="eastAsia" w:ascii="宋体" w:hAnsi="宋体" w:eastAsia="宋体" w:cs="宋体"/>
                <w:kern w:val="0"/>
                <w:sz w:val="24"/>
                <w:szCs w:val="24"/>
              </w:rPr>
              <w:t>国有资本经营预算财政拨款</w:t>
            </w:r>
          </w:p>
        </w:tc>
      </w:tr>
      <w:tr w14:paraId="55584CF2">
        <w:tblPrEx>
          <w:tblCellMar>
            <w:top w:w="0" w:type="dxa"/>
            <w:left w:w="108" w:type="dxa"/>
            <w:bottom w:w="0" w:type="dxa"/>
            <w:right w:w="108" w:type="dxa"/>
          </w:tblCellMar>
        </w:tblPrEx>
        <w:trPr>
          <w:trHeight w:val="472"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B43CE">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52376">
            <w:pPr>
              <w:jc w:val="center"/>
              <w:rPr>
                <w:rFonts w:hint="eastAsia" w:ascii="宋体" w:hAnsi="宋体" w:eastAsia="宋体" w:cs="宋体"/>
                <w:color w:val="000000"/>
                <w:sz w:val="24"/>
                <w:szCs w:val="24"/>
              </w:rPr>
            </w:pPr>
          </w:p>
        </w:tc>
        <w:tc>
          <w:tcPr>
            <w:tcW w:w="4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E0F6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0C7D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栏    次</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AF6782">
            <w:pPr>
              <w:jc w:val="center"/>
              <w:rPr>
                <w:rFonts w:hint="eastAsia" w:ascii="宋体" w:hAnsi="宋体" w:eastAsia="宋体" w:cs="宋体"/>
                <w:color w:val="000000"/>
                <w:sz w:val="24"/>
                <w:szCs w:val="24"/>
              </w:rPr>
            </w:pPr>
          </w:p>
        </w:tc>
        <w:tc>
          <w:tcPr>
            <w:tcW w:w="132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2CF59">
            <w:pPr>
              <w:widowControl/>
              <w:jc w:val="center"/>
              <w:rPr>
                <w:rFonts w:hint="eastAsia" w:ascii="宋体" w:hAnsi="宋体" w:eastAsia="宋体" w:cs="宋体"/>
                <w:color w:val="000000"/>
                <w:sz w:val="24"/>
                <w:szCs w:val="24"/>
              </w:rPr>
            </w:pPr>
            <w:r>
              <w:rPr>
                <w:rFonts w:ascii="Times New Roman" w:hAnsi="Times New Roman" w:eastAsia="仿宋_GB2312" w:cs="Times New Roman"/>
                <w:kern w:val="0"/>
                <w:sz w:val="24"/>
                <w:szCs w:val="24"/>
              </w:rPr>
              <w:t>2</w:t>
            </w:r>
          </w:p>
        </w:tc>
        <w:tc>
          <w:tcPr>
            <w:tcW w:w="13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9838A">
            <w:pPr>
              <w:widowControl/>
              <w:jc w:val="center"/>
              <w:rPr>
                <w:rFonts w:hint="eastAsia" w:ascii="宋体" w:hAnsi="宋体" w:eastAsia="宋体" w:cs="宋体"/>
                <w:color w:val="000000"/>
                <w:sz w:val="24"/>
                <w:szCs w:val="24"/>
              </w:rPr>
            </w:pPr>
            <w:r>
              <w:rPr>
                <w:rFonts w:ascii="Times New Roman" w:hAnsi="Times New Roman" w:eastAsia="仿宋_GB2312" w:cs="Times New Roman"/>
                <w:kern w:val="0"/>
                <w:sz w:val="24"/>
                <w:szCs w:val="24"/>
              </w:rPr>
              <w:t>3</w:t>
            </w:r>
          </w:p>
        </w:tc>
        <w:tc>
          <w:tcPr>
            <w:tcW w:w="12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828DD">
            <w:pPr>
              <w:widowControl/>
              <w:jc w:val="center"/>
              <w:rPr>
                <w:rFonts w:hint="eastAsia" w:ascii="宋体" w:hAnsi="宋体" w:eastAsia="宋体" w:cs="宋体"/>
                <w:color w:val="000000"/>
                <w:sz w:val="24"/>
                <w:szCs w:val="24"/>
              </w:rPr>
            </w:pPr>
            <w:r>
              <w:rPr>
                <w:rFonts w:ascii="Times New Roman" w:hAnsi="Times New Roman" w:eastAsia="仿宋_GB2312" w:cs="Times New Roman"/>
                <w:kern w:val="0"/>
                <w:sz w:val="24"/>
                <w:szCs w:val="24"/>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4770E">
            <w:pPr>
              <w:widowControl/>
              <w:jc w:val="center"/>
              <w:rPr>
                <w:rFonts w:hint="eastAsia" w:ascii="宋体" w:hAnsi="宋体" w:eastAsia="宋体" w:cs="宋体"/>
                <w:color w:val="000000"/>
                <w:sz w:val="24"/>
                <w:szCs w:val="24"/>
              </w:rPr>
            </w:pPr>
            <w:r>
              <w:rPr>
                <w:rFonts w:ascii="Times New Roman" w:hAnsi="Times New Roman" w:eastAsia="仿宋_GB2312" w:cs="Times New Roman"/>
                <w:kern w:val="0"/>
                <w:sz w:val="24"/>
                <w:szCs w:val="24"/>
              </w:rPr>
              <w:t>5</w:t>
            </w:r>
          </w:p>
        </w:tc>
      </w:tr>
      <w:tr w14:paraId="26280897">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B93B">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一、一般公共预算财政拨款</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AD3B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FD2D">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5710.91</w:t>
            </w: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872F3">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一、一般公共服务支出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EB8AF">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10</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D455">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732.52</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BB03">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732.52</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3EC7">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2637">
            <w:pPr>
              <w:jc w:val="right"/>
              <w:rPr>
                <w:rFonts w:hint="eastAsia" w:ascii="宋体" w:hAnsi="宋体" w:eastAsia="宋体" w:cs="宋体"/>
                <w:color w:val="000000"/>
                <w:kern w:val="0"/>
                <w:sz w:val="22"/>
                <w:lang w:bidi="ar"/>
              </w:rPr>
            </w:pPr>
          </w:p>
        </w:tc>
      </w:tr>
      <w:tr w14:paraId="4A4E79BA">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E3EF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二、政府性基金预算财政拨款</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1F60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26C8">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37.8</w:t>
            </w: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24C85C">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二、外交支出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73515">
            <w:pPr>
              <w:widowControl/>
              <w:jc w:val="center"/>
              <w:rPr>
                <w:rFonts w:hint="eastAsia" w:ascii="宋体" w:hAnsi="宋体" w:eastAsia="宋体" w:cs="宋体"/>
                <w:color w:val="000000"/>
                <w:sz w:val="22"/>
              </w:rPr>
            </w:pPr>
            <w:r>
              <w:rPr>
                <w:rFonts w:hint="eastAsia" w:ascii="宋体" w:hAnsi="宋体" w:eastAsia="宋体" w:cs="宋体"/>
                <w:kern w:val="0"/>
                <w:sz w:val="22"/>
              </w:rPr>
              <w:t>11</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414B">
            <w:pPr>
              <w:jc w:val="right"/>
              <w:rPr>
                <w:rFonts w:ascii="Times New Roman" w:hAnsi="Times New Roman" w:eastAsia="宋体" w:cs="Times New Roman"/>
                <w:color w:val="000000"/>
                <w:kern w:val="0"/>
                <w:sz w:val="22"/>
                <w:lang w:bidi="ar"/>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ABD8">
            <w:pPr>
              <w:jc w:val="right"/>
              <w:rPr>
                <w:rFonts w:ascii="Times New Roman" w:hAnsi="Times New Roman" w:eastAsia="宋体" w:cs="Times New Roman"/>
                <w:color w:val="000000"/>
                <w:kern w:val="0"/>
                <w:sz w:val="22"/>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4FE5">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B02E">
            <w:pPr>
              <w:jc w:val="right"/>
              <w:rPr>
                <w:rFonts w:hint="eastAsia" w:ascii="宋体" w:hAnsi="宋体" w:eastAsia="宋体" w:cs="宋体"/>
                <w:color w:val="000000"/>
                <w:kern w:val="0"/>
                <w:sz w:val="22"/>
                <w:lang w:bidi="ar"/>
              </w:rPr>
            </w:pPr>
          </w:p>
        </w:tc>
      </w:tr>
      <w:tr w14:paraId="66FF84AE">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0A412">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三、国有资本经营预算财政拨款</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315A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ED68">
            <w:pPr>
              <w:widowControl/>
              <w:jc w:val="right"/>
              <w:textAlignment w:val="center"/>
              <w:rPr>
                <w:rFonts w:ascii="Times New Roman" w:hAnsi="Times New Roman" w:eastAsia="宋体" w:cs="Times New Roman"/>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A6FAC">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三、国防支出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AD87F">
            <w:pPr>
              <w:widowControl/>
              <w:jc w:val="center"/>
              <w:rPr>
                <w:rFonts w:hint="eastAsia" w:ascii="宋体" w:hAnsi="宋体" w:eastAsia="宋体" w:cs="宋体"/>
                <w:color w:val="000000"/>
                <w:sz w:val="22"/>
              </w:rPr>
            </w:pPr>
            <w:r>
              <w:rPr>
                <w:rFonts w:hint="eastAsia" w:ascii="宋体" w:hAnsi="宋体" w:eastAsia="宋体" w:cs="宋体"/>
                <w:kern w:val="0"/>
                <w:sz w:val="22"/>
              </w:rPr>
              <w:t>12</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771F">
            <w:pPr>
              <w:jc w:val="right"/>
              <w:rPr>
                <w:rFonts w:ascii="Times New Roman" w:hAnsi="Times New Roman" w:eastAsia="宋体" w:cs="Times New Roman"/>
                <w:color w:val="000000"/>
                <w:kern w:val="0"/>
                <w:sz w:val="22"/>
                <w:lang w:bidi="ar"/>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E243">
            <w:pPr>
              <w:jc w:val="right"/>
              <w:rPr>
                <w:rFonts w:ascii="Times New Roman" w:hAnsi="Times New Roman" w:eastAsia="宋体" w:cs="Times New Roman"/>
                <w:color w:val="000000"/>
                <w:kern w:val="0"/>
                <w:sz w:val="22"/>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303E0">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728D">
            <w:pPr>
              <w:jc w:val="right"/>
              <w:rPr>
                <w:rFonts w:hint="eastAsia" w:ascii="宋体" w:hAnsi="宋体" w:eastAsia="宋体" w:cs="宋体"/>
                <w:color w:val="000000"/>
                <w:kern w:val="0"/>
                <w:sz w:val="22"/>
                <w:lang w:bidi="ar"/>
              </w:rPr>
            </w:pPr>
          </w:p>
        </w:tc>
      </w:tr>
      <w:tr w14:paraId="638C13A7">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1F1E8">
            <w:pPr>
              <w:jc w:val="right"/>
              <w:rPr>
                <w:rFonts w:hint="eastAsia" w:ascii="宋体" w:hAnsi="宋体" w:eastAsia="宋体" w:cs="宋体"/>
                <w:color w:val="000000"/>
                <w:sz w:val="22"/>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FA444C">
            <w:pPr>
              <w:widowControl/>
              <w:jc w:val="right"/>
              <w:textAlignment w:val="center"/>
              <w:rPr>
                <w:rFonts w:hint="eastAsia" w:ascii="宋体" w:hAnsi="宋体" w:eastAsia="宋体" w:cs="宋体"/>
                <w:color w:val="000000"/>
                <w:sz w:val="22"/>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EA8E">
            <w:pPr>
              <w:widowControl/>
              <w:jc w:val="right"/>
              <w:textAlignment w:val="center"/>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5265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四、公共安全支出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CF93A">
            <w:pPr>
              <w:widowControl/>
              <w:jc w:val="center"/>
              <w:rPr>
                <w:rFonts w:hint="eastAsia" w:ascii="宋体" w:hAnsi="宋体" w:eastAsia="宋体" w:cs="宋体"/>
                <w:color w:val="000000"/>
                <w:sz w:val="22"/>
              </w:rPr>
            </w:pPr>
            <w:r>
              <w:rPr>
                <w:rFonts w:hint="eastAsia" w:ascii="宋体" w:hAnsi="宋体" w:eastAsia="宋体" w:cs="宋体"/>
                <w:kern w:val="0"/>
                <w:sz w:val="22"/>
              </w:rPr>
              <w:t>13</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F831">
            <w:pPr>
              <w:jc w:val="right"/>
              <w:rPr>
                <w:rFonts w:ascii="Times New Roman" w:hAnsi="Times New Roman" w:eastAsia="宋体" w:cs="Times New Roman"/>
                <w:color w:val="000000"/>
                <w:kern w:val="0"/>
                <w:sz w:val="22"/>
                <w:lang w:bidi="ar"/>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B4CA2">
            <w:pPr>
              <w:jc w:val="right"/>
              <w:rPr>
                <w:rFonts w:ascii="Times New Roman" w:hAnsi="Times New Roman" w:eastAsia="宋体" w:cs="Times New Roman"/>
                <w:color w:val="000000"/>
                <w:kern w:val="0"/>
                <w:sz w:val="22"/>
                <w:lang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E514">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FE6A">
            <w:pPr>
              <w:jc w:val="right"/>
              <w:rPr>
                <w:rFonts w:hint="eastAsia" w:ascii="宋体" w:hAnsi="宋体" w:eastAsia="宋体" w:cs="宋体"/>
                <w:color w:val="000000"/>
                <w:kern w:val="0"/>
                <w:sz w:val="22"/>
                <w:lang w:bidi="ar"/>
              </w:rPr>
            </w:pPr>
          </w:p>
        </w:tc>
      </w:tr>
      <w:tr w14:paraId="7A780CC2">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AE422">
            <w:pPr>
              <w:jc w:val="right"/>
              <w:rPr>
                <w:rFonts w:hint="eastAsia" w:ascii="宋体" w:hAnsi="宋体" w:eastAsia="宋体" w:cs="宋体"/>
                <w:color w:val="000000"/>
                <w:sz w:val="22"/>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EA67F">
            <w:pPr>
              <w:widowControl/>
              <w:jc w:val="right"/>
              <w:textAlignment w:val="center"/>
              <w:rPr>
                <w:rFonts w:hint="eastAsia" w:ascii="宋体" w:hAnsi="宋体" w:eastAsia="宋体" w:cs="宋体"/>
                <w:color w:val="000000"/>
                <w:sz w:val="22"/>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62E2E">
            <w:pPr>
              <w:widowControl/>
              <w:jc w:val="right"/>
              <w:textAlignment w:val="center"/>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65E9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五、教育支出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7DCC9">
            <w:pPr>
              <w:widowControl/>
              <w:jc w:val="center"/>
              <w:rPr>
                <w:rFonts w:hint="eastAsia" w:ascii="宋体" w:hAnsi="宋体" w:eastAsia="宋体" w:cs="宋体"/>
                <w:color w:val="000000"/>
                <w:sz w:val="22"/>
              </w:rPr>
            </w:pPr>
            <w:r>
              <w:rPr>
                <w:rFonts w:hint="eastAsia" w:ascii="宋体" w:hAnsi="宋体" w:eastAsia="宋体" w:cs="宋体"/>
                <w:kern w:val="0"/>
                <w:sz w:val="22"/>
              </w:rPr>
              <w:t>14</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F69E">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180.00</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DEF1">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180.00</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7B1B2">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D3F3">
            <w:pPr>
              <w:jc w:val="right"/>
              <w:rPr>
                <w:rFonts w:hint="eastAsia" w:ascii="宋体" w:hAnsi="宋体" w:eastAsia="宋体" w:cs="宋体"/>
                <w:color w:val="000000"/>
                <w:kern w:val="0"/>
                <w:sz w:val="22"/>
                <w:lang w:bidi="ar"/>
              </w:rPr>
            </w:pPr>
          </w:p>
        </w:tc>
      </w:tr>
      <w:tr w14:paraId="4765B601">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E5580">
            <w:pPr>
              <w:jc w:val="right"/>
              <w:rPr>
                <w:rFonts w:hint="eastAsia" w:ascii="宋体" w:hAnsi="宋体" w:eastAsia="宋体" w:cs="宋体"/>
                <w:color w:val="000000"/>
                <w:sz w:val="22"/>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30669">
            <w:pPr>
              <w:widowControl/>
              <w:jc w:val="right"/>
              <w:textAlignment w:val="center"/>
              <w:rPr>
                <w:rFonts w:hint="eastAsia" w:ascii="宋体" w:hAnsi="宋体" w:eastAsia="宋体" w:cs="宋体"/>
                <w:color w:val="000000"/>
                <w:sz w:val="22"/>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CE19">
            <w:pPr>
              <w:widowControl/>
              <w:jc w:val="right"/>
              <w:textAlignment w:val="center"/>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47AE9">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六、科学技术支出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C10B7">
            <w:pPr>
              <w:widowControl/>
              <w:jc w:val="center"/>
              <w:rPr>
                <w:rFonts w:hint="eastAsia" w:ascii="宋体" w:hAnsi="宋体" w:eastAsia="宋体" w:cs="宋体"/>
                <w:color w:val="000000"/>
                <w:sz w:val="22"/>
              </w:rPr>
            </w:pPr>
            <w:r>
              <w:rPr>
                <w:rFonts w:hint="eastAsia" w:ascii="宋体" w:hAnsi="宋体" w:eastAsia="宋体" w:cs="宋体"/>
                <w:kern w:val="0"/>
                <w:sz w:val="22"/>
              </w:rPr>
              <w:t>15</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0EAD">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640.65</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E6A7">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640.65</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6C69">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C686">
            <w:pPr>
              <w:jc w:val="right"/>
              <w:rPr>
                <w:rFonts w:hint="eastAsia" w:ascii="宋体" w:hAnsi="宋体" w:eastAsia="宋体" w:cs="宋体"/>
                <w:color w:val="000000"/>
                <w:kern w:val="0"/>
                <w:sz w:val="22"/>
                <w:lang w:bidi="ar"/>
              </w:rPr>
            </w:pPr>
          </w:p>
        </w:tc>
      </w:tr>
      <w:tr w14:paraId="229F271A">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42E77">
            <w:pPr>
              <w:jc w:val="right"/>
              <w:rPr>
                <w:rFonts w:hint="eastAsia" w:ascii="宋体" w:hAnsi="宋体" w:eastAsia="宋体" w:cs="宋体"/>
                <w:color w:val="000000"/>
                <w:sz w:val="22"/>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74680">
            <w:pPr>
              <w:widowControl/>
              <w:jc w:val="right"/>
              <w:textAlignment w:val="center"/>
              <w:rPr>
                <w:rFonts w:hint="eastAsia" w:ascii="宋体" w:hAnsi="宋体" w:eastAsia="宋体" w:cs="宋体"/>
                <w:color w:val="000000"/>
                <w:sz w:val="22"/>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69FA">
            <w:pPr>
              <w:widowControl/>
              <w:jc w:val="right"/>
              <w:textAlignment w:val="center"/>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6E9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七、文化旅游体育与传媒支出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E723A">
            <w:pPr>
              <w:widowControl/>
              <w:jc w:val="center"/>
              <w:rPr>
                <w:rFonts w:hint="eastAsia" w:ascii="宋体" w:hAnsi="宋体" w:eastAsia="宋体" w:cs="宋体"/>
                <w:color w:val="000000"/>
                <w:sz w:val="22"/>
              </w:rPr>
            </w:pPr>
            <w:r>
              <w:rPr>
                <w:rFonts w:hint="eastAsia" w:ascii="宋体" w:hAnsi="宋体" w:eastAsia="宋体" w:cs="宋体"/>
                <w:kern w:val="0"/>
                <w:sz w:val="22"/>
              </w:rPr>
              <w:t>16</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D1D8">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352.09</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F1CD6">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352.09</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247FD">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6D56">
            <w:pPr>
              <w:jc w:val="right"/>
              <w:rPr>
                <w:rFonts w:hint="eastAsia" w:ascii="宋体" w:hAnsi="宋体" w:eastAsia="宋体" w:cs="宋体"/>
                <w:color w:val="000000"/>
                <w:kern w:val="0"/>
                <w:sz w:val="22"/>
                <w:lang w:bidi="ar"/>
              </w:rPr>
            </w:pPr>
          </w:p>
        </w:tc>
      </w:tr>
      <w:tr w14:paraId="24E0CD4F">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BE663">
            <w:pPr>
              <w:jc w:val="right"/>
              <w:rPr>
                <w:rFonts w:hint="eastAsia" w:ascii="宋体" w:hAnsi="宋体" w:eastAsia="宋体" w:cs="宋体"/>
                <w:color w:val="000000"/>
                <w:sz w:val="22"/>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B2566B">
            <w:pPr>
              <w:widowControl/>
              <w:jc w:val="right"/>
              <w:textAlignment w:val="center"/>
              <w:rPr>
                <w:rFonts w:hint="eastAsia" w:ascii="宋体" w:hAnsi="宋体" w:eastAsia="宋体" w:cs="宋体"/>
                <w:color w:val="000000"/>
                <w:sz w:val="22"/>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1EFC">
            <w:pPr>
              <w:widowControl/>
              <w:jc w:val="right"/>
              <w:textAlignment w:val="center"/>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9AC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八、社会保障和就业支出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51649">
            <w:pPr>
              <w:widowControl/>
              <w:jc w:val="center"/>
              <w:rPr>
                <w:rFonts w:hint="eastAsia" w:ascii="宋体" w:hAnsi="宋体" w:eastAsia="宋体" w:cs="宋体"/>
                <w:color w:val="000000"/>
                <w:sz w:val="22"/>
              </w:rPr>
            </w:pPr>
            <w:r>
              <w:rPr>
                <w:rFonts w:hint="eastAsia" w:ascii="宋体" w:hAnsi="宋体" w:eastAsia="宋体" w:cs="宋体"/>
                <w:kern w:val="0"/>
                <w:sz w:val="22"/>
              </w:rPr>
              <w:t>17</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DA7E">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154.48</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EE3DF">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154.48</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C286">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405C">
            <w:pPr>
              <w:jc w:val="right"/>
              <w:rPr>
                <w:rFonts w:hint="eastAsia" w:ascii="宋体" w:hAnsi="宋体" w:eastAsia="宋体" w:cs="宋体"/>
                <w:color w:val="000000"/>
                <w:kern w:val="0"/>
                <w:sz w:val="22"/>
                <w:lang w:bidi="ar"/>
              </w:rPr>
            </w:pPr>
          </w:p>
        </w:tc>
      </w:tr>
      <w:tr w14:paraId="35B815F3">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18E7">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54183">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387F">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74E5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九、卫生健康支出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5DA64">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18</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065F">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60.94</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2E66">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60.94</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C843">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7793">
            <w:pPr>
              <w:jc w:val="right"/>
              <w:rPr>
                <w:rFonts w:hint="eastAsia" w:ascii="宋体" w:hAnsi="宋体" w:eastAsia="宋体" w:cs="宋体"/>
                <w:color w:val="000000"/>
                <w:kern w:val="0"/>
                <w:sz w:val="22"/>
                <w:lang w:bidi="ar"/>
              </w:rPr>
            </w:pPr>
          </w:p>
        </w:tc>
      </w:tr>
      <w:tr w14:paraId="2CFC32AD">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D30E">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C0BE">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E7DA">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C8430">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十、节能环保支出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681827">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19</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6D88">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1,045.72</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DBA53">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1,045.72</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B34F">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972C">
            <w:pPr>
              <w:jc w:val="right"/>
              <w:rPr>
                <w:rFonts w:hint="eastAsia" w:ascii="宋体" w:hAnsi="宋体" w:eastAsia="宋体" w:cs="宋体"/>
                <w:color w:val="000000"/>
                <w:kern w:val="0"/>
                <w:sz w:val="22"/>
                <w:lang w:bidi="ar"/>
              </w:rPr>
            </w:pPr>
          </w:p>
        </w:tc>
      </w:tr>
      <w:tr w14:paraId="4E52BF3C">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D975">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349B4">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3CF6">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502F">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十一、城乡社区支出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AD1FF">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20</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02F2">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32.80</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8D98D">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32.80</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D5AF">
            <w:pPr>
              <w:jc w:val="right"/>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32.80</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85DC8">
            <w:pPr>
              <w:jc w:val="right"/>
              <w:rPr>
                <w:rFonts w:hint="eastAsia" w:ascii="宋体" w:hAnsi="宋体" w:eastAsia="宋体" w:cs="宋体"/>
                <w:color w:val="000000"/>
                <w:kern w:val="0"/>
                <w:sz w:val="22"/>
                <w:lang w:bidi="ar"/>
              </w:rPr>
            </w:pPr>
          </w:p>
        </w:tc>
      </w:tr>
      <w:tr w14:paraId="0D3376DC">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F4B1E">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1B46F">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EDCD">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A565">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十二、农林水支出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3D7F3">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21</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7153">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1,732.73</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5425">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1,732.73</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E4DC">
            <w:pPr>
              <w:jc w:val="right"/>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A875">
            <w:pPr>
              <w:jc w:val="right"/>
              <w:rPr>
                <w:rFonts w:hint="eastAsia" w:ascii="宋体" w:hAnsi="宋体" w:eastAsia="宋体" w:cs="宋体"/>
                <w:color w:val="000000"/>
                <w:kern w:val="0"/>
                <w:sz w:val="22"/>
                <w:lang w:bidi="ar"/>
              </w:rPr>
            </w:pPr>
          </w:p>
        </w:tc>
      </w:tr>
      <w:tr w14:paraId="336A80F5">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8E0C">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D17B6">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612F">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4072B">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十三、交通运输支出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3ADDA">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22</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44A2">
            <w:pPr>
              <w:jc w:val="right"/>
              <w:rPr>
                <w:rFonts w:ascii="Times New Roman" w:hAnsi="Times New Roman" w:eastAsia="宋体" w:cs="Times New Roman"/>
                <w:color w:val="000000"/>
                <w:kern w:val="0"/>
                <w:sz w:val="22"/>
                <w:lang w:bidi="ar"/>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2DCC9">
            <w:pPr>
              <w:jc w:val="right"/>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CE02">
            <w:pPr>
              <w:widowControl/>
              <w:jc w:val="center"/>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E509">
            <w:pPr>
              <w:jc w:val="right"/>
              <w:rPr>
                <w:rFonts w:hint="eastAsia" w:ascii="宋体" w:hAnsi="宋体" w:eastAsia="宋体" w:cs="宋体"/>
                <w:color w:val="000000"/>
                <w:kern w:val="0"/>
                <w:sz w:val="22"/>
                <w:lang w:bidi="ar"/>
              </w:rPr>
            </w:pPr>
          </w:p>
        </w:tc>
      </w:tr>
      <w:tr w14:paraId="5925C9AF">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2060E">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F12C3">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AE36">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32A0">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十四、资源勘探工业信息等支出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1D1E9">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23</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8A73">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10.00</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21719">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10.00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F232">
            <w:pPr>
              <w:widowControl/>
              <w:jc w:val="center"/>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5963">
            <w:pPr>
              <w:jc w:val="right"/>
              <w:rPr>
                <w:rFonts w:hint="eastAsia" w:ascii="宋体" w:hAnsi="宋体" w:eastAsia="宋体" w:cs="宋体"/>
                <w:color w:val="000000"/>
                <w:kern w:val="0"/>
                <w:sz w:val="22"/>
                <w:lang w:bidi="ar"/>
              </w:rPr>
            </w:pPr>
          </w:p>
        </w:tc>
      </w:tr>
      <w:tr w14:paraId="1485D4AB">
        <w:tblPrEx>
          <w:tblCellMar>
            <w:top w:w="0" w:type="dxa"/>
            <w:left w:w="108" w:type="dxa"/>
            <w:bottom w:w="0" w:type="dxa"/>
            <w:right w:w="108" w:type="dxa"/>
          </w:tblCellMar>
        </w:tblPrEx>
        <w:trPr>
          <w:trHeight w:val="369"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72A8D">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81B45">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FAD0">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C1BF">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十五、商业服务业等支出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9A177">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24</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2D59">
            <w:pPr>
              <w:widowControl/>
              <w:jc w:val="center"/>
              <w:textAlignment w:val="center"/>
              <w:rPr>
                <w:rFonts w:ascii="Times New Roman" w:hAnsi="Times New Roman" w:eastAsia="宋体" w:cs="Times New Roman"/>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5E03">
            <w:pPr>
              <w:widowControl/>
              <w:jc w:val="center"/>
              <w:textAlignment w:val="center"/>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7925">
            <w:pPr>
              <w:widowControl/>
              <w:jc w:val="center"/>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7B66">
            <w:pPr>
              <w:jc w:val="right"/>
              <w:rPr>
                <w:rFonts w:hint="eastAsia" w:ascii="宋体" w:hAnsi="宋体" w:eastAsia="宋体" w:cs="宋体"/>
                <w:color w:val="000000"/>
                <w:kern w:val="0"/>
                <w:sz w:val="22"/>
                <w:lang w:bidi="ar"/>
              </w:rPr>
            </w:pPr>
          </w:p>
        </w:tc>
      </w:tr>
      <w:tr w14:paraId="0FBC5A2F">
        <w:tblPrEx>
          <w:tblCellMar>
            <w:top w:w="0" w:type="dxa"/>
            <w:left w:w="108" w:type="dxa"/>
            <w:bottom w:w="0" w:type="dxa"/>
            <w:right w:w="108" w:type="dxa"/>
          </w:tblCellMar>
        </w:tblPrEx>
        <w:trPr>
          <w:trHeight w:val="473" w:hRule="atLeast"/>
        </w:trPr>
        <w:tc>
          <w:tcPr>
            <w:tcW w:w="1770"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6B1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4"/>
                <w:szCs w:val="24"/>
                <w:lang w:bidi="ar"/>
              </w:rPr>
              <w:t>收入</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B8A1">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4"/>
                <w:szCs w:val="24"/>
                <w:lang w:bidi="ar"/>
              </w:rPr>
              <w:t>支出</w:t>
            </w:r>
          </w:p>
        </w:tc>
        <w:tc>
          <w:tcPr>
            <w:tcW w:w="1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D4B9">
            <w:pPr>
              <w:widowControl/>
              <w:jc w:val="center"/>
              <w:textAlignment w:val="center"/>
              <w:rPr>
                <w:rFonts w:hint="eastAsia" w:ascii="宋体" w:hAnsi="宋体" w:eastAsia="宋体" w:cs="宋体"/>
                <w:color w:val="000000"/>
                <w:kern w:val="0"/>
                <w:sz w:val="24"/>
                <w:szCs w:val="24"/>
                <w:lang w:bidi="ar"/>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AE0C">
            <w:pPr>
              <w:widowControl/>
              <w:jc w:val="center"/>
              <w:textAlignment w:val="center"/>
              <w:rPr>
                <w:rFonts w:hint="eastAsia" w:ascii="宋体" w:hAnsi="宋体" w:eastAsia="宋体" w:cs="宋体"/>
                <w:color w:val="000000"/>
                <w:kern w:val="0"/>
                <w:sz w:val="24"/>
                <w:szCs w:val="24"/>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F17A">
            <w:pPr>
              <w:widowControl/>
              <w:jc w:val="center"/>
              <w:textAlignment w:val="center"/>
              <w:rPr>
                <w:rFonts w:hint="eastAsia" w:ascii="宋体" w:hAnsi="宋体" w:eastAsia="宋体" w:cs="宋体"/>
                <w:color w:val="000000"/>
                <w:kern w:val="0"/>
                <w:sz w:val="24"/>
                <w:szCs w:val="24"/>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BD79">
            <w:pPr>
              <w:widowControl/>
              <w:jc w:val="center"/>
              <w:textAlignment w:val="center"/>
              <w:rPr>
                <w:rFonts w:hint="eastAsia" w:ascii="宋体" w:hAnsi="宋体" w:eastAsia="宋体" w:cs="宋体"/>
                <w:color w:val="000000"/>
                <w:kern w:val="0"/>
                <w:sz w:val="24"/>
                <w:szCs w:val="24"/>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90DE">
            <w:pPr>
              <w:widowControl/>
              <w:jc w:val="center"/>
              <w:textAlignment w:val="center"/>
              <w:rPr>
                <w:rFonts w:hint="eastAsia" w:ascii="宋体" w:hAnsi="宋体" w:eastAsia="宋体" w:cs="宋体"/>
                <w:color w:val="000000"/>
                <w:kern w:val="0"/>
                <w:sz w:val="24"/>
                <w:szCs w:val="24"/>
                <w:lang w:bidi="ar"/>
              </w:rPr>
            </w:pPr>
          </w:p>
        </w:tc>
      </w:tr>
      <w:tr w14:paraId="751A7DC1">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862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4"/>
                <w:szCs w:val="24"/>
                <w:lang w:bidi="ar"/>
              </w:rPr>
              <w:t>项    目</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127DA5">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0"/>
                <w:szCs w:val="20"/>
                <w:lang w:bidi="ar"/>
              </w:rPr>
              <w:t>行次</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251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4"/>
                <w:szCs w:val="24"/>
                <w:lang w:bidi="ar"/>
              </w:rPr>
              <w:t>决算数</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D0D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4"/>
                <w:szCs w:val="24"/>
                <w:lang w:bidi="ar"/>
              </w:rPr>
              <w:t>项    目</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A16F5">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0"/>
                <w:szCs w:val="20"/>
              </w:rPr>
              <w:t>行次</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627C">
            <w:pPr>
              <w:widowControl/>
              <w:jc w:val="center"/>
              <w:rPr>
                <w:rFonts w:hint="eastAsia" w:ascii="宋体" w:hAnsi="宋体" w:eastAsia="宋体" w:cs="宋体"/>
                <w:color w:val="000000"/>
                <w:kern w:val="0"/>
                <w:sz w:val="20"/>
                <w:szCs w:val="20"/>
                <w:lang w:bidi="ar"/>
              </w:rPr>
            </w:pPr>
            <w:r>
              <w:rPr>
                <w:rFonts w:hint="eastAsia" w:ascii="宋体" w:hAnsi="宋体" w:eastAsia="宋体" w:cs="宋体"/>
                <w:kern w:val="0"/>
                <w:sz w:val="24"/>
                <w:szCs w:val="24"/>
              </w:rPr>
              <w:t>合计</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12B5">
            <w:pPr>
              <w:widowControl/>
              <w:jc w:val="center"/>
              <w:rPr>
                <w:rFonts w:hint="eastAsia" w:ascii="宋体" w:hAnsi="宋体" w:eastAsia="宋体" w:cs="宋体"/>
                <w:color w:val="000000"/>
                <w:kern w:val="0"/>
                <w:sz w:val="20"/>
                <w:szCs w:val="20"/>
                <w:lang w:bidi="ar"/>
              </w:rPr>
            </w:pPr>
            <w:r>
              <w:rPr>
                <w:rFonts w:hint="eastAsia" w:ascii="宋体" w:hAnsi="宋体" w:eastAsia="宋体" w:cs="宋体"/>
                <w:kern w:val="0"/>
                <w:sz w:val="24"/>
                <w:szCs w:val="24"/>
              </w:rPr>
              <w:t>一般公共预算财政拨款</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58BD">
            <w:pPr>
              <w:widowControl/>
              <w:jc w:val="center"/>
              <w:rPr>
                <w:rFonts w:hint="eastAsia" w:ascii="宋体" w:hAnsi="宋体" w:eastAsia="宋体" w:cs="宋体"/>
                <w:color w:val="000000"/>
                <w:kern w:val="0"/>
                <w:sz w:val="20"/>
                <w:szCs w:val="20"/>
                <w:lang w:bidi="ar"/>
              </w:rPr>
            </w:pPr>
            <w:r>
              <w:rPr>
                <w:rFonts w:hint="eastAsia" w:ascii="宋体" w:hAnsi="宋体" w:eastAsia="宋体" w:cs="宋体"/>
                <w:kern w:val="0"/>
                <w:sz w:val="24"/>
                <w:szCs w:val="24"/>
              </w:rPr>
              <w:t>政府性基金预算财政拨款</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CF9DE">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4"/>
                <w:szCs w:val="24"/>
              </w:rPr>
              <w:t>国有资本经营预算财政拨款</w:t>
            </w:r>
          </w:p>
        </w:tc>
      </w:tr>
      <w:tr w14:paraId="19C2FC82">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5997">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4"/>
                <w:szCs w:val="24"/>
                <w:lang w:bidi="ar"/>
              </w:rPr>
              <w:t>栏    次</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4AEB9">
            <w:pPr>
              <w:jc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EA3E">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4"/>
                <w:szCs w:val="24"/>
                <w:lang w:bidi="ar"/>
              </w:rPr>
              <w:t>1</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09E4">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4"/>
                <w:szCs w:val="24"/>
                <w:lang w:bidi="ar"/>
              </w:rPr>
              <w:t>栏    次</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A409A">
            <w:pPr>
              <w:jc w:val="center"/>
              <w:rPr>
                <w:rFonts w:hint="eastAsia" w:ascii="宋体" w:hAnsi="宋体" w:eastAsia="宋体" w:cs="宋体"/>
                <w:color w:val="000000"/>
                <w:kern w:val="0"/>
                <w:sz w:val="22"/>
                <w:lang w:bidi="ar"/>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2671">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kern w:val="0"/>
                <w:sz w:val="24"/>
                <w:szCs w:val="24"/>
              </w:rPr>
              <w:t>2</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965D">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kern w:val="0"/>
                <w:sz w:val="24"/>
                <w:szCs w:val="24"/>
              </w:rPr>
              <w:t>3</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D5B67">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kern w:val="0"/>
                <w:sz w:val="24"/>
                <w:szCs w:val="24"/>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74BA">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kern w:val="0"/>
                <w:sz w:val="24"/>
                <w:szCs w:val="24"/>
              </w:rPr>
              <w:t>5</w:t>
            </w:r>
          </w:p>
        </w:tc>
      </w:tr>
      <w:tr w14:paraId="7264CF9A">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C125">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791F0">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9ACC">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72A2">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十六、金融支出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36141">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25</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E17E">
            <w:pPr>
              <w:widowControl/>
              <w:jc w:val="center"/>
              <w:textAlignment w:val="center"/>
              <w:rPr>
                <w:rFonts w:hint="eastAsia" w:ascii="宋体" w:hAnsi="宋体" w:eastAsia="宋体" w:cs="宋体"/>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614F">
            <w:pPr>
              <w:widowControl/>
              <w:jc w:val="center"/>
              <w:textAlignment w:val="center"/>
              <w:rPr>
                <w:rFonts w:hint="eastAsia" w:ascii="宋体" w:hAnsi="宋体" w:eastAsia="宋体" w:cs="宋体"/>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F8ED">
            <w:pPr>
              <w:widowControl/>
              <w:jc w:val="center"/>
              <w:textAlignment w:val="center"/>
              <w:rPr>
                <w:rFonts w:hint="eastAsia" w:ascii="宋体" w:hAnsi="宋体" w:eastAsia="宋体" w:cs="宋体"/>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8525">
            <w:pPr>
              <w:widowControl/>
              <w:jc w:val="right"/>
              <w:textAlignment w:val="center"/>
              <w:rPr>
                <w:rFonts w:hint="eastAsia" w:ascii="宋体" w:hAnsi="宋体" w:eastAsia="宋体" w:cs="宋体"/>
                <w:b/>
                <w:color w:val="000000"/>
                <w:sz w:val="22"/>
              </w:rPr>
            </w:pPr>
          </w:p>
        </w:tc>
      </w:tr>
      <w:tr w14:paraId="32134E5E">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4E1E">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AA274">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EF8B">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7233">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十七、援助其他地区支出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A030A">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26</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81DB">
            <w:pPr>
              <w:widowControl/>
              <w:jc w:val="center"/>
              <w:textAlignment w:val="center"/>
              <w:rPr>
                <w:rFonts w:hint="eastAsia" w:ascii="宋体" w:hAnsi="宋体" w:eastAsia="宋体" w:cs="宋体"/>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85B3">
            <w:pPr>
              <w:widowControl/>
              <w:jc w:val="center"/>
              <w:textAlignment w:val="center"/>
              <w:rPr>
                <w:rFonts w:hint="eastAsia" w:ascii="宋体" w:hAnsi="宋体" w:eastAsia="宋体" w:cs="宋体"/>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0761">
            <w:pPr>
              <w:widowControl/>
              <w:jc w:val="center"/>
              <w:textAlignment w:val="center"/>
              <w:rPr>
                <w:rFonts w:hint="eastAsia" w:ascii="宋体" w:hAnsi="宋体" w:eastAsia="宋体" w:cs="宋体"/>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0EE6">
            <w:pPr>
              <w:widowControl/>
              <w:jc w:val="right"/>
              <w:textAlignment w:val="center"/>
              <w:rPr>
                <w:rFonts w:hint="eastAsia" w:ascii="宋体" w:hAnsi="宋体" w:eastAsia="宋体" w:cs="宋体"/>
                <w:b/>
                <w:color w:val="000000"/>
                <w:sz w:val="22"/>
              </w:rPr>
            </w:pPr>
          </w:p>
        </w:tc>
      </w:tr>
      <w:tr w14:paraId="354A2C4E">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4A8F">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324B2">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384DA">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5DE9">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十八、自然资源海洋气象等支出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B8EC1">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27</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7D84">
            <w:pPr>
              <w:widowControl/>
              <w:jc w:val="center"/>
              <w:textAlignment w:val="center"/>
              <w:rPr>
                <w:rFonts w:hint="eastAsia" w:ascii="宋体" w:hAnsi="宋体" w:eastAsia="宋体" w:cs="宋体"/>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3773">
            <w:pPr>
              <w:widowControl/>
              <w:jc w:val="center"/>
              <w:textAlignment w:val="center"/>
              <w:rPr>
                <w:rFonts w:hint="eastAsia" w:ascii="宋体" w:hAnsi="宋体" w:eastAsia="宋体" w:cs="宋体"/>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8126A">
            <w:pPr>
              <w:widowControl/>
              <w:jc w:val="center"/>
              <w:textAlignment w:val="center"/>
              <w:rPr>
                <w:rFonts w:hint="eastAsia" w:ascii="宋体" w:hAnsi="宋体" w:eastAsia="宋体" w:cs="宋体"/>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4BF7">
            <w:pPr>
              <w:widowControl/>
              <w:jc w:val="right"/>
              <w:textAlignment w:val="center"/>
              <w:rPr>
                <w:rFonts w:hint="eastAsia" w:ascii="宋体" w:hAnsi="宋体" w:eastAsia="宋体" w:cs="宋体"/>
                <w:b/>
                <w:color w:val="000000"/>
                <w:sz w:val="22"/>
              </w:rPr>
            </w:pPr>
          </w:p>
        </w:tc>
      </w:tr>
      <w:tr w14:paraId="62F37081">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838D">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DA28D">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A51B">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EB40">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十九、住房保障支出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8EC69">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28</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6338">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54.26</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248C">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54.26</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FA75">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02E0D">
            <w:pPr>
              <w:jc w:val="right"/>
              <w:rPr>
                <w:rFonts w:hint="eastAsia" w:ascii="宋体" w:hAnsi="宋体" w:eastAsia="宋体" w:cs="宋体"/>
                <w:color w:val="000000"/>
                <w:kern w:val="0"/>
                <w:sz w:val="22"/>
                <w:lang w:bidi="ar"/>
              </w:rPr>
            </w:pPr>
          </w:p>
        </w:tc>
      </w:tr>
      <w:tr w14:paraId="259BBD6C">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DF27">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0B04A">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7C78C">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1655">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二十、粮油物资储备支出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897DD">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29</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6E315">
            <w:pPr>
              <w:jc w:val="right"/>
              <w:rPr>
                <w:rFonts w:ascii="Times New Roman" w:hAnsi="Times New Roman" w:eastAsia="宋体" w:cs="Times New Roman"/>
                <w:color w:val="000000"/>
                <w:kern w:val="0"/>
                <w:sz w:val="22"/>
                <w:lang w:bidi="ar"/>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288C0">
            <w:pPr>
              <w:jc w:val="right"/>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0BB7">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1669">
            <w:pPr>
              <w:jc w:val="right"/>
              <w:rPr>
                <w:rFonts w:hint="eastAsia" w:ascii="宋体" w:hAnsi="宋体" w:eastAsia="宋体" w:cs="宋体"/>
                <w:color w:val="000000"/>
                <w:kern w:val="0"/>
                <w:sz w:val="22"/>
                <w:lang w:bidi="ar"/>
              </w:rPr>
            </w:pPr>
          </w:p>
        </w:tc>
      </w:tr>
      <w:tr w14:paraId="267675AB">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94B3">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B8745">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3FA8">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BE7C">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二十一、国有资本经营预算支出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F8C90">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30</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5145">
            <w:pPr>
              <w:jc w:val="right"/>
              <w:rPr>
                <w:rFonts w:ascii="Times New Roman" w:hAnsi="Times New Roman" w:eastAsia="宋体" w:cs="Times New Roman"/>
                <w:color w:val="000000"/>
                <w:kern w:val="0"/>
                <w:sz w:val="22"/>
                <w:lang w:bidi="ar"/>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9F8D">
            <w:pPr>
              <w:jc w:val="right"/>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DC1B">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E9A0">
            <w:pPr>
              <w:jc w:val="right"/>
              <w:rPr>
                <w:rFonts w:hint="eastAsia" w:ascii="宋体" w:hAnsi="宋体" w:eastAsia="宋体" w:cs="宋体"/>
                <w:color w:val="000000"/>
                <w:kern w:val="0"/>
                <w:sz w:val="22"/>
                <w:lang w:bidi="ar"/>
              </w:rPr>
            </w:pPr>
          </w:p>
        </w:tc>
      </w:tr>
      <w:tr w14:paraId="422E6114">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F318">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6AE9F">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C780">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36D1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二十二、灾害防治及应急管理支出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DD5C9">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31</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8192">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5.00</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9A20">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5.00</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7A087">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65240">
            <w:pPr>
              <w:jc w:val="right"/>
              <w:rPr>
                <w:rFonts w:hint="eastAsia" w:ascii="宋体" w:hAnsi="宋体" w:eastAsia="宋体" w:cs="宋体"/>
                <w:color w:val="000000"/>
                <w:kern w:val="0"/>
                <w:sz w:val="22"/>
                <w:lang w:bidi="ar"/>
              </w:rPr>
            </w:pPr>
          </w:p>
        </w:tc>
      </w:tr>
      <w:tr w14:paraId="5B6212B4">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119D">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3633D">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05A2">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BF5F5">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二十三、其他支出</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7BD9B">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32</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91B1">
            <w:pPr>
              <w:widowControl/>
              <w:jc w:val="right"/>
              <w:textAlignment w:val="center"/>
              <w:rPr>
                <w:rFonts w:ascii="Times New Roman" w:hAnsi="Times New Roman" w:cs="Times New Roman"/>
              </w:rPr>
            </w:pPr>
            <w:r>
              <w:rPr>
                <w:rFonts w:ascii="Times New Roman" w:hAnsi="Times New Roman" w:eastAsia="宋体" w:cs="Times New Roman"/>
                <w:color w:val="000000"/>
                <w:kern w:val="0"/>
                <w:sz w:val="22"/>
                <w:lang w:bidi="ar"/>
              </w:rPr>
              <w:t>747.53</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F77C">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742.53</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3521">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5.00</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E7BD">
            <w:pPr>
              <w:jc w:val="right"/>
              <w:rPr>
                <w:rFonts w:hint="eastAsia" w:ascii="宋体" w:hAnsi="宋体" w:eastAsia="宋体" w:cs="宋体"/>
                <w:color w:val="000000"/>
                <w:kern w:val="0"/>
                <w:sz w:val="22"/>
                <w:lang w:bidi="ar"/>
              </w:rPr>
            </w:pPr>
          </w:p>
        </w:tc>
      </w:tr>
      <w:tr w14:paraId="1B572DF2">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6373">
            <w:pPr>
              <w:jc w:val="right"/>
              <w:rPr>
                <w:rFonts w:hint="eastAsia" w:ascii="宋体" w:hAnsi="宋体" w:eastAsia="宋体" w:cs="宋体"/>
                <w:color w:val="000000"/>
                <w:sz w:val="20"/>
                <w:szCs w:val="20"/>
              </w:rPr>
            </w:pP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8075E">
            <w:pPr>
              <w:widowControl/>
              <w:jc w:val="center"/>
              <w:textAlignment w:val="center"/>
              <w:rPr>
                <w:rFonts w:hint="eastAsia" w:ascii="宋体" w:hAnsi="宋体" w:eastAsia="宋体" w:cs="宋体"/>
                <w:color w:val="000000"/>
                <w:kern w:val="0"/>
                <w:sz w:val="22"/>
                <w:lang w:bidi="ar"/>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FA41F">
            <w:pPr>
              <w:jc w:val="right"/>
              <w:rPr>
                <w:rFonts w:hint="eastAsia" w:ascii="宋体" w:hAnsi="宋体" w:eastAsia="宋体" w:cs="宋体"/>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2695">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CFC7E">
            <w:pPr>
              <w:widowControl/>
              <w:jc w:val="center"/>
              <w:rPr>
                <w:rFonts w:hint="eastAsia" w:ascii="宋体" w:hAnsi="宋体" w:eastAsia="宋体" w:cs="宋体"/>
                <w:color w:val="000000"/>
                <w:kern w:val="0"/>
                <w:sz w:val="22"/>
                <w:lang w:bidi="ar"/>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49DC">
            <w:pPr>
              <w:widowControl/>
              <w:jc w:val="right"/>
              <w:textAlignment w:val="center"/>
              <w:rPr>
                <w:rFonts w:ascii="Times New Roman" w:hAnsi="Times New Roman" w:eastAsia="宋体" w:cs="Times New Roman"/>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5FD4">
            <w:pPr>
              <w:widowControl/>
              <w:jc w:val="right"/>
              <w:textAlignment w:val="center"/>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18DD">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AFC0">
            <w:pPr>
              <w:jc w:val="right"/>
              <w:rPr>
                <w:rFonts w:hint="eastAsia" w:ascii="宋体" w:hAnsi="宋体" w:eastAsia="宋体" w:cs="宋体"/>
                <w:b/>
                <w:color w:val="000000"/>
                <w:sz w:val="22"/>
              </w:rPr>
            </w:pPr>
          </w:p>
        </w:tc>
      </w:tr>
      <w:tr w14:paraId="323A4063">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648B">
            <w:pPr>
              <w:widowControl/>
              <w:jc w:val="center"/>
              <w:rPr>
                <w:rFonts w:hint="eastAsia" w:ascii="宋体" w:hAnsi="宋体" w:eastAsia="宋体" w:cs="宋体"/>
                <w:color w:val="000000"/>
                <w:sz w:val="20"/>
                <w:szCs w:val="20"/>
              </w:rPr>
            </w:pPr>
            <w:r>
              <w:rPr>
                <w:rFonts w:hint="eastAsia" w:ascii="宋体" w:hAnsi="宋体" w:eastAsia="宋体" w:cs="宋体"/>
                <w:b/>
                <w:bCs/>
                <w:kern w:val="0"/>
                <w:sz w:val="22"/>
              </w:rPr>
              <w:t>本年收入合计</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01B37">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4</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C40D">
            <w:pPr>
              <w:jc w:val="right"/>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5748.71</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13F8">
            <w:pPr>
              <w:widowControl/>
              <w:jc w:val="center"/>
              <w:rPr>
                <w:rFonts w:hint="eastAsia" w:ascii="宋体" w:hAnsi="宋体" w:eastAsia="宋体" w:cs="宋体"/>
                <w:color w:val="000000"/>
                <w:sz w:val="20"/>
                <w:szCs w:val="20"/>
              </w:rPr>
            </w:pPr>
            <w:r>
              <w:rPr>
                <w:rFonts w:hint="eastAsia" w:ascii="宋体" w:hAnsi="宋体" w:eastAsia="宋体" w:cs="宋体"/>
                <w:b/>
                <w:bCs/>
                <w:kern w:val="0"/>
                <w:sz w:val="22"/>
              </w:rPr>
              <w:t>本年支出合计</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0E4A3">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33</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02F5D">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5748.71</w:t>
            </w:r>
          </w:p>
        </w:tc>
        <w:tc>
          <w:tcPr>
            <w:tcW w:w="13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B6B6">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5710.91</w:t>
            </w:r>
          </w:p>
        </w:tc>
        <w:tc>
          <w:tcPr>
            <w:tcW w:w="1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393C">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37.8</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A553">
            <w:pPr>
              <w:jc w:val="right"/>
              <w:rPr>
                <w:rFonts w:hint="eastAsia" w:ascii="宋体" w:hAnsi="宋体" w:eastAsia="宋体" w:cs="宋体"/>
                <w:b/>
                <w:color w:val="000000"/>
                <w:sz w:val="22"/>
              </w:rPr>
            </w:pPr>
          </w:p>
        </w:tc>
      </w:tr>
      <w:tr w14:paraId="654648D0">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EAA1">
            <w:pPr>
              <w:widowControl/>
              <w:ind w:firstLine="440" w:firstLineChars="200"/>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年初财政拨款结转和结余</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A2C6E">
            <w:pPr>
              <w:widowControl/>
              <w:jc w:val="center"/>
              <w:rPr>
                <w:rFonts w:hint="eastAsia" w:ascii="宋体" w:hAnsi="宋体" w:eastAsia="宋体" w:cs="宋体"/>
                <w:color w:val="000000"/>
                <w:kern w:val="0"/>
                <w:sz w:val="22"/>
                <w:lang w:bidi="ar"/>
              </w:rPr>
            </w:pPr>
            <w:r>
              <w:rPr>
                <w:rFonts w:hint="eastAsia" w:ascii="宋体" w:hAnsi="宋体" w:eastAsia="宋体" w:cs="宋体"/>
                <w:kern w:val="0"/>
                <w:sz w:val="22"/>
              </w:rPr>
              <w:t>5</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613C">
            <w:pPr>
              <w:jc w:val="right"/>
              <w:rPr>
                <w:rFonts w:ascii="Times New Roman" w:hAnsi="Times New Roman" w:eastAsia="宋体" w:cs="Times New Roman"/>
                <w:color w:val="000000"/>
                <w:sz w:val="22"/>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1C82">
            <w:pPr>
              <w:widowControl/>
              <w:jc w:val="center"/>
              <w:rPr>
                <w:rFonts w:hint="eastAsia" w:ascii="宋体" w:hAnsi="宋体" w:eastAsia="宋体" w:cs="宋体"/>
                <w:color w:val="000000"/>
                <w:sz w:val="20"/>
                <w:szCs w:val="20"/>
              </w:rPr>
            </w:pPr>
            <w:r>
              <w:rPr>
                <w:rFonts w:hint="eastAsia" w:ascii="Times New Roman" w:hAnsi="Times New Roman" w:eastAsia="仿宋_GB2312" w:cs="Times New Roman"/>
                <w:kern w:val="0"/>
                <w:sz w:val="22"/>
              </w:rPr>
              <w:t>年末财政拨款结转和结余</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45550">
            <w:pPr>
              <w:widowControl/>
              <w:jc w:val="right"/>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34</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8661">
            <w:pPr>
              <w:widowControl/>
              <w:jc w:val="right"/>
              <w:textAlignment w:val="center"/>
              <w:rPr>
                <w:rFonts w:ascii="Times New Roman" w:hAnsi="Times New Roman" w:eastAsia="宋体" w:cs="Times New Roman"/>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E014">
            <w:pPr>
              <w:widowControl/>
              <w:jc w:val="right"/>
              <w:textAlignment w:val="center"/>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2986">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AD62">
            <w:pPr>
              <w:jc w:val="right"/>
              <w:rPr>
                <w:rFonts w:hint="eastAsia" w:ascii="宋体" w:hAnsi="宋体" w:eastAsia="宋体" w:cs="宋体"/>
                <w:b/>
                <w:color w:val="000000"/>
                <w:sz w:val="22"/>
              </w:rPr>
            </w:pPr>
          </w:p>
        </w:tc>
      </w:tr>
      <w:tr w14:paraId="14E47E62">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46F3">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一般公共预算财政拨款</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2CDFE">
            <w:pPr>
              <w:widowControl/>
              <w:jc w:val="center"/>
              <w:rPr>
                <w:rFonts w:hint="eastAsia" w:ascii="宋体" w:hAnsi="宋体" w:eastAsia="宋体" w:cs="宋体"/>
                <w:color w:val="000000"/>
                <w:sz w:val="22"/>
              </w:rPr>
            </w:pPr>
            <w:r>
              <w:rPr>
                <w:rFonts w:hint="eastAsia" w:ascii="宋体" w:hAnsi="宋体" w:eastAsia="宋体" w:cs="宋体"/>
                <w:kern w:val="0"/>
                <w:sz w:val="22"/>
              </w:rPr>
              <w:t>6</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4A76">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5710.91</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6BC1">
            <w:pPr>
              <w:widowControl/>
              <w:jc w:val="left"/>
              <w:rPr>
                <w:rFonts w:hint="eastAsia" w:ascii="宋体" w:hAnsi="宋体" w:eastAsia="宋体" w:cs="宋体"/>
                <w:b/>
                <w:color w:val="000000"/>
                <w:sz w:val="22"/>
              </w:rPr>
            </w:pPr>
            <w:r>
              <w:rPr>
                <w:rFonts w:hint="eastAsia" w:ascii="宋体" w:hAnsi="宋体" w:eastAsia="宋体" w:cs="宋体"/>
                <w:kern w:val="0"/>
                <w:sz w:val="22"/>
              </w:rPr>
              <w:t>　</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0B19E">
            <w:pPr>
              <w:widowControl/>
              <w:jc w:val="center"/>
              <w:textAlignment w:val="center"/>
              <w:rPr>
                <w:rFonts w:hint="eastAsia" w:ascii="宋体" w:hAnsi="宋体" w:eastAsia="宋体" w:cs="宋体"/>
                <w:color w:val="000000"/>
                <w:sz w:val="22"/>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C076">
            <w:pPr>
              <w:widowControl/>
              <w:jc w:val="right"/>
              <w:textAlignment w:val="center"/>
              <w:rPr>
                <w:rFonts w:ascii="Times New Roman" w:hAnsi="Times New Roman" w:eastAsia="宋体" w:cs="Times New Roman"/>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1BF9">
            <w:pPr>
              <w:widowControl/>
              <w:jc w:val="right"/>
              <w:textAlignment w:val="center"/>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06A2">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6A44">
            <w:pPr>
              <w:jc w:val="right"/>
              <w:rPr>
                <w:rFonts w:hint="eastAsia" w:ascii="宋体" w:hAnsi="宋体" w:eastAsia="宋体" w:cs="宋体"/>
                <w:color w:val="000000"/>
                <w:sz w:val="22"/>
              </w:rPr>
            </w:pPr>
          </w:p>
        </w:tc>
      </w:tr>
      <w:tr w14:paraId="3E682AB0">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13A9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政府性基金预算财政拨款</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257AD">
            <w:pPr>
              <w:widowControl/>
              <w:jc w:val="center"/>
              <w:rPr>
                <w:rFonts w:hint="eastAsia" w:ascii="宋体" w:hAnsi="宋体" w:eastAsia="宋体" w:cs="宋体"/>
                <w:color w:val="000000"/>
                <w:sz w:val="22"/>
              </w:rPr>
            </w:pPr>
            <w:r>
              <w:rPr>
                <w:rFonts w:hint="eastAsia" w:ascii="宋体" w:hAnsi="宋体" w:eastAsia="宋体" w:cs="宋体"/>
                <w:kern w:val="0"/>
                <w:sz w:val="22"/>
              </w:rPr>
              <w:t>7</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5BFE">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37.8</w:t>
            </w: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F871">
            <w:pPr>
              <w:widowControl/>
              <w:jc w:val="left"/>
              <w:rPr>
                <w:rFonts w:hint="eastAsia" w:ascii="宋体" w:hAnsi="宋体" w:eastAsia="宋体" w:cs="宋体"/>
                <w:color w:val="000000"/>
                <w:sz w:val="22"/>
              </w:rPr>
            </w:pPr>
            <w:r>
              <w:rPr>
                <w:rFonts w:hint="eastAsia" w:ascii="宋体" w:hAnsi="宋体" w:eastAsia="宋体" w:cs="宋体"/>
                <w:kern w:val="0"/>
                <w:sz w:val="22"/>
              </w:rPr>
              <w:t>　</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2C05E">
            <w:pPr>
              <w:widowControl/>
              <w:jc w:val="center"/>
              <w:textAlignment w:val="center"/>
              <w:rPr>
                <w:rFonts w:hint="eastAsia" w:ascii="宋体" w:hAnsi="宋体" w:eastAsia="宋体" w:cs="宋体"/>
                <w:color w:val="000000"/>
                <w:sz w:val="22"/>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D4A0">
            <w:pPr>
              <w:widowControl/>
              <w:jc w:val="right"/>
              <w:textAlignment w:val="center"/>
              <w:rPr>
                <w:rFonts w:ascii="Times New Roman" w:hAnsi="Times New Roman" w:eastAsia="宋体" w:cs="Times New Roman"/>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EF58">
            <w:pPr>
              <w:widowControl/>
              <w:jc w:val="right"/>
              <w:textAlignment w:val="center"/>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C80E">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86B3">
            <w:pPr>
              <w:jc w:val="right"/>
              <w:rPr>
                <w:rFonts w:hint="eastAsia" w:ascii="宋体" w:hAnsi="宋体" w:eastAsia="宋体" w:cs="宋体"/>
                <w:color w:val="000000"/>
                <w:sz w:val="22"/>
              </w:rPr>
            </w:pPr>
          </w:p>
        </w:tc>
      </w:tr>
      <w:tr w14:paraId="1F9AE5CB">
        <w:tblPrEx>
          <w:tblCellMar>
            <w:top w:w="0" w:type="dxa"/>
            <w:left w:w="108" w:type="dxa"/>
            <w:bottom w:w="0" w:type="dxa"/>
            <w:right w:w="108" w:type="dxa"/>
          </w:tblCellMar>
        </w:tblPrEx>
        <w:trPr>
          <w:trHeight w:val="62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7B7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国有资本经营预算财政拨款</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FDEF3">
            <w:pPr>
              <w:widowControl/>
              <w:jc w:val="center"/>
              <w:rPr>
                <w:rFonts w:hint="eastAsia" w:ascii="宋体" w:hAnsi="宋体" w:eastAsia="宋体" w:cs="宋体"/>
                <w:color w:val="000000"/>
                <w:sz w:val="22"/>
              </w:rPr>
            </w:pPr>
            <w:r>
              <w:rPr>
                <w:rFonts w:hint="eastAsia" w:ascii="宋体" w:hAnsi="宋体" w:eastAsia="宋体" w:cs="宋体"/>
                <w:kern w:val="0"/>
                <w:sz w:val="22"/>
              </w:rPr>
              <w:t>8</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CBC6">
            <w:pPr>
              <w:widowControl/>
              <w:jc w:val="right"/>
              <w:textAlignment w:val="center"/>
              <w:rPr>
                <w:rFonts w:ascii="Times New Roman" w:hAnsi="Times New Roman" w:eastAsia="宋体" w:cs="Times New Roman"/>
                <w:color w:val="000000"/>
                <w:kern w:val="0"/>
                <w:sz w:val="22"/>
                <w:lang w:bidi="ar"/>
              </w:rPr>
            </w:pPr>
          </w:p>
        </w:tc>
        <w:tc>
          <w:tcPr>
            <w:tcW w:w="11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26F2">
            <w:pPr>
              <w:widowControl/>
              <w:jc w:val="left"/>
              <w:rPr>
                <w:rFonts w:hint="eastAsia" w:ascii="宋体" w:hAnsi="宋体" w:eastAsia="宋体" w:cs="宋体"/>
                <w:color w:val="000000"/>
                <w:sz w:val="22"/>
              </w:rPr>
            </w:pPr>
            <w:r>
              <w:rPr>
                <w:rFonts w:hint="eastAsia" w:ascii="宋体" w:hAnsi="宋体" w:eastAsia="宋体" w:cs="宋体"/>
                <w:kern w:val="0"/>
                <w:sz w:val="22"/>
              </w:rPr>
              <w:t>　</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8FEB7">
            <w:pPr>
              <w:widowControl/>
              <w:jc w:val="center"/>
              <w:textAlignment w:val="center"/>
              <w:rPr>
                <w:rFonts w:hint="eastAsia" w:ascii="宋体" w:hAnsi="宋体" w:eastAsia="宋体" w:cs="宋体"/>
                <w:color w:val="000000"/>
                <w:sz w:val="22"/>
              </w:rPr>
            </w:pP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5C10">
            <w:pPr>
              <w:widowControl/>
              <w:jc w:val="right"/>
              <w:textAlignment w:val="center"/>
              <w:rPr>
                <w:rFonts w:ascii="Times New Roman" w:hAnsi="Times New Roman" w:eastAsia="宋体" w:cs="Times New Roman"/>
                <w:color w:val="000000"/>
                <w:kern w:val="0"/>
                <w:sz w:val="22"/>
                <w:lang w:bidi="ar"/>
              </w:rPr>
            </w:pP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CABF">
            <w:pPr>
              <w:widowControl/>
              <w:jc w:val="right"/>
              <w:textAlignment w:val="center"/>
              <w:rPr>
                <w:rFonts w:ascii="Times New Roman" w:hAnsi="Times New Roman" w:eastAsia="宋体" w:cs="Times New Roman"/>
                <w:color w:val="000000"/>
                <w:kern w:val="0"/>
                <w:sz w:val="22"/>
                <w:lang w:bidi="ar"/>
              </w:rPr>
            </w:pP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E1D3">
            <w:pPr>
              <w:widowControl/>
              <w:jc w:val="right"/>
              <w:textAlignment w:val="center"/>
              <w:rPr>
                <w:rFonts w:ascii="Times New Roman" w:hAnsi="Times New Roman" w:eastAsia="宋体" w:cs="Times New Roman"/>
                <w:color w:val="000000"/>
                <w:kern w:val="0"/>
                <w:sz w:val="22"/>
                <w:lang w:bidi="ar"/>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065C">
            <w:pPr>
              <w:jc w:val="right"/>
              <w:rPr>
                <w:rFonts w:hint="eastAsia" w:ascii="宋体" w:hAnsi="宋体" w:eastAsia="宋体" w:cs="宋体"/>
                <w:color w:val="000000"/>
                <w:sz w:val="22"/>
              </w:rPr>
            </w:pPr>
          </w:p>
        </w:tc>
      </w:tr>
      <w:tr w14:paraId="6185DBDE">
        <w:tblPrEx>
          <w:tblCellMar>
            <w:top w:w="0" w:type="dxa"/>
            <w:left w:w="108" w:type="dxa"/>
            <w:bottom w:w="0" w:type="dxa"/>
            <w:right w:w="108" w:type="dxa"/>
          </w:tblCellMar>
        </w:tblPrEx>
        <w:trPr>
          <w:trHeight w:val="448" w:hRule="atLeast"/>
        </w:trPr>
        <w:tc>
          <w:tcPr>
            <w:tcW w:w="11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E6594">
            <w:pPr>
              <w:widowControl/>
              <w:jc w:val="center"/>
              <w:rPr>
                <w:rFonts w:hint="eastAsia" w:ascii="宋体" w:hAnsi="宋体" w:eastAsia="宋体" w:cs="宋体"/>
                <w:b/>
                <w:color w:val="000000"/>
                <w:sz w:val="22"/>
              </w:rPr>
            </w:pPr>
            <w:r>
              <w:rPr>
                <w:rFonts w:hint="eastAsia" w:ascii="宋体" w:hAnsi="宋体" w:eastAsia="宋体" w:cs="宋体"/>
                <w:b/>
                <w:bCs/>
                <w:kern w:val="0"/>
                <w:sz w:val="22"/>
              </w:rPr>
              <w:t>总计</w:t>
            </w:r>
          </w:p>
        </w:tc>
        <w:tc>
          <w:tcPr>
            <w:tcW w:w="1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BA785">
            <w:pPr>
              <w:widowControl/>
              <w:jc w:val="center"/>
              <w:rPr>
                <w:rFonts w:hint="eastAsia" w:ascii="宋体" w:hAnsi="宋体" w:eastAsia="宋体" w:cs="宋体"/>
                <w:color w:val="000000"/>
                <w:sz w:val="22"/>
              </w:rPr>
            </w:pPr>
            <w:r>
              <w:rPr>
                <w:rFonts w:hint="eastAsia" w:ascii="宋体" w:hAnsi="宋体" w:eastAsia="宋体" w:cs="宋体"/>
                <w:kern w:val="0"/>
                <w:sz w:val="22"/>
              </w:rPr>
              <w:t>9</w:t>
            </w:r>
          </w:p>
        </w:tc>
        <w:tc>
          <w:tcPr>
            <w:tcW w:w="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8178">
            <w:pPr>
              <w:widowControl/>
              <w:jc w:val="right"/>
              <w:textAlignment w:val="center"/>
              <w:rPr>
                <w:rFonts w:ascii="Times New Roman" w:hAnsi="Times New Roman" w:eastAsia="宋体" w:cs="Times New Roman"/>
                <w:color w:val="000000"/>
                <w:kern w:val="0"/>
                <w:sz w:val="22"/>
                <w:lang w:bidi="ar"/>
              </w:rPr>
            </w:pPr>
            <w:r>
              <w:rPr>
                <w:rFonts w:ascii="Times New Roman" w:hAnsi="Times New Roman" w:eastAsia="宋体" w:cs="Times New Roman"/>
                <w:color w:val="000000"/>
                <w:kern w:val="0"/>
                <w:sz w:val="22"/>
                <w:lang w:bidi="ar"/>
              </w:rPr>
              <w:t>5748.71</w:t>
            </w:r>
          </w:p>
        </w:tc>
        <w:tc>
          <w:tcPr>
            <w:tcW w:w="11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19E80">
            <w:pPr>
              <w:widowControl/>
              <w:jc w:val="center"/>
              <w:rPr>
                <w:rFonts w:hint="eastAsia" w:ascii="宋体" w:hAnsi="宋体" w:eastAsia="宋体" w:cs="宋体"/>
                <w:b/>
                <w:color w:val="000000"/>
                <w:sz w:val="22"/>
              </w:rPr>
            </w:pPr>
            <w:r>
              <w:rPr>
                <w:rFonts w:hint="eastAsia" w:ascii="宋体" w:hAnsi="宋体" w:eastAsia="宋体" w:cs="宋体"/>
                <w:b/>
                <w:bCs/>
                <w:kern w:val="0"/>
                <w:sz w:val="22"/>
              </w:rPr>
              <w:t>总计</w:t>
            </w:r>
          </w:p>
        </w:tc>
        <w:tc>
          <w:tcPr>
            <w:tcW w:w="1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A8066">
            <w:pPr>
              <w:widowControl/>
              <w:jc w:val="right"/>
              <w:textAlignment w:val="center"/>
            </w:pPr>
            <w:r>
              <w:rPr>
                <w:rFonts w:hint="eastAsia"/>
              </w:rPr>
              <w:t>35</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921C">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5748.71</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19D4">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5710.91</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DC2A">
            <w:pPr>
              <w:widowControl/>
              <w:jc w:val="right"/>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lang w:bidi="ar"/>
              </w:rPr>
              <w:t>37.8</w:t>
            </w:r>
          </w:p>
        </w:tc>
        <w:tc>
          <w:tcPr>
            <w:tcW w:w="50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24BA">
            <w:pPr>
              <w:jc w:val="right"/>
              <w:rPr>
                <w:rFonts w:hint="eastAsia" w:ascii="宋体" w:hAnsi="宋体" w:eastAsia="宋体" w:cs="宋体"/>
                <w:color w:val="000000"/>
                <w:kern w:val="0"/>
                <w:sz w:val="22"/>
                <w:lang w:bidi="ar"/>
              </w:rPr>
            </w:pPr>
          </w:p>
        </w:tc>
      </w:tr>
    </w:tbl>
    <w:p w14:paraId="6750CDDB">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21F62E37">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p>
    <w:tbl>
      <w:tblPr>
        <w:tblStyle w:val="10"/>
        <w:tblW w:w="14219" w:type="dxa"/>
        <w:jc w:val="center"/>
        <w:tblLayout w:type="autofit"/>
        <w:tblCellMar>
          <w:top w:w="0" w:type="dxa"/>
          <w:left w:w="108" w:type="dxa"/>
          <w:bottom w:w="0" w:type="dxa"/>
          <w:right w:w="108" w:type="dxa"/>
        </w:tblCellMar>
      </w:tblPr>
      <w:tblGrid>
        <w:gridCol w:w="1200"/>
        <w:gridCol w:w="4513"/>
        <w:gridCol w:w="2014"/>
        <w:gridCol w:w="3492"/>
        <w:gridCol w:w="3000"/>
      </w:tblGrid>
      <w:tr w14:paraId="448AAC28">
        <w:tblPrEx>
          <w:tblCellMar>
            <w:top w:w="0" w:type="dxa"/>
            <w:left w:w="108" w:type="dxa"/>
            <w:bottom w:w="0" w:type="dxa"/>
            <w:right w:w="108" w:type="dxa"/>
          </w:tblCellMar>
        </w:tblPrEx>
        <w:trPr>
          <w:trHeight w:val="359" w:hRule="atLeast"/>
          <w:jc w:val="center"/>
        </w:trPr>
        <w:tc>
          <w:tcPr>
            <w:tcW w:w="5713" w:type="dxa"/>
            <w:gridSpan w:val="2"/>
            <w:tcBorders>
              <w:top w:val="nil"/>
              <w:left w:val="nil"/>
              <w:bottom w:val="nil"/>
              <w:right w:val="nil"/>
            </w:tcBorders>
            <w:shd w:val="clear" w:color="auto" w:fill="auto"/>
            <w:vAlign w:val="center"/>
          </w:tcPr>
          <w:p w14:paraId="7C57BDC8">
            <w:pPr>
              <w:widowControl/>
              <w:jc w:val="center"/>
              <w:rPr>
                <w:rFonts w:ascii="Times New Roman" w:hAnsi="Times New Roman" w:eastAsia="仿宋_GB2312" w:cs="Times New Roman"/>
                <w:b/>
                <w:kern w:val="0"/>
                <w:szCs w:val="21"/>
              </w:rPr>
            </w:pPr>
          </w:p>
        </w:tc>
        <w:tc>
          <w:tcPr>
            <w:tcW w:w="8506" w:type="dxa"/>
            <w:gridSpan w:val="3"/>
            <w:tcBorders>
              <w:top w:val="nil"/>
              <w:left w:val="nil"/>
              <w:bottom w:val="nil"/>
              <w:right w:val="nil"/>
            </w:tcBorders>
            <w:shd w:val="clear" w:color="auto" w:fill="auto"/>
            <w:vAlign w:val="center"/>
          </w:tcPr>
          <w:p w14:paraId="4D189EA3">
            <w:pPr>
              <w:widowControl/>
              <w:spacing w:before="156" w:beforeLines="50"/>
              <w:jc w:val="right"/>
              <w:rPr>
                <w:rFonts w:ascii="Times New Roman" w:hAnsi="Times New Roman" w:eastAsia="仿宋_GB2312" w:cs="Times New Roman"/>
                <w:b/>
                <w:kern w:val="0"/>
                <w:szCs w:val="21"/>
              </w:rPr>
            </w:pPr>
            <w:r>
              <w:rPr>
                <w:rFonts w:ascii="Times New Roman" w:hAnsi="Times New Roman" w:eastAsia="仿宋_GB2312" w:cs="Times New Roman"/>
                <w:color w:val="000000"/>
                <w:kern w:val="0"/>
                <w:szCs w:val="21"/>
              </w:rPr>
              <w:t>公开05表</w:t>
            </w:r>
          </w:p>
        </w:tc>
      </w:tr>
      <w:tr w14:paraId="270BCA71">
        <w:tblPrEx>
          <w:tblCellMar>
            <w:top w:w="0" w:type="dxa"/>
            <w:left w:w="108" w:type="dxa"/>
            <w:bottom w:w="0" w:type="dxa"/>
            <w:right w:w="108" w:type="dxa"/>
          </w:tblCellMar>
        </w:tblPrEx>
        <w:trPr>
          <w:trHeight w:val="405" w:hRule="atLeast"/>
          <w:jc w:val="center"/>
        </w:trPr>
        <w:tc>
          <w:tcPr>
            <w:tcW w:w="5713" w:type="dxa"/>
            <w:gridSpan w:val="2"/>
            <w:tcBorders>
              <w:top w:val="nil"/>
              <w:left w:val="nil"/>
              <w:bottom w:val="single" w:color="000000" w:sz="4" w:space="0"/>
              <w:right w:val="nil"/>
            </w:tcBorders>
            <w:shd w:val="clear" w:color="auto" w:fill="auto"/>
            <w:vAlign w:val="center"/>
          </w:tcPr>
          <w:p w14:paraId="16FB4550">
            <w:pPr>
              <w:widowControl/>
              <w:jc w:val="left"/>
              <w:rPr>
                <w:rFonts w:ascii="Times New Roman" w:hAnsi="Times New Roman" w:eastAsia="仿宋_GB2312" w:cs="Times New Roman"/>
                <w:b/>
                <w:kern w:val="0"/>
                <w:szCs w:val="21"/>
              </w:rPr>
            </w:pPr>
            <w:r>
              <w:rPr>
                <w:rFonts w:ascii="Times New Roman" w:hAnsi="Times New Roman" w:eastAsia="仿宋_GB2312" w:cs="Times New Roman"/>
                <w:color w:val="000000"/>
                <w:kern w:val="0"/>
                <w:szCs w:val="21"/>
              </w:rPr>
              <w:t xml:space="preserve"> 部门：</w:t>
            </w:r>
            <w:r>
              <w:rPr>
                <w:rFonts w:hint="eastAsia" w:ascii="宋体" w:hAnsi="宋体" w:eastAsia="宋体" w:cs="宋体"/>
                <w:color w:val="000000"/>
                <w:kern w:val="0"/>
                <w:sz w:val="20"/>
                <w:szCs w:val="20"/>
              </w:rPr>
              <w:t>益阳市河坝镇人民政府</w:t>
            </w:r>
            <w:r>
              <w:rPr>
                <w:rFonts w:ascii="Times New Roman" w:hAnsi="Times New Roman" w:eastAsia="仿宋_GB2312" w:cs="Times New Roman"/>
                <w:color w:val="000000"/>
                <w:kern w:val="0"/>
                <w:szCs w:val="21"/>
              </w:rPr>
              <w:t xml:space="preserve">   </w:t>
            </w:r>
          </w:p>
        </w:tc>
        <w:tc>
          <w:tcPr>
            <w:tcW w:w="8506" w:type="dxa"/>
            <w:gridSpan w:val="3"/>
            <w:tcBorders>
              <w:top w:val="nil"/>
              <w:left w:val="nil"/>
              <w:bottom w:val="single" w:color="000000" w:sz="4" w:space="0"/>
              <w:right w:val="nil"/>
            </w:tcBorders>
            <w:shd w:val="clear" w:color="auto" w:fill="auto"/>
            <w:vAlign w:val="center"/>
          </w:tcPr>
          <w:p w14:paraId="409ECC2E">
            <w:pPr>
              <w:widowControl/>
              <w:jc w:val="right"/>
              <w:rPr>
                <w:rFonts w:ascii="Times New Roman" w:hAnsi="Times New Roman" w:eastAsia="仿宋_GB2312" w:cs="Times New Roman"/>
                <w:b/>
                <w:kern w:val="0"/>
                <w:szCs w:val="21"/>
              </w:rPr>
            </w:pPr>
            <w:r>
              <w:rPr>
                <w:rFonts w:ascii="Times New Roman" w:hAnsi="Times New Roman" w:eastAsia="仿宋_GB2312" w:cs="Times New Roman"/>
                <w:color w:val="000000"/>
                <w:kern w:val="0"/>
                <w:szCs w:val="21"/>
              </w:rPr>
              <w:t>单位：万元</w:t>
            </w:r>
          </w:p>
        </w:tc>
      </w:tr>
      <w:tr w14:paraId="55464CC2">
        <w:tblPrEx>
          <w:tblCellMar>
            <w:top w:w="0" w:type="dxa"/>
            <w:left w:w="108" w:type="dxa"/>
            <w:bottom w:w="0" w:type="dxa"/>
            <w:right w:w="108" w:type="dxa"/>
          </w:tblCellMar>
        </w:tblPrEx>
        <w:trPr>
          <w:trHeight w:val="405" w:hRule="atLeast"/>
          <w:jc w:val="center"/>
        </w:trPr>
        <w:tc>
          <w:tcPr>
            <w:tcW w:w="5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220B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5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8D501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6484C38">
        <w:tblPrEx>
          <w:tblCellMar>
            <w:top w:w="0" w:type="dxa"/>
            <w:left w:w="108" w:type="dxa"/>
            <w:bottom w:w="0" w:type="dxa"/>
            <w:right w:w="108" w:type="dxa"/>
          </w:tblCellMar>
        </w:tblPrEx>
        <w:trPr>
          <w:trHeight w:val="888" w:hRule="atLeast"/>
          <w:jc w:val="center"/>
        </w:trPr>
        <w:tc>
          <w:tcPr>
            <w:tcW w:w="1200" w:type="dxa"/>
            <w:tcBorders>
              <w:top w:val="single" w:color="000000" w:sz="4" w:space="0"/>
              <w:left w:val="single" w:color="auto" w:sz="8" w:space="0"/>
              <w:bottom w:val="single" w:color="auto" w:sz="4" w:space="0"/>
              <w:right w:val="single" w:color="auto" w:sz="4" w:space="0"/>
            </w:tcBorders>
            <w:vAlign w:val="center"/>
          </w:tcPr>
          <w:p w14:paraId="04FB968E">
            <w:pPr>
              <w:widowControl/>
              <w:jc w:val="center"/>
              <w:rPr>
                <w:rFonts w:ascii="Times New Roman" w:hAnsi="Times New Roman" w:eastAsia="仿宋_GB2312" w:cs="Times New Roman"/>
                <w:kern w:val="0"/>
                <w:szCs w:val="21"/>
              </w:rPr>
            </w:pPr>
            <w:r>
              <w:rPr>
                <w:rFonts w:ascii="Times New Roman" w:hAnsi="Times New Roman" w:eastAsia="仿宋_GB2312" w:cs="Times New Roman"/>
                <w:b/>
                <w:kern w:val="0"/>
                <w:szCs w:val="21"/>
              </w:rPr>
              <w:t>功能分类科目编码</w:t>
            </w:r>
          </w:p>
        </w:tc>
        <w:tc>
          <w:tcPr>
            <w:tcW w:w="4513" w:type="dxa"/>
            <w:tcBorders>
              <w:top w:val="single" w:color="000000" w:sz="4" w:space="0"/>
              <w:left w:val="single" w:color="auto" w:sz="4" w:space="0"/>
              <w:bottom w:val="single" w:color="auto" w:sz="4" w:space="0"/>
              <w:right w:val="single" w:color="auto" w:sz="4" w:space="0"/>
            </w:tcBorders>
            <w:vAlign w:val="center"/>
          </w:tcPr>
          <w:p w14:paraId="42CB8487">
            <w:pPr>
              <w:widowControl/>
              <w:jc w:val="center"/>
              <w:rPr>
                <w:rFonts w:ascii="Times New Roman" w:hAnsi="Times New Roman" w:eastAsia="仿宋_GB2312" w:cs="Times New Roman"/>
                <w:kern w:val="0"/>
                <w:szCs w:val="21"/>
              </w:rPr>
            </w:pPr>
            <w:r>
              <w:rPr>
                <w:rFonts w:ascii="Times New Roman" w:hAnsi="Times New Roman" w:eastAsia="仿宋_GB2312" w:cs="Times New Roman"/>
                <w:b/>
                <w:kern w:val="0"/>
                <w:szCs w:val="21"/>
              </w:rPr>
              <w:t>科目名称</w:t>
            </w:r>
          </w:p>
        </w:tc>
        <w:tc>
          <w:tcPr>
            <w:tcW w:w="2014" w:type="dxa"/>
            <w:tcBorders>
              <w:top w:val="single" w:color="000000" w:sz="4" w:space="0"/>
              <w:left w:val="single" w:color="auto" w:sz="4" w:space="0"/>
              <w:bottom w:val="single" w:color="000000" w:sz="4" w:space="0"/>
              <w:right w:val="single" w:color="auto" w:sz="4" w:space="0"/>
            </w:tcBorders>
            <w:vAlign w:val="center"/>
          </w:tcPr>
          <w:p w14:paraId="14A7F8B3">
            <w:pPr>
              <w:widowControl/>
              <w:jc w:val="center"/>
              <w:rPr>
                <w:rFonts w:ascii="Times New Roman" w:hAnsi="Times New Roman" w:eastAsia="仿宋_GB2312" w:cs="Times New Roman"/>
                <w:kern w:val="0"/>
                <w:szCs w:val="21"/>
              </w:rPr>
            </w:pPr>
            <w:r>
              <w:rPr>
                <w:rFonts w:ascii="Times New Roman" w:hAnsi="Times New Roman" w:eastAsia="仿宋_GB2312" w:cs="Times New Roman"/>
                <w:b/>
                <w:kern w:val="0"/>
                <w:szCs w:val="21"/>
              </w:rPr>
              <w:t>小计</w:t>
            </w:r>
          </w:p>
        </w:tc>
        <w:tc>
          <w:tcPr>
            <w:tcW w:w="3492" w:type="dxa"/>
            <w:tcBorders>
              <w:top w:val="single" w:color="000000" w:sz="4" w:space="0"/>
              <w:left w:val="single" w:color="auto" w:sz="4" w:space="0"/>
              <w:bottom w:val="single" w:color="000000" w:sz="4" w:space="0"/>
              <w:right w:val="single" w:color="auto" w:sz="4" w:space="0"/>
            </w:tcBorders>
            <w:vAlign w:val="center"/>
          </w:tcPr>
          <w:p w14:paraId="0AFCB3B6">
            <w:pPr>
              <w:widowControl/>
              <w:jc w:val="center"/>
              <w:rPr>
                <w:rFonts w:ascii="Times New Roman" w:hAnsi="Times New Roman" w:eastAsia="仿宋_GB2312" w:cs="Times New Roman"/>
                <w:kern w:val="0"/>
                <w:szCs w:val="21"/>
              </w:rPr>
            </w:pPr>
            <w:r>
              <w:rPr>
                <w:rFonts w:ascii="Times New Roman" w:hAnsi="Times New Roman" w:eastAsia="仿宋_GB2312" w:cs="Times New Roman"/>
                <w:b/>
                <w:kern w:val="0"/>
                <w:szCs w:val="21"/>
              </w:rPr>
              <w:t>基本支出</w:t>
            </w:r>
          </w:p>
        </w:tc>
        <w:tc>
          <w:tcPr>
            <w:tcW w:w="3000" w:type="dxa"/>
            <w:tcBorders>
              <w:top w:val="single" w:color="000000" w:sz="4" w:space="0"/>
              <w:left w:val="single" w:color="auto" w:sz="4" w:space="0"/>
              <w:bottom w:val="single" w:color="000000" w:sz="4" w:space="0"/>
              <w:right w:val="single" w:color="auto" w:sz="8" w:space="0"/>
            </w:tcBorders>
            <w:vAlign w:val="center"/>
          </w:tcPr>
          <w:p w14:paraId="1B8707F0">
            <w:pPr>
              <w:widowControl/>
              <w:jc w:val="center"/>
              <w:rPr>
                <w:rFonts w:ascii="Times New Roman" w:hAnsi="Times New Roman" w:eastAsia="仿宋_GB2312" w:cs="Times New Roman"/>
                <w:kern w:val="0"/>
                <w:szCs w:val="21"/>
              </w:rPr>
            </w:pPr>
            <w:r>
              <w:rPr>
                <w:rFonts w:ascii="Times New Roman" w:hAnsi="Times New Roman" w:eastAsia="仿宋_GB2312" w:cs="Times New Roman"/>
                <w:b/>
                <w:kern w:val="0"/>
                <w:szCs w:val="21"/>
              </w:rPr>
              <w:t>项目支出</w:t>
            </w:r>
          </w:p>
        </w:tc>
      </w:tr>
      <w:tr w14:paraId="1967263B">
        <w:tblPrEx>
          <w:tblCellMar>
            <w:top w:w="0" w:type="dxa"/>
            <w:left w:w="108" w:type="dxa"/>
            <w:bottom w:w="0" w:type="dxa"/>
            <w:right w:w="108" w:type="dxa"/>
          </w:tblCellMar>
        </w:tblPrEx>
        <w:trPr>
          <w:trHeight w:val="450" w:hRule="atLeast"/>
          <w:jc w:val="center"/>
        </w:trPr>
        <w:tc>
          <w:tcPr>
            <w:tcW w:w="571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EA0C5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14" w:type="dxa"/>
            <w:tcBorders>
              <w:top w:val="nil"/>
              <w:left w:val="nil"/>
              <w:bottom w:val="single" w:color="auto" w:sz="4" w:space="0"/>
              <w:right w:val="single" w:color="auto" w:sz="4" w:space="0"/>
            </w:tcBorders>
            <w:shd w:val="clear" w:color="auto" w:fill="auto"/>
            <w:vAlign w:val="center"/>
          </w:tcPr>
          <w:p w14:paraId="38C5B2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35B64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43CBE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581526A">
        <w:tblPrEx>
          <w:tblCellMar>
            <w:top w:w="0" w:type="dxa"/>
            <w:left w:w="108" w:type="dxa"/>
            <w:bottom w:w="0" w:type="dxa"/>
            <w:right w:w="108" w:type="dxa"/>
          </w:tblCellMar>
        </w:tblPrEx>
        <w:trPr>
          <w:trHeight w:val="450" w:hRule="atLeast"/>
          <w:jc w:val="center"/>
        </w:trPr>
        <w:tc>
          <w:tcPr>
            <w:tcW w:w="571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532545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14" w:type="dxa"/>
            <w:tcBorders>
              <w:top w:val="nil"/>
              <w:left w:val="nil"/>
              <w:bottom w:val="single" w:color="auto" w:sz="4" w:space="0"/>
              <w:right w:val="single" w:color="auto" w:sz="4" w:space="0"/>
            </w:tcBorders>
            <w:shd w:val="clear" w:color="auto" w:fill="auto"/>
            <w:vAlign w:val="center"/>
          </w:tcPr>
          <w:p w14:paraId="16DA5C35">
            <w:pPr>
              <w:jc w:val="center"/>
              <w:rPr>
                <w:rFonts w:ascii="Times New Roman" w:hAnsi="Times New Roman" w:eastAsia="仿宋_GB2312" w:cs="Times New Roman"/>
                <w:kern w:val="0"/>
                <w:szCs w:val="21"/>
              </w:rPr>
            </w:pPr>
            <w:r>
              <w:rPr>
                <w:rFonts w:hint="eastAsia"/>
              </w:rPr>
              <w:t>5,710.91</w:t>
            </w:r>
          </w:p>
        </w:tc>
        <w:tc>
          <w:tcPr>
            <w:tcW w:w="3492" w:type="dxa"/>
            <w:tcBorders>
              <w:top w:val="nil"/>
              <w:left w:val="nil"/>
              <w:bottom w:val="single" w:color="auto" w:sz="4" w:space="0"/>
              <w:right w:val="single" w:color="auto" w:sz="4" w:space="0"/>
            </w:tcBorders>
            <w:shd w:val="clear" w:color="auto" w:fill="auto"/>
            <w:vAlign w:val="center"/>
          </w:tcPr>
          <w:p w14:paraId="5210257C">
            <w:pPr>
              <w:jc w:val="center"/>
              <w:rPr>
                <w:rFonts w:ascii="Times New Roman" w:hAnsi="Times New Roman" w:eastAsia="仿宋_GB2312" w:cs="Times New Roman"/>
                <w:kern w:val="0"/>
                <w:szCs w:val="21"/>
              </w:rPr>
            </w:pPr>
            <w:r>
              <w:rPr>
                <w:rFonts w:hint="eastAsia"/>
              </w:rPr>
              <w:t>1,046.71</w:t>
            </w:r>
          </w:p>
        </w:tc>
        <w:tc>
          <w:tcPr>
            <w:tcW w:w="3000" w:type="dxa"/>
            <w:tcBorders>
              <w:top w:val="nil"/>
              <w:left w:val="nil"/>
              <w:bottom w:val="single" w:color="auto" w:sz="4" w:space="0"/>
              <w:right w:val="single" w:color="auto" w:sz="8" w:space="0"/>
            </w:tcBorders>
            <w:shd w:val="clear" w:color="auto" w:fill="auto"/>
            <w:vAlign w:val="center"/>
          </w:tcPr>
          <w:p w14:paraId="507AE3C8">
            <w:pPr>
              <w:jc w:val="center"/>
              <w:rPr>
                <w:rFonts w:ascii="Times New Roman" w:hAnsi="Times New Roman" w:eastAsia="仿宋_GB2312" w:cs="Times New Roman"/>
                <w:kern w:val="0"/>
                <w:szCs w:val="21"/>
              </w:rPr>
            </w:pPr>
            <w:r>
              <w:rPr>
                <w:rFonts w:hint="eastAsia"/>
              </w:rPr>
              <w:t>4,664.20</w:t>
            </w:r>
          </w:p>
        </w:tc>
      </w:tr>
      <w:tr w14:paraId="6ACAB8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436F6C">
            <w:pPr>
              <w:jc w:val="center"/>
              <w:rPr>
                <w:rFonts w:ascii="Times New Roman" w:hAnsi="Times New Roman" w:eastAsia="仿宋_GB2312" w:cs="Times New Roman"/>
                <w:kern w:val="0"/>
                <w:szCs w:val="21"/>
              </w:rPr>
            </w:pPr>
            <w:r>
              <w:rPr>
                <w:rFonts w:hint="eastAsia"/>
              </w:rPr>
              <w:t>2010102</w:t>
            </w:r>
          </w:p>
        </w:tc>
        <w:tc>
          <w:tcPr>
            <w:tcW w:w="4513" w:type="dxa"/>
            <w:tcBorders>
              <w:top w:val="nil"/>
              <w:left w:val="nil"/>
              <w:bottom w:val="single" w:color="auto" w:sz="4" w:space="0"/>
              <w:right w:val="single" w:color="auto" w:sz="4" w:space="0"/>
            </w:tcBorders>
            <w:shd w:val="clear" w:color="auto" w:fill="auto"/>
            <w:vAlign w:val="center"/>
          </w:tcPr>
          <w:p w14:paraId="3F163D94">
            <w:pPr>
              <w:jc w:val="center"/>
              <w:rPr>
                <w:rFonts w:ascii="Times New Roman" w:hAnsi="Times New Roman" w:eastAsia="仿宋_GB2312" w:cs="Times New Roman"/>
                <w:kern w:val="0"/>
                <w:szCs w:val="21"/>
              </w:rPr>
            </w:pPr>
            <w:r>
              <w:rPr>
                <w:rFonts w:hint="eastAsia"/>
              </w:rPr>
              <w:t>一般行政管理事务</w:t>
            </w:r>
          </w:p>
        </w:tc>
        <w:tc>
          <w:tcPr>
            <w:tcW w:w="2014" w:type="dxa"/>
            <w:tcBorders>
              <w:top w:val="nil"/>
              <w:left w:val="nil"/>
              <w:bottom w:val="single" w:color="auto" w:sz="4" w:space="0"/>
              <w:right w:val="single" w:color="auto" w:sz="4" w:space="0"/>
            </w:tcBorders>
            <w:shd w:val="clear" w:color="auto" w:fill="auto"/>
            <w:vAlign w:val="center"/>
          </w:tcPr>
          <w:p w14:paraId="53452B35">
            <w:pPr>
              <w:jc w:val="center"/>
              <w:rPr>
                <w:rFonts w:ascii="Times New Roman" w:hAnsi="Times New Roman" w:eastAsia="仿宋_GB2312" w:cs="Times New Roman"/>
                <w:kern w:val="0"/>
                <w:szCs w:val="21"/>
              </w:rPr>
            </w:pPr>
            <w:r>
              <w:rPr>
                <w:rFonts w:hint="eastAsia"/>
              </w:rPr>
              <w:t>0.94</w:t>
            </w:r>
          </w:p>
        </w:tc>
        <w:tc>
          <w:tcPr>
            <w:tcW w:w="3492" w:type="dxa"/>
            <w:tcBorders>
              <w:top w:val="nil"/>
              <w:left w:val="nil"/>
              <w:bottom w:val="single" w:color="auto" w:sz="4" w:space="0"/>
              <w:right w:val="single" w:color="auto" w:sz="4" w:space="0"/>
            </w:tcBorders>
            <w:shd w:val="clear" w:color="auto" w:fill="auto"/>
            <w:vAlign w:val="center"/>
          </w:tcPr>
          <w:p w14:paraId="1F97854B">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2E15D73">
            <w:pPr>
              <w:jc w:val="center"/>
              <w:rPr>
                <w:rFonts w:ascii="Times New Roman" w:hAnsi="Times New Roman" w:eastAsia="仿宋_GB2312" w:cs="Times New Roman"/>
                <w:kern w:val="0"/>
                <w:szCs w:val="21"/>
              </w:rPr>
            </w:pPr>
            <w:r>
              <w:rPr>
                <w:rFonts w:hint="eastAsia"/>
              </w:rPr>
              <w:t>0.94</w:t>
            </w:r>
          </w:p>
        </w:tc>
      </w:tr>
      <w:tr w14:paraId="6DC7BD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02C7AB">
            <w:pPr>
              <w:jc w:val="center"/>
              <w:rPr>
                <w:rFonts w:ascii="Times New Roman" w:hAnsi="Times New Roman" w:eastAsia="仿宋_GB2312" w:cs="Times New Roman"/>
                <w:kern w:val="0"/>
                <w:szCs w:val="21"/>
              </w:rPr>
            </w:pPr>
            <w:r>
              <w:rPr>
                <w:rFonts w:hint="eastAsia"/>
              </w:rPr>
              <w:t>2010301</w:t>
            </w:r>
          </w:p>
        </w:tc>
        <w:tc>
          <w:tcPr>
            <w:tcW w:w="4513" w:type="dxa"/>
            <w:tcBorders>
              <w:top w:val="nil"/>
              <w:left w:val="nil"/>
              <w:bottom w:val="single" w:color="auto" w:sz="4" w:space="0"/>
              <w:right w:val="single" w:color="auto" w:sz="4" w:space="0"/>
            </w:tcBorders>
            <w:shd w:val="clear" w:color="auto" w:fill="auto"/>
            <w:vAlign w:val="center"/>
          </w:tcPr>
          <w:p w14:paraId="4BB2F750">
            <w:pPr>
              <w:jc w:val="center"/>
              <w:rPr>
                <w:rFonts w:ascii="Times New Roman" w:hAnsi="Times New Roman" w:eastAsia="仿宋_GB2312" w:cs="Times New Roman"/>
                <w:kern w:val="0"/>
                <w:szCs w:val="21"/>
              </w:rPr>
            </w:pPr>
            <w:r>
              <w:rPr>
                <w:rFonts w:hint="eastAsia"/>
              </w:rPr>
              <w:t>行政运行</w:t>
            </w:r>
          </w:p>
        </w:tc>
        <w:tc>
          <w:tcPr>
            <w:tcW w:w="2014" w:type="dxa"/>
            <w:tcBorders>
              <w:top w:val="nil"/>
              <w:left w:val="nil"/>
              <w:bottom w:val="single" w:color="auto" w:sz="4" w:space="0"/>
              <w:right w:val="single" w:color="auto" w:sz="4" w:space="0"/>
            </w:tcBorders>
            <w:shd w:val="clear" w:color="auto" w:fill="auto"/>
            <w:vAlign w:val="center"/>
          </w:tcPr>
          <w:p w14:paraId="2BC68C35">
            <w:pPr>
              <w:jc w:val="center"/>
              <w:rPr>
                <w:rFonts w:ascii="Times New Roman" w:hAnsi="Times New Roman" w:eastAsia="仿宋_GB2312" w:cs="Times New Roman"/>
                <w:kern w:val="0"/>
                <w:szCs w:val="21"/>
              </w:rPr>
            </w:pPr>
            <w:r>
              <w:rPr>
                <w:rFonts w:hint="eastAsia"/>
              </w:rPr>
              <w:t>650.96</w:t>
            </w:r>
          </w:p>
        </w:tc>
        <w:tc>
          <w:tcPr>
            <w:tcW w:w="3492" w:type="dxa"/>
            <w:tcBorders>
              <w:top w:val="nil"/>
              <w:left w:val="nil"/>
              <w:bottom w:val="single" w:color="auto" w:sz="4" w:space="0"/>
              <w:right w:val="single" w:color="auto" w:sz="4" w:space="0"/>
            </w:tcBorders>
            <w:shd w:val="clear" w:color="auto" w:fill="auto"/>
            <w:vAlign w:val="center"/>
          </w:tcPr>
          <w:p w14:paraId="7AFDA66A">
            <w:pPr>
              <w:jc w:val="center"/>
              <w:rPr>
                <w:rFonts w:ascii="Times New Roman" w:hAnsi="Times New Roman" w:eastAsia="仿宋_GB2312" w:cs="Times New Roman"/>
                <w:kern w:val="0"/>
                <w:szCs w:val="21"/>
              </w:rPr>
            </w:pPr>
            <w:r>
              <w:rPr>
                <w:rFonts w:hint="eastAsia"/>
              </w:rPr>
              <w:t>650.96</w:t>
            </w:r>
          </w:p>
        </w:tc>
        <w:tc>
          <w:tcPr>
            <w:tcW w:w="3000" w:type="dxa"/>
            <w:tcBorders>
              <w:top w:val="nil"/>
              <w:left w:val="nil"/>
              <w:bottom w:val="single" w:color="auto" w:sz="4" w:space="0"/>
              <w:right w:val="single" w:color="auto" w:sz="8" w:space="0"/>
            </w:tcBorders>
            <w:shd w:val="clear" w:color="auto" w:fill="auto"/>
            <w:vAlign w:val="center"/>
          </w:tcPr>
          <w:p w14:paraId="6FE6368D">
            <w:pPr>
              <w:jc w:val="center"/>
              <w:rPr>
                <w:rFonts w:ascii="Times New Roman" w:hAnsi="Times New Roman" w:eastAsia="仿宋_GB2312" w:cs="Times New Roman"/>
                <w:kern w:val="0"/>
                <w:szCs w:val="21"/>
              </w:rPr>
            </w:pPr>
          </w:p>
        </w:tc>
      </w:tr>
      <w:tr w14:paraId="3ABCE0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C84D31">
            <w:pPr>
              <w:jc w:val="center"/>
              <w:rPr>
                <w:rFonts w:ascii="Times New Roman" w:hAnsi="Times New Roman" w:eastAsia="仿宋_GB2312" w:cs="Times New Roman"/>
                <w:kern w:val="0"/>
                <w:szCs w:val="21"/>
              </w:rPr>
            </w:pPr>
            <w:r>
              <w:rPr>
                <w:rFonts w:hint="eastAsia"/>
              </w:rPr>
              <w:t>2010399</w:t>
            </w:r>
          </w:p>
        </w:tc>
        <w:tc>
          <w:tcPr>
            <w:tcW w:w="4513" w:type="dxa"/>
            <w:tcBorders>
              <w:top w:val="nil"/>
              <w:left w:val="nil"/>
              <w:bottom w:val="single" w:color="auto" w:sz="4" w:space="0"/>
              <w:right w:val="single" w:color="auto" w:sz="4" w:space="0"/>
            </w:tcBorders>
            <w:shd w:val="clear" w:color="auto" w:fill="auto"/>
            <w:vAlign w:val="center"/>
          </w:tcPr>
          <w:p w14:paraId="794618CE">
            <w:pPr>
              <w:jc w:val="center"/>
              <w:rPr>
                <w:rFonts w:ascii="Times New Roman" w:hAnsi="Times New Roman" w:eastAsia="仿宋_GB2312" w:cs="Times New Roman"/>
                <w:kern w:val="0"/>
                <w:szCs w:val="21"/>
              </w:rPr>
            </w:pPr>
            <w:r>
              <w:rPr>
                <w:rFonts w:hint="eastAsia"/>
              </w:rPr>
              <w:t>其他政府办公厅（室）及相关机构事务支出</w:t>
            </w:r>
          </w:p>
        </w:tc>
        <w:tc>
          <w:tcPr>
            <w:tcW w:w="2014" w:type="dxa"/>
            <w:tcBorders>
              <w:top w:val="nil"/>
              <w:left w:val="nil"/>
              <w:bottom w:val="single" w:color="auto" w:sz="4" w:space="0"/>
              <w:right w:val="single" w:color="auto" w:sz="4" w:space="0"/>
            </w:tcBorders>
            <w:shd w:val="clear" w:color="auto" w:fill="auto"/>
            <w:vAlign w:val="center"/>
          </w:tcPr>
          <w:p w14:paraId="11328608">
            <w:pPr>
              <w:jc w:val="center"/>
              <w:rPr>
                <w:rFonts w:ascii="Times New Roman" w:hAnsi="Times New Roman" w:eastAsia="仿宋_GB2312" w:cs="Times New Roman"/>
                <w:kern w:val="0"/>
                <w:szCs w:val="21"/>
              </w:rPr>
            </w:pPr>
            <w:r>
              <w:rPr>
                <w:rFonts w:hint="eastAsia"/>
              </w:rPr>
              <w:t>6.38</w:t>
            </w:r>
          </w:p>
        </w:tc>
        <w:tc>
          <w:tcPr>
            <w:tcW w:w="3492" w:type="dxa"/>
            <w:tcBorders>
              <w:top w:val="nil"/>
              <w:left w:val="nil"/>
              <w:bottom w:val="single" w:color="auto" w:sz="4" w:space="0"/>
              <w:right w:val="single" w:color="auto" w:sz="4" w:space="0"/>
            </w:tcBorders>
            <w:shd w:val="clear" w:color="auto" w:fill="auto"/>
            <w:vAlign w:val="center"/>
          </w:tcPr>
          <w:p w14:paraId="5A4CA9A9">
            <w:pPr>
              <w:jc w:val="center"/>
              <w:rPr>
                <w:rFonts w:ascii="Times New Roman" w:hAnsi="Times New Roman" w:eastAsia="仿宋_GB2312" w:cs="Times New Roman"/>
                <w:kern w:val="0"/>
                <w:szCs w:val="21"/>
              </w:rPr>
            </w:pPr>
            <w:r>
              <w:rPr>
                <w:rFonts w:hint="eastAsia"/>
              </w:rPr>
              <w:t>6.38</w:t>
            </w:r>
          </w:p>
        </w:tc>
        <w:tc>
          <w:tcPr>
            <w:tcW w:w="3000" w:type="dxa"/>
            <w:tcBorders>
              <w:top w:val="nil"/>
              <w:left w:val="nil"/>
              <w:bottom w:val="single" w:color="auto" w:sz="4" w:space="0"/>
              <w:right w:val="single" w:color="auto" w:sz="8" w:space="0"/>
            </w:tcBorders>
            <w:shd w:val="clear" w:color="auto" w:fill="auto"/>
            <w:vAlign w:val="center"/>
          </w:tcPr>
          <w:p w14:paraId="4A15A08B">
            <w:pPr>
              <w:jc w:val="center"/>
              <w:rPr>
                <w:rFonts w:ascii="Times New Roman" w:hAnsi="Times New Roman" w:eastAsia="仿宋_GB2312" w:cs="Times New Roman"/>
                <w:kern w:val="0"/>
                <w:szCs w:val="21"/>
              </w:rPr>
            </w:pPr>
          </w:p>
        </w:tc>
      </w:tr>
      <w:tr w14:paraId="421A6E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07AB19">
            <w:pPr>
              <w:jc w:val="center"/>
              <w:rPr>
                <w:rFonts w:ascii="Times New Roman" w:hAnsi="Times New Roman" w:eastAsia="仿宋_GB2312" w:cs="Times New Roman"/>
                <w:kern w:val="0"/>
                <w:szCs w:val="21"/>
              </w:rPr>
            </w:pPr>
            <w:r>
              <w:rPr>
                <w:rFonts w:hint="eastAsia"/>
              </w:rPr>
              <w:t>2010507</w:t>
            </w:r>
          </w:p>
        </w:tc>
        <w:tc>
          <w:tcPr>
            <w:tcW w:w="4513" w:type="dxa"/>
            <w:tcBorders>
              <w:top w:val="nil"/>
              <w:left w:val="nil"/>
              <w:bottom w:val="single" w:color="auto" w:sz="4" w:space="0"/>
              <w:right w:val="single" w:color="auto" w:sz="4" w:space="0"/>
            </w:tcBorders>
            <w:shd w:val="clear" w:color="auto" w:fill="auto"/>
            <w:vAlign w:val="center"/>
          </w:tcPr>
          <w:p w14:paraId="703BCD7F">
            <w:pPr>
              <w:jc w:val="center"/>
              <w:rPr>
                <w:rFonts w:ascii="Times New Roman" w:hAnsi="Times New Roman" w:eastAsia="仿宋_GB2312" w:cs="Times New Roman"/>
                <w:kern w:val="0"/>
                <w:szCs w:val="21"/>
              </w:rPr>
            </w:pPr>
            <w:r>
              <w:rPr>
                <w:rFonts w:hint="eastAsia"/>
              </w:rPr>
              <w:t>专项普查活动</w:t>
            </w:r>
          </w:p>
        </w:tc>
        <w:tc>
          <w:tcPr>
            <w:tcW w:w="2014" w:type="dxa"/>
            <w:tcBorders>
              <w:top w:val="nil"/>
              <w:left w:val="nil"/>
              <w:bottom w:val="single" w:color="auto" w:sz="4" w:space="0"/>
              <w:right w:val="single" w:color="auto" w:sz="4" w:space="0"/>
            </w:tcBorders>
            <w:shd w:val="clear" w:color="auto" w:fill="auto"/>
            <w:vAlign w:val="center"/>
          </w:tcPr>
          <w:p w14:paraId="4147853C">
            <w:pPr>
              <w:jc w:val="center"/>
              <w:rPr>
                <w:rFonts w:ascii="Times New Roman" w:hAnsi="Times New Roman" w:eastAsia="仿宋_GB2312" w:cs="Times New Roman"/>
                <w:kern w:val="0"/>
                <w:szCs w:val="21"/>
              </w:rPr>
            </w:pPr>
            <w:r>
              <w:rPr>
                <w:rFonts w:hint="eastAsia"/>
              </w:rPr>
              <w:t>5.32</w:t>
            </w:r>
          </w:p>
        </w:tc>
        <w:tc>
          <w:tcPr>
            <w:tcW w:w="3492" w:type="dxa"/>
            <w:tcBorders>
              <w:top w:val="nil"/>
              <w:left w:val="nil"/>
              <w:bottom w:val="single" w:color="auto" w:sz="4" w:space="0"/>
              <w:right w:val="single" w:color="auto" w:sz="4" w:space="0"/>
            </w:tcBorders>
            <w:shd w:val="clear" w:color="auto" w:fill="auto"/>
            <w:vAlign w:val="center"/>
          </w:tcPr>
          <w:p w14:paraId="6FCF31A0">
            <w:pPr>
              <w:jc w:val="center"/>
              <w:rPr>
                <w:rFonts w:ascii="Times New Roman" w:hAnsi="Times New Roman" w:eastAsia="仿宋_GB2312" w:cs="Times New Roman"/>
                <w:kern w:val="0"/>
                <w:szCs w:val="21"/>
              </w:rPr>
            </w:pPr>
            <w:r>
              <w:rPr>
                <w:rFonts w:hint="eastAsia"/>
              </w:rPr>
              <w:t>5.32</w:t>
            </w:r>
          </w:p>
        </w:tc>
        <w:tc>
          <w:tcPr>
            <w:tcW w:w="3000" w:type="dxa"/>
            <w:tcBorders>
              <w:top w:val="nil"/>
              <w:left w:val="nil"/>
              <w:bottom w:val="single" w:color="auto" w:sz="4" w:space="0"/>
              <w:right w:val="single" w:color="auto" w:sz="8" w:space="0"/>
            </w:tcBorders>
            <w:shd w:val="clear" w:color="auto" w:fill="auto"/>
            <w:vAlign w:val="center"/>
          </w:tcPr>
          <w:p w14:paraId="7AAFB75D">
            <w:pPr>
              <w:jc w:val="center"/>
              <w:rPr>
                <w:rFonts w:ascii="Times New Roman" w:hAnsi="Times New Roman" w:eastAsia="仿宋_GB2312" w:cs="Times New Roman"/>
                <w:kern w:val="0"/>
                <w:szCs w:val="21"/>
              </w:rPr>
            </w:pPr>
          </w:p>
        </w:tc>
      </w:tr>
      <w:tr w14:paraId="116355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1CB6EF">
            <w:pPr>
              <w:jc w:val="center"/>
              <w:rPr>
                <w:rFonts w:ascii="Times New Roman" w:hAnsi="Times New Roman" w:eastAsia="仿宋_GB2312" w:cs="Times New Roman"/>
                <w:kern w:val="0"/>
                <w:szCs w:val="21"/>
              </w:rPr>
            </w:pPr>
            <w:r>
              <w:rPr>
                <w:rFonts w:hint="eastAsia"/>
              </w:rPr>
              <w:t>2013102</w:t>
            </w:r>
          </w:p>
        </w:tc>
        <w:tc>
          <w:tcPr>
            <w:tcW w:w="4513" w:type="dxa"/>
            <w:tcBorders>
              <w:top w:val="nil"/>
              <w:left w:val="nil"/>
              <w:bottom w:val="single" w:color="auto" w:sz="4" w:space="0"/>
              <w:right w:val="single" w:color="auto" w:sz="4" w:space="0"/>
            </w:tcBorders>
            <w:shd w:val="clear" w:color="auto" w:fill="auto"/>
            <w:vAlign w:val="center"/>
          </w:tcPr>
          <w:p w14:paraId="67A2B8B4">
            <w:pPr>
              <w:jc w:val="center"/>
              <w:rPr>
                <w:rFonts w:ascii="Times New Roman" w:hAnsi="Times New Roman" w:eastAsia="仿宋_GB2312" w:cs="Times New Roman"/>
                <w:kern w:val="0"/>
                <w:szCs w:val="21"/>
              </w:rPr>
            </w:pPr>
            <w:r>
              <w:rPr>
                <w:rFonts w:hint="eastAsia"/>
              </w:rPr>
              <w:t>一般行政管理事务</w:t>
            </w:r>
          </w:p>
        </w:tc>
        <w:tc>
          <w:tcPr>
            <w:tcW w:w="2014" w:type="dxa"/>
            <w:tcBorders>
              <w:top w:val="nil"/>
              <w:left w:val="nil"/>
              <w:bottom w:val="single" w:color="auto" w:sz="4" w:space="0"/>
              <w:right w:val="single" w:color="auto" w:sz="4" w:space="0"/>
            </w:tcBorders>
            <w:shd w:val="clear" w:color="auto" w:fill="auto"/>
            <w:vAlign w:val="center"/>
          </w:tcPr>
          <w:p w14:paraId="6894AEF9">
            <w:pPr>
              <w:jc w:val="center"/>
              <w:rPr>
                <w:rFonts w:ascii="Times New Roman" w:hAnsi="Times New Roman" w:eastAsia="仿宋_GB2312" w:cs="Times New Roman"/>
                <w:kern w:val="0"/>
                <w:szCs w:val="21"/>
              </w:rPr>
            </w:pPr>
            <w:r>
              <w:rPr>
                <w:rFonts w:hint="eastAsia"/>
              </w:rPr>
              <w:t>12.00</w:t>
            </w:r>
          </w:p>
        </w:tc>
        <w:tc>
          <w:tcPr>
            <w:tcW w:w="3492" w:type="dxa"/>
            <w:tcBorders>
              <w:top w:val="nil"/>
              <w:left w:val="nil"/>
              <w:bottom w:val="single" w:color="auto" w:sz="4" w:space="0"/>
              <w:right w:val="single" w:color="auto" w:sz="4" w:space="0"/>
            </w:tcBorders>
            <w:shd w:val="clear" w:color="auto" w:fill="auto"/>
            <w:vAlign w:val="center"/>
          </w:tcPr>
          <w:p w14:paraId="2B0981A4">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6BF3BBC">
            <w:pPr>
              <w:jc w:val="center"/>
              <w:rPr>
                <w:rFonts w:ascii="Times New Roman" w:hAnsi="Times New Roman" w:eastAsia="仿宋_GB2312" w:cs="Times New Roman"/>
                <w:kern w:val="0"/>
                <w:szCs w:val="21"/>
              </w:rPr>
            </w:pPr>
            <w:r>
              <w:rPr>
                <w:rFonts w:hint="eastAsia"/>
              </w:rPr>
              <w:t>12.00</w:t>
            </w:r>
          </w:p>
        </w:tc>
      </w:tr>
      <w:tr w14:paraId="7017E8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E2E751">
            <w:pPr>
              <w:jc w:val="center"/>
              <w:rPr>
                <w:rFonts w:ascii="Times New Roman" w:hAnsi="Times New Roman" w:eastAsia="仿宋_GB2312" w:cs="Times New Roman"/>
                <w:kern w:val="0"/>
                <w:szCs w:val="21"/>
              </w:rPr>
            </w:pPr>
            <w:r>
              <w:rPr>
                <w:rFonts w:hint="eastAsia"/>
              </w:rPr>
              <w:t>2013202</w:t>
            </w:r>
          </w:p>
        </w:tc>
        <w:tc>
          <w:tcPr>
            <w:tcW w:w="4513" w:type="dxa"/>
            <w:tcBorders>
              <w:top w:val="nil"/>
              <w:left w:val="nil"/>
              <w:bottom w:val="single" w:color="auto" w:sz="4" w:space="0"/>
              <w:right w:val="single" w:color="auto" w:sz="4" w:space="0"/>
            </w:tcBorders>
            <w:shd w:val="clear" w:color="auto" w:fill="auto"/>
            <w:vAlign w:val="center"/>
          </w:tcPr>
          <w:p w14:paraId="5DD0DFF2">
            <w:pPr>
              <w:jc w:val="center"/>
              <w:rPr>
                <w:rFonts w:ascii="Times New Roman" w:hAnsi="Times New Roman" w:eastAsia="仿宋_GB2312" w:cs="Times New Roman"/>
                <w:kern w:val="0"/>
                <w:szCs w:val="21"/>
              </w:rPr>
            </w:pPr>
            <w:r>
              <w:rPr>
                <w:rFonts w:hint="eastAsia"/>
              </w:rPr>
              <w:t>一般行政管理事务</w:t>
            </w:r>
          </w:p>
        </w:tc>
        <w:tc>
          <w:tcPr>
            <w:tcW w:w="2014" w:type="dxa"/>
            <w:tcBorders>
              <w:top w:val="nil"/>
              <w:left w:val="nil"/>
              <w:bottom w:val="single" w:color="auto" w:sz="4" w:space="0"/>
              <w:right w:val="single" w:color="auto" w:sz="4" w:space="0"/>
            </w:tcBorders>
            <w:shd w:val="clear" w:color="auto" w:fill="auto"/>
            <w:vAlign w:val="center"/>
          </w:tcPr>
          <w:p w14:paraId="312C38BB">
            <w:pPr>
              <w:jc w:val="center"/>
              <w:rPr>
                <w:rFonts w:ascii="Times New Roman" w:hAnsi="Times New Roman" w:eastAsia="仿宋_GB2312" w:cs="Times New Roman"/>
                <w:kern w:val="0"/>
                <w:szCs w:val="21"/>
              </w:rPr>
            </w:pPr>
            <w:r>
              <w:rPr>
                <w:rFonts w:hint="eastAsia"/>
              </w:rPr>
              <w:t>2.10</w:t>
            </w:r>
          </w:p>
        </w:tc>
        <w:tc>
          <w:tcPr>
            <w:tcW w:w="3492" w:type="dxa"/>
            <w:tcBorders>
              <w:top w:val="nil"/>
              <w:left w:val="nil"/>
              <w:bottom w:val="single" w:color="auto" w:sz="4" w:space="0"/>
              <w:right w:val="single" w:color="auto" w:sz="4" w:space="0"/>
            </w:tcBorders>
            <w:shd w:val="clear" w:color="auto" w:fill="auto"/>
            <w:vAlign w:val="center"/>
          </w:tcPr>
          <w:p w14:paraId="08893468">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2AC1E6D">
            <w:pPr>
              <w:jc w:val="center"/>
              <w:rPr>
                <w:rFonts w:ascii="Times New Roman" w:hAnsi="Times New Roman" w:eastAsia="仿宋_GB2312" w:cs="Times New Roman"/>
                <w:kern w:val="0"/>
                <w:szCs w:val="21"/>
              </w:rPr>
            </w:pPr>
            <w:r>
              <w:rPr>
                <w:rFonts w:hint="eastAsia"/>
              </w:rPr>
              <w:t>2.10</w:t>
            </w:r>
          </w:p>
        </w:tc>
      </w:tr>
      <w:tr w14:paraId="2F8B3A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35E957">
            <w:pPr>
              <w:jc w:val="center"/>
              <w:rPr>
                <w:rFonts w:ascii="Times New Roman" w:hAnsi="Times New Roman" w:eastAsia="仿宋_GB2312" w:cs="Times New Roman"/>
                <w:kern w:val="0"/>
                <w:szCs w:val="21"/>
              </w:rPr>
            </w:pPr>
            <w:r>
              <w:rPr>
                <w:rFonts w:hint="eastAsia"/>
              </w:rPr>
              <w:t>2013299</w:t>
            </w:r>
          </w:p>
        </w:tc>
        <w:tc>
          <w:tcPr>
            <w:tcW w:w="4513" w:type="dxa"/>
            <w:tcBorders>
              <w:top w:val="nil"/>
              <w:left w:val="nil"/>
              <w:bottom w:val="single" w:color="auto" w:sz="4" w:space="0"/>
              <w:right w:val="single" w:color="auto" w:sz="4" w:space="0"/>
            </w:tcBorders>
            <w:shd w:val="clear" w:color="auto" w:fill="auto"/>
            <w:vAlign w:val="center"/>
          </w:tcPr>
          <w:p w14:paraId="0F45A5D2">
            <w:pPr>
              <w:jc w:val="center"/>
              <w:rPr>
                <w:rFonts w:ascii="Times New Roman" w:hAnsi="Times New Roman" w:eastAsia="仿宋_GB2312" w:cs="Times New Roman"/>
                <w:kern w:val="0"/>
                <w:szCs w:val="21"/>
              </w:rPr>
            </w:pPr>
            <w:r>
              <w:rPr>
                <w:rFonts w:hint="eastAsia"/>
              </w:rPr>
              <w:t>其他组织事务支出</w:t>
            </w:r>
          </w:p>
        </w:tc>
        <w:tc>
          <w:tcPr>
            <w:tcW w:w="2014" w:type="dxa"/>
            <w:tcBorders>
              <w:top w:val="nil"/>
              <w:left w:val="nil"/>
              <w:bottom w:val="single" w:color="auto" w:sz="4" w:space="0"/>
              <w:right w:val="single" w:color="auto" w:sz="4" w:space="0"/>
            </w:tcBorders>
            <w:shd w:val="clear" w:color="auto" w:fill="auto"/>
            <w:vAlign w:val="center"/>
          </w:tcPr>
          <w:p w14:paraId="7DF71C63">
            <w:pPr>
              <w:jc w:val="center"/>
              <w:rPr>
                <w:rFonts w:ascii="Times New Roman" w:hAnsi="Times New Roman" w:eastAsia="仿宋_GB2312" w:cs="Times New Roman"/>
                <w:kern w:val="0"/>
                <w:szCs w:val="21"/>
              </w:rPr>
            </w:pPr>
            <w:r>
              <w:rPr>
                <w:rFonts w:hint="eastAsia"/>
              </w:rPr>
              <w:t>2.05</w:t>
            </w:r>
          </w:p>
        </w:tc>
        <w:tc>
          <w:tcPr>
            <w:tcW w:w="3492" w:type="dxa"/>
            <w:tcBorders>
              <w:top w:val="nil"/>
              <w:left w:val="nil"/>
              <w:bottom w:val="single" w:color="auto" w:sz="4" w:space="0"/>
              <w:right w:val="single" w:color="auto" w:sz="4" w:space="0"/>
            </w:tcBorders>
            <w:shd w:val="clear" w:color="auto" w:fill="auto"/>
            <w:vAlign w:val="center"/>
          </w:tcPr>
          <w:p w14:paraId="0C08FD86">
            <w:pPr>
              <w:jc w:val="center"/>
              <w:rPr>
                <w:rFonts w:ascii="Times New Roman" w:hAnsi="Times New Roman" w:eastAsia="仿宋_GB2312" w:cs="Times New Roman"/>
                <w:kern w:val="0"/>
                <w:szCs w:val="21"/>
              </w:rPr>
            </w:pPr>
            <w:r>
              <w:rPr>
                <w:rFonts w:hint="eastAsia"/>
              </w:rPr>
              <w:t>2.05</w:t>
            </w:r>
          </w:p>
        </w:tc>
        <w:tc>
          <w:tcPr>
            <w:tcW w:w="3000" w:type="dxa"/>
            <w:tcBorders>
              <w:top w:val="nil"/>
              <w:left w:val="nil"/>
              <w:bottom w:val="single" w:color="auto" w:sz="4" w:space="0"/>
              <w:right w:val="single" w:color="auto" w:sz="8" w:space="0"/>
            </w:tcBorders>
            <w:shd w:val="clear" w:color="auto" w:fill="auto"/>
            <w:vAlign w:val="center"/>
          </w:tcPr>
          <w:p w14:paraId="4FF2C563">
            <w:pPr>
              <w:jc w:val="center"/>
              <w:rPr>
                <w:rFonts w:ascii="Times New Roman" w:hAnsi="Times New Roman" w:eastAsia="仿宋_GB2312" w:cs="Times New Roman"/>
                <w:kern w:val="0"/>
                <w:szCs w:val="21"/>
              </w:rPr>
            </w:pPr>
          </w:p>
        </w:tc>
      </w:tr>
      <w:tr w14:paraId="740C7A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47DBC3">
            <w:pPr>
              <w:jc w:val="center"/>
              <w:rPr>
                <w:rFonts w:ascii="Times New Roman" w:hAnsi="Times New Roman" w:eastAsia="仿宋_GB2312" w:cs="Times New Roman"/>
                <w:kern w:val="0"/>
                <w:szCs w:val="21"/>
              </w:rPr>
            </w:pPr>
            <w:r>
              <w:rPr>
                <w:rFonts w:hint="eastAsia"/>
              </w:rPr>
              <w:t>2013816</w:t>
            </w:r>
          </w:p>
        </w:tc>
        <w:tc>
          <w:tcPr>
            <w:tcW w:w="4513" w:type="dxa"/>
            <w:tcBorders>
              <w:top w:val="nil"/>
              <w:left w:val="nil"/>
              <w:bottom w:val="single" w:color="auto" w:sz="4" w:space="0"/>
              <w:right w:val="single" w:color="auto" w:sz="4" w:space="0"/>
            </w:tcBorders>
            <w:shd w:val="clear" w:color="auto" w:fill="auto"/>
            <w:vAlign w:val="center"/>
          </w:tcPr>
          <w:p w14:paraId="5EC68820">
            <w:pPr>
              <w:jc w:val="center"/>
              <w:rPr>
                <w:rFonts w:ascii="Times New Roman" w:hAnsi="Times New Roman" w:eastAsia="仿宋_GB2312" w:cs="Times New Roman"/>
                <w:kern w:val="0"/>
                <w:szCs w:val="21"/>
              </w:rPr>
            </w:pPr>
            <w:r>
              <w:rPr>
                <w:rFonts w:hint="eastAsia"/>
              </w:rPr>
              <w:t>食品安全监管</w:t>
            </w:r>
          </w:p>
        </w:tc>
        <w:tc>
          <w:tcPr>
            <w:tcW w:w="2014" w:type="dxa"/>
            <w:tcBorders>
              <w:top w:val="nil"/>
              <w:left w:val="nil"/>
              <w:bottom w:val="single" w:color="auto" w:sz="4" w:space="0"/>
              <w:right w:val="single" w:color="auto" w:sz="4" w:space="0"/>
            </w:tcBorders>
            <w:shd w:val="clear" w:color="auto" w:fill="auto"/>
            <w:vAlign w:val="center"/>
          </w:tcPr>
          <w:p w14:paraId="01612DFD">
            <w:pPr>
              <w:jc w:val="center"/>
              <w:rPr>
                <w:rFonts w:ascii="Times New Roman" w:hAnsi="Times New Roman" w:eastAsia="仿宋_GB2312" w:cs="Times New Roman"/>
                <w:kern w:val="0"/>
                <w:szCs w:val="21"/>
              </w:rPr>
            </w:pPr>
            <w:r>
              <w:rPr>
                <w:rFonts w:hint="eastAsia"/>
              </w:rPr>
              <w:t>1.00</w:t>
            </w:r>
          </w:p>
        </w:tc>
        <w:tc>
          <w:tcPr>
            <w:tcW w:w="3492" w:type="dxa"/>
            <w:tcBorders>
              <w:top w:val="nil"/>
              <w:left w:val="nil"/>
              <w:bottom w:val="single" w:color="auto" w:sz="4" w:space="0"/>
              <w:right w:val="single" w:color="auto" w:sz="4" w:space="0"/>
            </w:tcBorders>
            <w:shd w:val="clear" w:color="auto" w:fill="auto"/>
            <w:vAlign w:val="center"/>
          </w:tcPr>
          <w:p w14:paraId="082DE7C7">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4217EDB">
            <w:pPr>
              <w:jc w:val="center"/>
              <w:rPr>
                <w:rFonts w:ascii="Times New Roman" w:hAnsi="Times New Roman" w:eastAsia="仿宋_GB2312" w:cs="Times New Roman"/>
                <w:kern w:val="0"/>
                <w:szCs w:val="21"/>
              </w:rPr>
            </w:pPr>
            <w:r>
              <w:rPr>
                <w:rFonts w:hint="eastAsia"/>
              </w:rPr>
              <w:t>1.00</w:t>
            </w:r>
          </w:p>
        </w:tc>
      </w:tr>
      <w:tr w14:paraId="1A3C4C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C1881C">
            <w:pPr>
              <w:jc w:val="center"/>
              <w:rPr>
                <w:rFonts w:ascii="Times New Roman" w:hAnsi="Times New Roman" w:eastAsia="仿宋_GB2312" w:cs="Times New Roman"/>
                <w:kern w:val="0"/>
                <w:szCs w:val="21"/>
              </w:rPr>
            </w:pPr>
            <w:r>
              <w:rPr>
                <w:rFonts w:hint="eastAsia"/>
              </w:rPr>
              <w:t>2014002</w:t>
            </w:r>
          </w:p>
        </w:tc>
        <w:tc>
          <w:tcPr>
            <w:tcW w:w="4513" w:type="dxa"/>
            <w:tcBorders>
              <w:top w:val="nil"/>
              <w:left w:val="nil"/>
              <w:bottom w:val="single" w:color="auto" w:sz="4" w:space="0"/>
              <w:right w:val="single" w:color="auto" w:sz="4" w:space="0"/>
            </w:tcBorders>
            <w:shd w:val="clear" w:color="auto" w:fill="auto"/>
            <w:vAlign w:val="center"/>
          </w:tcPr>
          <w:p w14:paraId="248F4BDA">
            <w:pPr>
              <w:jc w:val="center"/>
              <w:rPr>
                <w:rFonts w:ascii="Times New Roman" w:hAnsi="Times New Roman" w:eastAsia="仿宋_GB2312" w:cs="Times New Roman"/>
                <w:kern w:val="0"/>
                <w:szCs w:val="21"/>
              </w:rPr>
            </w:pPr>
            <w:r>
              <w:rPr>
                <w:rFonts w:hint="eastAsia"/>
              </w:rPr>
              <w:t>一般行政管理事务</w:t>
            </w:r>
          </w:p>
        </w:tc>
        <w:tc>
          <w:tcPr>
            <w:tcW w:w="2014" w:type="dxa"/>
            <w:tcBorders>
              <w:top w:val="nil"/>
              <w:left w:val="nil"/>
              <w:bottom w:val="single" w:color="auto" w:sz="4" w:space="0"/>
              <w:right w:val="single" w:color="auto" w:sz="4" w:space="0"/>
            </w:tcBorders>
            <w:shd w:val="clear" w:color="auto" w:fill="auto"/>
            <w:vAlign w:val="center"/>
          </w:tcPr>
          <w:p w14:paraId="285DAE15">
            <w:pPr>
              <w:jc w:val="center"/>
              <w:rPr>
                <w:rFonts w:ascii="Times New Roman" w:hAnsi="Times New Roman" w:eastAsia="仿宋_GB2312" w:cs="Times New Roman"/>
                <w:kern w:val="0"/>
                <w:szCs w:val="21"/>
              </w:rPr>
            </w:pPr>
            <w:r>
              <w:rPr>
                <w:rFonts w:hint="eastAsia"/>
              </w:rPr>
              <w:t>2.00</w:t>
            </w:r>
          </w:p>
        </w:tc>
        <w:tc>
          <w:tcPr>
            <w:tcW w:w="3492" w:type="dxa"/>
            <w:tcBorders>
              <w:top w:val="nil"/>
              <w:left w:val="nil"/>
              <w:bottom w:val="single" w:color="auto" w:sz="4" w:space="0"/>
              <w:right w:val="single" w:color="auto" w:sz="4" w:space="0"/>
            </w:tcBorders>
            <w:shd w:val="clear" w:color="auto" w:fill="auto"/>
            <w:vAlign w:val="center"/>
          </w:tcPr>
          <w:p w14:paraId="2CEC24D6">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A4DEAF9">
            <w:pPr>
              <w:jc w:val="center"/>
              <w:rPr>
                <w:rFonts w:ascii="Times New Roman" w:hAnsi="Times New Roman" w:eastAsia="仿宋_GB2312" w:cs="Times New Roman"/>
                <w:kern w:val="0"/>
                <w:szCs w:val="21"/>
              </w:rPr>
            </w:pPr>
            <w:r>
              <w:rPr>
                <w:rFonts w:hint="eastAsia"/>
              </w:rPr>
              <w:t>2.00</w:t>
            </w:r>
          </w:p>
        </w:tc>
      </w:tr>
      <w:tr w14:paraId="4244A0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4A7A02">
            <w:pPr>
              <w:jc w:val="center"/>
              <w:rPr>
                <w:rFonts w:ascii="Times New Roman" w:hAnsi="Times New Roman" w:eastAsia="仿宋_GB2312" w:cs="Times New Roman"/>
                <w:kern w:val="0"/>
                <w:szCs w:val="21"/>
              </w:rPr>
            </w:pPr>
            <w:r>
              <w:rPr>
                <w:rFonts w:hint="eastAsia"/>
              </w:rPr>
              <w:t>2014004</w:t>
            </w:r>
          </w:p>
        </w:tc>
        <w:tc>
          <w:tcPr>
            <w:tcW w:w="4513" w:type="dxa"/>
            <w:tcBorders>
              <w:top w:val="nil"/>
              <w:left w:val="nil"/>
              <w:bottom w:val="single" w:color="auto" w:sz="4" w:space="0"/>
              <w:right w:val="single" w:color="auto" w:sz="4" w:space="0"/>
            </w:tcBorders>
            <w:shd w:val="clear" w:color="auto" w:fill="auto"/>
            <w:vAlign w:val="center"/>
          </w:tcPr>
          <w:p w14:paraId="4237599F">
            <w:pPr>
              <w:jc w:val="center"/>
              <w:rPr>
                <w:rFonts w:ascii="Times New Roman" w:hAnsi="Times New Roman" w:eastAsia="仿宋_GB2312" w:cs="Times New Roman"/>
                <w:kern w:val="0"/>
                <w:szCs w:val="21"/>
              </w:rPr>
            </w:pPr>
            <w:r>
              <w:rPr>
                <w:rFonts w:hint="eastAsia"/>
              </w:rPr>
              <w:t>信访业务</w:t>
            </w:r>
          </w:p>
        </w:tc>
        <w:tc>
          <w:tcPr>
            <w:tcW w:w="2014" w:type="dxa"/>
            <w:tcBorders>
              <w:top w:val="nil"/>
              <w:left w:val="nil"/>
              <w:bottom w:val="single" w:color="auto" w:sz="4" w:space="0"/>
              <w:right w:val="single" w:color="auto" w:sz="4" w:space="0"/>
            </w:tcBorders>
            <w:shd w:val="clear" w:color="auto" w:fill="auto"/>
            <w:vAlign w:val="center"/>
          </w:tcPr>
          <w:p w14:paraId="6075F9C2">
            <w:pPr>
              <w:jc w:val="center"/>
              <w:rPr>
                <w:rFonts w:ascii="Times New Roman" w:hAnsi="Times New Roman" w:eastAsia="仿宋_GB2312" w:cs="Times New Roman"/>
                <w:kern w:val="0"/>
                <w:szCs w:val="21"/>
              </w:rPr>
            </w:pPr>
            <w:r>
              <w:rPr>
                <w:rFonts w:hint="eastAsia"/>
              </w:rPr>
              <w:t>2.00</w:t>
            </w:r>
          </w:p>
        </w:tc>
        <w:tc>
          <w:tcPr>
            <w:tcW w:w="3492" w:type="dxa"/>
            <w:tcBorders>
              <w:top w:val="nil"/>
              <w:left w:val="nil"/>
              <w:bottom w:val="single" w:color="auto" w:sz="4" w:space="0"/>
              <w:right w:val="single" w:color="auto" w:sz="4" w:space="0"/>
            </w:tcBorders>
            <w:shd w:val="clear" w:color="auto" w:fill="auto"/>
            <w:vAlign w:val="center"/>
          </w:tcPr>
          <w:p w14:paraId="28FB6EE1">
            <w:pPr>
              <w:jc w:val="center"/>
              <w:rPr>
                <w:rFonts w:ascii="Times New Roman" w:hAnsi="Times New Roman" w:eastAsia="仿宋_GB2312" w:cs="Times New Roman"/>
                <w:kern w:val="0"/>
                <w:szCs w:val="21"/>
              </w:rPr>
            </w:pPr>
            <w:r>
              <w:rPr>
                <w:rFonts w:hint="eastAsia"/>
              </w:rPr>
              <w:t>2.00</w:t>
            </w:r>
          </w:p>
        </w:tc>
        <w:tc>
          <w:tcPr>
            <w:tcW w:w="3000" w:type="dxa"/>
            <w:tcBorders>
              <w:top w:val="nil"/>
              <w:left w:val="nil"/>
              <w:bottom w:val="single" w:color="auto" w:sz="4" w:space="0"/>
              <w:right w:val="single" w:color="auto" w:sz="8" w:space="0"/>
            </w:tcBorders>
            <w:shd w:val="clear" w:color="auto" w:fill="auto"/>
            <w:vAlign w:val="center"/>
          </w:tcPr>
          <w:p w14:paraId="50D97AB0">
            <w:pPr>
              <w:jc w:val="center"/>
              <w:rPr>
                <w:rFonts w:ascii="Times New Roman" w:hAnsi="Times New Roman" w:eastAsia="仿宋_GB2312" w:cs="Times New Roman"/>
                <w:kern w:val="0"/>
                <w:szCs w:val="21"/>
              </w:rPr>
            </w:pPr>
          </w:p>
        </w:tc>
      </w:tr>
      <w:tr w14:paraId="2C16C9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D51EE2">
            <w:pPr>
              <w:jc w:val="center"/>
              <w:rPr>
                <w:rFonts w:ascii="Times New Roman" w:hAnsi="Times New Roman" w:eastAsia="仿宋_GB2312" w:cs="Times New Roman"/>
                <w:kern w:val="0"/>
                <w:szCs w:val="21"/>
              </w:rPr>
            </w:pPr>
            <w:r>
              <w:rPr>
                <w:rFonts w:hint="eastAsia"/>
              </w:rPr>
              <w:t>2019999</w:t>
            </w:r>
          </w:p>
        </w:tc>
        <w:tc>
          <w:tcPr>
            <w:tcW w:w="4513" w:type="dxa"/>
            <w:tcBorders>
              <w:top w:val="nil"/>
              <w:left w:val="nil"/>
              <w:bottom w:val="single" w:color="auto" w:sz="4" w:space="0"/>
              <w:right w:val="single" w:color="auto" w:sz="4" w:space="0"/>
            </w:tcBorders>
            <w:shd w:val="clear" w:color="auto" w:fill="auto"/>
            <w:vAlign w:val="center"/>
          </w:tcPr>
          <w:p w14:paraId="540E9E9D">
            <w:pPr>
              <w:jc w:val="center"/>
              <w:rPr>
                <w:rFonts w:ascii="Times New Roman" w:hAnsi="Times New Roman" w:eastAsia="仿宋_GB2312" w:cs="Times New Roman"/>
                <w:kern w:val="0"/>
                <w:szCs w:val="21"/>
              </w:rPr>
            </w:pPr>
            <w:r>
              <w:rPr>
                <w:rFonts w:hint="eastAsia"/>
              </w:rPr>
              <w:t>其他一般公共服务支出</w:t>
            </w:r>
          </w:p>
        </w:tc>
        <w:tc>
          <w:tcPr>
            <w:tcW w:w="2014" w:type="dxa"/>
            <w:tcBorders>
              <w:top w:val="nil"/>
              <w:left w:val="nil"/>
              <w:bottom w:val="single" w:color="auto" w:sz="4" w:space="0"/>
              <w:right w:val="single" w:color="auto" w:sz="4" w:space="0"/>
            </w:tcBorders>
            <w:shd w:val="clear" w:color="auto" w:fill="auto"/>
            <w:vAlign w:val="center"/>
          </w:tcPr>
          <w:p w14:paraId="4FE7D70F">
            <w:pPr>
              <w:jc w:val="center"/>
              <w:rPr>
                <w:rFonts w:ascii="Times New Roman" w:hAnsi="Times New Roman" w:eastAsia="仿宋_GB2312" w:cs="Times New Roman"/>
                <w:kern w:val="0"/>
                <w:szCs w:val="21"/>
              </w:rPr>
            </w:pPr>
            <w:r>
              <w:rPr>
                <w:rFonts w:hint="eastAsia"/>
              </w:rPr>
              <w:t>47.77</w:t>
            </w:r>
          </w:p>
        </w:tc>
        <w:tc>
          <w:tcPr>
            <w:tcW w:w="3492" w:type="dxa"/>
            <w:tcBorders>
              <w:top w:val="nil"/>
              <w:left w:val="nil"/>
              <w:bottom w:val="single" w:color="auto" w:sz="4" w:space="0"/>
              <w:right w:val="single" w:color="auto" w:sz="4" w:space="0"/>
            </w:tcBorders>
            <w:shd w:val="clear" w:color="auto" w:fill="auto"/>
            <w:vAlign w:val="center"/>
          </w:tcPr>
          <w:p w14:paraId="0C32351E">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D2C6B21">
            <w:pPr>
              <w:jc w:val="center"/>
              <w:rPr>
                <w:rFonts w:ascii="Times New Roman" w:hAnsi="Times New Roman" w:eastAsia="仿宋_GB2312" w:cs="Times New Roman"/>
                <w:kern w:val="0"/>
                <w:szCs w:val="21"/>
              </w:rPr>
            </w:pPr>
            <w:r>
              <w:rPr>
                <w:rFonts w:hint="eastAsia"/>
              </w:rPr>
              <w:t>47.77</w:t>
            </w:r>
          </w:p>
        </w:tc>
      </w:tr>
      <w:tr w14:paraId="44ADE4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478348">
            <w:pPr>
              <w:jc w:val="center"/>
              <w:rPr>
                <w:rFonts w:ascii="Times New Roman" w:hAnsi="Times New Roman" w:eastAsia="仿宋_GB2312" w:cs="Times New Roman"/>
                <w:kern w:val="0"/>
                <w:szCs w:val="21"/>
              </w:rPr>
            </w:pPr>
            <w:r>
              <w:rPr>
                <w:rFonts w:hint="eastAsia"/>
              </w:rPr>
              <w:t>2059999</w:t>
            </w:r>
          </w:p>
        </w:tc>
        <w:tc>
          <w:tcPr>
            <w:tcW w:w="4513" w:type="dxa"/>
            <w:tcBorders>
              <w:top w:val="nil"/>
              <w:left w:val="nil"/>
              <w:bottom w:val="single" w:color="auto" w:sz="4" w:space="0"/>
              <w:right w:val="single" w:color="auto" w:sz="4" w:space="0"/>
            </w:tcBorders>
            <w:shd w:val="clear" w:color="auto" w:fill="auto"/>
            <w:vAlign w:val="center"/>
          </w:tcPr>
          <w:p w14:paraId="2F84062C">
            <w:pPr>
              <w:jc w:val="center"/>
              <w:rPr>
                <w:rFonts w:ascii="Times New Roman" w:hAnsi="Times New Roman" w:eastAsia="仿宋_GB2312" w:cs="Times New Roman"/>
                <w:kern w:val="0"/>
                <w:szCs w:val="21"/>
              </w:rPr>
            </w:pPr>
            <w:r>
              <w:rPr>
                <w:rFonts w:hint="eastAsia"/>
              </w:rPr>
              <w:t>其他教育支出</w:t>
            </w:r>
          </w:p>
        </w:tc>
        <w:tc>
          <w:tcPr>
            <w:tcW w:w="2014" w:type="dxa"/>
            <w:tcBorders>
              <w:top w:val="nil"/>
              <w:left w:val="nil"/>
              <w:bottom w:val="single" w:color="auto" w:sz="4" w:space="0"/>
              <w:right w:val="single" w:color="auto" w:sz="4" w:space="0"/>
            </w:tcBorders>
            <w:shd w:val="clear" w:color="auto" w:fill="auto"/>
            <w:vAlign w:val="center"/>
          </w:tcPr>
          <w:p w14:paraId="76ED957B">
            <w:pPr>
              <w:jc w:val="center"/>
              <w:rPr>
                <w:rFonts w:ascii="Times New Roman" w:hAnsi="Times New Roman" w:eastAsia="仿宋_GB2312" w:cs="Times New Roman"/>
                <w:kern w:val="0"/>
                <w:szCs w:val="21"/>
              </w:rPr>
            </w:pPr>
            <w:r>
              <w:rPr>
                <w:rFonts w:hint="eastAsia"/>
              </w:rPr>
              <w:t>180.00</w:t>
            </w:r>
          </w:p>
        </w:tc>
        <w:tc>
          <w:tcPr>
            <w:tcW w:w="3492" w:type="dxa"/>
            <w:tcBorders>
              <w:top w:val="nil"/>
              <w:left w:val="nil"/>
              <w:bottom w:val="single" w:color="auto" w:sz="4" w:space="0"/>
              <w:right w:val="single" w:color="auto" w:sz="4" w:space="0"/>
            </w:tcBorders>
            <w:shd w:val="clear" w:color="auto" w:fill="auto"/>
            <w:vAlign w:val="center"/>
          </w:tcPr>
          <w:p w14:paraId="138C90AD">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296F7D2">
            <w:pPr>
              <w:jc w:val="center"/>
              <w:rPr>
                <w:rFonts w:ascii="Times New Roman" w:hAnsi="Times New Roman" w:eastAsia="仿宋_GB2312" w:cs="Times New Roman"/>
                <w:kern w:val="0"/>
                <w:szCs w:val="21"/>
              </w:rPr>
            </w:pPr>
            <w:r>
              <w:rPr>
                <w:rFonts w:hint="eastAsia"/>
              </w:rPr>
              <w:t>180.00</w:t>
            </w:r>
          </w:p>
        </w:tc>
      </w:tr>
      <w:tr w14:paraId="1AF4085D">
        <w:tblPrEx>
          <w:tblCellMar>
            <w:top w:w="0" w:type="dxa"/>
            <w:left w:w="108" w:type="dxa"/>
            <w:bottom w:w="0" w:type="dxa"/>
            <w:right w:w="108" w:type="dxa"/>
          </w:tblCellMar>
        </w:tblPrEx>
        <w:trPr>
          <w:trHeight w:val="450" w:hRule="atLeas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E32E21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5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119197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19016A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F188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513" w:type="dxa"/>
            <w:tcBorders>
              <w:top w:val="single" w:color="auto" w:sz="4" w:space="0"/>
              <w:left w:val="nil"/>
              <w:bottom w:val="single" w:color="auto" w:sz="4" w:space="0"/>
              <w:right w:val="single" w:color="auto" w:sz="4" w:space="0"/>
            </w:tcBorders>
            <w:shd w:val="clear" w:color="auto" w:fill="auto"/>
            <w:vAlign w:val="center"/>
          </w:tcPr>
          <w:p w14:paraId="330DFFC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14" w:type="dxa"/>
            <w:tcBorders>
              <w:top w:val="single" w:color="auto" w:sz="4" w:space="0"/>
              <w:left w:val="nil"/>
              <w:bottom w:val="single" w:color="auto" w:sz="4" w:space="0"/>
              <w:right w:val="single" w:color="auto" w:sz="4" w:space="0"/>
            </w:tcBorders>
            <w:shd w:val="clear" w:color="auto" w:fill="auto"/>
            <w:vAlign w:val="center"/>
          </w:tcPr>
          <w:p w14:paraId="3B1B0D8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tcBorders>
              <w:top w:val="single" w:color="auto" w:sz="4" w:space="0"/>
              <w:left w:val="nil"/>
              <w:bottom w:val="single" w:color="auto" w:sz="4" w:space="0"/>
              <w:right w:val="single" w:color="auto" w:sz="4" w:space="0"/>
            </w:tcBorders>
            <w:shd w:val="clear" w:color="auto" w:fill="auto"/>
            <w:vAlign w:val="center"/>
          </w:tcPr>
          <w:p w14:paraId="17E2B46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tcBorders>
              <w:top w:val="single" w:color="auto" w:sz="4" w:space="0"/>
              <w:left w:val="nil"/>
              <w:bottom w:val="single" w:color="auto" w:sz="4" w:space="0"/>
              <w:right w:val="single" w:color="auto" w:sz="8" w:space="0"/>
            </w:tcBorders>
            <w:shd w:val="clear" w:color="auto" w:fill="auto"/>
            <w:vAlign w:val="center"/>
          </w:tcPr>
          <w:p w14:paraId="6F2FD4B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E4269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5F4C26">
            <w:pPr>
              <w:jc w:val="center"/>
              <w:rPr>
                <w:rFonts w:ascii="Times New Roman" w:hAnsi="Times New Roman" w:eastAsia="仿宋_GB2312" w:cs="Times New Roman"/>
                <w:kern w:val="0"/>
                <w:szCs w:val="21"/>
              </w:rPr>
            </w:pPr>
            <w:r>
              <w:rPr>
                <w:rFonts w:hint="eastAsia"/>
              </w:rPr>
              <w:t>2060599</w:t>
            </w:r>
          </w:p>
        </w:tc>
        <w:tc>
          <w:tcPr>
            <w:tcW w:w="4513" w:type="dxa"/>
            <w:tcBorders>
              <w:top w:val="nil"/>
              <w:left w:val="nil"/>
              <w:bottom w:val="single" w:color="auto" w:sz="4" w:space="0"/>
              <w:right w:val="single" w:color="auto" w:sz="4" w:space="0"/>
            </w:tcBorders>
            <w:shd w:val="clear" w:color="auto" w:fill="auto"/>
            <w:vAlign w:val="center"/>
          </w:tcPr>
          <w:p w14:paraId="70F9289D">
            <w:pPr>
              <w:jc w:val="center"/>
              <w:rPr>
                <w:rFonts w:ascii="Times New Roman" w:hAnsi="Times New Roman" w:eastAsia="仿宋_GB2312" w:cs="Times New Roman"/>
                <w:kern w:val="0"/>
                <w:szCs w:val="21"/>
              </w:rPr>
            </w:pPr>
            <w:r>
              <w:rPr>
                <w:rFonts w:hint="eastAsia"/>
              </w:rPr>
              <w:t>其他科技条件与服务支出</w:t>
            </w:r>
          </w:p>
        </w:tc>
        <w:tc>
          <w:tcPr>
            <w:tcW w:w="2014" w:type="dxa"/>
            <w:tcBorders>
              <w:top w:val="nil"/>
              <w:left w:val="nil"/>
              <w:bottom w:val="single" w:color="auto" w:sz="4" w:space="0"/>
              <w:right w:val="single" w:color="auto" w:sz="4" w:space="0"/>
            </w:tcBorders>
            <w:shd w:val="clear" w:color="auto" w:fill="auto"/>
            <w:vAlign w:val="center"/>
          </w:tcPr>
          <w:p w14:paraId="219814EF">
            <w:pPr>
              <w:jc w:val="center"/>
              <w:rPr>
                <w:rFonts w:ascii="Times New Roman" w:hAnsi="Times New Roman" w:eastAsia="仿宋_GB2312" w:cs="Times New Roman"/>
                <w:kern w:val="0"/>
                <w:szCs w:val="21"/>
              </w:rPr>
            </w:pPr>
            <w:r>
              <w:rPr>
                <w:rFonts w:hint="eastAsia"/>
              </w:rPr>
              <w:t>640.65</w:t>
            </w:r>
          </w:p>
        </w:tc>
        <w:tc>
          <w:tcPr>
            <w:tcW w:w="3492" w:type="dxa"/>
            <w:tcBorders>
              <w:top w:val="nil"/>
              <w:left w:val="nil"/>
              <w:bottom w:val="single" w:color="auto" w:sz="4" w:space="0"/>
              <w:right w:val="single" w:color="auto" w:sz="4" w:space="0"/>
            </w:tcBorders>
            <w:shd w:val="clear" w:color="auto" w:fill="auto"/>
            <w:vAlign w:val="center"/>
          </w:tcPr>
          <w:p w14:paraId="6267DF14">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5E5DC54">
            <w:pPr>
              <w:jc w:val="center"/>
              <w:rPr>
                <w:rFonts w:ascii="Times New Roman" w:hAnsi="Times New Roman" w:eastAsia="仿宋_GB2312" w:cs="Times New Roman"/>
                <w:kern w:val="0"/>
                <w:szCs w:val="21"/>
              </w:rPr>
            </w:pPr>
            <w:r>
              <w:rPr>
                <w:rFonts w:hint="eastAsia"/>
              </w:rPr>
              <w:t>640.65</w:t>
            </w:r>
          </w:p>
        </w:tc>
      </w:tr>
      <w:tr w14:paraId="37F951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C68ABE">
            <w:pPr>
              <w:jc w:val="center"/>
              <w:rPr>
                <w:rFonts w:ascii="Times New Roman" w:hAnsi="Times New Roman" w:eastAsia="仿宋_GB2312" w:cs="Times New Roman"/>
                <w:kern w:val="0"/>
                <w:szCs w:val="21"/>
              </w:rPr>
            </w:pPr>
            <w:r>
              <w:rPr>
                <w:rFonts w:hint="eastAsia"/>
              </w:rPr>
              <w:t>2070199</w:t>
            </w:r>
          </w:p>
        </w:tc>
        <w:tc>
          <w:tcPr>
            <w:tcW w:w="4513" w:type="dxa"/>
            <w:tcBorders>
              <w:top w:val="nil"/>
              <w:left w:val="nil"/>
              <w:bottom w:val="single" w:color="auto" w:sz="4" w:space="0"/>
              <w:right w:val="single" w:color="auto" w:sz="4" w:space="0"/>
            </w:tcBorders>
            <w:shd w:val="clear" w:color="auto" w:fill="auto"/>
            <w:vAlign w:val="center"/>
          </w:tcPr>
          <w:p w14:paraId="7FC590BB">
            <w:pPr>
              <w:jc w:val="center"/>
              <w:rPr>
                <w:rFonts w:ascii="Times New Roman" w:hAnsi="Times New Roman" w:eastAsia="仿宋_GB2312" w:cs="Times New Roman"/>
                <w:kern w:val="0"/>
                <w:szCs w:val="21"/>
              </w:rPr>
            </w:pPr>
            <w:r>
              <w:rPr>
                <w:rFonts w:hint="eastAsia"/>
              </w:rPr>
              <w:t>其他文化和旅游支出</w:t>
            </w:r>
          </w:p>
        </w:tc>
        <w:tc>
          <w:tcPr>
            <w:tcW w:w="2014" w:type="dxa"/>
            <w:tcBorders>
              <w:top w:val="nil"/>
              <w:left w:val="nil"/>
              <w:bottom w:val="single" w:color="auto" w:sz="4" w:space="0"/>
              <w:right w:val="single" w:color="auto" w:sz="4" w:space="0"/>
            </w:tcBorders>
            <w:shd w:val="clear" w:color="auto" w:fill="auto"/>
            <w:vAlign w:val="center"/>
          </w:tcPr>
          <w:p w14:paraId="594E63EC">
            <w:pPr>
              <w:jc w:val="center"/>
              <w:rPr>
                <w:rFonts w:ascii="Times New Roman" w:hAnsi="Times New Roman" w:eastAsia="仿宋_GB2312" w:cs="Times New Roman"/>
                <w:kern w:val="0"/>
                <w:szCs w:val="21"/>
              </w:rPr>
            </w:pPr>
            <w:r>
              <w:rPr>
                <w:rFonts w:hint="eastAsia"/>
              </w:rPr>
              <w:t>351.09</w:t>
            </w:r>
          </w:p>
        </w:tc>
        <w:tc>
          <w:tcPr>
            <w:tcW w:w="3492" w:type="dxa"/>
            <w:tcBorders>
              <w:top w:val="nil"/>
              <w:left w:val="nil"/>
              <w:bottom w:val="single" w:color="auto" w:sz="4" w:space="0"/>
              <w:right w:val="single" w:color="auto" w:sz="4" w:space="0"/>
            </w:tcBorders>
            <w:shd w:val="clear" w:color="auto" w:fill="auto"/>
            <w:vAlign w:val="center"/>
          </w:tcPr>
          <w:p w14:paraId="2F5C36AB">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FAA011A">
            <w:pPr>
              <w:jc w:val="center"/>
              <w:rPr>
                <w:rFonts w:ascii="Times New Roman" w:hAnsi="Times New Roman" w:eastAsia="仿宋_GB2312" w:cs="Times New Roman"/>
                <w:kern w:val="0"/>
                <w:szCs w:val="21"/>
              </w:rPr>
            </w:pPr>
            <w:r>
              <w:rPr>
                <w:rFonts w:hint="eastAsia"/>
              </w:rPr>
              <w:t>351.09</w:t>
            </w:r>
          </w:p>
        </w:tc>
      </w:tr>
      <w:tr w14:paraId="0C024C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B7D271">
            <w:pPr>
              <w:jc w:val="center"/>
              <w:rPr>
                <w:rFonts w:ascii="Times New Roman" w:hAnsi="Times New Roman" w:eastAsia="仿宋_GB2312" w:cs="Times New Roman"/>
                <w:kern w:val="0"/>
                <w:szCs w:val="21"/>
              </w:rPr>
            </w:pPr>
            <w:r>
              <w:rPr>
                <w:rFonts w:hint="eastAsia"/>
              </w:rPr>
              <w:t>2079999</w:t>
            </w:r>
          </w:p>
        </w:tc>
        <w:tc>
          <w:tcPr>
            <w:tcW w:w="4513" w:type="dxa"/>
            <w:tcBorders>
              <w:top w:val="nil"/>
              <w:left w:val="nil"/>
              <w:bottom w:val="single" w:color="auto" w:sz="4" w:space="0"/>
              <w:right w:val="single" w:color="auto" w:sz="4" w:space="0"/>
            </w:tcBorders>
            <w:shd w:val="clear" w:color="auto" w:fill="auto"/>
            <w:vAlign w:val="center"/>
          </w:tcPr>
          <w:p w14:paraId="1111356F">
            <w:pPr>
              <w:jc w:val="center"/>
              <w:rPr>
                <w:rFonts w:ascii="Times New Roman" w:hAnsi="Times New Roman" w:eastAsia="仿宋_GB2312" w:cs="Times New Roman"/>
                <w:kern w:val="0"/>
                <w:szCs w:val="21"/>
              </w:rPr>
            </w:pPr>
            <w:r>
              <w:rPr>
                <w:rFonts w:hint="eastAsia"/>
              </w:rPr>
              <w:t>其他文化旅游体育与传媒支出</w:t>
            </w:r>
          </w:p>
        </w:tc>
        <w:tc>
          <w:tcPr>
            <w:tcW w:w="2014" w:type="dxa"/>
            <w:tcBorders>
              <w:top w:val="nil"/>
              <w:left w:val="nil"/>
              <w:bottom w:val="single" w:color="auto" w:sz="4" w:space="0"/>
              <w:right w:val="single" w:color="auto" w:sz="4" w:space="0"/>
            </w:tcBorders>
            <w:shd w:val="clear" w:color="auto" w:fill="auto"/>
            <w:vAlign w:val="center"/>
          </w:tcPr>
          <w:p w14:paraId="5C3BAAE1">
            <w:pPr>
              <w:jc w:val="center"/>
              <w:rPr>
                <w:rFonts w:ascii="Times New Roman" w:hAnsi="Times New Roman" w:eastAsia="仿宋_GB2312" w:cs="Times New Roman"/>
                <w:kern w:val="0"/>
                <w:szCs w:val="21"/>
              </w:rPr>
            </w:pPr>
            <w:r>
              <w:rPr>
                <w:rFonts w:hint="eastAsia"/>
              </w:rPr>
              <w:t>1.00</w:t>
            </w:r>
          </w:p>
        </w:tc>
        <w:tc>
          <w:tcPr>
            <w:tcW w:w="3492" w:type="dxa"/>
            <w:tcBorders>
              <w:top w:val="nil"/>
              <w:left w:val="nil"/>
              <w:bottom w:val="single" w:color="auto" w:sz="4" w:space="0"/>
              <w:right w:val="single" w:color="auto" w:sz="4" w:space="0"/>
            </w:tcBorders>
            <w:shd w:val="clear" w:color="auto" w:fill="auto"/>
            <w:vAlign w:val="center"/>
          </w:tcPr>
          <w:p w14:paraId="7817657B">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49D2788">
            <w:pPr>
              <w:jc w:val="center"/>
              <w:rPr>
                <w:rFonts w:ascii="Times New Roman" w:hAnsi="Times New Roman" w:eastAsia="仿宋_GB2312" w:cs="Times New Roman"/>
                <w:kern w:val="0"/>
                <w:szCs w:val="21"/>
              </w:rPr>
            </w:pPr>
            <w:r>
              <w:rPr>
                <w:rFonts w:hint="eastAsia"/>
              </w:rPr>
              <w:t>1.00</w:t>
            </w:r>
          </w:p>
        </w:tc>
      </w:tr>
      <w:tr w14:paraId="577E7E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2B3DD2">
            <w:pPr>
              <w:jc w:val="center"/>
              <w:rPr>
                <w:rFonts w:ascii="Times New Roman" w:hAnsi="Times New Roman" w:eastAsia="仿宋_GB2312" w:cs="Times New Roman"/>
                <w:kern w:val="0"/>
                <w:szCs w:val="21"/>
              </w:rPr>
            </w:pPr>
            <w:r>
              <w:rPr>
                <w:rFonts w:hint="eastAsia"/>
              </w:rPr>
              <w:t>2080501</w:t>
            </w:r>
          </w:p>
        </w:tc>
        <w:tc>
          <w:tcPr>
            <w:tcW w:w="4513" w:type="dxa"/>
            <w:tcBorders>
              <w:top w:val="nil"/>
              <w:left w:val="nil"/>
              <w:bottom w:val="single" w:color="auto" w:sz="4" w:space="0"/>
              <w:right w:val="single" w:color="auto" w:sz="4" w:space="0"/>
            </w:tcBorders>
            <w:shd w:val="clear" w:color="auto" w:fill="auto"/>
            <w:vAlign w:val="center"/>
          </w:tcPr>
          <w:p w14:paraId="48EF919B">
            <w:pPr>
              <w:jc w:val="center"/>
              <w:rPr>
                <w:rFonts w:ascii="Times New Roman" w:hAnsi="Times New Roman" w:eastAsia="仿宋_GB2312" w:cs="Times New Roman"/>
                <w:kern w:val="0"/>
                <w:szCs w:val="21"/>
              </w:rPr>
            </w:pPr>
            <w:r>
              <w:rPr>
                <w:rFonts w:hint="eastAsia"/>
              </w:rPr>
              <w:t>行政单位离退休</w:t>
            </w:r>
          </w:p>
        </w:tc>
        <w:tc>
          <w:tcPr>
            <w:tcW w:w="2014" w:type="dxa"/>
            <w:tcBorders>
              <w:top w:val="nil"/>
              <w:left w:val="nil"/>
              <w:bottom w:val="single" w:color="auto" w:sz="4" w:space="0"/>
              <w:right w:val="single" w:color="auto" w:sz="4" w:space="0"/>
            </w:tcBorders>
            <w:shd w:val="clear" w:color="auto" w:fill="auto"/>
            <w:vAlign w:val="center"/>
          </w:tcPr>
          <w:p w14:paraId="29B1CBDD">
            <w:pPr>
              <w:jc w:val="center"/>
              <w:rPr>
                <w:rFonts w:ascii="Times New Roman" w:hAnsi="Times New Roman" w:eastAsia="仿宋_GB2312" w:cs="Times New Roman"/>
                <w:kern w:val="0"/>
                <w:szCs w:val="21"/>
              </w:rPr>
            </w:pPr>
            <w:r>
              <w:rPr>
                <w:rFonts w:hint="eastAsia"/>
              </w:rPr>
              <w:t>22.94</w:t>
            </w:r>
          </w:p>
        </w:tc>
        <w:tc>
          <w:tcPr>
            <w:tcW w:w="3492" w:type="dxa"/>
            <w:tcBorders>
              <w:top w:val="nil"/>
              <w:left w:val="nil"/>
              <w:bottom w:val="single" w:color="auto" w:sz="4" w:space="0"/>
              <w:right w:val="single" w:color="auto" w:sz="4" w:space="0"/>
            </w:tcBorders>
            <w:shd w:val="clear" w:color="auto" w:fill="auto"/>
            <w:vAlign w:val="center"/>
          </w:tcPr>
          <w:p w14:paraId="24E6ADFC">
            <w:pPr>
              <w:jc w:val="center"/>
              <w:rPr>
                <w:rFonts w:ascii="Times New Roman" w:hAnsi="Times New Roman" w:eastAsia="仿宋_GB2312" w:cs="Times New Roman"/>
                <w:kern w:val="0"/>
                <w:szCs w:val="21"/>
              </w:rPr>
            </w:pPr>
            <w:r>
              <w:rPr>
                <w:rFonts w:hint="eastAsia"/>
              </w:rPr>
              <w:t>22.94</w:t>
            </w:r>
          </w:p>
        </w:tc>
        <w:tc>
          <w:tcPr>
            <w:tcW w:w="3000" w:type="dxa"/>
            <w:tcBorders>
              <w:top w:val="nil"/>
              <w:left w:val="nil"/>
              <w:bottom w:val="single" w:color="auto" w:sz="4" w:space="0"/>
              <w:right w:val="single" w:color="auto" w:sz="8" w:space="0"/>
            </w:tcBorders>
            <w:shd w:val="clear" w:color="auto" w:fill="auto"/>
            <w:vAlign w:val="center"/>
          </w:tcPr>
          <w:p w14:paraId="40AD6813">
            <w:pPr>
              <w:jc w:val="center"/>
              <w:rPr>
                <w:rFonts w:ascii="Times New Roman" w:hAnsi="Times New Roman" w:eastAsia="仿宋_GB2312" w:cs="Times New Roman"/>
                <w:kern w:val="0"/>
                <w:szCs w:val="21"/>
              </w:rPr>
            </w:pPr>
          </w:p>
        </w:tc>
      </w:tr>
      <w:tr w14:paraId="3B816C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C1967D">
            <w:pPr>
              <w:jc w:val="center"/>
              <w:rPr>
                <w:rFonts w:ascii="Times New Roman" w:hAnsi="Times New Roman" w:eastAsia="仿宋_GB2312" w:cs="Times New Roman"/>
                <w:kern w:val="0"/>
                <w:szCs w:val="21"/>
              </w:rPr>
            </w:pPr>
            <w:r>
              <w:rPr>
                <w:rFonts w:hint="eastAsia"/>
              </w:rPr>
              <w:t>2080505</w:t>
            </w:r>
          </w:p>
        </w:tc>
        <w:tc>
          <w:tcPr>
            <w:tcW w:w="4513" w:type="dxa"/>
            <w:tcBorders>
              <w:top w:val="nil"/>
              <w:left w:val="nil"/>
              <w:bottom w:val="single" w:color="auto" w:sz="4" w:space="0"/>
              <w:right w:val="single" w:color="auto" w:sz="4" w:space="0"/>
            </w:tcBorders>
            <w:shd w:val="clear" w:color="auto" w:fill="auto"/>
            <w:vAlign w:val="center"/>
          </w:tcPr>
          <w:p w14:paraId="5FB70CCE">
            <w:pPr>
              <w:jc w:val="center"/>
              <w:rPr>
                <w:rFonts w:ascii="Times New Roman" w:hAnsi="Times New Roman" w:eastAsia="仿宋_GB2312" w:cs="Times New Roman"/>
                <w:kern w:val="0"/>
                <w:szCs w:val="21"/>
              </w:rPr>
            </w:pPr>
            <w:r>
              <w:rPr>
                <w:rFonts w:hint="eastAsia"/>
              </w:rPr>
              <w:t>机关事业单位基本养老保险缴费支出</w:t>
            </w:r>
          </w:p>
        </w:tc>
        <w:tc>
          <w:tcPr>
            <w:tcW w:w="2014" w:type="dxa"/>
            <w:tcBorders>
              <w:top w:val="nil"/>
              <w:left w:val="nil"/>
              <w:bottom w:val="single" w:color="auto" w:sz="4" w:space="0"/>
              <w:right w:val="single" w:color="auto" w:sz="4" w:space="0"/>
            </w:tcBorders>
            <w:shd w:val="clear" w:color="auto" w:fill="auto"/>
            <w:vAlign w:val="center"/>
          </w:tcPr>
          <w:p w14:paraId="0C731B0C">
            <w:pPr>
              <w:jc w:val="center"/>
              <w:rPr>
                <w:rFonts w:ascii="Times New Roman" w:hAnsi="Times New Roman" w:eastAsia="仿宋_GB2312" w:cs="Times New Roman"/>
                <w:kern w:val="0"/>
                <w:szCs w:val="21"/>
              </w:rPr>
            </w:pPr>
            <w:r>
              <w:rPr>
                <w:rFonts w:hint="eastAsia"/>
              </w:rPr>
              <w:t>70.12</w:t>
            </w:r>
          </w:p>
        </w:tc>
        <w:tc>
          <w:tcPr>
            <w:tcW w:w="3492" w:type="dxa"/>
            <w:tcBorders>
              <w:top w:val="nil"/>
              <w:left w:val="nil"/>
              <w:bottom w:val="single" w:color="auto" w:sz="4" w:space="0"/>
              <w:right w:val="single" w:color="auto" w:sz="4" w:space="0"/>
            </w:tcBorders>
            <w:shd w:val="clear" w:color="auto" w:fill="auto"/>
            <w:vAlign w:val="center"/>
          </w:tcPr>
          <w:p w14:paraId="36E15787">
            <w:pPr>
              <w:jc w:val="center"/>
              <w:rPr>
                <w:rFonts w:ascii="Times New Roman" w:hAnsi="Times New Roman" w:eastAsia="仿宋_GB2312" w:cs="Times New Roman"/>
                <w:kern w:val="0"/>
                <w:szCs w:val="21"/>
              </w:rPr>
            </w:pPr>
            <w:r>
              <w:rPr>
                <w:rFonts w:hint="eastAsia"/>
              </w:rPr>
              <w:t>70.12</w:t>
            </w:r>
          </w:p>
        </w:tc>
        <w:tc>
          <w:tcPr>
            <w:tcW w:w="3000" w:type="dxa"/>
            <w:tcBorders>
              <w:top w:val="nil"/>
              <w:left w:val="nil"/>
              <w:bottom w:val="single" w:color="auto" w:sz="4" w:space="0"/>
              <w:right w:val="single" w:color="auto" w:sz="8" w:space="0"/>
            </w:tcBorders>
            <w:shd w:val="clear" w:color="auto" w:fill="auto"/>
            <w:vAlign w:val="center"/>
          </w:tcPr>
          <w:p w14:paraId="7DE7AA69">
            <w:pPr>
              <w:jc w:val="center"/>
              <w:rPr>
                <w:rFonts w:ascii="Times New Roman" w:hAnsi="Times New Roman" w:eastAsia="仿宋_GB2312" w:cs="Times New Roman"/>
                <w:kern w:val="0"/>
                <w:szCs w:val="21"/>
              </w:rPr>
            </w:pPr>
          </w:p>
        </w:tc>
      </w:tr>
      <w:tr w14:paraId="1F6CB6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214D60">
            <w:pPr>
              <w:jc w:val="center"/>
              <w:rPr>
                <w:rFonts w:ascii="Times New Roman" w:hAnsi="Times New Roman" w:eastAsia="仿宋_GB2312" w:cs="Times New Roman"/>
                <w:kern w:val="0"/>
                <w:szCs w:val="21"/>
              </w:rPr>
            </w:pPr>
            <w:r>
              <w:rPr>
                <w:rFonts w:hint="eastAsia"/>
              </w:rPr>
              <w:t>2080599</w:t>
            </w:r>
          </w:p>
        </w:tc>
        <w:tc>
          <w:tcPr>
            <w:tcW w:w="4513" w:type="dxa"/>
            <w:tcBorders>
              <w:top w:val="nil"/>
              <w:left w:val="nil"/>
              <w:bottom w:val="single" w:color="auto" w:sz="4" w:space="0"/>
              <w:right w:val="single" w:color="auto" w:sz="4" w:space="0"/>
            </w:tcBorders>
            <w:shd w:val="clear" w:color="auto" w:fill="auto"/>
            <w:vAlign w:val="center"/>
          </w:tcPr>
          <w:p w14:paraId="6BA23C15">
            <w:pPr>
              <w:jc w:val="center"/>
              <w:rPr>
                <w:rFonts w:ascii="Times New Roman" w:hAnsi="Times New Roman" w:eastAsia="仿宋_GB2312" w:cs="Times New Roman"/>
                <w:kern w:val="0"/>
                <w:szCs w:val="21"/>
              </w:rPr>
            </w:pPr>
            <w:r>
              <w:rPr>
                <w:rFonts w:hint="eastAsia"/>
              </w:rPr>
              <w:t>其他行政事业单位养老支出</w:t>
            </w:r>
          </w:p>
        </w:tc>
        <w:tc>
          <w:tcPr>
            <w:tcW w:w="2014" w:type="dxa"/>
            <w:tcBorders>
              <w:top w:val="nil"/>
              <w:left w:val="nil"/>
              <w:bottom w:val="single" w:color="auto" w:sz="4" w:space="0"/>
              <w:right w:val="single" w:color="auto" w:sz="4" w:space="0"/>
            </w:tcBorders>
            <w:shd w:val="clear" w:color="auto" w:fill="auto"/>
            <w:vAlign w:val="center"/>
          </w:tcPr>
          <w:p w14:paraId="49E7D429">
            <w:pPr>
              <w:jc w:val="center"/>
              <w:rPr>
                <w:rFonts w:ascii="Times New Roman" w:hAnsi="Times New Roman" w:eastAsia="仿宋_GB2312" w:cs="Times New Roman"/>
                <w:kern w:val="0"/>
                <w:szCs w:val="21"/>
              </w:rPr>
            </w:pPr>
            <w:r>
              <w:rPr>
                <w:rFonts w:hint="eastAsia"/>
              </w:rPr>
              <w:t>0.11</w:t>
            </w:r>
          </w:p>
        </w:tc>
        <w:tc>
          <w:tcPr>
            <w:tcW w:w="3492" w:type="dxa"/>
            <w:tcBorders>
              <w:top w:val="nil"/>
              <w:left w:val="nil"/>
              <w:bottom w:val="single" w:color="auto" w:sz="4" w:space="0"/>
              <w:right w:val="single" w:color="auto" w:sz="4" w:space="0"/>
            </w:tcBorders>
            <w:shd w:val="clear" w:color="auto" w:fill="auto"/>
            <w:vAlign w:val="center"/>
          </w:tcPr>
          <w:p w14:paraId="5DC2FD56">
            <w:pPr>
              <w:jc w:val="center"/>
              <w:rPr>
                <w:rFonts w:ascii="Times New Roman" w:hAnsi="Times New Roman" w:eastAsia="仿宋_GB2312" w:cs="Times New Roman"/>
                <w:kern w:val="0"/>
                <w:szCs w:val="21"/>
              </w:rPr>
            </w:pPr>
            <w:r>
              <w:rPr>
                <w:rFonts w:hint="eastAsia"/>
              </w:rPr>
              <w:t>0.11</w:t>
            </w:r>
          </w:p>
        </w:tc>
        <w:tc>
          <w:tcPr>
            <w:tcW w:w="3000" w:type="dxa"/>
            <w:tcBorders>
              <w:top w:val="nil"/>
              <w:left w:val="nil"/>
              <w:bottom w:val="single" w:color="auto" w:sz="4" w:space="0"/>
              <w:right w:val="single" w:color="auto" w:sz="8" w:space="0"/>
            </w:tcBorders>
            <w:shd w:val="clear" w:color="auto" w:fill="auto"/>
            <w:vAlign w:val="center"/>
          </w:tcPr>
          <w:p w14:paraId="1C7DC148">
            <w:pPr>
              <w:jc w:val="center"/>
              <w:rPr>
                <w:rFonts w:ascii="Times New Roman" w:hAnsi="Times New Roman" w:eastAsia="仿宋_GB2312" w:cs="Times New Roman"/>
                <w:kern w:val="0"/>
                <w:szCs w:val="21"/>
              </w:rPr>
            </w:pPr>
          </w:p>
        </w:tc>
      </w:tr>
      <w:tr w14:paraId="4D397B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9C9AAD">
            <w:pPr>
              <w:jc w:val="center"/>
              <w:rPr>
                <w:rFonts w:ascii="Times New Roman" w:hAnsi="Times New Roman" w:eastAsia="仿宋_GB2312" w:cs="Times New Roman"/>
                <w:kern w:val="0"/>
                <w:szCs w:val="21"/>
              </w:rPr>
            </w:pPr>
            <w:r>
              <w:rPr>
                <w:rFonts w:hint="eastAsia"/>
              </w:rPr>
              <w:t>2080801</w:t>
            </w:r>
          </w:p>
        </w:tc>
        <w:tc>
          <w:tcPr>
            <w:tcW w:w="4513" w:type="dxa"/>
            <w:tcBorders>
              <w:top w:val="nil"/>
              <w:left w:val="nil"/>
              <w:bottom w:val="single" w:color="auto" w:sz="4" w:space="0"/>
              <w:right w:val="single" w:color="auto" w:sz="4" w:space="0"/>
            </w:tcBorders>
            <w:shd w:val="clear" w:color="auto" w:fill="auto"/>
            <w:vAlign w:val="center"/>
          </w:tcPr>
          <w:p w14:paraId="1AE69B9E">
            <w:pPr>
              <w:jc w:val="center"/>
              <w:rPr>
                <w:rFonts w:ascii="Times New Roman" w:hAnsi="Times New Roman" w:eastAsia="仿宋_GB2312" w:cs="Times New Roman"/>
                <w:kern w:val="0"/>
                <w:szCs w:val="21"/>
              </w:rPr>
            </w:pPr>
            <w:r>
              <w:rPr>
                <w:rFonts w:hint="eastAsia"/>
              </w:rPr>
              <w:t>死亡抚恤</w:t>
            </w:r>
          </w:p>
        </w:tc>
        <w:tc>
          <w:tcPr>
            <w:tcW w:w="2014" w:type="dxa"/>
            <w:tcBorders>
              <w:top w:val="nil"/>
              <w:left w:val="nil"/>
              <w:bottom w:val="single" w:color="auto" w:sz="4" w:space="0"/>
              <w:right w:val="single" w:color="auto" w:sz="4" w:space="0"/>
            </w:tcBorders>
            <w:shd w:val="clear" w:color="auto" w:fill="auto"/>
            <w:vAlign w:val="center"/>
          </w:tcPr>
          <w:p w14:paraId="1BECBBCA">
            <w:pPr>
              <w:jc w:val="center"/>
              <w:rPr>
                <w:rFonts w:ascii="Times New Roman" w:hAnsi="Times New Roman" w:eastAsia="仿宋_GB2312" w:cs="Times New Roman"/>
                <w:kern w:val="0"/>
                <w:szCs w:val="21"/>
              </w:rPr>
            </w:pPr>
            <w:r>
              <w:rPr>
                <w:rFonts w:hint="eastAsia"/>
              </w:rPr>
              <w:t>57.63</w:t>
            </w:r>
          </w:p>
        </w:tc>
        <w:tc>
          <w:tcPr>
            <w:tcW w:w="3492" w:type="dxa"/>
            <w:tcBorders>
              <w:top w:val="nil"/>
              <w:left w:val="nil"/>
              <w:bottom w:val="single" w:color="auto" w:sz="4" w:space="0"/>
              <w:right w:val="single" w:color="auto" w:sz="4" w:space="0"/>
            </w:tcBorders>
            <w:shd w:val="clear" w:color="auto" w:fill="auto"/>
            <w:vAlign w:val="center"/>
          </w:tcPr>
          <w:p w14:paraId="63ED017B">
            <w:pPr>
              <w:jc w:val="center"/>
              <w:rPr>
                <w:rFonts w:ascii="Times New Roman" w:hAnsi="Times New Roman" w:eastAsia="仿宋_GB2312" w:cs="Times New Roman"/>
                <w:kern w:val="0"/>
                <w:szCs w:val="21"/>
              </w:rPr>
            </w:pPr>
            <w:r>
              <w:rPr>
                <w:rFonts w:hint="eastAsia"/>
              </w:rPr>
              <w:t>57.63</w:t>
            </w:r>
          </w:p>
        </w:tc>
        <w:tc>
          <w:tcPr>
            <w:tcW w:w="3000" w:type="dxa"/>
            <w:tcBorders>
              <w:top w:val="nil"/>
              <w:left w:val="nil"/>
              <w:bottom w:val="single" w:color="auto" w:sz="4" w:space="0"/>
              <w:right w:val="single" w:color="auto" w:sz="8" w:space="0"/>
            </w:tcBorders>
            <w:shd w:val="clear" w:color="auto" w:fill="auto"/>
            <w:vAlign w:val="center"/>
          </w:tcPr>
          <w:p w14:paraId="165EC85E">
            <w:pPr>
              <w:jc w:val="center"/>
              <w:rPr>
                <w:rFonts w:ascii="Times New Roman" w:hAnsi="Times New Roman" w:eastAsia="仿宋_GB2312" w:cs="Times New Roman"/>
                <w:kern w:val="0"/>
                <w:szCs w:val="21"/>
              </w:rPr>
            </w:pPr>
          </w:p>
        </w:tc>
      </w:tr>
      <w:tr w14:paraId="754134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38C83F">
            <w:pPr>
              <w:jc w:val="center"/>
              <w:rPr>
                <w:rFonts w:ascii="Times New Roman" w:hAnsi="Times New Roman" w:eastAsia="仿宋_GB2312" w:cs="Times New Roman"/>
                <w:kern w:val="0"/>
                <w:szCs w:val="21"/>
              </w:rPr>
            </w:pPr>
            <w:r>
              <w:rPr>
                <w:rFonts w:hint="eastAsia"/>
              </w:rPr>
              <w:t>2082899</w:t>
            </w:r>
          </w:p>
        </w:tc>
        <w:tc>
          <w:tcPr>
            <w:tcW w:w="4513" w:type="dxa"/>
            <w:tcBorders>
              <w:top w:val="nil"/>
              <w:left w:val="nil"/>
              <w:bottom w:val="single" w:color="auto" w:sz="4" w:space="0"/>
              <w:right w:val="single" w:color="auto" w:sz="4" w:space="0"/>
            </w:tcBorders>
            <w:shd w:val="clear" w:color="auto" w:fill="auto"/>
            <w:vAlign w:val="center"/>
          </w:tcPr>
          <w:p w14:paraId="6A66D580">
            <w:pPr>
              <w:jc w:val="center"/>
              <w:rPr>
                <w:rFonts w:ascii="Times New Roman" w:hAnsi="Times New Roman" w:eastAsia="仿宋_GB2312" w:cs="Times New Roman"/>
                <w:kern w:val="0"/>
                <w:szCs w:val="21"/>
              </w:rPr>
            </w:pPr>
            <w:r>
              <w:rPr>
                <w:rFonts w:hint="eastAsia"/>
              </w:rPr>
              <w:t>其他退役军人事务管理支出</w:t>
            </w:r>
          </w:p>
        </w:tc>
        <w:tc>
          <w:tcPr>
            <w:tcW w:w="2014" w:type="dxa"/>
            <w:tcBorders>
              <w:top w:val="nil"/>
              <w:left w:val="nil"/>
              <w:bottom w:val="single" w:color="auto" w:sz="4" w:space="0"/>
              <w:right w:val="single" w:color="auto" w:sz="4" w:space="0"/>
            </w:tcBorders>
            <w:shd w:val="clear" w:color="auto" w:fill="auto"/>
            <w:vAlign w:val="center"/>
          </w:tcPr>
          <w:p w14:paraId="06198DAF">
            <w:pPr>
              <w:jc w:val="center"/>
              <w:rPr>
                <w:rFonts w:ascii="Times New Roman" w:hAnsi="Times New Roman" w:eastAsia="仿宋_GB2312" w:cs="Times New Roman"/>
                <w:kern w:val="0"/>
                <w:szCs w:val="21"/>
              </w:rPr>
            </w:pPr>
            <w:r>
              <w:rPr>
                <w:rFonts w:hint="eastAsia"/>
              </w:rPr>
              <w:t>0.60</w:t>
            </w:r>
          </w:p>
        </w:tc>
        <w:tc>
          <w:tcPr>
            <w:tcW w:w="3492" w:type="dxa"/>
            <w:tcBorders>
              <w:top w:val="nil"/>
              <w:left w:val="nil"/>
              <w:bottom w:val="single" w:color="auto" w:sz="4" w:space="0"/>
              <w:right w:val="single" w:color="auto" w:sz="4" w:space="0"/>
            </w:tcBorders>
            <w:shd w:val="clear" w:color="auto" w:fill="auto"/>
            <w:vAlign w:val="center"/>
          </w:tcPr>
          <w:p w14:paraId="1D5D218F">
            <w:pPr>
              <w:jc w:val="center"/>
              <w:rPr>
                <w:rFonts w:ascii="Times New Roman" w:hAnsi="Times New Roman" w:eastAsia="仿宋_GB2312" w:cs="Times New Roman"/>
                <w:kern w:val="0"/>
                <w:szCs w:val="21"/>
              </w:rPr>
            </w:pPr>
            <w:r>
              <w:rPr>
                <w:rFonts w:hint="eastAsia"/>
              </w:rPr>
              <w:t>0.60</w:t>
            </w:r>
          </w:p>
        </w:tc>
        <w:tc>
          <w:tcPr>
            <w:tcW w:w="3000" w:type="dxa"/>
            <w:tcBorders>
              <w:top w:val="nil"/>
              <w:left w:val="nil"/>
              <w:bottom w:val="single" w:color="auto" w:sz="4" w:space="0"/>
              <w:right w:val="single" w:color="auto" w:sz="8" w:space="0"/>
            </w:tcBorders>
            <w:shd w:val="clear" w:color="auto" w:fill="auto"/>
            <w:vAlign w:val="center"/>
          </w:tcPr>
          <w:p w14:paraId="18DD1A28">
            <w:pPr>
              <w:jc w:val="center"/>
              <w:rPr>
                <w:rFonts w:ascii="Times New Roman" w:hAnsi="Times New Roman" w:eastAsia="仿宋_GB2312" w:cs="Times New Roman"/>
                <w:kern w:val="0"/>
                <w:szCs w:val="21"/>
              </w:rPr>
            </w:pPr>
          </w:p>
        </w:tc>
      </w:tr>
      <w:tr w14:paraId="1579CE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8D55B0">
            <w:pPr>
              <w:jc w:val="center"/>
              <w:rPr>
                <w:rFonts w:ascii="Times New Roman" w:hAnsi="Times New Roman" w:eastAsia="仿宋_GB2312" w:cs="Times New Roman"/>
                <w:kern w:val="0"/>
                <w:szCs w:val="21"/>
              </w:rPr>
            </w:pPr>
            <w:r>
              <w:rPr>
                <w:rFonts w:hint="eastAsia"/>
              </w:rPr>
              <w:t>2089999</w:t>
            </w:r>
          </w:p>
        </w:tc>
        <w:tc>
          <w:tcPr>
            <w:tcW w:w="4513" w:type="dxa"/>
            <w:tcBorders>
              <w:top w:val="nil"/>
              <w:left w:val="nil"/>
              <w:bottom w:val="single" w:color="auto" w:sz="4" w:space="0"/>
              <w:right w:val="single" w:color="auto" w:sz="4" w:space="0"/>
            </w:tcBorders>
            <w:shd w:val="clear" w:color="auto" w:fill="auto"/>
            <w:vAlign w:val="center"/>
          </w:tcPr>
          <w:p w14:paraId="061D202D">
            <w:pPr>
              <w:jc w:val="center"/>
              <w:rPr>
                <w:rFonts w:ascii="Times New Roman" w:hAnsi="Times New Roman" w:eastAsia="仿宋_GB2312" w:cs="Times New Roman"/>
                <w:kern w:val="0"/>
                <w:szCs w:val="21"/>
              </w:rPr>
            </w:pPr>
            <w:r>
              <w:rPr>
                <w:rFonts w:hint="eastAsia"/>
              </w:rPr>
              <w:t>其他社会保障和就业支出</w:t>
            </w:r>
          </w:p>
        </w:tc>
        <w:tc>
          <w:tcPr>
            <w:tcW w:w="2014" w:type="dxa"/>
            <w:tcBorders>
              <w:top w:val="nil"/>
              <w:left w:val="nil"/>
              <w:bottom w:val="single" w:color="auto" w:sz="4" w:space="0"/>
              <w:right w:val="single" w:color="auto" w:sz="4" w:space="0"/>
            </w:tcBorders>
            <w:shd w:val="clear" w:color="auto" w:fill="auto"/>
            <w:vAlign w:val="center"/>
          </w:tcPr>
          <w:p w14:paraId="26680CA8">
            <w:pPr>
              <w:jc w:val="center"/>
              <w:rPr>
                <w:rFonts w:ascii="Times New Roman" w:hAnsi="Times New Roman" w:eastAsia="仿宋_GB2312" w:cs="Times New Roman"/>
                <w:kern w:val="0"/>
                <w:szCs w:val="21"/>
              </w:rPr>
            </w:pPr>
            <w:r>
              <w:rPr>
                <w:rFonts w:hint="eastAsia"/>
              </w:rPr>
              <w:t>3.08</w:t>
            </w:r>
          </w:p>
        </w:tc>
        <w:tc>
          <w:tcPr>
            <w:tcW w:w="3492" w:type="dxa"/>
            <w:tcBorders>
              <w:top w:val="nil"/>
              <w:left w:val="nil"/>
              <w:bottom w:val="single" w:color="auto" w:sz="4" w:space="0"/>
              <w:right w:val="single" w:color="auto" w:sz="4" w:space="0"/>
            </w:tcBorders>
            <w:shd w:val="clear" w:color="auto" w:fill="auto"/>
            <w:vAlign w:val="center"/>
          </w:tcPr>
          <w:p w14:paraId="00BA4640">
            <w:pPr>
              <w:jc w:val="center"/>
              <w:rPr>
                <w:rFonts w:ascii="Times New Roman" w:hAnsi="Times New Roman" w:eastAsia="仿宋_GB2312" w:cs="Times New Roman"/>
                <w:kern w:val="0"/>
                <w:szCs w:val="21"/>
              </w:rPr>
            </w:pPr>
            <w:r>
              <w:rPr>
                <w:rFonts w:hint="eastAsia"/>
              </w:rPr>
              <w:t>3.08</w:t>
            </w:r>
          </w:p>
        </w:tc>
        <w:tc>
          <w:tcPr>
            <w:tcW w:w="3000" w:type="dxa"/>
            <w:tcBorders>
              <w:top w:val="nil"/>
              <w:left w:val="nil"/>
              <w:bottom w:val="single" w:color="auto" w:sz="4" w:space="0"/>
              <w:right w:val="single" w:color="auto" w:sz="8" w:space="0"/>
            </w:tcBorders>
            <w:shd w:val="clear" w:color="auto" w:fill="auto"/>
            <w:vAlign w:val="center"/>
          </w:tcPr>
          <w:p w14:paraId="0525C817">
            <w:pPr>
              <w:jc w:val="center"/>
              <w:rPr>
                <w:rFonts w:ascii="Times New Roman" w:hAnsi="Times New Roman" w:eastAsia="仿宋_GB2312" w:cs="Times New Roman"/>
                <w:kern w:val="0"/>
                <w:szCs w:val="21"/>
              </w:rPr>
            </w:pPr>
          </w:p>
        </w:tc>
      </w:tr>
      <w:tr w14:paraId="129F0F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FCBFFE">
            <w:pPr>
              <w:jc w:val="center"/>
              <w:rPr>
                <w:rFonts w:ascii="Times New Roman" w:hAnsi="Times New Roman" w:eastAsia="仿宋_GB2312" w:cs="Times New Roman"/>
                <w:kern w:val="0"/>
                <w:szCs w:val="21"/>
              </w:rPr>
            </w:pPr>
            <w:r>
              <w:rPr>
                <w:rFonts w:hint="eastAsia"/>
              </w:rPr>
              <w:t>2101101</w:t>
            </w:r>
          </w:p>
        </w:tc>
        <w:tc>
          <w:tcPr>
            <w:tcW w:w="4513" w:type="dxa"/>
            <w:tcBorders>
              <w:top w:val="nil"/>
              <w:left w:val="nil"/>
              <w:bottom w:val="single" w:color="auto" w:sz="4" w:space="0"/>
              <w:right w:val="single" w:color="auto" w:sz="4" w:space="0"/>
            </w:tcBorders>
            <w:shd w:val="clear" w:color="auto" w:fill="auto"/>
            <w:vAlign w:val="center"/>
          </w:tcPr>
          <w:p w14:paraId="075E6EF7">
            <w:pPr>
              <w:jc w:val="center"/>
              <w:rPr>
                <w:rFonts w:ascii="Times New Roman" w:hAnsi="Times New Roman" w:eastAsia="仿宋_GB2312" w:cs="Times New Roman"/>
                <w:kern w:val="0"/>
                <w:szCs w:val="21"/>
              </w:rPr>
            </w:pPr>
            <w:r>
              <w:rPr>
                <w:rFonts w:hint="eastAsia"/>
              </w:rPr>
              <w:t>行政单位医疗</w:t>
            </w:r>
          </w:p>
        </w:tc>
        <w:tc>
          <w:tcPr>
            <w:tcW w:w="2014" w:type="dxa"/>
            <w:tcBorders>
              <w:top w:val="nil"/>
              <w:left w:val="nil"/>
              <w:bottom w:val="single" w:color="auto" w:sz="4" w:space="0"/>
              <w:right w:val="single" w:color="auto" w:sz="4" w:space="0"/>
            </w:tcBorders>
            <w:shd w:val="clear" w:color="auto" w:fill="auto"/>
            <w:vAlign w:val="center"/>
          </w:tcPr>
          <w:p w14:paraId="4CD3B0CD">
            <w:pPr>
              <w:jc w:val="center"/>
              <w:rPr>
                <w:rFonts w:ascii="Times New Roman" w:hAnsi="Times New Roman" w:eastAsia="仿宋_GB2312" w:cs="Times New Roman"/>
                <w:kern w:val="0"/>
                <w:szCs w:val="21"/>
              </w:rPr>
            </w:pPr>
            <w:r>
              <w:rPr>
                <w:rFonts w:hint="eastAsia"/>
              </w:rPr>
              <w:t>45.94</w:t>
            </w:r>
          </w:p>
        </w:tc>
        <w:tc>
          <w:tcPr>
            <w:tcW w:w="3492" w:type="dxa"/>
            <w:tcBorders>
              <w:top w:val="nil"/>
              <w:left w:val="nil"/>
              <w:bottom w:val="single" w:color="auto" w:sz="4" w:space="0"/>
              <w:right w:val="single" w:color="auto" w:sz="4" w:space="0"/>
            </w:tcBorders>
            <w:shd w:val="clear" w:color="auto" w:fill="auto"/>
            <w:vAlign w:val="center"/>
          </w:tcPr>
          <w:p w14:paraId="703295B7">
            <w:pPr>
              <w:jc w:val="center"/>
              <w:rPr>
                <w:rFonts w:ascii="Times New Roman" w:hAnsi="Times New Roman" w:eastAsia="仿宋_GB2312" w:cs="Times New Roman"/>
                <w:kern w:val="0"/>
                <w:szCs w:val="21"/>
              </w:rPr>
            </w:pPr>
            <w:r>
              <w:rPr>
                <w:rFonts w:hint="eastAsia"/>
              </w:rPr>
              <w:t>45.94</w:t>
            </w:r>
          </w:p>
        </w:tc>
        <w:tc>
          <w:tcPr>
            <w:tcW w:w="3000" w:type="dxa"/>
            <w:tcBorders>
              <w:top w:val="nil"/>
              <w:left w:val="nil"/>
              <w:bottom w:val="single" w:color="auto" w:sz="4" w:space="0"/>
              <w:right w:val="single" w:color="auto" w:sz="8" w:space="0"/>
            </w:tcBorders>
            <w:shd w:val="clear" w:color="auto" w:fill="auto"/>
            <w:vAlign w:val="center"/>
          </w:tcPr>
          <w:p w14:paraId="5FA6873D">
            <w:pPr>
              <w:jc w:val="center"/>
              <w:rPr>
                <w:rFonts w:ascii="Times New Roman" w:hAnsi="Times New Roman" w:eastAsia="仿宋_GB2312" w:cs="Times New Roman"/>
                <w:kern w:val="0"/>
                <w:szCs w:val="21"/>
              </w:rPr>
            </w:pPr>
          </w:p>
        </w:tc>
      </w:tr>
      <w:tr w14:paraId="3DF586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204B8C">
            <w:pPr>
              <w:jc w:val="center"/>
              <w:rPr>
                <w:rFonts w:ascii="Times New Roman" w:hAnsi="Times New Roman" w:eastAsia="仿宋_GB2312" w:cs="Times New Roman"/>
                <w:kern w:val="0"/>
                <w:szCs w:val="21"/>
              </w:rPr>
            </w:pPr>
            <w:r>
              <w:rPr>
                <w:rFonts w:hint="eastAsia"/>
              </w:rPr>
              <w:t>2101103</w:t>
            </w:r>
          </w:p>
        </w:tc>
        <w:tc>
          <w:tcPr>
            <w:tcW w:w="4513" w:type="dxa"/>
            <w:tcBorders>
              <w:top w:val="nil"/>
              <w:left w:val="nil"/>
              <w:bottom w:val="single" w:color="auto" w:sz="4" w:space="0"/>
              <w:right w:val="single" w:color="auto" w:sz="4" w:space="0"/>
            </w:tcBorders>
            <w:shd w:val="clear" w:color="auto" w:fill="auto"/>
            <w:vAlign w:val="center"/>
          </w:tcPr>
          <w:p w14:paraId="20FF3079">
            <w:pPr>
              <w:jc w:val="center"/>
              <w:rPr>
                <w:rFonts w:ascii="Times New Roman" w:hAnsi="Times New Roman" w:eastAsia="仿宋_GB2312" w:cs="Times New Roman"/>
                <w:kern w:val="0"/>
                <w:szCs w:val="21"/>
              </w:rPr>
            </w:pPr>
            <w:r>
              <w:rPr>
                <w:rFonts w:hint="eastAsia"/>
              </w:rPr>
              <w:t>公务员医疗补助</w:t>
            </w:r>
          </w:p>
        </w:tc>
        <w:tc>
          <w:tcPr>
            <w:tcW w:w="2014" w:type="dxa"/>
            <w:tcBorders>
              <w:top w:val="nil"/>
              <w:left w:val="nil"/>
              <w:bottom w:val="single" w:color="auto" w:sz="4" w:space="0"/>
              <w:right w:val="single" w:color="auto" w:sz="4" w:space="0"/>
            </w:tcBorders>
            <w:shd w:val="clear" w:color="auto" w:fill="auto"/>
            <w:vAlign w:val="center"/>
          </w:tcPr>
          <w:p w14:paraId="78F35A1C">
            <w:pPr>
              <w:jc w:val="center"/>
              <w:rPr>
                <w:rFonts w:ascii="Times New Roman" w:hAnsi="Times New Roman" w:eastAsia="仿宋_GB2312" w:cs="Times New Roman"/>
                <w:kern w:val="0"/>
                <w:szCs w:val="21"/>
              </w:rPr>
            </w:pPr>
            <w:r>
              <w:rPr>
                <w:rFonts w:hint="eastAsia"/>
              </w:rPr>
              <w:t>15.00</w:t>
            </w:r>
          </w:p>
        </w:tc>
        <w:tc>
          <w:tcPr>
            <w:tcW w:w="3492" w:type="dxa"/>
            <w:tcBorders>
              <w:top w:val="nil"/>
              <w:left w:val="nil"/>
              <w:bottom w:val="single" w:color="auto" w:sz="4" w:space="0"/>
              <w:right w:val="single" w:color="auto" w:sz="4" w:space="0"/>
            </w:tcBorders>
            <w:shd w:val="clear" w:color="auto" w:fill="auto"/>
            <w:vAlign w:val="center"/>
          </w:tcPr>
          <w:p w14:paraId="2AD4E14E">
            <w:pPr>
              <w:jc w:val="center"/>
              <w:rPr>
                <w:rFonts w:ascii="Times New Roman" w:hAnsi="Times New Roman" w:eastAsia="仿宋_GB2312" w:cs="Times New Roman"/>
                <w:kern w:val="0"/>
                <w:szCs w:val="21"/>
              </w:rPr>
            </w:pPr>
            <w:r>
              <w:rPr>
                <w:rFonts w:hint="eastAsia"/>
              </w:rPr>
              <w:t>15.00</w:t>
            </w:r>
          </w:p>
        </w:tc>
        <w:tc>
          <w:tcPr>
            <w:tcW w:w="3000" w:type="dxa"/>
            <w:tcBorders>
              <w:top w:val="nil"/>
              <w:left w:val="nil"/>
              <w:bottom w:val="single" w:color="auto" w:sz="4" w:space="0"/>
              <w:right w:val="single" w:color="auto" w:sz="8" w:space="0"/>
            </w:tcBorders>
            <w:shd w:val="clear" w:color="auto" w:fill="auto"/>
            <w:vAlign w:val="center"/>
          </w:tcPr>
          <w:p w14:paraId="43D42E00">
            <w:pPr>
              <w:jc w:val="center"/>
              <w:rPr>
                <w:rFonts w:ascii="Times New Roman" w:hAnsi="Times New Roman" w:eastAsia="仿宋_GB2312" w:cs="Times New Roman"/>
                <w:kern w:val="0"/>
                <w:szCs w:val="21"/>
              </w:rPr>
            </w:pPr>
          </w:p>
        </w:tc>
      </w:tr>
      <w:tr w14:paraId="21845AD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F34ACF2">
            <w:pPr>
              <w:jc w:val="center"/>
              <w:rPr>
                <w:rFonts w:ascii="Times New Roman" w:hAnsi="Times New Roman" w:eastAsia="仿宋_GB2312" w:cs="Times New Roman"/>
                <w:kern w:val="0"/>
                <w:szCs w:val="21"/>
              </w:rPr>
            </w:pPr>
            <w:r>
              <w:rPr>
                <w:rFonts w:hint="eastAsia"/>
              </w:rPr>
              <w:t>2110302</w:t>
            </w:r>
          </w:p>
        </w:tc>
        <w:tc>
          <w:tcPr>
            <w:tcW w:w="4513" w:type="dxa"/>
            <w:tcBorders>
              <w:top w:val="nil"/>
              <w:left w:val="nil"/>
              <w:bottom w:val="single" w:color="auto" w:sz="4" w:space="0"/>
              <w:right w:val="single" w:color="auto" w:sz="4" w:space="0"/>
            </w:tcBorders>
            <w:shd w:val="clear" w:color="auto" w:fill="auto"/>
            <w:vAlign w:val="center"/>
          </w:tcPr>
          <w:p w14:paraId="72DB8359">
            <w:pPr>
              <w:jc w:val="center"/>
              <w:rPr>
                <w:rFonts w:ascii="Times New Roman" w:hAnsi="Times New Roman" w:eastAsia="仿宋_GB2312" w:cs="Times New Roman"/>
                <w:kern w:val="0"/>
                <w:szCs w:val="21"/>
              </w:rPr>
            </w:pPr>
            <w:r>
              <w:rPr>
                <w:rFonts w:hint="eastAsia"/>
              </w:rPr>
              <w:t>水体</w:t>
            </w:r>
          </w:p>
        </w:tc>
        <w:tc>
          <w:tcPr>
            <w:tcW w:w="2014" w:type="dxa"/>
            <w:tcBorders>
              <w:top w:val="nil"/>
              <w:left w:val="nil"/>
              <w:bottom w:val="single" w:color="auto" w:sz="4" w:space="0"/>
              <w:right w:val="single" w:color="auto" w:sz="4" w:space="0"/>
            </w:tcBorders>
            <w:shd w:val="clear" w:color="auto" w:fill="auto"/>
            <w:vAlign w:val="center"/>
          </w:tcPr>
          <w:p w14:paraId="6A4AD974">
            <w:pPr>
              <w:jc w:val="center"/>
              <w:rPr>
                <w:rFonts w:ascii="Times New Roman" w:hAnsi="Times New Roman" w:eastAsia="仿宋_GB2312" w:cs="Times New Roman"/>
                <w:kern w:val="0"/>
                <w:szCs w:val="21"/>
              </w:rPr>
            </w:pPr>
            <w:r>
              <w:rPr>
                <w:rFonts w:hint="eastAsia"/>
              </w:rPr>
              <w:t>1,038.50</w:t>
            </w:r>
          </w:p>
        </w:tc>
        <w:tc>
          <w:tcPr>
            <w:tcW w:w="3492" w:type="dxa"/>
            <w:tcBorders>
              <w:top w:val="nil"/>
              <w:left w:val="nil"/>
              <w:bottom w:val="single" w:color="auto" w:sz="4" w:space="0"/>
              <w:right w:val="single" w:color="auto" w:sz="4" w:space="0"/>
            </w:tcBorders>
            <w:shd w:val="clear" w:color="auto" w:fill="auto"/>
            <w:vAlign w:val="center"/>
          </w:tcPr>
          <w:p w14:paraId="5485152D">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08A379E">
            <w:pPr>
              <w:jc w:val="center"/>
              <w:rPr>
                <w:rFonts w:ascii="Times New Roman" w:hAnsi="Times New Roman" w:eastAsia="仿宋_GB2312" w:cs="Times New Roman"/>
                <w:kern w:val="0"/>
                <w:szCs w:val="21"/>
              </w:rPr>
            </w:pPr>
            <w:r>
              <w:rPr>
                <w:rFonts w:hint="eastAsia"/>
              </w:rPr>
              <w:t>1,038.50</w:t>
            </w:r>
          </w:p>
        </w:tc>
      </w:tr>
      <w:tr w14:paraId="7FF58E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9D33DB">
            <w:pPr>
              <w:jc w:val="center"/>
              <w:rPr>
                <w:rFonts w:ascii="Times New Roman" w:hAnsi="Times New Roman" w:eastAsia="仿宋_GB2312" w:cs="Times New Roman"/>
                <w:kern w:val="0"/>
                <w:szCs w:val="21"/>
              </w:rPr>
            </w:pPr>
            <w:r>
              <w:rPr>
                <w:rFonts w:hint="eastAsia"/>
              </w:rPr>
              <w:t>2110499</w:t>
            </w:r>
          </w:p>
        </w:tc>
        <w:tc>
          <w:tcPr>
            <w:tcW w:w="4513" w:type="dxa"/>
            <w:tcBorders>
              <w:top w:val="nil"/>
              <w:left w:val="nil"/>
              <w:bottom w:val="single" w:color="auto" w:sz="4" w:space="0"/>
              <w:right w:val="single" w:color="auto" w:sz="4" w:space="0"/>
            </w:tcBorders>
            <w:shd w:val="clear" w:color="auto" w:fill="auto"/>
            <w:vAlign w:val="center"/>
          </w:tcPr>
          <w:p w14:paraId="42DB4548">
            <w:pPr>
              <w:jc w:val="center"/>
              <w:rPr>
                <w:rFonts w:ascii="Times New Roman" w:hAnsi="Times New Roman" w:eastAsia="仿宋_GB2312" w:cs="Times New Roman"/>
                <w:kern w:val="0"/>
                <w:szCs w:val="21"/>
              </w:rPr>
            </w:pPr>
            <w:r>
              <w:rPr>
                <w:rFonts w:hint="eastAsia"/>
              </w:rPr>
              <w:t>其他自然生态保护支出</w:t>
            </w:r>
          </w:p>
        </w:tc>
        <w:tc>
          <w:tcPr>
            <w:tcW w:w="2014" w:type="dxa"/>
            <w:tcBorders>
              <w:top w:val="nil"/>
              <w:left w:val="nil"/>
              <w:bottom w:val="single" w:color="auto" w:sz="4" w:space="0"/>
              <w:right w:val="single" w:color="auto" w:sz="4" w:space="0"/>
            </w:tcBorders>
            <w:shd w:val="clear" w:color="auto" w:fill="auto"/>
            <w:vAlign w:val="center"/>
          </w:tcPr>
          <w:p w14:paraId="70FDA435">
            <w:pPr>
              <w:jc w:val="center"/>
              <w:rPr>
                <w:rFonts w:ascii="Times New Roman" w:hAnsi="Times New Roman" w:eastAsia="仿宋_GB2312" w:cs="Times New Roman"/>
                <w:kern w:val="0"/>
                <w:szCs w:val="21"/>
              </w:rPr>
            </w:pPr>
            <w:r>
              <w:rPr>
                <w:rFonts w:hint="eastAsia"/>
              </w:rPr>
              <w:t>7.21</w:t>
            </w:r>
          </w:p>
        </w:tc>
        <w:tc>
          <w:tcPr>
            <w:tcW w:w="3492" w:type="dxa"/>
            <w:tcBorders>
              <w:top w:val="nil"/>
              <w:left w:val="nil"/>
              <w:bottom w:val="single" w:color="auto" w:sz="4" w:space="0"/>
              <w:right w:val="single" w:color="auto" w:sz="4" w:space="0"/>
            </w:tcBorders>
            <w:shd w:val="clear" w:color="auto" w:fill="auto"/>
            <w:vAlign w:val="center"/>
          </w:tcPr>
          <w:p w14:paraId="4D918947">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634C44BA">
            <w:pPr>
              <w:jc w:val="center"/>
              <w:rPr>
                <w:rFonts w:ascii="Times New Roman" w:hAnsi="Times New Roman" w:eastAsia="仿宋_GB2312" w:cs="Times New Roman"/>
                <w:kern w:val="0"/>
                <w:szCs w:val="21"/>
              </w:rPr>
            </w:pPr>
            <w:r>
              <w:rPr>
                <w:rFonts w:hint="eastAsia"/>
              </w:rPr>
              <w:t>7.21</w:t>
            </w:r>
          </w:p>
        </w:tc>
      </w:tr>
      <w:tr w14:paraId="071C43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780D03">
            <w:pPr>
              <w:jc w:val="center"/>
              <w:rPr>
                <w:rFonts w:ascii="Times New Roman" w:hAnsi="Times New Roman" w:eastAsia="仿宋_GB2312" w:cs="Times New Roman"/>
                <w:kern w:val="0"/>
                <w:szCs w:val="21"/>
              </w:rPr>
            </w:pPr>
            <w:r>
              <w:rPr>
                <w:rFonts w:hint="eastAsia"/>
              </w:rPr>
              <w:t>2130101</w:t>
            </w:r>
          </w:p>
        </w:tc>
        <w:tc>
          <w:tcPr>
            <w:tcW w:w="4513" w:type="dxa"/>
            <w:tcBorders>
              <w:top w:val="nil"/>
              <w:left w:val="nil"/>
              <w:bottom w:val="single" w:color="auto" w:sz="4" w:space="0"/>
              <w:right w:val="single" w:color="auto" w:sz="4" w:space="0"/>
            </w:tcBorders>
            <w:shd w:val="clear" w:color="auto" w:fill="auto"/>
            <w:vAlign w:val="center"/>
          </w:tcPr>
          <w:p w14:paraId="3A97DE84">
            <w:pPr>
              <w:jc w:val="center"/>
              <w:rPr>
                <w:rFonts w:ascii="Times New Roman" w:hAnsi="Times New Roman" w:eastAsia="仿宋_GB2312" w:cs="Times New Roman"/>
                <w:kern w:val="0"/>
                <w:szCs w:val="21"/>
              </w:rPr>
            </w:pPr>
            <w:r>
              <w:rPr>
                <w:rFonts w:hint="eastAsia"/>
              </w:rPr>
              <w:t>行政运行</w:t>
            </w:r>
          </w:p>
        </w:tc>
        <w:tc>
          <w:tcPr>
            <w:tcW w:w="2014" w:type="dxa"/>
            <w:tcBorders>
              <w:top w:val="nil"/>
              <w:left w:val="nil"/>
              <w:bottom w:val="single" w:color="auto" w:sz="4" w:space="0"/>
              <w:right w:val="single" w:color="auto" w:sz="4" w:space="0"/>
            </w:tcBorders>
            <w:shd w:val="clear" w:color="auto" w:fill="auto"/>
            <w:vAlign w:val="center"/>
          </w:tcPr>
          <w:p w14:paraId="6F405128">
            <w:pPr>
              <w:jc w:val="center"/>
              <w:rPr>
                <w:rFonts w:ascii="Times New Roman" w:hAnsi="Times New Roman" w:eastAsia="仿宋_GB2312" w:cs="Times New Roman"/>
                <w:kern w:val="0"/>
                <w:szCs w:val="21"/>
              </w:rPr>
            </w:pPr>
            <w:r>
              <w:rPr>
                <w:rFonts w:hint="eastAsia"/>
              </w:rPr>
              <w:t>20.41</w:t>
            </w:r>
          </w:p>
        </w:tc>
        <w:tc>
          <w:tcPr>
            <w:tcW w:w="3492" w:type="dxa"/>
            <w:tcBorders>
              <w:top w:val="nil"/>
              <w:left w:val="nil"/>
              <w:bottom w:val="single" w:color="auto" w:sz="4" w:space="0"/>
              <w:right w:val="single" w:color="auto" w:sz="4" w:space="0"/>
            </w:tcBorders>
            <w:shd w:val="clear" w:color="auto" w:fill="auto"/>
            <w:vAlign w:val="center"/>
          </w:tcPr>
          <w:p w14:paraId="11765841">
            <w:pPr>
              <w:jc w:val="center"/>
              <w:rPr>
                <w:rFonts w:ascii="Times New Roman" w:hAnsi="Times New Roman" w:eastAsia="仿宋_GB2312" w:cs="Times New Roman"/>
                <w:kern w:val="0"/>
                <w:szCs w:val="21"/>
              </w:rPr>
            </w:pPr>
            <w:r>
              <w:rPr>
                <w:rFonts w:hint="eastAsia"/>
              </w:rPr>
              <w:t>20.41</w:t>
            </w:r>
          </w:p>
        </w:tc>
        <w:tc>
          <w:tcPr>
            <w:tcW w:w="3000" w:type="dxa"/>
            <w:tcBorders>
              <w:top w:val="nil"/>
              <w:left w:val="nil"/>
              <w:bottom w:val="single" w:color="auto" w:sz="4" w:space="0"/>
              <w:right w:val="single" w:color="auto" w:sz="8" w:space="0"/>
            </w:tcBorders>
            <w:shd w:val="clear" w:color="auto" w:fill="auto"/>
            <w:vAlign w:val="center"/>
          </w:tcPr>
          <w:p w14:paraId="04247EAC">
            <w:pPr>
              <w:jc w:val="center"/>
              <w:rPr>
                <w:rFonts w:ascii="Times New Roman" w:hAnsi="Times New Roman" w:eastAsia="仿宋_GB2312" w:cs="Times New Roman"/>
                <w:kern w:val="0"/>
                <w:szCs w:val="21"/>
              </w:rPr>
            </w:pPr>
          </w:p>
        </w:tc>
      </w:tr>
      <w:tr w14:paraId="19832E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612B71">
            <w:pPr>
              <w:jc w:val="center"/>
              <w:rPr>
                <w:rFonts w:ascii="Times New Roman" w:hAnsi="Times New Roman" w:eastAsia="仿宋_GB2312" w:cs="Times New Roman"/>
                <w:kern w:val="0"/>
                <w:szCs w:val="21"/>
              </w:rPr>
            </w:pPr>
            <w:r>
              <w:rPr>
                <w:rFonts w:hint="eastAsia"/>
              </w:rPr>
              <w:t>2130119</w:t>
            </w:r>
          </w:p>
        </w:tc>
        <w:tc>
          <w:tcPr>
            <w:tcW w:w="4513" w:type="dxa"/>
            <w:tcBorders>
              <w:top w:val="nil"/>
              <w:left w:val="nil"/>
              <w:bottom w:val="single" w:color="auto" w:sz="4" w:space="0"/>
              <w:right w:val="single" w:color="auto" w:sz="4" w:space="0"/>
            </w:tcBorders>
            <w:shd w:val="clear" w:color="auto" w:fill="auto"/>
            <w:vAlign w:val="center"/>
          </w:tcPr>
          <w:p w14:paraId="44CC7B72">
            <w:pPr>
              <w:jc w:val="center"/>
              <w:rPr>
                <w:rFonts w:ascii="Times New Roman" w:hAnsi="Times New Roman" w:eastAsia="仿宋_GB2312" w:cs="Times New Roman"/>
                <w:kern w:val="0"/>
                <w:szCs w:val="21"/>
              </w:rPr>
            </w:pPr>
            <w:r>
              <w:rPr>
                <w:rFonts w:hint="eastAsia"/>
              </w:rPr>
              <w:t>防灾救灾</w:t>
            </w:r>
          </w:p>
        </w:tc>
        <w:tc>
          <w:tcPr>
            <w:tcW w:w="2014" w:type="dxa"/>
            <w:tcBorders>
              <w:top w:val="nil"/>
              <w:left w:val="nil"/>
              <w:bottom w:val="single" w:color="auto" w:sz="4" w:space="0"/>
              <w:right w:val="single" w:color="auto" w:sz="4" w:space="0"/>
            </w:tcBorders>
            <w:shd w:val="clear" w:color="auto" w:fill="auto"/>
            <w:vAlign w:val="center"/>
          </w:tcPr>
          <w:p w14:paraId="73A8A5BE">
            <w:pPr>
              <w:jc w:val="center"/>
              <w:rPr>
                <w:rFonts w:ascii="Times New Roman" w:hAnsi="Times New Roman" w:eastAsia="仿宋_GB2312" w:cs="Times New Roman"/>
                <w:kern w:val="0"/>
                <w:szCs w:val="21"/>
              </w:rPr>
            </w:pPr>
            <w:r>
              <w:rPr>
                <w:rFonts w:hint="eastAsia"/>
              </w:rPr>
              <w:t>89.91</w:t>
            </w:r>
          </w:p>
        </w:tc>
        <w:tc>
          <w:tcPr>
            <w:tcW w:w="3492" w:type="dxa"/>
            <w:tcBorders>
              <w:top w:val="nil"/>
              <w:left w:val="nil"/>
              <w:bottom w:val="single" w:color="auto" w:sz="4" w:space="0"/>
              <w:right w:val="single" w:color="auto" w:sz="4" w:space="0"/>
            </w:tcBorders>
            <w:shd w:val="clear" w:color="auto" w:fill="auto"/>
            <w:vAlign w:val="center"/>
          </w:tcPr>
          <w:p w14:paraId="27EB685B">
            <w:pPr>
              <w:jc w:val="center"/>
              <w:rPr>
                <w:rFonts w:ascii="Times New Roman" w:hAnsi="Times New Roman" w:eastAsia="仿宋_GB2312" w:cs="Times New Roman"/>
                <w:kern w:val="0"/>
                <w:szCs w:val="21"/>
              </w:rPr>
            </w:pPr>
            <w:r>
              <w:rPr>
                <w:rFonts w:hint="eastAsia"/>
              </w:rPr>
              <w:t>89.91</w:t>
            </w:r>
          </w:p>
        </w:tc>
        <w:tc>
          <w:tcPr>
            <w:tcW w:w="3000" w:type="dxa"/>
            <w:tcBorders>
              <w:top w:val="nil"/>
              <w:left w:val="nil"/>
              <w:bottom w:val="single" w:color="auto" w:sz="4" w:space="0"/>
              <w:right w:val="single" w:color="auto" w:sz="8" w:space="0"/>
            </w:tcBorders>
            <w:shd w:val="clear" w:color="auto" w:fill="auto"/>
            <w:vAlign w:val="center"/>
          </w:tcPr>
          <w:p w14:paraId="0D0F2821">
            <w:pPr>
              <w:jc w:val="center"/>
              <w:rPr>
                <w:rFonts w:ascii="Times New Roman" w:hAnsi="Times New Roman" w:eastAsia="仿宋_GB2312" w:cs="Times New Roman"/>
                <w:kern w:val="0"/>
                <w:szCs w:val="21"/>
              </w:rPr>
            </w:pPr>
          </w:p>
        </w:tc>
      </w:tr>
      <w:tr w14:paraId="53F06B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AA9D72">
            <w:pPr>
              <w:jc w:val="center"/>
              <w:rPr>
                <w:rFonts w:ascii="Times New Roman" w:hAnsi="Times New Roman" w:eastAsia="仿宋_GB2312" w:cs="Times New Roman"/>
                <w:kern w:val="0"/>
                <w:szCs w:val="21"/>
              </w:rPr>
            </w:pPr>
            <w:r>
              <w:rPr>
                <w:rFonts w:hint="eastAsia"/>
              </w:rPr>
              <w:t>2130122</w:t>
            </w:r>
          </w:p>
        </w:tc>
        <w:tc>
          <w:tcPr>
            <w:tcW w:w="4513" w:type="dxa"/>
            <w:tcBorders>
              <w:top w:val="nil"/>
              <w:left w:val="nil"/>
              <w:bottom w:val="single" w:color="auto" w:sz="4" w:space="0"/>
              <w:right w:val="single" w:color="auto" w:sz="4" w:space="0"/>
            </w:tcBorders>
            <w:shd w:val="clear" w:color="auto" w:fill="auto"/>
            <w:vAlign w:val="center"/>
          </w:tcPr>
          <w:p w14:paraId="2466F63B">
            <w:pPr>
              <w:jc w:val="center"/>
              <w:rPr>
                <w:rFonts w:ascii="Times New Roman" w:hAnsi="Times New Roman" w:eastAsia="仿宋_GB2312" w:cs="Times New Roman"/>
                <w:kern w:val="0"/>
                <w:szCs w:val="21"/>
              </w:rPr>
            </w:pPr>
            <w:r>
              <w:rPr>
                <w:rFonts w:hint="eastAsia"/>
              </w:rPr>
              <w:t>农业生产发展</w:t>
            </w:r>
          </w:p>
        </w:tc>
        <w:tc>
          <w:tcPr>
            <w:tcW w:w="2014" w:type="dxa"/>
            <w:tcBorders>
              <w:top w:val="nil"/>
              <w:left w:val="nil"/>
              <w:bottom w:val="single" w:color="auto" w:sz="4" w:space="0"/>
              <w:right w:val="single" w:color="auto" w:sz="4" w:space="0"/>
            </w:tcBorders>
            <w:shd w:val="clear" w:color="auto" w:fill="auto"/>
            <w:vAlign w:val="center"/>
          </w:tcPr>
          <w:p w14:paraId="1D010AC8">
            <w:pPr>
              <w:jc w:val="center"/>
              <w:rPr>
                <w:rFonts w:ascii="Times New Roman" w:hAnsi="Times New Roman" w:eastAsia="仿宋_GB2312" w:cs="Times New Roman"/>
                <w:kern w:val="0"/>
                <w:szCs w:val="21"/>
              </w:rPr>
            </w:pPr>
            <w:r>
              <w:rPr>
                <w:rFonts w:hint="eastAsia"/>
              </w:rPr>
              <w:t>2.17</w:t>
            </w:r>
          </w:p>
        </w:tc>
        <w:tc>
          <w:tcPr>
            <w:tcW w:w="3492" w:type="dxa"/>
            <w:tcBorders>
              <w:top w:val="nil"/>
              <w:left w:val="nil"/>
              <w:bottom w:val="single" w:color="auto" w:sz="4" w:space="0"/>
              <w:right w:val="single" w:color="auto" w:sz="4" w:space="0"/>
            </w:tcBorders>
            <w:shd w:val="clear" w:color="auto" w:fill="auto"/>
            <w:vAlign w:val="center"/>
          </w:tcPr>
          <w:p w14:paraId="4C0749DC">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EA96765">
            <w:pPr>
              <w:jc w:val="center"/>
              <w:rPr>
                <w:rFonts w:ascii="Times New Roman" w:hAnsi="Times New Roman" w:eastAsia="仿宋_GB2312" w:cs="Times New Roman"/>
                <w:kern w:val="0"/>
                <w:szCs w:val="21"/>
              </w:rPr>
            </w:pPr>
            <w:r>
              <w:rPr>
                <w:rFonts w:hint="eastAsia"/>
              </w:rPr>
              <w:t>2.17</w:t>
            </w:r>
          </w:p>
        </w:tc>
      </w:tr>
      <w:tr w14:paraId="43B26D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6476B5">
            <w:pPr>
              <w:jc w:val="center"/>
              <w:rPr>
                <w:rFonts w:ascii="Times New Roman" w:hAnsi="Times New Roman" w:eastAsia="仿宋_GB2312" w:cs="Times New Roman"/>
                <w:kern w:val="0"/>
                <w:szCs w:val="21"/>
              </w:rPr>
            </w:pPr>
            <w:r>
              <w:rPr>
                <w:rFonts w:hint="eastAsia"/>
              </w:rPr>
              <w:t>2130142</w:t>
            </w:r>
          </w:p>
        </w:tc>
        <w:tc>
          <w:tcPr>
            <w:tcW w:w="4513" w:type="dxa"/>
            <w:tcBorders>
              <w:top w:val="nil"/>
              <w:left w:val="nil"/>
              <w:bottom w:val="single" w:color="auto" w:sz="4" w:space="0"/>
              <w:right w:val="single" w:color="auto" w:sz="4" w:space="0"/>
            </w:tcBorders>
            <w:shd w:val="clear" w:color="auto" w:fill="auto"/>
            <w:vAlign w:val="center"/>
          </w:tcPr>
          <w:p w14:paraId="2E2AD26D">
            <w:pPr>
              <w:jc w:val="center"/>
              <w:rPr>
                <w:rFonts w:ascii="Times New Roman" w:hAnsi="Times New Roman" w:eastAsia="仿宋_GB2312" w:cs="Times New Roman"/>
                <w:kern w:val="0"/>
                <w:szCs w:val="21"/>
              </w:rPr>
            </w:pPr>
            <w:r>
              <w:rPr>
                <w:rFonts w:hint="eastAsia"/>
              </w:rPr>
              <w:t>乡村道路建设</w:t>
            </w:r>
          </w:p>
        </w:tc>
        <w:tc>
          <w:tcPr>
            <w:tcW w:w="2014" w:type="dxa"/>
            <w:tcBorders>
              <w:top w:val="nil"/>
              <w:left w:val="nil"/>
              <w:bottom w:val="single" w:color="auto" w:sz="4" w:space="0"/>
              <w:right w:val="single" w:color="auto" w:sz="4" w:space="0"/>
            </w:tcBorders>
            <w:shd w:val="clear" w:color="auto" w:fill="auto"/>
            <w:vAlign w:val="center"/>
          </w:tcPr>
          <w:p w14:paraId="3BD75CD1">
            <w:pPr>
              <w:jc w:val="center"/>
              <w:rPr>
                <w:rFonts w:ascii="Times New Roman" w:hAnsi="Times New Roman" w:eastAsia="仿宋_GB2312" w:cs="Times New Roman"/>
                <w:kern w:val="0"/>
                <w:szCs w:val="21"/>
              </w:rPr>
            </w:pPr>
            <w:r>
              <w:rPr>
                <w:rFonts w:hint="eastAsia"/>
              </w:rPr>
              <w:t>15.00</w:t>
            </w:r>
          </w:p>
        </w:tc>
        <w:tc>
          <w:tcPr>
            <w:tcW w:w="3492" w:type="dxa"/>
            <w:tcBorders>
              <w:top w:val="nil"/>
              <w:left w:val="nil"/>
              <w:bottom w:val="single" w:color="auto" w:sz="4" w:space="0"/>
              <w:right w:val="single" w:color="auto" w:sz="4" w:space="0"/>
            </w:tcBorders>
            <w:shd w:val="clear" w:color="auto" w:fill="auto"/>
            <w:vAlign w:val="center"/>
          </w:tcPr>
          <w:p w14:paraId="501080C3">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4289394">
            <w:pPr>
              <w:jc w:val="center"/>
              <w:rPr>
                <w:rFonts w:ascii="Times New Roman" w:hAnsi="Times New Roman" w:eastAsia="仿宋_GB2312" w:cs="Times New Roman"/>
                <w:kern w:val="0"/>
                <w:szCs w:val="21"/>
              </w:rPr>
            </w:pPr>
            <w:r>
              <w:rPr>
                <w:rFonts w:hint="eastAsia"/>
              </w:rPr>
              <w:t>15.00</w:t>
            </w:r>
          </w:p>
        </w:tc>
      </w:tr>
      <w:tr w14:paraId="7E8A6C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F19242E">
            <w:pPr>
              <w:jc w:val="center"/>
              <w:rPr>
                <w:rFonts w:ascii="Times New Roman" w:hAnsi="Times New Roman" w:eastAsia="仿宋_GB2312" w:cs="Times New Roman"/>
                <w:kern w:val="0"/>
                <w:szCs w:val="21"/>
              </w:rPr>
            </w:pPr>
            <w:r>
              <w:rPr>
                <w:rFonts w:hint="eastAsia"/>
              </w:rPr>
              <w:t>2130199</w:t>
            </w:r>
          </w:p>
        </w:tc>
        <w:tc>
          <w:tcPr>
            <w:tcW w:w="4513" w:type="dxa"/>
            <w:tcBorders>
              <w:top w:val="nil"/>
              <w:left w:val="nil"/>
              <w:bottom w:val="single" w:color="auto" w:sz="4" w:space="0"/>
              <w:right w:val="single" w:color="auto" w:sz="4" w:space="0"/>
            </w:tcBorders>
            <w:shd w:val="clear" w:color="auto" w:fill="auto"/>
            <w:vAlign w:val="center"/>
          </w:tcPr>
          <w:p w14:paraId="728DCB6E">
            <w:pPr>
              <w:jc w:val="center"/>
              <w:rPr>
                <w:rFonts w:ascii="Times New Roman" w:hAnsi="Times New Roman" w:eastAsia="仿宋_GB2312" w:cs="Times New Roman"/>
                <w:kern w:val="0"/>
                <w:szCs w:val="21"/>
              </w:rPr>
            </w:pPr>
            <w:r>
              <w:rPr>
                <w:rFonts w:hint="eastAsia"/>
              </w:rPr>
              <w:t>其他农业农村支出</w:t>
            </w:r>
          </w:p>
        </w:tc>
        <w:tc>
          <w:tcPr>
            <w:tcW w:w="2014" w:type="dxa"/>
            <w:tcBorders>
              <w:top w:val="nil"/>
              <w:left w:val="nil"/>
              <w:bottom w:val="single" w:color="auto" w:sz="4" w:space="0"/>
              <w:right w:val="single" w:color="auto" w:sz="4" w:space="0"/>
            </w:tcBorders>
            <w:shd w:val="clear" w:color="auto" w:fill="auto"/>
            <w:vAlign w:val="center"/>
          </w:tcPr>
          <w:p w14:paraId="44C2292E">
            <w:pPr>
              <w:jc w:val="center"/>
              <w:rPr>
                <w:rFonts w:ascii="Times New Roman" w:hAnsi="Times New Roman" w:eastAsia="仿宋_GB2312" w:cs="Times New Roman"/>
                <w:kern w:val="0"/>
                <w:szCs w:val="21"/>
              </w:rPr>
            </w:pPr>
            <w:r>
              <w:rPr>
                <w:rFonts w:hint="eastAsia"/>
              </w:rPr>
              <w:t>27.11</w:t>
            </w:r>
          </w:p>
        </w:tc>
        <w:tc>
          <w:tcPr>
            <w:tcW w:w="3492" w:type="dxa"/>
            <w:tcBorders>
              <w:top w:val="nil"/>
              <w:left w:val="nil"/>
              <w:bottom w:val="single" w:color="auto" w:sz="4" w:space="0"/>
              <w:right w:val="single" w:color="auto" w:sz="4" w:space="0"/>
            </w:tcBorders>
            <w:shd w:val="clear" w:color="auto" w:fill="auto"/>
            <w:vAlign w:val="center"/>
          </w:tcPr>
          <w:p w14:paraId="67B2AB0A">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4C589CF6">
            <w:pPr>
              <w:jc w:val="center"/>
              <w:rPr>
                <w:rFonts w:ascii="Times New Roman" w:hAnsi="Times New Roman" w:eastAsia="仿宋_GB2312" w:cs="Times New Roman"/>
                <w:kern w:val="0"/>
                <w:szCs w:val="21"/>
              </w:rPr>
            </w:pPr>
            <w:r>
              <w:rPr>
                <w:rFonts w:hint="eastAsia"/>
              </w:rPr>
              <w:t>27.11</w:t>
            </w:r>
          </w:p>
        </w:tc>
      </w:tr>
      <w:tr w14:paraId="4CA10D2F">
        <w:tblPrEx>
          <w:tblCellMar>
            <w:top w:w="0" w:type="dxa"/>
            <w:left w:w="108" w:type="dxa"/>
            <w:bottom w:w="0" w:type="dxa"/>
            <w:right w:w="108" w:type="dxa"/>
          </w:tblCellMar>
        </w:tblPrEx>
        <w:trPr>
          <w:trHeight w:val="450" w:hRule="atLeast"/>
          <w:jc w:val="center"/>
        </w:trPr>
        <w:tc>
          <w:tcPr>
            <w:tcW w:w="571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76E9A2">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50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FEDB0B6">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b/>
                <w:kern w:val="0"/>
                <w:szCs w:val="21"/>
              </w:rPr>
              <w:t>本年支出</w:t>
            </w:r>
          </w:p>
        </w:tc>
      </w:tr>
      <w:tr w14:paraId="40CDE1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983A076">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b/>
                <w:kern w:val="0"/>
                <w:szCs w:val="21"/>
              </w:rPr>
              <w:t>功能分类科目编码</w:t>
            </w:r>
          </w:p>
        </w:tc>
        <w:tc>
          <w:tcPr>
            <w:tcW w:w="4513" w:type="dxa"/>
            <w:tcBorders>
              <w:top w:val="single" w:color="auto" w:sz="4" w:space="0"/>
              <w:left w:val="single" w:color="auto" w:sz="4" w:space="0"/>
              <w:bottom w:val="single" w:color="auto" w:sz="4" w:space="0"/>
              <w:right w:val="single" w:color="auto" w:sz="4" w:space="0"/>
            </w:tcBorders>
            <w:shd w:val="clear" w:color="auto" w:fill="auto"/>
            <w:vAlign w:val="center"/>
          </w:tcPr>
          <w:p w14:paraId="29AFA749">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b/>
                <w:kern w:val="0"/>
                <w:szCs w:val="21"/>
              </w:rPr>
              <w:t>科目名称</w:t>
            </w:r>
          </w:p>
        </w:tc>
        <w:tc>
          <w:tcPr>
            <w:tcW w:w="2014" w:type="dxa"/>
            <w:tcBorders>
              <w:top w:val="single" w:color="auto" w:sz="4" w:space="0"/>
              <w:left w:val="single" w:color="auto" w:sz="4" w:space="0"/>
              <w:bottom w:val="single" w:color="auto" w:sz="4" w:space="0"/>
              <w:right w:val="single" w:color="auto" w:sz="4" w:space="0"/>
            </w:tcBorders>
            <w:shd w:val="clear" w:color="auto" w:fill="auto"/>
            <w:vAlign w:val="center"/>
          </w:tcPr>
          <w:p w14:paraId="52B15BE2">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b/>
                <w:kern w:val="0"/>
                <w:szCs w:val="21"/>
              </w:rPr>
              <w:t>小计</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91EC810">
            <w:pPr>
              <w:widowControl/>
              <w:jc w:val="center"/>
              <w:rPr>
                <w:rFonts w:ascii="Times New Roman" w:hAnsi="Times New Roman" w:eastAsia="仿宋_GB2312" w:cs="Times New Roman"/>
                <w:kern w:val="0"/>
                <w:szCs w:val="21"/>
              </w:rPr>
            </w:pPr>
            <w:r>
              <w:rPr>
                <w:rFonts w:ascii="Times New Roman" w:hAnsi="Times New Roman" w:eastAsia="仿宋_GB2312" w:cs="Times New Roman"/>
                <w:b/>
                <w:kern w:val="0"/>
                <w:szCs w:val="21"/>
              </w:rPr>
              <w:t>基本支出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CEDFB49">
            <w:pPr>
              <w:widowControl/>
              <w:jc w:val="center"/>
              <w:rPr>
                <w:rFonts w:hint="eastAsia" w:ascii="宋体" w:hAnsi="宋体" w:eastAsia="宋体" w:cs="宋体"/>
                <w:color w:val="000000"/>
                <w:kern w:val="0"/>
                <w:sz w:val="22"/>
                <w:lang w:bidi="ar"/>
              </w:rPr>
            </w:pPr>
            <w:r>
              <w:rPr>
                <w:rFonts w:ascii="Times New Roman" w:hAnsi="Times New Roman" w:eastAsia="仿宋_GB2312" w:cs="Times New Roman"/>
                <w:b/>
                <w:kern w:val="0"/>
                <w:szCs w:val="21"/>
              </w:rPr>
              <w:t>项目支出</w:t>
            </w:r>
          </w:p>
        </w:tc>
      </w:tr>
      <w:tr w14:paraId="5390711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51F938">
            <w:pPr>
              <w:jc w:val="center"/>
              <w:rPr>
                <w:rFonts w:hint="eastAsia" w:ascii="宋体" w:hAnsi="宋体" w:eastAsia="宋体" w:cs="宋体"/>
                <w:color w:val="000000"/>
                <w:kern w:val="0"/>
                <w:sz w:val="22"/>
                <w:lang w:bidi="ar"/>
              </w:rPr>
            </w:pPr>
            <w:r>
              <w:rPr>
                <w:rFonts w:hint="eastAsia"/>
              </w:rPr>
              <w:t>2130299</w:t>
            </w:r>
          </w:p>
        </w:tc>
        <w:tc>
          <w:tcPr>
            <w:tcW w:w="4513" w:type="dxa"/>
            <w:tcBorders>
              <w:top w:val="single" w:color="auto" w:sz="4" w:space="0"/>
              <w:left w:val="nil"/>
              <w:bottom w:val="single" w:color="auto" w:sz="4" w:space="0"/>
              <w:right w:val="single" w:color="auto" w:sz="4" w:space="0"/>
            </w:tcBorders>
            <w:shd w:val="clear" w:color="auto" w:fill="auto"/>
            <w:vAlign w:val="center"/>
          </w:tcPr>
          <w:p w14:paraId="24D2B8E1">
            <w:pPr>
              <w:jc w:val="center"/>
              <w:rPr>
                <w:rFonts w:hint="eastAsia" w:ascii="宋体" w:hAnsi="宋体" w:eastAsia="宋体" w:cs="宋体"/>
                <w:color w:val="000000"/>
                <w:kern w:val="0"/>
                <w:sz w:val="22"/>
                <w:lang w:bidi="ar"/>
              </w:rPr>
            </w:pPr>
            <w:r>
              <w:rPr>
                <w:rFonts w:hint="eastAsia"/>
              </w:rPr>
              <w:t>其他林业和草原支出</w:t>
            </w:r>
          </w:p>
        </w:tc>
        <w:tc>
          <w:tcPr>
            <w:tcW w:w="2014" w:type="dxa"/>
            <w:tcBorders>
              <w:top w:val="single" w:color="auto" w:sz="4" w:space="0"/>
              <w:left w:val="nil"/>
              <w:bottom w:val="single" w:color="auto" w:sz="4" w:space="0"/>
              <w:right w:val="single" w:color="auto" w:sz="4" w:space="0"/>
            </w:tcBorders>
            <w:shd w:val="clear" w:color="auto" w:fill="auto"/>
            <w:vAlign w:val="center"/>
          </w:tcPr>
          <w:p w14:paraId="430B59EB">
            <w:pPr>
              <w:jc w:val="center"/>
              <w:rPr>
                <w:rFonts w:hint="eastAsia" w:ascii="宋体" w:hAnsi="宋体" w:eastAsia="宋体" w:cs="宋体"/>
                <w:color w:val="000000"/>
                <w:kern w:val="0"/>
                <w:sz w:val="22"/>
                <w:lang w:bidi="ar"/>
              </w:rPr>
            </w:pPr>
            <w:r>
              <w:rPr>
                <w:rFonts w:hint="eastAsia"/>
              </w:rPr>
              <w:t>3.94</w:t>
            </w:r>
          </w:p>
        </w:tc>
        <w:tc>
          <w:tcPr>
            <w:tcW w:w="3492" w:type="dxa"/>
            <w:tcBorders>
              <w:top w:val="single" w:color="auto" w:sz="4" w:space="0"/>
              <w:left w:val="nil"/>
              <w:bottom w:val="single" w:color="auto" w:sz="4" w:space="0"/>
              <w:right w:val="single" w:color="auto" w:sz="4" w:space="0"/>
            </w:tcBorders>
            <w:shd w:val="clear" w:color="auto" w:fill="auto"/>
            <w:vAlign w:val="center"/>
          </w:tcPr>
          <w:p w14:paraId="25855F78">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08AC42EF">
            <w:pPr>
              <w:jc w:val="center"/>
              <w:rPr>
                <w:rFonts w:hint="eastAsia" w:ascii="宋体" w:hAnsi="宋体" w:eastAsia="宋体" w:cs="宋体"/>
                <w:color w:val="000000"/>
                <w:kern w:val="0"/>
                <w:sz w:val="22"/>
                <w:lang w:bidi="ar"/>
              </w:rPr>
            </w:pPr>
            <w:r>
              <w:rPr>
                <w:rFonts w:hint="eastAsia"/>
              </w:rPr>
              <w:t>3.94</w:t>
            </w:r>
          </w:p>
        </w:tc>
      </w:tr>
      <w:tr w14:paraId="174AD2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503867">
            <w:pPr>
              <w:jc w:val="center"/>
              <w:rPr>
                <w:rFonts w:ascii="Times New Roman" w:hAnsi="Times New Roman" w:eastAsia="仿宋_GB2312" w:cs="Times New Roman"/>
                <w:kern w:val="0"/>
                <w:szCs w:val="21"/>
              </w:rPr>
            </w:pPr>
            <w:r>
              <w:rPr>
                <w:rFonts w:hint="eastAsia"/>
              </w:rPr>
              <w:t>2130306</w:t>
            </w:r>
          </w:p>
        </w:tc>
        <w:tc>
          <w:tcPr>
            <w:tcW w:w="4513" w:type="dxa"/>
            <w:tcBorders>
              <w:top w:val="single" w:color="auto" w:sz="4" w:space="0"/>
              <w:left w:val="nil"/>
              <w:bottom w:val="single" w:color="auto" w:sz="4" w:space="0"/>
              <w:right w:val="single" w:color="auto" w:sz="4" w:space="0"/>
            </w:tcBorders>
            <w:shd w:val="clear" w:color="auto" w:fill="auto"/>
            <w:vAlign w:val="center"/>
          </w:tcPr>
          <w:p w14:paraId="0B90C394">
            <w:pPr>
              <w:jc w:val="center"/>
              <w:rPr>
                <w:rFonts w:ascii="Times New Roman" w:hAnsi="Times New Roman" w:eastAsia="仿宋_GB2312" w:cs="Times New Roman"/>
                <w:kern w:val="0"/>
                <w:szCs w:val="21"/>
              </w:rPr>
            </w:pPr>
            <w:r>
              <w:rPr>
                <w:rFonts w:hint="eastAsia"/>
              </w:rPr>
              <w:t>水利工程运行与维护</w:t>
            </w:r>
          </w:p>
        </w:tc>
        <w:tc>
          <w:tcPr>
            <w:tcW w:w="2014" w:type="dxa"/>
            <w:tcBorders>
              <w:top w:val="single" w:color="auto" w:sz="4" w:space="0"/>
              <w:left w:val="nil"/>
              <w:bottom w:val="single" w:color="auto" w:sz="4" w:space="0"/>
              <w:right w:val="single" w:color="auto" w:sz="4" w:space="0"/>
            </w:tcBorders>
            <w:shd w:val="clear" w:color="auto" w:fill="auto"/>
            <w:vAlign w:val="center"/>
          </w:tcPr>
          <w:p w14:paraId="4BABB76B">
            <w:pPr>
              <w:jc w:val="center"/>
              <w:rPr>
                <w:rFonts w:ascii="Times New Roman" w:hAnsi="Times New Roman" w:eastAsia="仿宋_GB2312" w:cs="Times New Roman"/>
                <w:kern w:val="0"/>
                <w:szCs w:val="21"/>
              </w:rPr>
            </w:pPr>
            <w:r>
              <w:rPr>
                <w:rFonts w:hint="eastAsia"/>
              </w:rPr>
              <w:t>6.00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15A8559F">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75E96EC1">
            <w:pPr>
              <w:jc w:val="center"/>
              <w:rPr>
                <w:rFonts w:ascii="Times New Roman" w:hAnsi="Times New Roman" w:eastAsia="仿宋_GB2312" w:cs="Times New Roman"/>
                <w:kern w:val="0"/>
                <w:szCs w:val="21"/>
              </w:rPr>
            </w:pPr>
            <w:r>
              <w:rPr>
                <w:rFonts w:hint="eastAsia"/>
              </w:rPr>
              <w:t>6.00</w:t>
            </w:r>
          </w:p>
        </w:tc>
      </w:tr>
      <w:tr w14:paraId="3B7A94A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7D6A55">
            <w:pPr>
              <w:jc w:val="center"/>
              <w:rPr>
                <w:rFonts w:hint="eastAsia" w:ascii="宋体" w:hAnsi="宋体" w:eastAsia="宋体" w:cs="宋体"/>
                <w:color w:val="000000"/>
                <w:kern w:val="0"/>
                <w:sz w:val="22"/>
                <w:lang w:bidi="ar"/>
              </w:rPr>
            </w:pPr>
            <w:r>
              <w:rPr>
                <w:rFonts w:hint="eastAsia"/>
              </w:rPr>
              <w:t>2130314</w:t>
            </w:r>
          </w:p>
        </w:tc>
        <w:tc>
          <w:tcPr>
            <w:tcW w:w="4513" w:type="dxa"/>
            <w:tcBorders>
              <w:top w:val="single" w:color="auto" w:sz="4" w:space="0"/>
              <w:left w:val="nil"/>
              <w:bottom w:val="single" w:color="auto" w:sz="4" w:space="0"/>
              <w:right w:val="single" w:color="auto" w:sz="4" w:space="0"/>
            </w:tcBorders>
            <w:shd w:val="clear" w:color="auto" w:fill="auto"/>
            <w:vAlign w:val="center"/>
          </w:tcPr>
          <w:p w14:paraId="62650E4D">
            <w:pPr>
              <w:jc w:val="center"/>
              <w:rPr>
                <w:rFonts w:hint="eastAsia" w:ascii="宋体" w:hAnsi="宋体" w:eastAsia="宋体" w:cs="宋体"/>
                <w:color w:val="000000"/>
                <w:kern w:val="0"/>
                <w:sz w:val="22"/>
                <w:lang w:bidi="ar"/>
              </w:rPr>
            </w:pPr>
            <w:r>
              <w:rPr>
                <w:rFonts w:hint="eastAsia"/>
              </w:rPr>
              <w:t>防汛</w:t>
            </w:r>
          </w:p>
        </w:tc>
        <w:tc>
          <w:tcPr>
            <w:tcW w:w="2014" w:type="dxa"/>
            <w:tcBorders>
              <w:top w:val="single" w:color="auto" w:sz="4" w:space="0"/>
              <w:left w:val="nil"/>
              <w:bottom w:val="single" w:color="auto" w:sz="4" w:space="0"/>
              <w:right w:val="single" w:color="auto" w:sz="4" w:space="0"/>
            </w:tcBorders>
            <w:shd w:val="clear" w:color="auto" w:fill="auto"/>
            <w:vAlign w:val="center"/>
          </w:tcPr>
          <w:p w14:paraId="59E28E7E">
            <w:pPr>
              <w:jc w:val="center"/>
              <w:rPr>
                <w:rFonts w:hint="eastAsia" w:ascii="宋体" w:hAnsi="宋体" w:eastAsia="宋体" w:cs="宋体"/>
                <w:color w:val="000000"/>
                <w:kern w:val="0"/>
                <w:sz w:val="22"/>
                <w:lang w:bidi="ar"/>
              </w:rPr>
            </w:pPr>
            <w:r>
              <w:rPr>
                <w:rFonts w:hint="eastAsia"/>
              </w:rPr>
              <w:t>5.00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63814E8A">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72AEEB02">
            <w:pPr>
              <w:jc w:val="center"/>
              <w:rPr>
                <w:rFonts w:hint="eastAsia" w:ascii="宋体" w:hAnsi="宋体" w:eastAsia="宋体" w:cs="宋体"/>
                <w:color w:val="000000"/>
                <w:kern w:val="0"/>
                <w:sz w:val="22"/>
                <w:lang w:bidi="ar"/>
              </w:rPr>
            </w:pPr>
            <w:r>
              <w:rPr>
                <w:rFonts w:hint="eastAsia"/>
              </w:rPr>
              <w:t>5.00</w:t>
            </w:r>
          </w:p>
        </w:tc>
      </w:tr>
      <w:tr w14:paraId="1AEFC2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A4A35A">
            <w:pPr>
              <w:jc w:val="center"/>
              <w:rPr>
                <w:rFonts w:hint="eastAsia" w:ascii="宋体" w:hAnsi="宋体" w:eastAsia="宋体" w:cs="宋体"/>
                <w:color w:val="000000"/>
                <w:kern w:val="0"/>
                <w:sz w:val="22"/>
                <w:lang w:bidi="ar"/>
              </w:rPr>
            </w:pPr>
            <w:r>
              <w:rPr>
                <w:rFonts w:hint="eastAsia"/>
              </w:rPr>
              <w:t>2130504</w:t>
            </w:r>
          </w:p>
        </w:tc>
        <w:tc>
          <w:tcPr>
            <w:tcW w:w="4513" w:type="dxa"/>
            <w:tcBorders>
              <w:top w:val="single" w:color="auto" w:sz="4" w:space="0"/>
              <w:left w:val="nil"/>
              <w:bottom w:val="single" w:color="auto" w:sz="4" w:space="0"/>
              <w:right w:val="single" w:color="auto" w:sz="4" w:space="0"/>
            </w:tcBorders>
            <w:shd w:val="clear" w:color="auto" w:fill="auto"/>
            <w:vAlign w:val="center"/>
          </w:tcPr>
          <w:p w14:paraId="0F1B9CC0">
            <w:pPr>
              <w:jc w:val="center"/>
              <w:rPr>
                <w:rFonts w:hint="eastAsia" w:ascii="宋体" w:hAnsi="宋体" w:eastAsia="宋体" w:cs="宋体"/>
                <w:color w:val="000000"/>
                <w:kern w:val="0"/>
                <w:sz w:val="22"/>
                <w:lang w:bidi="ar"/>
              </w:rPr>
            </w:pPr>
            <w:r>
              <w:rPr>
                <w:rFonts w:hint="eastAsia"/>
              </w:rPr>
              <w:t>农村基础设施建设</w:t>
            </w:r>
          </w:p>
        </w:tc>
        <w:tc>
          <w:tcPr>
            <w:tcW w:w="2014" w:type="dxa"/>
            <w:tcBorders>
              <w:top w:val="single" w:color="auto" w:sz="4" w:space="0"/>
              <w:left w:val="nil"/>
              <w:bottom w:val="single" w:color="auto" w:sz="4" w:space="0"/>
              <w:right w:val="single" w:color="auto" w:sz="4" w:space="0"/>
            </w:tcBorders>
            <w:shd w:val="clear" w:color="auto" w:fill="auto"/>
            <w:vAlign w:val="center"/>
          </w:tcPr>
          <w:p w14:paraId="31591830">
            <w:pPr>
              <w:jc w:val="center"/>
              <w:rPr>
                <w:rFonts w:hint="eastAsia" w:ascii="宋体" w:hAnsi="宋体" w:eastAsia="宋体" w:cs="宋体"/>
                <w:color w:val="000000"/>
                <w:kern w:val="0"/>
                <w:sz w:val="22"/>
                <w:lang w:bidi="ar"/>
              </w:rPr>
            </w:pPr>
            <w:r>
              <w:rPr>
                <w:rFonts w:hint="eastAsia"/>
              </w:rPr>
              <w:t>158.90</w:t>
            </w:r>
          </w:p>
        </w:tc>
        <w:tc>
          <w:tcPr>
            <w:tcW w:w="3492" w:type="dxa"/>
            <w:tcBorders>
              <w:top w:val="single" w:color="auto" w:sz="4" w:space="0"/>
              <w:left w:val="nil"/>
              <w:bottom w:val="single" w:color="auto" w:sz="4" w:space="0"/>
              <w:right w:val="single" w:color="auto" w:sz="4" w:space="0"/>
            </w:tcBorders>
            <w:shd w:val="clear" w:color="auto" w:fill="auto"/>
            <w:vAlign w:val="center"/>
          </w:tcPr>
          <w:p w14:paraId="4201CA3F">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59B8A070">
            <w:pPr>
              <w:jc w:val="center"/>
              <w:rPr>
                <w:rFonts w:hint="eastAsia" w:ascii="宋体" w:hAnsi="宋体" w:eastAsia="宋体" w:cs="宋体"/>
                <w:color w:val="000000"/>
                <w:kern w:val="0"/>
                <w:sz w:val="22"/>
                <w:lang w:bidi="ar"/>
              </w:rPr>
            </w:pPr>
            <w:r>
              <w:rPr>
                <w:rFonts w:hint="eastAsia"/>
              </w:rPr>
              <w:t>158.90</w:t>
            </w:r>
          </w:p>
        </w:tc>
      </w:tr>
      <w:tr w14:paraId="4458F74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03A6D7">
            <w:pPr>
              <w:jc w:val="center"/>
              <w:rPr>
                <w:rFonts w:hint="eastAsia" w:ascii="宋体" w:hAnsi="宋体" w:eastAsia="宋体" w:cs="宋体"/>
                <w:color w:val="000000"/>
                <w:kern w:val="0"/>
                <w:sz w:val="22"/>
                <w:lang w:bidi="ar"/>
              </w:rPr>
            </w:pPr>
            <w:r>
              <w:rPr>
                <w:rFonts w:hint="eastAsia"/>
              </w:rPr>
              <w:t>2130599</w:t>
            </w:r>
          </w:p>
        </w:tc>
        <w:tc>
          <w:tcPr>
            <w:tcW w:w="4513" w:type="dxa"/>
            <w:tcBorders>
              <w:top w:val="single" w:color="auto" w:sz="4" w:space="0"/>
              <w:left w:val="nil"/>
              <w:bottom w:val="single" w:color="auto" w:sz="4" w:space="0"/>
              <w:right w:val="single" w:color="auto" w:sz="4" w:space="0"/>
            </w:tcBorders>
            <w:shd w:val="clear" w:color="auto" w:fill="auto"/>
            <w:vAlign w:val="center"/>
          </w:tcPr>
          <w:p w14:paraId="562489FA">
            <w:pPr>
              <w:jc w:val="center"/>
              <w:rPr>
                <w:rFonts w:hint="eastAsia" w:ascii="宋体" w:hAnsi="宋体" w:eastAsia="宋体" w:cs="宋体"/>
                <w:color w:val="000000"/>
                <w:kern w:val="0"/>
                <w:sz w:val="22"/>
                <w:lang w:bidi="ar"/>
              </w:rPr>
            </w:pPr>
            <w:r>
              <w:rPr>
                <w:rFonts w:hint="eastAsia"/>
              </w:rPr>
              <w:t>其他巩固脱贫攻坚成果衔接乡村振兴支出</w:t>
            </w:r>
          </w:p>
        </w:tc>
        <w:tc>
          <w:tcPr>
            <w:tcW w:w="2014" w:type="dxa"/>
            <w:tcBorders>
              <w:top w:val="single" w:color="auto" w:sz="4" w:space="0"/>
              <w:left w:val="nil"/>
              <w:bottom w:val="single" w:color="auto" w:sz="4" w:space="0"/>
              <w:right w:val="single" w:color="auto" w:sz="4" w:space="0"/>
            </w:tcBorders>
            <w:shd w:val="clear" w:color="auto" w:fill="auto"/>
            <w:vAlign w:val="center"/>
          </w:tcPr>
          <w:p w14:paraId="52CE3009">
            <w:pPr>
              <w:jc w:val="center"/>
              <w:rPr>
                <w:rFonts w:hint="eastAsia" w:ascii="宋体" w:hAnsi="宋体" w:eastAsia="宋体" w:cs="宋体"/>
                <w:color w:val="000000"/>
                <w:kern w:val="0"/>
                <w:sz w:val="22"/>
                <w:lang w:bidi="ar"/>
              </w:rPr>
            </w:pPr>
            <w:r>
              <w:rPr>
                <w:rFonts w:hint="eastAsia"/>
              </w:rPr>
              <w:t>175.49</w:t>
            </w:r>
          </w:p>
        </w:tc>
        <w:tc>
          <w:tcPr>
            <w:tcW w:w="3492" w:type="dxa"/>
            <w:tcBorders>
              <w:top w:val="single" w:color="auto" w:sz="4" w:space="0"/>
              <w:left w:val="nil"/>
              <w:bottom w:val="single" w:color="auto" w:sz="4" w:space="0"/>
              <w:right w:val="single" w:color="auto" w:sz="4" w:space="0"/>
            </w:tcBorders>
            <w:shd w:val="clear" w:color="auto" w:fill="auto"/>
            <w:vAlign w:val="center"/>
          </w:tcPr>
          <w:p w14:paraId="4B15988B">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1689ED15">
            <w:pPr>
              <w:jc w:val="center"/>
              <w:rPr>
                <w:rFonts w:hint="eastAsia" w:ascii="宋体" w:hAnsi="宋体" w:eastAsia="宋体" w:cs="宋体"/>
                <w:color w:val="000000"/>
                <w:kern w:val="0"/>
                <w:sz w:val="22"/>
                <w:lang w:bidi="ar"/>
              </w:rPr>
            </w:pPr>
            <w:r>
              <w:rPr>
                <w:rFonts w:hint="eastAsia"/>
              </w:rPr>
              <w:t>175.49</w:t>
            </w:r>
          </w:p>
        </w:tc>
      </w:tr>
      <w:tr w14:paraId="15D7678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131E8F">
            <w:pPr>
              <w:jc w:val="center"/>
              <w:rPr>
                <w:rFonts w:hint="eastAsia" w:ascii="宋体" w:hAnsi="宋体" w:eastAsia="宋体" w:cs="宋体"/>
                <w:color w:val="000000"/>
                <w:kern w:val="0"/>
                <w:sz w:val="22"/>
                <w:lang w:bidi="ar"/>
              </w:rPr>
            </w:pPr>
            <w:r>
              <w:rPr>
                <w:rFonts w:hint="eastAsia"/>
              </w:rPr>
              <w:t>2130701</w:t>
            </w:r>
          </w:p>
        </w:tc>
        <w:tc>
          <w:tcPr>
            <w:tcW w:w="4513" w:type="dxa"/>
            <w:tcBorders>
              <w:top w:val="single" w:color="auto" w:sz="4" w:space="0"/>
              <w:left w:val="nil"/>
              <w:bottom w:val="single" w:color="auto" w:sz="4" w:space="0"/>
              <w:right w:val="single" w:color="auto" w:sz="4" w:space="0"/>
            </w:tcBorders>
            <w:shd w:val="clear" w:color="auto" w:fill="auto"/>
            <w:vAlign w:val="center"/>
          </w:tcPr>
          <w:p w14:paraId="0C881D88">
            <w:pPr>
              <w:jc w:val="center"/>
              <w:rPr>
                <w:rFonts w:hint="eastAsia" w:ascii="宋体" w:hAnsi="宋体" w:eastAsia="宋体" w:cs="宋体"/>
                <w:color w:val="000000"/>
                <w:kern w:val="0"/>
                <w:sz w:val="22"/>
                <w:lang w:bidi="ar"/>
              </w:rPr>
            </w:pPr>
            <w:r>
              <w:rPr>
                <w:rFonts w:hint="eastAsia"/>
              </w:rPr>
              <w:t>对村级公益事业建设的补助</w:t>
            </w:r>
          </w:p>
        </w:tc>
        <w:tc>
          <w:tcPr>
            <w:tcW w:w="2014" w:type="dxa"/>
            <w:tcBorders>
              <w:top w:val="single" w:color="auto" w:sz="4" w:space="0"/>
              <w:left w:val="nil"/>
              <w:bottom w:val="single" w:color="auto" w:sz="4" w:space="0"/>
              <w:right w:val="single" w:color="auto" w:sz="4" w:space="0"/>
            </w:tcBorders>
            <w:shd w:val="clear" w:color="auto" w:fill="auto"/>
            <w:vAlign w:val="center"/>
          </w:tcPr>
          <w:p w14:paraId="5CE1AC1E">
            <w:pPr>
              <w:jc w:val="center"/>
              <w:rPr>
                <w:rFonts w:hint="eastAsia" w:ascii="宋体" w:hAnsi="宋体" w:eastAsia="宋体" w:cs="宋体"/>
                <w:color w:val="000000"/>
                <w:kern w:val="0"/>
                <w:sz w:val="22"/>
                <w:lang w:bidi="ar"/>
              </w:rPr>
            </w:pPr>
            <w:r>
              <w:rPr>
                <w:rFonts w:hint="eastAsia"/>
              </w:rPr>
              <w:t>42.00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5894E033">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6269F48B">
            <w:pPr>
              <w:jc w:val="center"/>
              <w:rPr>
                <w:rFonts w:hint="eastAsia" w:ascii="宋体" w:hAnsi="宋体" w:eastAsia="宋体" w:cs="宋体"/>
                <w:color w:val="000000"/>
                <w:kern w:val="0"/>
                <w:sz w:val="22"/>
                <w:lang w:bidi="ar"/>
              </w:rPr>
            </w:pPr>
            <w:r>
              <w:rPr>
                <w:rFonts w:hint="eastAsia"/>
              </w:rPr>
              <w:t>42.00</w:t>
            </w:r>
          </w:p>
        </w:tc>
      </w:tr>
      <w:tr w14:paraId="0DA4C86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ABFA52">
            <w:pPr>
              <w:jc w:val="center"/>
              <w:rPr>
                <w:rFonts w:hint="eastAsia" w:ascii="宋体" w:hAnsi="宋体" w:eastAsia="宋体" w:cs="宋体"/>
                <w:color w:val="000000"/>
                <w:kern w:val="0"/>
                <w:sz w:val="22"/>
                <w:lang w:bidi="ar"/>
              </w:rPr>
            </w:pPr>
            <w:r>
              <w:rPr>
                <w:rFonts w:hint="eastAsia"/>
              </w:rPr>
              <w:t>2130706</w:t>
            </w:r>
          </w:p>
        </w:tc>
        <w:tc>
          <w:tcPr>
            <w:tcW w:w="4513" w:type="dxa"/>
            <w:tcBorders>
              <w:top w:val="single" w:color="auto" w:sz="4" w:space="0"/>
              <w:left w:val="nil"/>
              <w:bottom w:val="single" w:color="auto" w:sz="4" w:space="0"/>
              <w:right w:val="single" w:color="auto" w:sz="4" w:space="0"/>
            </w:tcBorders>
            <w:shd w:val="clear" w:color="auto" w:fill="auto"/>
            <w:vAlign w:val="center"/>
          </w:tcPr>
          <w:p w14:paraId="77AEBF74">
            <w:pPr>
              <w:jc w:val="center"/>
              <w:rPr>
                <w:rFonts w:hint="eastAsia" w:ascii="宋体" w:hAnsi="宋体" w:eastAsia="宋体" w:cs="宋体"/>
                <w:color w:val="000000"/>
                <w:kern w:val="0"/>
                <w:sz w:val="22"/>
                <w:lang w:bidi="ar"/>
              </w:rPr>
            </w:pPr>
            <w:r>
              <w:rPr>
                <w:rFonts w:hint="eastAsia"/>
              </w:rPr>
              <w:t>对村集体经济组织的补助</w:t>
            </w:r>
          </w:p>
        </w:tc>
        <w:tc>
          <w:tcPr>
            <w:tcW w:w="2014" w:type="dxa"/>
            <w:tcBorders>
              <w:top w:val="single" w:color="auto" w:sz="4" w:space="0"/>
              <w:left w:val="nil"/>
              <w:bottom w:val="single" w:color="auto" w:sz="4" w:space="0"/>
              <w:right w:val="single" w:color="auto" w:sz="4" w:space="0"/>
            </w:tcBorders>
            <w:shd w:val="clear" w:color="auto" w:fill="auto"/>
            <w:vAlign w:val="center"/>
          </w:tcPr>
          <w:p w14:paraId="05F3B0AB">
            <w:pPr>
              <w:jc w:val="center"/>
              <w:rPr>
                <w:rFonts w:hint="eastAsia" w:ascii="宋体" w:hAnsi="宋体" w:eastAsia="宋体" w:cs="宋体"/>
                <w:color w:val="000000"/>
                <w:kern w:val="0"/>
                <w:sz w:val="22"/>
                <w:lang w:bidi="ar"/>
              </w:rPr>
            </w:pPr>
            <w:r>
              <w:rPr>
                <w:rFonts w:hint="eastAsia"/>
              </w:rPr>
              <w:t>4.00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70CD3668">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0BAD2D05">
            <w:pPr>
              <w:jc w:val="center"/>
              <w:rPr>
                <w:rFonts w:hint="eastAsia" w:ascii="宋体" w:hAnsi="宋体" w:eastAsia="宋体" w:cs="宋体"/>
                <w:color w:val="000000"/>
                <w:kern w:val="0"/>
                <w:sz w:val="22"/>
                <w:lang w:bidi="ar"/>
              </w:rPr>
            </w:pPr>
            <w:r>
              <w:rPr>
                <w:rFonts w:hint="eastAsia"/>
              </w:rPr>
              <w:t>4.00</w:t>
            </w:r>
          </w:p>
        </w:tc>
      </w:tr>
      <w:tr w14:paraId="4DA7E3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5A8B1A6">
            <w:pPr>
              <w:jc w:val="center"/>
              <w:rPr>
                <w:rFonts w:hint="eastAsia" w:ascii="宋体" w:hAnsi="宋体" w:eastAsia="宋体" w:cs="宋体"/>
                <w:color w:val="000000"/>
                <w:kern w:val="0"/>
                <w:sz w:val="22"/>
                <w:lang w:bidi="ar"/>
              </w:rPr>
            </w:pPr>
            <w:r>
              <w:rPr>
                <w:rFonts w:hint="eastAsia"/>
              </w:rPr>
              <w:t>2130707</w:t>
            </w:r>
          </w:p>
        </w:tc>
        <w:tc>
          <w:tcPr>
            <w:tcW w:w="4513" w:type="dxa"/>
            <w:tcBorders>
              <w:top w:val="single" w:color="auto" w:sz="4" w:space="0"/>
              <w:left w:val="nil"/>
              <w:bottom w:val="single" w:color="auto" w:sz="4" w:space="0"/>
              <w:right w:val="single" w:color="auto" w:sz="4" w:space="0"/>
            </w:tcBorders>
            <w:shd w:val="clear" w:color="auto" w:fill="auto"/>
            <w:vAlign w:val="center"/>
          </w:tcPr>
          <w:p w14:paraId="33B3D072">
            <w:pPr>
              <w:jc w:val="center"/>
              <w:rPr>
                <w:rFonts w:hint="eastAsia" w:ascii="宋体" w:hAnsi="宋体" w:eastAsia="宋体" w:cs="宋体"/>
                <w:color w:val="000000"/>
                <w:kern w:val="0"/>
                <w:sz w:val="22"/>
                <w:lang w:bidi="ar"/>
              </w:rPr>
            </w:pPr>
            <w:r>
              <w:rPr>
                <w:rFonts w:hint="eastAsia"/>
              </w:rPr>
              <w:t>农村综合改革示范试点补助</w:t>
            </w:r>
          </w:p>
        </w:tc>
        <w:tc>
          <w:tcPr>
            <w:tcW w:w="2014" w:type="dxa"/>
            <w:tcBorders>
              <w:top w:val="single" w:color="auto" w:sz="4" w:space="0"/>
              <w:left w:val="nil"/>
              <w:bottom w:val="single" w:color="auto" w:sz="4" w:space="0"/>
              <w:right w:val="single" w:color="auto" w:sz="4" w:space="0"/>
            </w:tcBorders>
            <w:shd w:val="clear" w:color="auto" w:fill="auto"/>
            <w:vAlign w:val="center"/>
          </w:tcPr>
          <w:p w14:paraId="14508686">
            <w:pPr>
              <w:jc w:val="center"/>
              <w:rPr>
                <w:rFonts w:hint="eastAsia" w:ascii="宋体" w:hAnsi="宋体" w:eastAsia="宋体" w:cs="宋体"/>
                <w:color w:val="000000"/>
                <w:kern w:val="0"/>
                <w:sz w:val="22"/>
                <w:lang w:bidi="ar"/>
              </w:rPr>
            </w:pPr>
            <w:r>
              <w:rPr>
                <w:rFonts w:hint="eastAsia"/>
              </w:rPr>
              <w:t>201.00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704585BD">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3628934E">
            <w:pPr>
              <w:jc w:val="center"/>
              <w:rPr>
                <w:rFonts w:hint="eastAsia" w:ascii="宋体" w:hAnsi="宋体" w:eastAsia="宋体" w:cs="宋体"/>
                <w:color w:val="000000"/>
                <w:kern w:val="0"/>
                <w:sz w:val="22"/>
                <w:lang w:bidi="ar"/>
              </w:rPr>
            </w:pPr>
            <w:r>
              <w:rPr>
                <w:rFonts w:hint="eastAsia"/>
              </w:rPr>
              <w:t>201.00</w:t>
            </w:r>
          </w:p>
        </w:tc>
      </w:tr>
      <w:tr w14:paraId="52F809D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CD6B44C">
            <w:pPr>
              <w:jc w:val="center"/>
              <w:rPr>
                <w:rFonts w:hint="eastAsia" w:ascii="宋体" w:hAnsi="宋体" w:eastAsia="宋体" w:cs="宋体"/>
                <w:color w:val="000000"/>
                <w:kern w:val="0"/>
                <w:sz w:val="22"/>
                <w:lang w:bidi="ar"/>
              </w:rPr>
            </w:pPr>
            <w:r>
              <w:rPr>
                <w:rFonts w:hint="eastAsia"/>
              </w:rPr>
              <w:t>2130799</w:t>
            </w:r>
          </w:p>
        </w:tc>
        <w:tc>
          <w:tcPr>
            <w:tcW w:w="4513" w:type="dxa"/>
            <w:tcBorders>
              <w:top w:val="single" w:color="auto" w:sz="4" w:space="0"/>
              <w:left w:val="nil"/>
              <w:bottom w:val="single" w:color="auto" w:sz="4" w:space="0"/>
              <w:right w:val="single" w:color="auto" w:sz="4" w:space="0"/>
            </w:tcBorders>
            <w:shd w:val="clear" w:color="auto" w:fill="auto"/>
            <w:vAlign w:val="center"/>
          </w:tcPr>
          <w:p w14:paraId="13CFADE4">
            <w:pPr>
              <w:jc w:val="center"/>
              <w:rPr>
                <w:rFonts w:hint="eastAsia" w:ascii="宋体" w:hAnsi="宋体" w:eastAsia="宋体" w:cs="宋体"/>
                <w:color w:val="000000"/>
                <w:kern w:val="0"/>
                <w:sz w:val="22"/>
                <w:lang w:bidi="ar"/>
              </w:rPr>
            </w:pPr>
            <w:r>
              <w:rPr>
                <w:rFonts w:hint="eastAsia"/>
              </w:rPr>
              <w:t>其他农村综合改革支出</w:t>
            </w:r>
          </w:p>
        </w:tc>
        <w:tc>
          <w:tcPr>
            <w:tcW w:w="2014" w:type="dxa"/>
            <w:tcBorders>
              <w:top w:val="single" w:color="auto" w:sz="4" w:space="0"/>
              <w:left w:val="nil"/>
              <w:bottom w:val="single" w:color="auto" w:sz="4" w:space="0"/>
              <w:right w:val="single" w:color="auto" w:sz="4" w:space="0"/>
            </w:tcBorders>
            <w:shd w:val="clear" w:color="auto" w:fill="auto"/>
            <w:vAlign w:val="center"/>
          </w:tcPr>
          <w:p w14:paraId="214EB4FC">
            <w:pPr>
              <w:jc w:val="center"/>
              <w:rPr>
                <w:rFonts w:hint="eastAsia" w:ascii="宋体" w:hAnsi="宋体" w:eastAsia="宋体" w:cs="宋体"/>
                <w:color w:val="000000"/>
                <w:kern w:val="0"/>
                <w:sz w:val="22"/>
                <w:lang w:bidi="ar"/>
              </w:rPr>
            </w:pPr>
            <w:r>
              <w:rPr>
                <w:rFonts w:hint="eastAsia"/>
              </w:rPr>
              <w:t>981.79</w:t>
            </w:r>
          </w:p>
        </w:tc>
        <w:tc>
          <w:tcPr>
            <w:tcW w:w="3492" w:type="dxa"/>
            <w:tcBorders>
              <w:top w:val="single" w:color="auto" w:sz="4" w:space="0"/>
              <w:left w:val="nil"/>
              <w:bottom w:val="single" w:color="auto" w:sz="4" w:space="0"/>
              <w:right w:val="single" w:color="auto" w:sz="4" w:space="0"/>
            </w:tcBorders>
            <w:shd w:val="clear" w:color="auto" w:fill="auto"/>
            <w:vAlign w:val="center"/>
          </w:tcPr>
          <w:p w14:paraId="6381E104">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08A23C82">
            <w:pPr>
              <w:jc w:val="center"/>
              <w:rPr>
                <w:rFonts w:hint="eastAsia" w:ascii="宋体" w:hAnsi="宋体" w:eastAsia="宋体" w:cs="宋体"/>
                <w:color w:val="000000"/>
                <w:kern w:val="0"/>
                <w:sz w:val="22"/>
                <w:lang w:bidi="ar"/>
              </w:rPr>
            </w:pPr>
            <w:r>
              <w:rPr>
                <w:rFonts w:hint="eastAsia"/>
              </w:rPr>
              <w:t>981.79</w:t>
            </w:r>
          </w:p>
        </w:tc>
      </w:tr>
      <w:tr w14:paraId="0FA063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9E42F1">
            <w:pPr>
              <w:jc w:val="center"/>
              <w:rPr>
                <w:rFonts w:hint="eastAsia" w:ascii="宋体" w:hAnsi="宋体" w:eastAsia="宋体" w:cs="宋体"/>
                <w:color w:val="000000"/>
                <w:kern w:val="0"/>
                <w:sz w:val="22"/>
                <w:lang w:bidi="ar"/>
              </w:rPr>
            </w:pPr>
            <w:r>
              <w:rPr>
                <w:rFonts w:hint="eastAsia"/>
              </w:rPr>
              <w:t>2159999</w:t>
            </w:r>
          </w:p>
        </w:tc>
        <w:tc>
          <w:tcPr>
            <w:tcW w:w="4513" w:type="dxa"/>
            <w:tcBorders>
              <w:top w:val="single" w:color="auto" w:sz="4" w:space="0"/>
              <w:left w:val="nil"/>
              <w:bottom w:val="single" w:color="auto" w:sz="4" w:space="0"/>
              <w:right w:val="single" w:color="auto" w:sz="4" w:space="0"/>
            </w:tcBorders>
            <w:shd w:val="clear" w:color="auto" w:fill="auto"/>
            <w:vAlign w:val="center"/>
          </w:tcPr>
          <w:p w14:paraId="227AD61E">
            <w:pPr>
              <w:jc w:val="center"/>
              <w:rPr>
                <w:rFonts w:hint="eastAsia" w:ascii="宋体" w:hAnsi="宋体" w:eastAsia="宋体" w:cs="宋体"/>
                <w:color w:val="000000"/>
                <w:kern w:val="0"/>
                <w:sz w:val="22"/>
                <w:lang w:bidi="ar"/>
              </w:rPr>
            </w:pPr>
            <w:r>
              <w:rPr>
                <w:rFonts w:hint="eastAsia"/>
              </w:rPr>
              <w:t>其他资源勘探工业信息等支出</w:t>
            </w:r>
          </w:p>
        </w:tc>
        <w:tc>
          <w:tcPr>
            <w:tcW w:w="2014" w:type="dxa"/>
            <w:tcBorders>
              <w:top w:val="single" w:color="auto" w:sz="4" w:space="0"/>
              <w:left w:val="nil"/>
              <w:bottom w:val="single" w:color="auto" w:sz="4" w:space="0"/>
              <w:right w:val="single" w:color="auto" w:sz="4" w:space="0"/>
            </w:tcBorders>
            <w:shd w:val="clear" w:color="auto" w:fill="auto"/>
            <w:vAlign w:val="center"/>
          </w:tcPr>
          <w:p w14:paraId="5D750A13">
            <w:pPr>
              <w:jc w:val="center"/>
              <w:rPr>
                <w:rFonts w:hint="eastAsia" w:ascii="宋体" w:hAnsi="宋体" w:eastAsia="宋体" w:cs="宋体"/>
                <w:color w:val="000000"/>
                <w:kern w:val="0"/>
                <w:sz w:val="22"/>
                <w:lang w:bidi="ar"/>
              </w:rPr>
            </w:pPr>
            <w:r>
              <w:rPr>
                <w:rFonts w:hint="eastAsia"/>
              </w:rPr>
              <w:t>10.00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6E105830">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041408C0">
            <w:pPr>
              <w:jc w:val="center"/>
              <w:rPr>
                <w:rFonts w:hint="eastAsia" w:ascii="宋体" w:hAnsi="宋体" w:eastAsia="宋体" w:cs="宋体"/>
                <w:color w:val="000000"/>
                <w:kern w:val="0"/>
                <w:sz w:val="22"/>
                <w:lang w:bidi="ar"/>
              </w:rPr>
            </w:pPr>
            <w:r>
              <w:rPr>
                <w:rFonts w:hint="eastAsia"/>
              </w:rPr>
              <w:t>10.00</w:t>
            </w:r>
          </w:p>
        </w:tc>
      </w:tr>
      <w:tr w14:paraId="468FAA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03BCA4">
            <w:pPr>
              <w:jc w:val="center"/>
              <w:rPr>
                <w:rFonts w:hint="eastAsia" w:ascii="宋体" w:hAnsi="宋体" w:eastAsia="宋体" w:cs="宋体"/>
                <w:color w:val="000000"/>
                <w:kern w:val="0"/>
                <w:sz w:val="22"/>
                <w:lang w:bidi="ar"/>
              </w:rPr>
            </w:pPr>
            <w:r>
              <w:rPr>
                <w:rFonts w:hint="eastAsia"/>
              </w:rPr>
              <w:t>2210201</w:t>
            </w:r>
          </w:p>
        </w:tc>
        <w:tc>
          <w:tcPr>
            <w:tcW w:w="4513" w:type="dxa"/>
            <w:tcBorders>
              <w:top w:val="single" w:color="auto" w:sz="4" w:space="0"/>
              <w:left w:val="nil"/>
              <w:bottom w:val="single" w:color="auto" w:sz="4" w:space="0"/>
              <w:right w:val="single" w:color="auto" w:sz="4" w:space="0"/>
            </w:tcBorders>
            <w:shd w:val="clear" w:color="auto" w:fill="auto"/>
            <w:vAlign w:val="center"/>
          </w:tcPr>
          <w:p w14:paraId="0568A2CB">
            <w:pPr>
              <w:jc w:val="center"/>
              <w:rPr>
                <w:rFonts w:hint="eastAsia" w:ascii="宋体" w:hAnsi="宋体" w:eastAsia="宋体" w:cs="宋体"/>
                <w:color w:val="000000"/>
                <w:kern w:val="0"/>
                <w:sz w:val="22"/>
                <w:lang w:bidi="ar"/>
              </w:rPr>
            </w:pPr>
            <w:r>
              <w:rPr>
                <w:rFonts w:hint="eastAsia"/>
              </w:rPr>
              <w:t>住房公积金</w:t>
            </w:r>
          </w:p>
        </w:tc>
        <w:tc>
          <w:tcPr>
            <w:tcW w:w="2014" w:type="dxa"/>
            <w:tcBorders>
              <w:top w:val="single" w:color="auto" w:sz="4" w:space="0"/>
              <w:left w:val="nil"/>
              <w:bottom w:val="single" w:color="auto" w:sz="4" w:space="0"/>
              <w:right w:val="single" w:color="auto" w:sz="4" w:space="0"/>
            </w:tcBorders>
            <w:shd w:val="clear" w:color="auto" w:fill="auto"/>
            <w:vAlign w:val="center"/>
          </w:tcPr>
          <w:p w14:paraId="1A39F69A">
            <w:pPr>
              <w:jc w:val="center"/>
              <w:rPr>
                <w:rFonts w:hint="eastAsia" w:ascii="宋体" w:hAnsi="宋体" w:eastAsia="宋体" w:cs="宋体"/>
                <w:color w:val="000000"/>
                <w:kern w:val="0"/>
                <w:sz w:val="22"/>
                <w:lang w:bidi="ar"/>
              </w:rPr>
            </w:pPr>
            <w:r>
              <w:rPr>
                <w:rFonts w:hint="eastAsia"/>
              </w:rPr>
              <w:t>54.26</w:t>
            </w:r>
          </w:p>
        </w:tc>
        <w:tc>
          <w:tcPr>
            <w:tcW w:w="3492" w:type="dxa"/>
            <w:tcBorders>
              <w:top w:val="single" w:color="auto" w:sz="4" w:space="0"/>
              <w:left w:val="nil"/>
              <w:bottom w:val="single" w:color="auto" w:sz="4" w:space="0"/>
              <w:right w:val="single" w:color="auto" w:sz="4" w:space="0"/>
            </w:tcBorders>
            <w:shd w:val="clear" w:color="auto" w:fill="auto"/>
            <w:vAlign w:val="center"/>
          </w:tcPr>
          <w:p w14:paraId="3CB635E8">
            <w:pPr>
              <w:jc w:val="center"/>
              <w:rPr>
                <w:rFonts w:ascii="Times New Roman" w:hAnsi="Times New Roman" w:eastAsia="仿宋_GB2312" w:cs="Times New Roman"/>
                <w:kern w:val="0"/>
                <w:szCs w:val="21"/>
              </w:rPr>
            </w:pPr>
            <w:r>
              <w:rPr>
                <w:rFonts w:hint="eastAsia"/>
              </w:rPr>
              <w:t>54.26</w:t>
            </w:r>
          </w:p>
        </w:tc>
        <w:tc>
          <w:tcPr>
            <w:tcW w:w="3000" w:type="dxa"/>
            <w:tcBorders>
              <w:top w:val="single" w:color="auto" w:sz="4" w:space="0"/>
              <w:left w:val="nil"/>
              <w:bottom w:val="single" w:color="auto" w:sz="4" w:space="0"/>
              <w:right w:val="single" w:color="auto" w:sz="8" w:space="0"/>
            </w:tcBorders>
            <w:shd w:val="clear" w:color="auto" w:fill="auto"/>
            <w:vAlign w:val="center"/>
          </w:tcPr>
          <w:p w14:paraId="353ED575">
            <w:pPr>
              <w:jc w:val="center"/>
              <w:rPr>
                <w:rFonts w:hint="eastAsia" w:ascii="宋体" w:hAnsi="宋体" w:eastAsia="宋体" w:cs="宋体"/>
                <w:color w:val="000000"/>
                <w:kern w:val="0"/>
                <w:sz w:val="22"/>
                <w:lang w:bidi="ar"/>
              </w:rPr>
            </w:pPr>
          </w:p>
        </w:tc>
      </w:tr>
      <w:tr w14:paraId="528CE8D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914352">
            <w:pPr>
              <w:jc w:val="center"/>
              <w:rPr>
                <w:rFonts w:hint="eastAsia" w:ascii="宋体" w:hAnsi="宋体" w:eastAsia="宋体" w:cs="宋体"/>
                <w:color w:val="000000"/>
                <w:kern w:val="0"/>
                <w:sz w:val="22"/>
                <w:lang w:bidi="ar"/>
              </w:rPr>
            </w:pPr>
            <w:r>
              <w:rPr>
                <w:rFonts w:hint="eastAsia"/>
              </w:rPr>
              <w:t>2240799</w:t>
            </w:r>
          </w:p>
        </w:tc>
        <w:tc>
          <w:tcPr>
            <w:tcW w:w="4513" w:type="dxa"/>
            <w:tcBorders>
              <w:top w:val="single" w:color="auto" w:sz="4" w:space="0"/>
              <w:left w:val="nil"/>
              <w:bottom w:val="single" w:color="auto" w:sz="4" w:space="0"/>
              <w:right w:val="single" w:color="auto" w:sz="4" w:space="0"/>
            </w:tcBorders>
            <w:shd w:val="clear" w:color="auto" w:fill="auto"/>
            <w:vAlign w:val="center"/>
          </w:tcPr>
          <w:p w14:paraId="2FD0650D">
            <w:pPr>
              <w:jc w:val="center"/>
              <w:rPr>
                <w:rFonts w:hint="eastAsia" w:ascii="宋体" w:hAnsi="宋体" w:eastAsia="宋体" w:cs="宋体"/>
                <w:color w:val="000000"/>
                <w:kern w:val="0"/>
                <w:sz w:val="22"/>
                <w:lang w:bidi="ar"/>
              </w:rPr>
            </w:pPr>
            <w:r>
              <w:rPr>
                <w:rFonts w:hint="eastAsia"/>
              </w:rPr>
              <w:t>其他自然灾害救灾及恢复重建支出</w:t>
            </w:r>
          </w:p>
        </w:tc>
        <w:tc>
          <w:tcPr>
            <w:tcW w:w="2014" w:type="dxa"/>
            <w:tcBorders>
              <w:top w:val="single" w:color="auto" w:sz="4" w:space="0"/>
              <w:left w:val="nil"/>
              <w:bottom w:val="single" w:color="auto" w:sz="4" w:space="0"/>
              <w:right w:val="single" w:color="auto" w:sz="4" w:space="0"/>
            </w:tcBorders>
            <w:shd w:val="clear" w:color="auto" w:fill="auto"/>
            <w:vAlign w:val="center"/>
          </w:tcPr>
          <w:p w14:paraId="68C16967">
            <w:pPr>
              <w:jc w:val="center"/>
              <w:rPr>
                <w:rFonts w:hint="eastAsia" w:ascii="宋体" w:hAnsi="宋体" w:eastAsia="宋体" w:cs="宋体"/>
                <w:color w:val="000000"/>
                <w:kern w:val="0"/>
                <w:sz w:val="22"/>
                <w:lang w:bidi="ar"/>
              </w:rPr>
            </w:pPr>
            <w:r>
              <w:rPr>
                <w:rFonts w:hint="eastAsia"/>
              </w:rPr>
              <w:t>5.00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5EF591C5">
            <w:pPr>
              <w:jc w:val="center"/>
              <w:rPr>
                <w:rFonts w:ascii="Times New Roman" w:hAnsi="Times New Roman" w:eastAsia="仿宋_GB2312" w:cs="Times New Roman"/>
                <w:kern w:val="0"/>
                <w:szCs w:val="21"/>
              </w:rPr>
            </w:pPr>
          </w:p>
        </w:tc>
        <w:tc>
          <w:tcPr>
            <w:tcW w:w="3000" w:type="dxa"/>
            <w:tcBorders>
              <w:top w:val="single" w:color="auto" w:sz="4" w:space="0"/>
              <w:left w:val="nil"/>
              <w:bottom w:val="single" w:color="auto" w:sz="4" w:space="0"/>
              <w:right w:val="single" w:color="auto" w:sz="8" w:space="0"/>
            </w:tcBorders>
            <w:shd w:val="clear" w:color="auto" w:fill="auto"/>
            <w:vAlign w:val="center"/>
          </w:tcPr>
          <w:p w14:paraId="0DE62E5A">
            <w:pPr>
              <w:jc w:val="center"/>
              <w:rPr>
                <w:rFonts w:hint="eastAsia" w:ascii="宋体" w:hAnsi="宋体" w:eastAsia="宋体" w:cs="宋体"/>
                <w:color w:val="000000"/>
                <w:kern w:val="0"/>
                <w:sz w:val="22"/>
                <w:lang w:bidi="ar"/>
              </w:rPr>
            </w:pPr>
            <w:r>
              <w:rPr>
                <w:rFonts w:hint="eastAsia"/>
              </w:rPr>
              <w:t>5.00</w:t>
            </w:r>
          </w:p>
        </w:tc>
      </w:tr>
      <w:tr w14:paraId="68D144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CE7301">
            <w:pPr>
              <w:jc w:val="center"/>
              <w:rPr>
                <w:rFonts w:ascii="Times New Roman" w:hAnsi="Times New Roman" w:eastAsia="仿宋_GB2312" w:cs="Times New Roman"/>
                <w:kern w:val="0"/>
                <w:szCs w:val="21"/>
              </w:rPr>
            </w:pPr>
            <w:r>
              <w:rPr>
                <w:rFonts w:hint="eastAsia"/>
              </w:rPr>
              <w:t>2299999</w:t>
            </w:r>
          </w:p>
        </w:tc>
        <w:tc>
          <w:tcPr>
            <w:tcW w:w="4513" w:type="dxa"/>
            <w:tcBorders>
              <w:top w:val="nil"/>
              <w:left w:val="nil"/>
              <w:bottom w:val="single" w:color="auto" w:sz="4" w:space="0"/>
              <w:right w:val="single" w:color="auto" w:sz="4" w:space="0"/>
            </w:tcBorders>
            <w:shd w:val="clear" w:color="auto" w:fill="auto"/>
            <w:vAlign w:val="center"/>
          </w:tcPr>
          <w:p w14:paraId="451EA57C">
            <w:pPr>
              <w:jc w:val="center"/>
              <w:rPr>
                <w:rFonts w:ascii="Times New Roman" w:hAnsi="Times New Roman" w:eastAsia="仿宋_GB2312" w:cs="Times New Roman"/>
                <w:kern w:val="0"/>
                <w:szCs w:val="21"/>
              </w:rPr>
            </w:pPr>
            <w:r>
              <w:rPr>
                <w:rFonts w:hint="eastAsia"/>
              </w:rPr>
              <w:t>其他支出</w:t>
            </w:r>
          </w:p>
        </w:tc>
        <w:tc>
          <w:tcPr>
            <w:tcW w:w="2014" w:type="dxa"/>
            <w:tcBorders>
              <w:top w:val="nil"/>
              <w:left w:val="nil"/>
              <w:bottom w:val="single" w:color="auto" w:sz="4" w:space="0"/>
              <w:right w:val="single" w:color="auto" w:sz="4" w:space="0"/>
            </w:tcBorders>
            <w:shd w:val="clear" w:color="auto" w:fill="auto"/>
            <w:vAlign w:val="center"/>
          </w:tcPr>
          <w:p w14:paraId="43BF61C3">
            <w:pPr>
              <w:jc w:val="center"/>
              <w:rPr>
                <w:rFonts w:ascii="Times New Roman" w:hAnsi="Times New Roman" w:eastAsia="仿宋_GB2312" w:cs="Times New Roman"/>
                <w:kern w:val="0"/>
                <w:szCs w:val="21"/>
              </w:rPr>
            </w:pPr>
            <w:r>
              <w:rPr>
                <w:rFonts w:hint="eastAsia"/>
              </w:rPr>
              <w:t>742.53</w:t>
            </w:r>
          </w:p>
        </w:tc>
        <w:tc>
          <w:tcPr>
            <w:tcW w:w="3492" w:type="dxa"/>
            <w:tcBorders>
              <w:top w:val="nil"/>
              <w:left w:val="nil"/>
              <w:bottom w:val="single" w:color="auto" w:sz="4" w:space="0"/>
              <w:right w:val="single" w:color="auto" w:sz="4" w:space="0"/>
            </w:tcBorders>
            <w:shd w:val="clear" w:color="auto" w:fill="auto"/>
            <w:vAlign w:val="center"/>
          </w:tcPr>
          <w:p w14:paraId="20164CE9">
            <w:pPr>
              <w:jc w:val="center"/>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2913CAC">
            <w:pPr>
              <w:jc w:val="center"/>
              <w:rPr>
                <w:rFonts w:ascii="Times New Roman" w:hAnsi="Times New Roman" w:eastAsia="仿宋_GB2312" w:cs="Times New Roman"/>
                <w:kern w:val="0"/>
                <w:szCs w:val="21"/>
              </w:rPr>
            </w:pPr>
            <w:r>
              <w:rPr>
                <w:rFonts w:hint="eastAsia"/>
              </w:rPr>
              <w:t>742.53</w:t>
            </w:r>
          </w:p>
        </w:tc>
      </w:tr>
      <w:tr w14:paraId="741B3D19">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F3F227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403D58D">
      <w:pPr>
        <w:widowControl/>
        <w:jc w:val="center"/>
        <w:rPr>
          <w:rFonts w:ascii="Times New Roman" w:hAnsi="Times New Roman" w:eastAsia="方正小标宋_GBK" w:cs="Times New Roman"/>
          <w:kern w:val="0"/>
          <w:sz w:val="36"/>
          <w:szCs w:val="36"/>
        </w:rPr>
      </w:pPr>
    </w:p>
    <w:p w14:paraId="32246A99">
      <w:pPr>
        <w:pStyle w:val="8"/>
        <w:rPr>
          <w:rFonts w:ascii="Times New Roman" w:hAnsi="Times New Roman" w:eastAsia="方正小标宋_GBK" w:cs="Times New Roman"/>
          <w:kern w:val="0"/>
          <w:sz w:val="36"/>
          <w:szCs w:val="36"/>
        </w:rPr>
      </w:pPr>
    </w:p>
    <w:p w14:paraId="3A1A4A65">
      <w:pPr>
        <w:pStyle w:val="4"/>
        <w:ind w:firstLine="480"/>
        <w:rPr>
          <w:rFonts w:hint="eastAsia"/>
        </w:rPr>
      </w:pPr>
    </w:p>
    <w:bookmarkEnd w:id="1"/>
    <w:p w14:paraId="1DA4E43A">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59D44F40">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40F11D59">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08"/>
        <w:gridCol w:w="1008"/>
        <w:gridCol w:w="1116"/>
        <w:gridCol w:w="2018"/>
        <w:gridCol w:w="933"/>
        <w:gridCol w:w="1217"/>
        <w:gridCol w:w="3517"/>
        <w:gridCol w:w="929"/>
      </w:tblGrid>
      <w:tr w14:paraId="44D85FFF">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7CFFA3A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08" w:type="dxa"/>
            <w:tcBorders>
              <w:top w:val="single" w:color="auto" w:sz="4" w:space="0"/>
              <w:left w:val="nil"/>
              <w:bottom w:val="single" w:color="auto" w:sz="4" w:space="0"/>
              <w:right w:val="single" w:color="auto" w:sz="4" w:space="0"/>
            </w:tcBorders>
            <w:shd w:val="clear" w:color="auto" w:fill="auto"/>
            <w:vAlign w:val="center"/>
          </w:tcPr>
          <w:p w14:paraId="7636A3C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08" w:type="dxa"/>
            <w:tcBorders>
              <w:top w:val="single" w:color="auto" w:sz="4" w:space="0"/>
              <w:left w:val="nil"/>
              <w:bottom w:val="single" w:color="auto" w:sz="4" w:space="0"/>
              <w:right w:val="single" w:color="auto" w:sz="4" w:space="0"/>
            </w:tcBorders>
            <w:shd w:val="clear" w:color="auto" w:fill="auto"/>
            <w:vAlign w:val="center"/>
          </w:tcPr>
          <w:p w14:paraId="2935B5E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C8F2F3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6C13067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30EC6AA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78C598D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F860F3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503261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216CCD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E7A3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08" w:type="dxa"/>
            <w:tcBorders>
              <w:top w:val="nil"/>
              <w:left w:val="nil"/>
              <w:bottom w:val="single" w:color="auto" w:sz="4" w:space="0"/>
              <w:right w:val="single" w:color="auto" w:sz="4" w:space="0"/>
            </w:tcBorders>
            <w:shd w:val="clear" w:color="auto" w:fill="auto"/>
            <w:noWrap/>
            <w:vAlign w:val="center"/>
          </w:tcPr>
          <w:p w14:paraId="406D25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008" w:type="dxa"/>
            <w:tcBorders>
              <w:top w:val="nil"/>
              <w:left w:val="nil"/>
              <w:bottom w:val="single" w:color="auto" w:sz="4" w:space="0"/>
              <w:right w:val="single" w:color="auto" w:sz="4" w:space="0"/>
            </w:tcBorders>
            <w:shd w:val="clear" w:color="auto" w:fill="auto"/>
            <w:noWrap/>
            <w:vAlign w:val="center"/>
          </w:tcPr>
          <w:p w14:paraId="365146B4">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779.89</w:t>
            </w:r>
          </w:p>
        </w:tc>
        <w:tc>
          <w:tcPr>
            <w:tcW w:w="1116" w:type="dxa"/>
            <w:tcBorders>
              <w:top w:val="nil"/>
              <w:left w:val="nil"/>
              <w:bottom w:val="single" w:color="auto" w:sz="4" w:space="0"/>
              <w:right w:val="single" w:color="auto" w:sz="4" w:space="0"/>
            </w:tcBorders>
            <w:shd w:val="clear" w:color="auto" w:fill="auto"/>
            <w:noWrap/>
            <w:vAlign w:val="center"/>
          </w:tcPr>
          <w:p w14:paraId="671237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0EA76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DDBF74D">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182.76</w:t>
            </w:r>
          </w:p>
        </w:tc>
        <w:tc>
          <w:tcPr>
            <w:tcW w:w="1217" w:type="dxa"/>
            <w:tcBorders>
              <w:top w:val="nil"/>
              <w:left w:val="nil"/>
              <w:bottom w:val="single" w:color="auto" w:sz="4" w:space="0"/>
              <w:right w:val="single" w:color="auto" w:sz="4" w:space="0"/>
            </w:tcBorders>
            <w:shd w:val="clear" w:color="auto" w:fill="auto"/>
            <w:noWrap/>
            <w:vAlign w:val="center"/>
          </w:tcPr>
          <w:p w14:paraId="7AAB2F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144DC6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06BED5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AAA1E8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BD53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08" w:type="dxa"/>
            <w:tcBorders>
              <w:top w:val="nil"/>
              <w:left w:val="nil"/>
              <w:bottom w:val="single" w:color="auto" w:sz="4" w:space="0"/>
              <w:right w:val="single" w:color="auto" w:sz="4" w:space="0"/>
            </w:tcBorders>
            <w:shd w:val="clear" w:color="auto" w:fill="auto"/>
            <w:noWrap/>
            <w:vAlign w:val="center"/>
          </w:tcPr>
          <w:p w14:paraId="3D2FEE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008" w:type="dxa"/>
            <w:tcBorders>
              <w:top w:val="nil"/>
              <w:left w:val="nil"/>
              <w:bottom w:val="single" w:color="auto" w:sz="4" w:space="0"/>
              <w:right w:val="single" w:color="auto" w:sz="4" w:space="0"/>
            </w:tcBorders>
            <w:shd w:val="clear" w:color="auto" w:fill="auto"/>
            <w:noWrap/>
            <w:vAlign w:val="center"/>
          </w:tcPr>
          <w:p w14:paraId="72D1476E">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387.65</w:t>
            </w:r>
          </w:p>
        </w:tc>
        <w:tc>
          <w:tcPr>
            <w:tcW w:w="1116" w:type="dxa"/>
            <w:tcBorders>
              <w:top w:val="nil"/>
              <w:left w:val="nil"/>
              <w:bottom w:val="single" w:color="auto" w:sz="4" w:space="0"/>
              <w:right w:val="single" w:color="auto" w:sz="4" w:space="0"/>
            </w:tcBorders>
            <w:shd w:val="clear" w:color="auto" w:fill="auto"/>
            <w:noWrap/>
            <w:vAlign w:val="center"/>
          </w:tcPr>
          <w:p w14:paraId="61AE36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736625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30AD1D32">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0.62</w:t>
            </w:r>
          </w:p>
        </w:tc>
        <w:tc>
          <w:tcPr>
            <w:tcW w:w="1217" w:type="dxa"/>
            <w:tcBorders>
              <w:top w:val="nil"/>
              <w:left w:val="nil"/>
              <w:bottom w:val="single" w:color="auto" w:sz="4" w:space="0"/>
              <w:right w:val="single" w:color="auto" w:sz="4" w:space="0"/>
            </w:tcBorders>
            <w:shd w:val="clear" w:color="auto" w:fill="auto"/>
            <w:noWrap/>
            <w:vAlign w:val="center"/>
          </w:tcPr>
          <w:p w14:paraId="7C45C5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1BBF64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187063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2C2A0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6300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08" w:type="dxa"/>
            <w:tcBorders>
              <w:top w:val="nil"/>
              <w:left w:val="nil"/>
              <w:bottom w:val="single" w:color="auto" w:sz="4" w:space="0"/>
              <w:right w:val="single" w:color="auto" w:sz="4" w:space="0"/>
            </w:tcBorders>
            <w:shd w:val="clear" w:color="auto" w:fill="auto"/>
            <w:noWrap/>
            <w:vAlign w:val="center"/>
          </w:tcPr>
          <w:p w14:paraId="00297D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008" w:type="dxa"/>
            <w:tcBorders>
              <w:top w:val="nil"/>
              <w:left w:val="nil"/>
              <w:bottom w:val="single" w:color="auto" w:sz="4" w:space="0"/>
              <w:right w:val="single" w:color="auto" w:sz="4" w:space="0"/>
            </w:tcBorders>
            <w:shd w:val="clear" w:color="auto" w:fill="auto"/>
            <w:noWrap/>
            <w:vAlign w:val="center"/>
          </w:tcPr>
          <w:p w14:paraId="52BC47DC">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70.24</w:t>
            </w:r>
          </w:p>
        </w:tc>
        <w:tc>
          <w:tcPr>
            <w:tcW w:w="1116" w:type="dxa"/>
            <w:tcBorders>
              <w:top w:val="nil"/>
              <w:left w:val="nil"/>
              <w:bottom w:val="single" w:color="auto" w:sz="4" w:space="0"/>
              <w:right w:val="single" w:color="auto" w:sz="4" w:space="0"/>
            </w:tcBorders>
            <w:shd w:val="clear" w:color="auto" w:fill="auto"/>
            <w:noWrap/>
            <w:vAlign w:val="center"/>
          </w:tcPr>
          <w:p w14:paraId="1C1D97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3641EE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1A614E22">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7.61</w:t>
            </w:r>
          </w:p>
        </w:tc>
        <w:tc>
          <w:tcPr>
            <w:tcW w:w="1217" w:type="dxa"/>
            <w:tcBorders>
              <w:top w:val="nil"/>
              <w:left w:val="nil"/>
              <w:bottom w:val="single" w:color="auto" w:sz="4" w:space="0"/>
              <w:right w:val="single" w:color="auto" w:sz="4" w:space="0"/>
            </w:tcBorders>
            <w:shd w:val="clear" w:color="auto" w:fill="auto"/>
            <w:noWrap/>
            <w:vAlign w:val="center"/>
          </w:tcPr>
          <w:p w14:paraId="21FF2F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55D27B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06E7BC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36FE1C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05604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08" w:type="dxa"/>
            <w:tcBorders>
              <w:top w:val="nil"/>
              <w:left w:val="nil"/>
              <w:bottom w:val="single" w:color="auto" w:sz="4" w:space="0"/>
              <w:right w:val="single" w:color="auto" w:sz="4" w:space="0"/>
            </w:tcBorders>
            <w:shd w:val="clear" w:color="auto" w:fill="auto"/>
            <w:noWrap/>
            <w:vAlign w:val="center"/>
          </w:tcPr>
          <w:p w14:paraId="0EFE0D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008" w:type="dxa"/>
            <w:tcBorders>
              <w:top w:val="nil"/>
              <w:left w:val="nil"/>
              <w:bottom w:val="single" w:color="auto" w:sz="4" w:space="0"/>
              <w:right w:val="single" w:color="auto" w:sz="4" w:space="0"/>
            </w:tcBorders>
            <w:shd w:val="clear" w:color="auto" w:fill="auto"/>
            <w:noWrap/>
            <w:vAlign w:val="center"/>
          </w:tcPr>
          <w:p w14:paraId="4347C95F">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29.34</w:t>
            </w:r>
          </w:p>
        </w:tc>
        <w:tc>
          <w:tcPr>
            <w:tcW w:w="1116" w:type="dxa"/>
            <w:tcBorders>
              <w:top w:val="nil"/>
              <w:left w:val="nil"/>
              <w:bottom w:val="single" w:color="auto" w:sz="4" w:space="0"/>
              <w:right w:val="single" w:color="auto" w:sz="4" w:space="0"/>
            </w:tcBorders>
            <w:shd w:val="clear" w:color="auto" w:fill="auto"/>
            <w:noWrap/>
            <w:vAlign w:val="center"/>
          </w:tcPr>
          <w:p w14:paraId="34052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3F411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562DEEC">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0.89</w:t>
            </w:r>
          </w:p>
        </w:tc>
        <w:tc>
          <w:tcPr>
            <w:tcW w:w="1217" w:type="dxa"/>
            <w:tcBorders>
              <w:top w:val="nil"/>
              <w:left w:val="nil"/>
              <w:bottom w:val="single" w:color="auto" w:sz="4" w:space="0"/>
              <w:right w:val="single" w:color="auto" w:sz="4" w:space="0"/>
            </w:tcBorders>
            <w:shd w:val="clear" w:color="auto" w:fill="auto"/>
            <w:noWrap/>
            <w:vAlign w:val="center"/>
          </w:tcPr>
          <w:p w14:paraId="3D0EA6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60AE1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1A7F5F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7E6461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63562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08" w:type="dxa"/>
            <w:tcBorders>
              <w:top w:val="nil"/>
              <w:left w:val="nil"/>
              <w:bottom w:val="single" w:color="auto" w:sz="4" w:space="0"/>
              <w:right w:val="single" w:color="auto" w:sz="4" w:space="0"/>
            </w:tcBorders>
            <w:shd w:val="clear" w:color="auto" w:fill="auto"/>
            <w:noWrap/>
            <w:vAlign w:val="center"/>
          </w:tcPr>
          <w:p w14:paraId="191ABA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008" w:type="dxa"/>
            <w:tcBorders>
              <w:top w:val="nil"/>
              <w:left w:val="nil"/>
              <w:bottom w:val="single" w:color="auto" w:sz="4" w:space="0"/>
              <w:right w:val="single" w:color="auto" w:sz="4" w:space="0"/>
            </w:tcBorders>
            <w:shd w:val="clear" w:color="auto" w:fill="auto"/>
            <w:noWrap/>
            <w:vAlign w:val="center"/>
          </w:tcPr>
          <w:p w14:paraId="315F09DD">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0.00</w:t>
            </w:r>
          </w:p>
        </w:tc>
        <w:tc>
          <w:tcPr>
            <w:tcW w:w="1116" w:type="dxa"/>
            <w:tcBorders>
              <w:top w:val="nil"/>
              <w:left w:val="nil"/>
              <w:bottom w:val="single" w:color="auto" w:sz="4" w:space="0"/>
              <w:right w:val="single" w:color="auto" w:sz="4" w:space="0"/>
            </w:tcBorders>
            <w:shd w:val="clear" w:color="auto" w:fill="auto"/>
            <w:noWrap/>
            <w:vAlign w:val="center"/>
          </w:tcPr>
          <w:p w14:paraId="260A38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1144F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332B0A6F">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53C1F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3E91C0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7896AF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8158A6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81AF9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08" w:type="dxa"/>
            <w:tcBorders>
              <w:top w:val="nil"/>
              <w:left w:val="nil"/>
              <w:bottom w:val="single" w:color="auto" w:sz="4" w:space="0"/>
              <w:right w:val="single" w:color="auto" w:sz="4" w:space="0"/>
            </w:tcBorders>
            <w:shd w:val="clear" w:color="auto" w:fill="auto"/>
            <w:noWrap/>
            <w:vAlign w:val="center"/>
          </w:tcPr>
          <w:p w14:paraId="6DED2D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008" w:type="dxa"/>
            <w:tcBorders>
              <w:top w:val="nil"/>
              <w:left w:val="nil"/>
              <w:bottom w:val="single" w:color="auto" w:sz="4" w:space="0"/>
              <w:right w:val="single" w:color="auto" w:sz="4" w:space="0"/>
            </w:tcBorders>
            <w:shd w:val="clear" w:color="auto" w:fill="auto"/>
            <w:noWrap/>
            <w:vAlign w:val="center"/>
          </w:tcPr>
          <w:p w14:paraId="3F0870E9">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32.76</w:t>
            </w:r>
          </w:p>
        </w:tc>
        <w:tc>
          <w:tcPr>
            <w:tcW w:w="1116" w:type="dxa"/>
            <w:tcBorders>
              <w:top w:val="nil"/>
              <w:left w:val="nil"/>
              <w:bottom w:val="single" w:color="auto" w:sz="4" w:space="0"/>
              <w:right w:val="single" w:color="auto" w:sz="4" w:space="0"/>
            </w:tcBorders>
            <w:shd w:val="clear" w:color="auto" w:fill="auto"/>
            <w:noWrap/>
            <w:vAlign w:val="center"/>
          </w:tcPr>
          <w:p w14:paraId="41E065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58B3E3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08374F73">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0.04</w:t>
            </w:r>
          </w:p>
        </w:tc>
        <w:tc>
          <w:tcPr>
            <w:tcW w:w="1217" w:type="dxa"/>
            <w:tcBorders>
              <w:top w:val="nil"/>
              <w:left w:val="nil"/>
              <w:bottom w:val="single" w:color="auto" w:sz="4" w:space="0"/>
              <w:right w:val="single" w:color="auto" w:sz="4" w:space="0"/>
            </w:tcBorders>
            <w:shd w:val="clear" w:color="auto" w:fill="auto"/>
            <w:noWrap/>
            <w:vAlign w:val="center"/>
          </w:tcPr>
          <w:p w14:paraId="4CEF9A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1F0E16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7A7C27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295B2D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6AF4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08" w:type="dxa"/>
            <w:tcBorders>
              <w:top w:val="nil"/>
              <w:left w:val="nil"/>
              <w:bottom w:val="single" w:color="auto" w:sz="4" w:space="0"/>
              <w:right w:val="single" w:color="auto" w:sz="4" w:space="0"/>
            </w:tcBorders>
            <w:shd w:val="clear" w:color="auto" w:fill="auto"/>
            <w:noWrap/>
            <w:vAlign w:val="center"/>
          </w:tcPr>
          <w:p w14:paraId="4B3561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008" w:type="dxa"/>
            <w:tcBorders>
              <w:top w:val="nil"/>
              <w:left w:val="nil"/>
              <w:bottom w:val="single" w:color="auto" w:sz="4" w:space="0"/>
              <w:right w:val="single" w:color="auto" w:sz="4" w:space="0"/>
            </w:tcBorders>
            <w:shd w:val="clear" w:color="auto" w:fill="auto"/>
            <w:noWrap/>
            <w:vAlign w:val="center"/>
          </w:tcPr>
          <w:p w14:paraId="59EA4AE2">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78.55</w:t>
            </w:r>
          </w:p>
        </w:tc>
        <w:tc>
          <w:tcPr>
            <w:tcW w:w="1116" w:type="dxa"/>
            <w:tcBorders>
              <w:top w:val="nil"/>
              <w:left w:val="nil"/>
              <w:bottom w:val="single" w:color="auto" w:sz="4" w:space="0"/>
              <w:right w:val="single" w:color="auto" w:sz="4" w:space="0"/>
            </w:tcBorders>
            <w:shd w:val="clear" w:color="auto" w:fill="auto"/>
            <w:noWrap/>
            <w:vAlign w:val="center"/>
          </w:tcPr>
          <w:p w14:paraId="0C47A2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3339D5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4CB0BD4E">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35B2D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4BDB61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A3D09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3DFDA4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FB35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08" w:type="dxa"/>
            <w:tcBorders>
              <w:top w:val="nil"/>
              <w:left w:val="nil"/>
              <w:bottom w:val="single" w:color="auto" w:sz="4" w:space="0"/>
              <w:right w:val="single" w:color="auto" w:sz="4" w:space="0"/>
            </w:tcBorders>
            <w:shd w:val="clear" w:color="auto" w:fill="auto"/>
            <w:noWrap/>
            <w:vAlign w:val="center"/>
          </w:tcPr>
          <w:p w14:paraId="6733F3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008" w:type="dxa"/>
            <w:tcBorders>
              <w:top w:val="nil"/>
              <w:left w:val="nil"/>
              <w:bottom w:val="single" w:color="auto" w:sz="4" w:space="0"/>
              <w:right w:val="single" w:color="auto" w:sz="4" w:space="0"/>
            </w:tcBorders>
            <w:shd w:val="clear" w:color="auto" w:fill="auto"/>
            <w:noWrap/>
            <w:vAlign w:val="center"/>
          </w:tcPr>
          <w:p w14:paraId="4F0B0AF9">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9.37</w:t>
            </w:r>
          </w:p>
        </w:tc>
        <w:tc>
          <w:tcPr>
            <w:tcW w:w="1116" w:type="dxa"/>
            <w:tcBorders>
              <w:top w:val="nil"/>
              <w:left w:val="nil"/>
              <w:bottom w:val="single" w:color="auto" w:sz="4" w:space="0"/>
              <w:right w:val="single" w:color="auto" w:sz="4" w:space="0"/>
            </w:tcBorders>
            <w:shd w:val="clear" w:color="auto" w:fill="auto"/>
            <w:noWrap/>
            <w:vAlign w:val="center"/>
          </w:tcPr>
          <w:p w14:paraId="75B0DF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D7750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05508ABE">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DE75C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2FDA9D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0E1DC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0C490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C64F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08" w:type="dxa"/>
            <w:tcBorders>
              <w:top w:val="nil"/>
              <w:left w:val="nil"/>
              <w:bottom w:val="single" w:color="auto" w:sz="4" w:space="0"/>
              <w:right w:val="single" w:color="auto" w:sz="4" w:space="0"/>
            </w:tcBorders>
            <w:shd w:val="clear" w:color="auto" w:fill="auto"/>
            <w:noWrap/>
            <w:vAlign w:val="center"/>
          </w:tcPr>
          <w:p w14:paraId="1BF716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008" w:type="dxa"/>
            <w:tcBorders>
              <w:top w:val="nil"/>
              <w:left w:val="nil"/>
              <w:bottom w:val="single" w:color="auto" w:sz="4" w:space="0"/>
              <w:right w:val="single" w:color="auto" w:sz="4" w:space="0"/>
            </w:tcBorders>
            <w:shd w:val="clear" w:color="auto" w:fill="auto"/>
            <w:noWrap/>
            <w:vAlign w:val="center"/>
          </w:tcPr>
          <w:p w14:paraId="71313B16">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98.98</w:t>
            </w:r>
          </w:p>
        </w:tc>
        <w:tc>
          <w:tcPr>
            <w:tcW w:w="1116" w:type="dxa"/>
            <w:tcBorders>
              <w:top w:val="nil"/>
              <w:left w:val="nil"/>
              <w:bottom w:val="single" w:color="auto" w:sz="4" w:space="0"/>
              <w:right w:val="single" w:color="auto" w:sz="4" w:space="0"/>
            </w:tcBorders>
            <w:shd w:val="clear" w:color="auto" w:fill="auto"/>
            <w:noWrap/>
            <w:vAlign w:val="center"/>
          </w:tcPr>
          <w:p w14:paraId="08B4AB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162B39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134DD1C4">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B7519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6641B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0971E0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020A17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DB23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08" w:type="dxa"/>
            <w:tcBorders>
              <w:top w:val="nil"/>
              <w:left w:val="nil"/>
              <w:bottom w:val="single" w:color="auto" w:sz="4" w:space="0"/>
              <w:right w:val="single" w:color="auto" w:sz="4" w:space="0"/>
            </w:tcBorders>
            <w:shd w:val="clear" w:color="auto" w:fill="auto"/>
            <w:noWrap/>
            <w:vAlign w:val="center"/>
          </w:tcPr>
          <w:p w14:paraId="54EADE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008" w:type="dxa"/>
            <w:tcBorders>
              <w:top w:val="nil"/>
              <w:left w:val="nil"/>
              <w:bottom w:val="single" w:color="auto" w:sz="4" w:space="0"/>
              <w:right w:val="single" w:color="auto" w:sz="4" w:space="0"/>
            </w:tcBorders>
            <w:shd w:val="clear" w:color="auto" w:fill="auto"/>
            <w:noWrap/>
            <w:vAlign w:val="center"/>
          </w:tcPr>
          <w:p w14:paraId="5171F58D">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15.00</w:t>
            </w:r>
          </w:p>
        </w:tc>
        <w:tc>
          <w:tcPr>
            <w:tcW w:w="1116" w:type="dxa"/>
            <w:tcBorders>
              <w:top w:val="nil"/>
              <w:left w:val="nil"/>
              <w:bottom w:val="single" w:color="auto" w:sz="4" w:space="0"/>
              <w:right w:val="single" w:color="auto" w:sz="4" w:space="0"/>
            </w:tcBorders>
            <w:shd w:val="clear" w:color="auto" w:fill="auto"/>
            <w:noWrap/>
            <w:vAlign w:val="center"/>
          </w:tcPr>
          <w:p w14:paraId="1BE5F9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0B347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58BBB07F">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36EE2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3FE9F9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0E12BE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575ADA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DFE0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08" w:type="dxa"/>
            <w:tcBorders>
              <w:top w:val="nil"/>
              <w:left w:val="nil"/>
              <w:bottom w:val="single" w:color="auto" w:sz="4" w:space="0"/>
              <w:right w:val="single" w:color="auto" w:sz="4" w:space="0"/>
            </w:tcBorders>
            <w:shd w:val="clear" w:color="auto" w:fill="auto"/>
            <w:noWrap/>
            <w:vAlign w:val="center"/>
          </w:tcPr>
          <w:p w14:paraId="6DC2A8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008" w:type="dxa"/>
            <w:tcBorders>
              <w:top w:val="nil"/>
              <w:left w:val="nil"/>
              <w:bottom w:val="single" w:color="auto" w:sz="4" w:space="0"/>
              <w:right w:val="single" w:color="auto" w:sz="4" w:space="0"/>
            </w:tcBorders>
            <w:shd w:val="clear" w:color="auto" w:fill="auto"/>
            <w:noWrap/>
            <w:vAlign w:val="center"/>
          </w:tcPr>
          <w:p w14:paraId="5FB999A3">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3.75</w:t>
            </w:r>
          </w:p>
        </w:tc>
        <w:tc>
          <w:tcPr>
            <w:tcW w:w="1116" w:type="dxa"/>
            <w:tcBorders>
              <w:top w:val="nil"/>
              <w:left w:val="nil"/>
              <w:bottom w:val="single" w:color="auto" w:sz="4" w:space="0"/>
              <w:right w:val="single" w:color="auto" w:sz="4" w:space="0"/>
            </w:tcBorders>
            <w:shd w:val="clear" w:color="auto" w:fill="auto"/>
            <w:noWrap/>
            <w:vAlign w:val="center"/>
          </w:tcPr>
          <w:p w14:paraId="6E47E8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57A941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13448016">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1.64</w:t>
            </w:r>
          </w:p>
        </w:tc>
        <w:tc>
          <w:tcPr>
            <w:tcW w:w="1217" w:type="dxa"/>
            <w:tcBorders>
              <w:top w:val="nil"/>
              <w:left w:val="nil"/>
              <w:bottom w:val="single" w:color="auto" w:sz="4" w:space="0"/>
              <w:right w:val="single" w:color="auto" w:sz="4" w:space="0"/>
            </w:tcBorders>
            <w:shd w:val="clear" w:color="auto" w:fill="auto"/>
            <w:noWrap/>
            <w:vAlign w:val="center"/>
          </w:tcPr>
          <w:p w14:paraId="45F298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06DF64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31C73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5887EF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94D9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08" w:type="dxa"/>
            <w:tcBorders>
              <w:top w:val="nil"/>
              <w:left w:val="nil"/>
              <w:bottom w:val="single" w:color="auto" w:sz="4" w:space="0"/>
              <w:right w:val="single" w:color="auto" w:sz="4" w:space="0"/>
            </w:tcBorders>
            <w:shd w:val="clear" w:color="auto" w:fill="auto"/>
            <w:noWrap/>
            <w:vAlign w:val="center"/>
          </w:tcPr>
          <w:p w14:paraId="2F72B0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008" w:type="dxa"/>
            <w:tcBorders>
              <w:top w:val="nil"/>
              <w:left w:val="nil"/>
              <w:bottom w:val="single" w:color="auto" w:sz="4" w:space="0"/>
              <w:right w:val="single" w:color="auto" w:sz="4" w:space="0"/>
            </w:tcBorders>
            <w:shd w:val="clear" w:color="auto" w:fill="auto"/>
            <w:noWrap/>
            <w:vAlign w:val="center"/>
          </w:tcPr>
          <w:p w14:paraId="5DE56F66">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54.26</w:t>
            </w:r>
          </w:p>
        </w:tc>
        <w:tc>
          <w:tcPr>
            <w:tcW w:w="1116" w:type="dxa"/>
            <w:tcBorders>
              <w:top w:val="nil"/>
              <w:left w:val="nil"/>
              <w:bottom w:val="single" w:color="auto" w:sz="4" w:space="0"/>
              <w:right w:val="single" w:color="auto" w:sz="4" w:space="0"/>
            </w:tcBorders>
            <w:shd w:val="clear" w:color="auto" w:fill="auto"/>
            <w:noWrap/>
            <w:vAlign w:val="center"/>
          </w:tcPr>
          <w:p w14:paraId="45EF87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111CE6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1CB9E7A4">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2F82F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264359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0C01F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21C63C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07C33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08" w:type="dxa"/>
            <w:tcBorders>
              <w:top w:val="nil"/>
              <w:left w:val="nil"/>
              <w:bottom w:val="single" w:color="auto" w:sz="4" w:space="0"/>
              <w:right w:val="single" w:color="auto" w:sz="4" w:space="0"/>
            </w:tcBorders>
            <w:shd w:val="clear" w:color="auto" w:fill="auto"/>
            <w:noWrap/>
            <w:vAlign w:val="center"/>
          </w:tcPr>
          <w:p w14:paraId="77D3BC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008" w:type="dxa"/>
            <w:tcBorders>
              <w:top w:val="nil"/>
              <w:left w:val="nil"/>
              <w:bottom w:val="single" w:color="auto" w:sz="4" w:space="0"/>
              <w:right w:val="single" w:color="auto" w:sz="4" w:space="0"/>
            </w:tcBorders>
            <w:shd w:val="clear" w:color="auto" w:fill="auto"/>
            <w:noWrap/>
            <w:vAlign w:val="center"/>
          </w:tcPr>
          <w:p w14:paraId="10F79294">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04BEEC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2B8179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2110A4CE">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5.04</w:t>
            </w:r>
          </w:p>
        </w:tc>
        <w:tc>
          <w:tcPr>
            <w:tcW w:w="1217" w:type="dxa"/>
            <w:tcBorders>
              <w:top w:val="nil"/>
              <w:left w:val="nil"/>
              <w:bottom w:val="single" w:color="auto" w:sz="4" w:space="0"/>
              <w:right w:val="single" w:color="auto" w:sz="4" w:space="0"/>
            </w:tcBorders>
            <w:shd w:val="clear" w:color="auto" w:fill="auto"/>
            <w:noWrap/>
            <w:vAlign w:val="center"/>
          </w:tcPr>
          <w:p w14:paraId="168F47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11A5C4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1F6573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2645A0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62C6A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08" w:type="dxa"/>
            <w:tcBorders>
              <w:top w:val="nil"/>
              <w:left w:val="nil"/>
              <w:bottom w:val="single" w:color="auto" w:sz="4" w:space="0"/>
              <w:right w:val="single" w:color="auto" w:sz="4" w:space="0"/>
            </w:tcBorders>
            <w:shd w:val="clear" w:color="auto" w:fill="auto"/>
            <w:noWrap/>
            <w:vAlign w:val="center"/>
          </w:tcPr>
          <w:p w14:paraId="50F563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008" w:type="dxa"/>
            <w:tcBorders>
              <w:top w:val="nil"/>
              <w:left w:val="nil"/>
              <w:bottom w:val="single" w:color="auto" w:sz="4" w:space="0"/>
              <w:right w:val="single" w:color="auto" w:sz="4" w:space="0"/>
            </w:tcBorders>
            <w:shd w:val="clear" w:color="auto" w:fill="auto"/>
            <w:noWrap/>
            <w:vAlign w:val="center"/>
          </w:tcPr>
          <w:p w14:paraId="70EAC98E">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7A4331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7EC9A2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186A7571">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7282B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6B0CF6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6B5A4D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B9520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DD50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08" w:type="dxa"/>
            <w:tcBorders>
              <w:top w:val="nil"/>
              <w:left w:val="nil"/>
              <w:bottom w:val="single" w:color="auto" w:sz="4" w:space="0"/>
              <w:right w:val="single" w:color="auto" w:sz="4" w:space="0"/>
            </w:tcBorders>
            <w:shd w:val="clear" w:color="auto" w:fill="auto"/>
            <w:noWrap/>
            <w:vAlign w:val="center"/>
          </w:tcPr>
          <w:p w14:paraId="6B65EF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008" w:type="dxa"/>
            <w:tcBorders>
              <w:top w:val="nil"/>
              <w:left w:val="nil"/>
              <w:bottom w:val="single" w:color="auto" w:sz="4" w:space="0"/>
              <w:right w:val="single" w:color="auto" w:sz="4" w:space="0"/>
            </w:tcBorders>
            <w:shd w:val="clear" w:color="auto" w:fill="auto"/>
            <w:noWrap/>
            <w:vAlign w:val="center"/>
          </w:tcPr>
          <w:p w14:paraId="40969148">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84.06</w:t>
            </w:r>
          </w:p>
        </w:tc>
        <w:tc>
          <w:tcPr>
            <w:tcW w:w="1116" w:type="dxa"/>
            <w:tcBorders>
              <w:top w:val="nil"/>
              <w:left w:val="nil"/>
              <w:bottom w:val="single" w:color="auto" w:sz="4" w:space="0"/>
              <w:right w:val="single" w:color="auto" w:sz="4" w:space="0"/>
            </w:tcBorders>
            <w:shd w:val="clear" w:color="auto" w:fill="auto"/>
            <w:noWrap/>
            <w:vAlign w:val="center"/>
          </w:tcPr>
          <w:p w14:paraId="6B5046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01ADAA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7E6F7F8B">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1.30</w:t>
            </w:r>
          </w:p>
        </w:tc>
        <w:tc>
          <w:tcPr>
            <w:tcW w:w="1217" w:type="dxa"/>
            <w:tcBorders>
              <w:top w:val="nil"/>
              <w:left w:val="nil"/>
              <w:bottom w:val="single" w:color="auto" w:sz="4" w:space="0"/>
              <w:right w:val="single" w:color="auto" w:sz="4" w:space="0"/>
            </w:tcBorders>
            <w:shd w:val="clear" w:color="auto" w:fill="auto"/>
            <w:noWrap/>
            <w:vAlign w:val="center"/>
          </w:tcPr>
          <w:p w14:paraId="167CEB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51742B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0A596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6C777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30FF6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08" w:type="dxa"/>
            <w:tcBorders>
              <w:top w:val="nil"/>
              <w:left w:val="nil"/>
              <w:bottom w:val="single" w:color="auto" w:sz="4" w:space="0"/>
              <w:right w:val="single" w:color="auto" w:sz="4" w:space="0"/>
            </w:tcBorders>
            <w:shd w:val="clear" w:color="auto" w:fill="auto"/>
            <w:noWrap/>
            <w:vAlign w:val="center"/>
          </w:tcPr>
          <w:p w14:paraId="566DAE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008" w:type="dxa"/>
            <w:tcBorders>
              <w:top w:val="nil"/>
              <w:left w:val="nil"/>
              <w:bottom w:val="single" w:color="auto" w:sz="4" w:space="0"/>
              <w:right w:val="single" w:color="auto" w:sz="4" w:space="0"/>
            </w:tcBorders>
            <w:shd w:val="clear" w:color="auto" w:fill="auto"/>
            <w:noWrap/>
            <w:vAlign w:val="center"/>
          </w:tcPr>
          <w:p w14:paraId="48DCB98D">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15.32</w:t>
            </w:r>
          </w:p>
        </w:tc>
        <w:tc>
          <w:tcPr>
            <w:tcW w:w="1116" w:type="dxa"/>
            <w:tcBorders>
              <w:top w:val="nil"/>
              <w:left w:val="nil"/>
              <w:bottom w:val="single" w:color="auto" w:sz="4" w:space="0"/>
              <w:right w:val="single" w:color="auto" w:sz="4" w:space="0"/>
            </w:tcBorders>
            <w:shd w:val="clear" w:color="auto" w:fill="auto"/>
            <w:noWrap/>
            <w:vAlign w:val="center"/>
          </w:tcPr>
          <w:p w14:paraId="56C72E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326089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C84E514">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0.08</w:t>
            </w:r>
          </w:p>
        </w:tc>
        <w:tc>
          <w:tcPr>
            <w:tcW w:w="1217" w:type="dxa"/>
            <w:tcBorders>
              <w:top w:val="nil"/>
              <w:left w:val="nil"/>
              <w:bottom w:val="single" w:color="auto" w:sz="4" w:space="0"/>
              <w:right w:val="single" w:color="auto" w:sz="4" w:space="0"/>
            </w:tcBorders>
            <w:shd w:val="clear" w:color="auto" w:fill="auto"/>
            <w:noWrap/>
            <w:vAlign w:val="center"/>
          </w:tcPr>
          <w:p w14:paraId="5154F8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43DC5D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77F148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069A04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30ED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08" w:type="dxa"/>
            <w:tcBorders>
              <w:top w:val="nil"/>
              <w:left w:val="nil"/>
              <w:bottom w:val="single" w:color="auto" w:sz="4" w:space="0"/>
              <w:right w:val="single" w:color="auto" w:sz="4" w:space="0"/>
            </w:tcBorders>
            <w:shd w:val="clear" w:color="auto" w:fill="auto"/>
            <w:noWrap/>
            <w:vAlign w:val="center"/>
          </w:tcPr>
          <w:p w14:paraId="4A01C7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008" w:type="dxa"/>
            <w:tcBorders>
              <w:top w:val="nil"/>
              <w:left w:val="nil"/>
              <w:bottom w:val="single" w:color="auto" w:sz="4" w:space="0"/>
              <w:right w:val="single" w:color="auto" w:sz="4" w:space="0"/>
            </w:tcBorders>
            <w:shd w:val="clear" w:color="auto" w:fill="auto"/>
            <w:noWrap/>
            <w:vAlign w:val="center"/>
          </w:tcPr>
          <w:p w14:paraId="41490502">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295204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A8770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4900F3B2">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4.27</w:t>
            </w:r>
          </w:p>
        </w:tc>
        <w:tc>
          <w:tcPr>
            <w:tcW w:w="1217" w:type="dxa"/>
            <w:tcBorders>
              <w:top w:val="nil"/>
              <w:left w:val="nil"/>
              <w:bottom w:val="single" w:color="auto" w:sz="4" w:space="0"/>
              <w:right w:val="single" w:color="auto" w:sz="4" w:space="0"/>
            </w:tcBorders>
            <w:shd w:val="clear" w:color="auto" w:fill="auto"/>
            <w:noWrap/>
            <w:vAlign w:val="center"/>
          </w:tcPr>
          <w:p w14:paraId="4491DC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2ACD25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1B1C1B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93870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36C3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08" w:type="dxa"/>
            <w:tcBorders>
              <w:top w:val="nil"/>
              <w:left w:val="nil"/>
              <w:bottom w:val="single" w:color="auto" w:sz="4" w:space="0"/>
              <w:right w:val="single" w:color="auto" w:sz="4" w:space="0"/>
            </w:tcBorders>
            <w:shd w:val="clear" w:color="auto" w:fill="auto"/>
            <w:noWrap/>
            <w:vAlign w:val="center"/>
          </w:tcPr>
          <w:p w14:paraId="4306FF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008" w:type="dxa"/>
            <w:tcBorders>
              <w:top w:val="nil"/>
              <w:left w:val="nil"/>
              <w:bottom w:val="single" w:color="auto" w:sz="4" w:space="0"/>
              <w:right w:val="single" w:color="auto" w:sz="4" w:space="0"/>
            </w:tcBorders>
            <w:shd w:val="clear" w:color="auto" w:fill="auto"/>
            <w:noWrap/>
            <w:vAlign w:val="center"/>
          </w:tcPr>
          <w:p w14:paraId="7E824932">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673EF7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75A513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58ED490B">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21806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0EAC55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452F5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F26B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AFD1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08" w:type="dxa"/>
            <w:tcBorders>
              <w:top w:val="nil"/>
              <w:left w:val="nil"/>
              <w:bottom w:val="single" w:color="auto" w:sz="4" w:space="0"/>
              <w:right w:val="single" w:color="auto" w:sz="4" w:space="0"/>
            </w:tcBorders>
            <w:shd w:val="clear" w:color="auto" w:fill="auto"/>
            <w:noWrap/>
            <w:vAlign w:val="center"/>
          </w:tcPr>
          <w:p w14:paraId="36FDC5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008" w:type="dxa"/>
            <w:tcBorders>
              <w:top w:val="nil"/>
              <w:left w:val="nil"/>
              <w:bottom w:val="single" w:color="auto" w:sz="4" w:space="0"/>
              <w:right w:val="single" w:color="auto" w:sz="4" w:space="0"/>
            </w:tcBorders>
            <w:shd w:val="clear" w:color="auto" w:fill="auto"/>
            <w:noWrap/>
            <w:vAlign w:val="center"/>
          </w:tcPr>
          <w:p w14:paraId="4096437C">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57.63</w:t>
            </w:r>
          </w:p>
        </w:tc>
        <w:tc>
          <w:tcPr>
            <w:tcW w:w="1116" w:type="dxa"/>
            <w:tcBorders>
              <w:top w:val="nil"/>
              <w:left w:val="nil"/>
              <w:bottom w:val="single" w:color="auto" w:sz="4" w:space="0"/>
              <w:right w:val="single" w:color="auto" w:sz="4" w:space="0"/>
            </w:tcBorders>
            <w:shd w:val="clear" w:color="auto" w:fill="auto"/>
            <w:noWrap/>
            <w:vAlign w:val="center"/>
          </w:tcPr>
          <w:p w14:paraId="5FA7D5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4BB0B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56C76024">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9C03B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1EBBDD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282DBE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CB286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204F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08" w:type="dxa"/>
            <w:tcBorders>
              <w:top w:val="nil"/>
              <w:left w:val="nil"/>
              <w:bottom w:val="single" w:color="auto" w:sz="4" w:space="0"/>
              <w:right w:val="single" w:color="auto" w:sz="4" w:space="0"/>
            </w:tcBorders>
            <w:shd w:val="clear" w:color="auto" w:fill="auto"/>
            <w:noWrap/>
            <w:vAlign w:val="center"/>
          </w:tcPr>
          <w:p w14:paraId="6AA541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008" w:type="dxa"/>
            <w:tcBorders>
              <w:top w:val="nil"/>
              <w:left w:val="nil"/>
              <w:bottom w:val="single" w:color="auto" w:sz="4" w:space="0"/>
              <w:right w:val="single" w:color="auto" w:sz="4" w:space="0"/>
            </w:tcBorders>
            <w:shd w:val="clear" w:color="auto" w:fill="auto"/>
            <w:noWrap/>
            <w:vAlign w:val="center"/>
          </w:tcPr>
          <w:p w14:paraId="60DD3817">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3.49</w:t>
            </w:r>
          </w:p>
        </w:tc>
        <w:tc>
          <w:tcPr>
            <w:tcW w:w="1116" w:type="dxa"/>
            <w:tcBorders>
              <w:top w:val="nil"/>
              <w:left w:val="nil"/>
              <w:bottom w:val="single" w:color="auto" w:sz="4" w:space="0"/>
              <w:right w:val="single" w:color="auto" w:sz="4" w:space="0"/>
            </w:tcBorders>
            <w:shd w:val="clear" w:color="auto" w:fill="auto"/>
            <w:noWrap/>
            <w:vAlign w:val="center"/>
          </w:tcPr>
          <w:p w14:paraId="21BDC5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083BEB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7DBA8E3D">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8EFB9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1FA7F5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0979E8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5C9457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DAFA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08" w:type="dxa"/>
            <w:tcBorders>
              <w:top w:val="nil"/>
              <w:left w:val="nil"/>
              <w:bottom w:val="single" w:color="auto" w:sz="4" w:space="0"/>
              <w:right w:val="single" w:color="auto" w:sz="4" w:space="0"/>
            </w:tcBorders>
            <w:shd w:val="clear" w:color="auto" w:fill="auto"/>
            <w:noWrap/>
            <w:vAlign w:val="center"/>
          </w:tcPr>
          <w:p w14:paraId="0BBA62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008" w:type="dxa"/>
            <w:tcBorders>
              <w:top w:val="nil"/>
              <w:left w:val="nil"/>
              <w:bottom w:val="single" w:color="auto" w:sz="4" w:space="0"/>
              <w:right w:val="single" w:color="auto" w:sz="4" w:space="0"/>
            </w:tcBorders>
            <w:shd w:val="clear" w:color="auto" w:fill="auto"/>
            <w:noWrap/>
            <w:vAlign w:val="center"/>
          </w:tcPr>
          <w:p w14:paraId="08586681">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426125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23DEDF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3832A26D">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41.64</w:t>
            </w:r>
          </w:p>
        </w:tc>
        <w:tc>
          <w:tcPr>
            <w:tcW w:w="1217" w:type="dxa"/>
            <w:tcBorders>
              <w:top w:val="nil"/>
              <w:left w:val="nil"/>
              <w:bottom w:val="single" w:color="auto" w:sz="4" w:space="0"/>
              <w:right w:val="single" w:color="auto" w:sz="4" w:space="0"/>
            </w:tcBorders>
            <w:shd w:val="clear" w:color="auto" w:fill="auto"/>
            <w:noWrap/>
            <w:vAlign w:val="center"/>
          </w:tcPr>
          <w:p w14:paraId="098DFB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26FBF7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2B4589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E43B72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7B47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08" w:type="dxa"/>
            <w:tcBorders>
              <w:top w:val="nil"/>
              <w:left w:val="nil"/>
              <w:bottom w:val="single" w:color="auto" w:sz="4" w:space="0"/>
              <w:right w:val="single" w:color="auto" w:sz="4" w:space="0"/>
            </w:tcBorders>
            <w:shd w:val="clear" w:color="auto" w:fill="auto"/>
            <w:noWrap/>
            <w:vAlign w:val="center"/>
          </w:tcPr>
          <w:p w14:paraId="5568D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008" w:type="dxa"/>
            <w:tcBorders>
              <w:top w:val="nil"/>
              <w:left w:val="nil"/>
              <w:bottom w:val="single" w:color="auto" w:sz="4" w:space="0"/>
              <w:right w:val="single" w:color="auto" w:sz="4" w:space="0"/>
            </w:tcBorders>
            <w:shd w:val="clear" w:color="auto" w:fill="auto"/>
            <w:noWrap/>
            <w:vAlign w:val="center"/>
          </w:tcPr>
          <w:p w14:paraId="32A2D7C4">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2C3C39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1D8009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53E878E3">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0.60</w:t>
            </w:r>
          </w:p>
        </w:tc>
        <w:tc>
          <w:tcPr>
            <w:tcW w:w="1217" w:type="dxa"/>
            <w:tcBorders>
              <w:top w:val="nil"/>
              <w:left w:val="nil"/>
              <w:bottom w:val="single" w:color="auto" w:sz="4" w:space="0"/>
              <w:right w:val="single" w:color="auto" w:sz="4" w:space="0"/>
            </w:tcBorders>
            <w:shd w:val="clear" w:color="auto" w:fill="auto"/>
            <w:noWrap/>
            <w:vAlign w:val="center"/>
          </w:tcPr>
          <w:p w14:paraId="187280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7BBE0E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45321B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3A4BB1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D73F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08" w:type="dxa"/>
            <w:tcBorders>
              <w:top w:val="nil"/>
              <w:left w:val="nil"/>
              <w:bottom w:val="single" w:color="auto" w:sz="4" w:space="0"/>
              <w:right w:val="single" w:color="auto" w:sz="4" w:space="0"/>
            </w:tcBorders>
            <w:shd w:val="clear" w:color="auto" w:fill="auto"/>
            <w:noWrap/>
            <w:vAlign w:val="center"/>
          </w:tcPr>
          <w:p w14:paraId="3A9F3E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008" w:type="dxa"/>
            <w:tcBorders>
              <w:top w:val="nil"/>
              <w:left w:val="nil"/>
              <w:bottom w:val="single" w:color="auto" w:sz="4" w:space="0"/>
              <w:right w:val="single" w:color="auto" w:sz="4" w:space="0"/>
            </w:tcBorders>
            <w:shd w:val="clear" w:color="auto" w:fill="auto"/>
            <w:noWrap/>
            <w:vAlign w:val="center"/>
          </w:tcPr>
          <w:p w14:paraId="0A21DB76">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4FECE2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DB788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14F7B2BB">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D9059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25D855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774601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2A317F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AAB6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08" w:type="dxa"/>
            <w:tcBorders>
              <w:top w:val="nil"/>
              <w:left w:val="nil"/>
              <w:bottom w:val="single" w:color="auto" w:sz="4" w:space="0"/>
              <w:right w:val="single" w:color="auto" w:sz="4" w:space="0"/>
            </w:tcBorders>
            <w:shd w:val="clear" w:color="auto" w:fill="auto"/>
            <w:noWrap/>
            <w:vAlign w:val="center"/>
          </w:tcPr>
          <w:p w14:paraId="3D17EA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008" w:type="dxa"/>
            <w:tcBorders>
              <w:top w:val="nil"/>
              <w:left w:val="nil"/>
              <w:bottom w:val="single" w:color="auto" w:sz="4" w:space="0"/>
              <w:right w:val="single" w:color="auto" w:sz="4" w:space="0"/>
            </w:tcBorders>
            <w:shd w:val="clear" w:color="auto" w:fill="auto"/>
            <w:noWrap/>
            <w:vAlign w:val="center"/>
          </w:tcPr>
          <w:p w14:paraId="59954DF8">
            <w:pPr>
              <w:widowControl/>
              <w:jc w:val="right"/>
              <w:textAlignment w:val="center"/>
              <w:rPr>
                <w:rFonts w:ascii="Times New Roman" w:hAnsi="Times New Roman" w:eastAsia="仿宋_GB2312" w:cs="Times New Roman"/>
                <w:color w:val="000000"/>
                <w:kern w:val="0"/>
                <w:sz w:val="20"/>
                <w:szCs w:val="18"/>
              </w:rPr>
            </w:pPr>
            <w:r>
              <w:rPr>
                <w:rFonts w:ascii="Times New Roman" w:hAnsi="Times New Roman" w:eastAsia="宋体" w:cs="Times New Roman"/>
                <w:color w:val="000000"/>
                <w:kern w:val="0"/>
                <w:sz w:val="22"/>
                <w:lang w:bidi="ar"/>
              </w:rPr>
              <w:t>7.63</w:t>
            </w:r>
          </w:p>
        </w:tc>
        <w:tc>
          <w:tcPr>
            <w:tcW w:w="1116" w:type="dxa"/>
            <w:tcBorders>
              <w:top w:val="nil"/>
              <w:left w:val="nil"/>
              <w:bottom w:val="single" w:color="auto" w:sz="4" w:space="0"/>
              <w:right w:val="single" w:color="auto" w:sz="4" w:space="0"/>
            </w:tcBorders>
            <w:shd w:val="clear" w:color="auto" w:fill="auto"/>
            <w:noWrap/>
            <w:vAlign w:val="center"/>
          </w:tcPr>
          <w:p w14:paraId="4FDCFF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6C504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5F1EB943">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77.68</w:t>
            </w:r>
          </w:p>
        </w:tc>
        <w:tc>
          <w:tcPr>
            <w:tcW w:w="1217" w:type="dxa"/>
            <w:tcBorders>
              <w:top w:val="nil"/>
              <w:left w:val="nil"/>
              <w:bottom w:val="single" w:color="auto" w:sz="4" w:space="0"/>
              <w:right w:val="single" w:color="auto" w:sz="4" w:space="0"/>
            </w:tcBorders>
            <w:shd w:val="clear" w:color="auto" w:fill="auto"/>
            <w:noWrap/>
            <w:vAlign w:val="center"/>
          </w:tcPr>
          <w:p w14:paraId="38B61C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3D63C6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7B7D3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223E319D">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33AD80D9">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060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6218751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E3E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5F515244">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6E9030F2">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E32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5EF111D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B5B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6146CE21">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745EC4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8B2D5E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DA39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08" w:type="dxa"/>
            <w:tcBorders>
              <w:top w:val="nil"/>
              <w:left w:val="nil"/>
              <w:bottom w:val="single" w:color="auto" w:sz="4" w:space="0"/>
              <w:right w:val="single" w:color="auto" w:sz="4" w:space="0"/>
            </w:tcBorders>
            <w:shd w:val="clear" w:color="auto" w:fill="auto"/>
            <w:noWrap/>
            <w:vAlign w:val="center"/>
          </w:tcPr>
          <w:p w14:paraId="4FE8C2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008" w:type="dxa"/>
            <w:tcBorders>
              <w:top w:val="nil"/>
              <w:left w:val="nil"/>
              <w:bottom w:val="single" w:color="auto" w:sz="4" w:space="0"/>
              <w:right w:val="single" w:color="auto" w:sz="4" w:space="0"/>
            </w:tcBorders>
            <w:shd w:val="clear" w:color="auto" w:fill="auto"/>
            <w:noWrap/>
            <w:vAlign w:val="center"/>
          </w:tcPr>
          <w:p w14:paraId="2F7A4533">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00BD7E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00B697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77DB19D7">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15.00</w:t>
            </w:r>
          </w:p>
        </w:tc>
        <w:tc>
          <w:tcPr>
            <w:tcW w:w="1217" w:type="dxa"/>
            <w:tcBorders>
              <w:top w:val="nil"/>
              <w:left w:val="nil"/>
              <w:bottom w:val="single" w:color="auto" w:sz="4" w:space="0"/>
              <w:right w:val="single" w:color="auto" w:sz="4" w:space="0"/>
            </w:tcBorders>
            <w:shd w:val="clear" w:color="auto" w:fill="auto"/>
            <w:noWrap/>
            <w:vAlign w:val="center"/>
          </w:tcPr>
          <w:p w14:paraId="2B7B47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336465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2D866A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AFF3B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C5C7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08" w:type="dxa"/>
            <w:tcBorders>
              <w:top w:val="nil"/>
              <w:left w:val="nil"/>
              <w:bottom w:val="single" w:color="auto" w:sz="4" w:space="0"/>
              <w:right w:val="single" w:color="auto" w:sz="4" w:space="0"/>
            </w:tcBorders>
            <w:shd w:val="clear" w:color="auto" w:fill="auto"/>
            <w:noWrap/>
            <w:vAlign w:val="center"/>
          </w:tcPr>
          <w:p w14:paraId="017420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008" w:type="dxa"/>
            <w:tcBorders>
              <w:top w:val="nil"/>
              <w:left w:val="nil"/>
              <w:bottom w:val="single" w:color="auto" w:sz="4" w:space="0"/>
              <w:right w:val="single" w:color="auto" w:sz="4" w:space="0"/>
            </w:tcBorders>
            <w:shd w:val="clear" w:color="auto" w:fill="auto"/>
            <w:noWrap/>
            <w:vAlign w:val="center"/>
          </w:tcPr>
          <w:p w14:paraId="5F19BD64">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79839C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49137F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0C084249">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24.75</w:t>
            </w:r>
          </w:p>
        </w:tc>
        <w:tc>
          <w:tcPr>
            <w:tcW w:w="1217" w:type="dxa"/>
            <w:tcBorders>
              <w:top w:val="nil"/>
              <w:left w:val="nil"/>
              <w:bottom w:val="single" w:color="auto" w:sz="4" w:space="0"/>
              <w:right w:val="single" w:color="auto" w:sz="4" w:space="0"/>
            </w:tcBorders>
            <w:shd w:val="clear" w:color="auto" w:fill="auto"/>
            <w:noWrap/>
            <w:vAlign w:val="center"/>
          </w:tcPr>
          <w:p w14:paraId="33E3A7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3FA3E0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CED38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C07946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266B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08" w:type="dxa"/>
            <w:tcBorders>
              <w:top w:val="nil"/>
              <w:left w:val="nil"/>
              <w:bottom w:val="single" w:color="auto" w:sz="4" w:space="0"/>
              <w:right w:val="single" w:color="auto" w:sz="4" w:space="0"/>
            </w:tcBorders>
            <w:shd w:val="clear" w:color="auto" w:fill="auto"/>
            <w:noWrap/>
            <w:vAlign w:val="center"/>
          </w:tcPr>
          <w:p w14:paraId="2CF635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008" w:type="dxa"/>
            <w:tcBorders>
              <w:top w:val="nil"/>
              <w:left w:val="nil"/>
              <w:bottom w:val="single" w:color="auto" w:sz="4" w:space="0"/>
              <w:right w:val="single" w:color="auto" w:sz="4" w:space="0"/>
            </w:tcBorders>
            <w:shd w:val="clear" w:color="auto" w:fill="auto"/>
            <w:noWrap/>
            <w:vAlign w:val="center"/>
          </w:tcPr>
          <w:p w14:paraId="7C5C7A12">
            <w:pPr>
              <w:jc w:val="right"/>
              <w:rPr>
                <w:rFonts w:ascii="Times New Roman" w:hAnsi="Times New Roman" w:eastAsia="仿宋_GB2312" w:cs="Times New Roman"/>
                <w:color w:val="000000"/>
                <w:kern w:val="0"/>
                <w:sz w:val="20"/>
                <w:szCs w:val="18"/>
              </w:rPr>
            </w:pPr>
          </w:p>
        </w:tc>
        <w:tc>
          <w:tcPr>
            <w:tcW w:w="1116" w:type="dxa"/>
            <w:tcBorders>
              <w:top w:val="nil"/>
              <w:left w:val="nil"/>
              <w:bottom w:val="single" w:color="auto" w:sz="4" w:space="0"/>
              <w:right w:val="single" w:color="auto" w:sz="4" w:space="0"/>
            </w:tcBorders>
            <w:shd w:val="clear" w:color="auto" w:fill="auto"/>
            <w:noWrap/>
            <w:vAlign w:val="center"/>
          </w:tcPr>
          <w:p w14:paraId="02C3F7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32F71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4C0BCB6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B86801C">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1EDA8A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456B2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79F17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D546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08" w:type="dxa"/>
            <w:tcBorders>
              <w:top w:val="nil"/>
              <w:left w:val="nil"/>
              <w:bottom w:val="single" w:color="auto" w:sz="4" w:space="0"/>
              <w:right w:val="single" w:color="auto" w:sz="4" w:space="0"/>
            </w:tcBorders>
            <w:shd w:val="clear" w:color="auto" w:fill="auto"/>
            <w:noWrap/>
            <w:vAlign w:val="center"/>
          </w:tcPr>
          <w:p w14:paraId="560CEB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008" w:type="dxa"/>
            <w:tcBorders>
              <w:top w:val="nil"/>
              <w:left w:val="nil"/>
              <w:bottom w:val="single" w:color="auto" w:sz="4" w:space="0"/>
              <w:right w:val="single" w:color="auto" w:sz="4" w:space="0"/>
            </w:tcBorders>
            <w:shd w:val="clear" w:color="auto" w:fill="auto"/>
            <w:noWrap/>
            <w:vAlign w:val="center"/>
          </w:tcPr>
          <w:p w14:paraId="48A7C59D">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754F9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4200A2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D60AE29">
            <w:pPr>
              <w:widowControl/>
              <w:jc w:val="right"/>
              <w:textAlignment w:val="center"/>
              <w:rPr>
                <w:rFonts w:ascii="Times New Roman" w:hAnsi="Times New Roman" w:eastAsia="仿宋_GB2312" w:cs="Times New Roman"/>
                <w:color w:val="000000"/>
                <w:kern w:val="0"/>
                <w:szCs w:val="20"/>
              </w:rPr>
            </w:pPr>
            <w:r>
              <w:rPr>
                <w:rFonts w:ascii="Times New Roman" w:hAnsi="Times New Roman" w:eastAsia="宋体" w:cs="Times New Roman"/>
                <w:color w:val="000000"/>
                <w:kern w:val="0"/>
                <w:sz w:val="22"/>
                <w:lang w:bidi="ar"/>
              </w:rPr>
              <w:t>1.60</w:t>
            </w:r>
          </w:p>
        </w:tc>
        <w:tc>
          <w:tcPr>
            <w:tcW w:w="1217" w:type="dxa"/>
            <w:tcBorders>
              <w:top w:val="nil"/>
              <w:left w:val="nil"/>
              <w:bottom w:val="single" w:color="auto" w:sz="4" w:space="0"/>
              <w:right w:val="single" w:color="auto" w:sz="4" w:space="0"/>
            </w:tcBorders>
            <w:shd w:val="clear" w:color="auto" w:fill="auto"/>
            <w:noWrap/>
            <w:vAlign w:val="center"/>
          </w:tcPr>
          <w:p w14:paraId="71062A77">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49813B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93815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4F8F443">
        <w:tblPrEx>
          <w:tblCellMar>
            <w:top w:w="0" w:type="dxa"/>
            <w:left w:w="108" w:type="dxa"/>
            <w:bottom w:w="0" w:type="dxa"/>
            <w:right w:w="108" w:type="dxa"/>
          </w:tblCellMar>
        </w:tblPrEx>
        <w:trPr>
          <w:trHeight w:val="255" w:hRule="exact"/>
          <w:jc w:val="center"/>
        </w:trPr>
        <w:tc>
          <w:tcPr>
            <w:tcW w:w="388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502885">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008" w:type="dxa"/>
            <w:tcBorders>
              <w:top w:val="nil"/>
              <w:left w:val="nil"/>
              <w:bottom w:val="single" w:color="auto" w:sz="4" w:space="0"/>
              <w:right w:val="single" w:color="auto" w:sz="4" w:space="0"/>
            </w:tcBorders>
            <w:shd w:val="clear" w:color="auto" w:fill="auto"/>
            <w:noWrap/>
            <w:vAlign w:val="center"/>
          </w:tcPr>
          <w:p w14:paraId="672F5912">
            <w:pPr>
              <w:jc w:val="righ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863.95</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1E78F0D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0BB3D45">
            <w:pPr>
              <w:widowControl/>
              <w:jc w:val="center"/>
              <w:rPr>
                <w:sz w:val="22"/>
                <w:szCs w:val="24"/>
              </w:rPr>
            </w:pPr>
            <w:r>
              <w:rPr>
                <w:rFonts w:hint="eastAsia"/>
                <w:sz w:val="22"/>
                <w:szCs w:val="24"/>
              </w:rPr>
              <w:t>182.76</w:t>
            </w:r>
          </w:p>
          <w:p w14:paraId="4A2A5483">
            <w:pPr>
              <w:widowControl/>
              <w:jc w:val="left"/>
              <w:rPr>
                <w:rFonts w:ascii="Times New Roman" w:hAnsi="Times New Roman" w:eastAsia="仿宋_GB2312" w:cs="Times New Roman"/>
                <w:color w:val="000000"/>
                <w:kern w:val="0"/>
                <w:sz w:val="16"/>
                <w:szCs w:val="13"/>
              </w:rPr>
            </w:pPr>
            <w:r>
              <w:rPr>
                <w:rFonts w:ascii="Times New Roman" w:hAnsi="Times New Roman" w:eastAsia="仿宋_GB2312" w:cs="Times New Roman"/>
                <w:color w:val="000000"/>
                <w:kern w:val="0"/>
                <w:sz w:val="16"/>
                <w:szCs w:val="13"/>
              </w:rPr>
              <w:t>182.76</w:t>
            </w:r>
          </w:p>
        </w:tc>
      </w:tr>
    </w:tbl>
    <w:p w14:paraId="6DBFA3E6">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BFFAE88">
      <w:pPr>
        <w:pStyle w:val="8"/>
      </w:pPr>
    </w:p>
    <w:tbl>
      <w:tblPr>
        <w:tblStyle w:val="10"/>
        <w:tblW w:w="14450" w:type="dxa"/>
        <w:tblInd w:w="0" w:type="dxa"/>
        <w:tblLayout w:type="fixed"/>
        <w:tblCellMar>
          <w:top w:w="0" w:type="dxa"/>
          <w:left w:w="108" w:type="dxa"/>
          <w:bottom w:w="0" w:type="dxa"/>
          <w:right w:w="108" w:type="dxa"/>
        </w:tblCellMar>
      </w:tblPr>
      <w:tblGrid>
        <w:gridCol w:w="1003"/>
        <w:gridCol w:w="240"/>
        <w:gridCol w:w="1402"/>
        <w:gridCol w:w="2119"/>
        <w:gridCol w:w="2119"/>
        <w:gridCol w:w="2119"/>
        <w:gridCol w:w="2119"/>
        <w:gridCol w:w="2119"/>
        <w:gridCol w:w="1210"/>
      </w:tblGrid>
      <w:tr w14:paraId="4784BF99">
        <w:tblPrEx>
          <w:tblCellMar>
            <w:top w:w="0" w:type="dxa"/>
            <w:left w:w="108" w:type="dxa"/>
            <w:bottom w:w="0" w:type="dxa"/>
            <w:right w:w="108" w:type="dxa"/>
          </w:tblCellMar>
        </w:tblPrEx>
        <w:trPr>
          <w:trHeight w:val="690" w:hRule="atLeast"/>
        </w:trPr>
        <w:tc>
          <w:tcPr>
            <w:tcW w:w="14450" w:type="dxa"/>
            <w:gridSpan w:val="9"/>
            <w:tcBorders>
              <w:top w:val="nil"/>
              <w:left w:val="nil"/>
              <w:bottom w:val="nil"/>
              <w:right w:val="nil"/>
            </w:tcBorders>
            <w:shd w:val="clear" w:color="auto" w:fill="FFFFFF"/>
            <w:vAlign w:val="center"/>
          </w:tcPr>
          <w:p w14:paraId="4AD77A89">
            <w:pPr>
              <w:widowControl/>
              <w:jc w:val="center"/>
              <w:textAlignment w:val="center"/>
              <w:rPr>
                <w:rFonts w:hint="eastAsia"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政府性基金预算财政拨款收入支出决算表</w:t>
            </w:r>
          </w:p>
        </w:tc>
      </w:tr>
      <w:tr w14:paraId="61D3A9BE">
        <w:tblPrEx>
          <w:tblCellMar>
            <w:top w:w="0" w:type="dxa"/>
            <w:left w:w="108" w:type="dxa"/>
            <w:bottom w:w="0" w:type="dxa"/>
            <w:right w:w="108" w:type="dxa"/>
          </w:tblCellMar>
        </w:tblPrEx>
        <w:trPr>
          <w:trHeight w:val="345" w:hRule="atLeast"/>
        </w:trPr>
        <w:tc>
          <w:tcPr>
            <w:tcW w:w="1003" w:type="dxa"/>
            <w:tcBorders>
              <w:top w:val="nil"/>
              <w:left w:val="nil"/>
              <w:bottom w:val="nil"/>
              <w:right w:val="nil"/>
            </w:tcBorders>
            <w:shd w:val="clear" w:color="auto" w:fill="FFFFFF"/>
            <w:vAlign w:val="center"/>
          </w:tcPr>
          <w:p w14:paraId="4AB724A7">
            <w:pPr>
              <w:jc w:val="center"/>
              <w:rPr>
                <w:rFonts w:hint="eastAsia" w:ascii="宋体" w:hAnsi="宋体" w:eastAsia="宋体" w:cs="宋体"/>
                <w:color w:val="000000"/>
                <w:sz w:val="20"/>
                <w:szCs w:val="20"/>
              </w:rPr>
            </w:pPr>
          </w:p>
        </w:tc>
        <w:tc>
          <w:tcPr>
            <w:tcW w:w="240" w:type="dxa"/>
            <w:tcBorders>
              <w:top w:val="nil"/>
              <w:left w:val="nil"/>
              <w:bottom w:val="nil"/>
              <w:right w:val="nil"/>
            </w:tcBorders>
            <w:shd w:val="clear" w:color="auto" w:fill="FFFFFF"/>
            <w:vAlign w:val="center"/>
          </w:tcPr>
          <w:p w14:paraId="6F05ECDD">
            <w:pPr>
              <w:jc w:val="center"/>
              <w:rPr>
                <w:rFonts w:hint="eastAsia" w:ascii="宋体" w:hAnsi="宋体" w:eastAsia="宋体" w:cs="宋体"/>
                <w:color w:val="000000"/>
                <w:sz w:val="20"/>
                <w:szCs w:val="20"/>
              </w:rPr>
            </w:pPr>
          </w:p>
        </w:tc>
        <w:tc>
          <w:tcPr>
            <w:tcW w:w="1402" w:type="dxa"/>
            <w:tcBorders>
              <w:top w:val="nil"/>
              <w:left w:val="nil"/>
              <w:bottom w:val="nil"/>
              <w:right w:val="nil"/>
            </w:tcBorders>
            <w:shd w:val="clear" w:color="auto" w:fill="FFFFFF"/>
            <w:vAlign w:val="center"/>
          </w:tcPr>
          <w:p w14:paraId="515CBE17">
            <w:pPr>
              <w:jc w:val="center"/>
              <w:rPr>
                <w:rFonts w:hint="eastAsia"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6DF55018">
            <w:pPr>
              <w:rPr>
                <w:rFonts w:hint="eastAsia"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770E9D74">
            <w:pPr>
              <w:rPr>
                <w:rFonts w:hint="eastAsia"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06BB6B59">
            <w:pPr>
              <w:rPr>
                <w:rFonts w:hint="eastAsia"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5F11E0B7">
            <w:pPr>
              <w:rPr>
                <w:rFonts w:hint="eastAsia"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4BE6ACD6">
            <w:pPr>
              <w:rPr>
                <w:rFonts w:hint="eastAsia" w:ascii="宋体" w:hAnsi="宋体" w:eastAsia="宋体" w:cs="宋体"/>
                <w:color w:val="000000"/>
                <w:sz w:val="20"/>
                <w:szCs w:val="20"/>
              </w:rPr>
            </w:pPr>
          </w:p>
        </w:tc>
        <w:tc>
          <w:tcPr>
            <w:tcW w:w="1210" w:type="dxa"/>
            <w:tcBorders>
              <w:top w:val="nil"/>
              <w:left w:val="nil"/>
              <w:bottom w:val="nil"/>
              <w:right w:val="nil"/>
            </w:tcBorders>
            <w:shd w:val="clear" w:color="auto" w:fill="FFFFFF"/>
            <w:noWrap/>
            <w:vAlign w:val="center"/>
          </w:tcPr>
          <w:p w14:paraId="6B817E35">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公开07表</w:t>
            </w:r>
          </w:p>
        </w:tc>
      </w:tr>
      <w:tr w14:paraId="0536B814">
        <w:tblPrEx>
          <w:tblCellMar>
            <w:top w:w="0" w:type="dxa"/>
            <w:left w:w="108" w:type="dxa"/>
            <w:bottom w:w="0" w:type="dxa"/>
            <w:right w:w="108" w:type="dxa"/>
          </w:tblCellMar>
        </w:tblPrEx>
        <w:trPr>
          <w:trHeight w:val="690" w:hRule="atLeast"/>
        </w:trPr>
        <w:tc>
          <w:tcPr>
            <w:tcW w:w="4764" w:type="dxa"/>
            <w:gridSpan w:val="4"/>
            <w:tcBorders>
              <w:top w:val="nil"/>
              <w:left w:val="nil"/>
              <w:bottom w:val="nil"/>
              <w:right w:val="nil"/>
            </w:tcBorders>
            <w:shd w:val="clear" w:color="auto" w:fill="FFFFFF"/>
            <w:noWrap/>
            <w:vAlign w:val="center"/>
          </w:tcPr>
          <w:p w14:paraId="1023CCD8">
            <w:pPr>
              <w:tabs>
                <w:tab w:val="left" w:pos="1736"/>
              </w:tabs>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rPr>
              <w:t>益阳市河坝镇人民政府</w:t>
            </w:r>
          </w:p>
        </w:tc>
        <w:tc>
          <w:tcPr>
            <w:tcW w:w="2119" w:type="dxa"/>
            <w:tcBorders>
              <w:top w:val="nil"/>
              <w:left w:val="nil"/>
              <w:bottom w:val="nil"/>
              <w:right w:val="nil"/>
            </w:tcBorders>
            <w:shd w:val="clear" w:color="auto" w:fill="FFFFFF"/>
            <w:vAlign w:val="center"/>
          </w:tcPr>
          <w:p w14:paraId="487646BF">
            <w:pPr>
              <w:rPr>
                <w:rFonts w:hint="eastAsia"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7C84E3C7">
            <w:pPr>
              <w:rPr>
                <w:rFonts w:hint="eastAsia"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112333B2">
            <w:pPr>
              <w:rPr>
                <w:rFonts w:hint="eastAsia" w:ascii="宋体" w:hAnsi="宋体" w:eastAsia="宋体" w:cs="宋体"/>
                <w:color w:val="000000"/>
                <w:sz w:val="20"/>
                <w:szCs w:val="20"/>
              </w:rPr>
            </w:pPr>
          </w:p>
        </w:tc>
        <w:tc>
          <w:tcPr>
            <w:tcW w:w="2119" w:type="dxa"/>
            <w:tcBorders>
              <w:top w:val="nil"/>
              <w:left w:val="nil"/>
              <w:bottom w:val="nil"/>
              <w:right w:val="nil"/>
            </w:tcBorders>
            <w:shd w:val="clear" w:color="auto" w:fill="FFFFFF"/>
            <w:vAlign w:val="center"/>
          </w:tcPr>
          <w:p w14:paraId="0E82E472">
            <w:pPr>
              <w:rPr>
                <w:rFonts w:hint="eastAsia" w:ascii="宋体" w:hAnsi="宋体" w:eastAsia="宋体" w:cs="宋体"/>
                <w:color w:val="000000"/>
                <w:sz w:val="20"/>
                <w:szCs w:val="20"/>
              </w:rPr>
            </w:pPr>
          </w:p>
        </w:tc>
        <w:tc>
          <w:tcPr>
            <w:tcW w:w="1210" w:type="dxa"/>
            <w:tcBorders>
              <w:top w:val="nil"/>
              <w:left w:val="nil"/>
              <w:bottom w:val="nil"/>
              <w:right w:val="nil"/>
            </w:tcBorders>
            <w:shd w:val="clear" w:color="auto" w:fill="FFFFFF"/>
            <w:noWrap/>
            <w:vAlign w:val="center"/>
          </w:tcPr>
          <w:p w14:paraId="4E82A668">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4BDB1137">
        <w:tblPrEx>
          <w:tblCellMar>
            <w:top w:w="0" w:type="dxa"/>
            <w:left w:w="108" w:type="dxa"/>
            <w:bottom w:w="0" w:type="dxa"/>
            <w:right w:w="108" w:type="dxa"/>
          </w:tblCellMar>
        </w:tblPrEx>
        <w:trPr>
          <w:trHeight w:val="45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40980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Style w:val="18"/>
                <w:rFonts w:hint="default"/>
                <w:lang w:bidi="ar"/>
              </w:rPr>
              <w:t xml:space="preserve">   </w:t>
            </w:r>
            <w:r>
              <w:rPr>
                <w:rStyle w:val="19"/>
                <w:rFonts w:hint="default"/>
                <w:lang w:bidi="ar"/>
              </w:rPr>
              <w:t>目</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435CF">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0F8B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31D53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CCEE3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年末结转和结余</w:t>
            </w:r>
          </w:p>
        </w:tc>
      </w:tr>
      <w:tr w14:paraId="5B3AD97A">
        <w:tblPrEx>
          <w:tblCellMar>
            <w:top w:w="0" w:type="dxa"/>
            <w:left w:w="108" w:type="dxa"/>
            <w:bottom w:w="0" w:type="dxa"/>
            <w:right w:w="108" w:type="dxa"/>
          </w:tblCellMar>
        </w:tblPrEx>
        <w:trPr>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03A0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2F109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C0F81">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B8681">
            <w:pPr>
              <w:jc w:val="center"/>
              <w:rPr>
                <w:rFonts w:hint="eastAsia" w:ascii="宋体" w:hAnsi="宋体" w:eastAsia="宋体" w:cs="宋体"/>
                <w:color w:val="000000"/>
                <w:sz w:val="24"/>
                <w:szCs w:val="24"/>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3D70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C40E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24A8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15BC7">
            <w:pPr>
              <w:jc w:val="center"/>
              <w:rPr>
                <w:rFonts w:hint="eastAsia" w:ascii="宋体" w:hAnsi="宋体" w:eastAsia="宋体" w:cs="宋体"/>
                <w:color w:val="000000"/>
                <w:sz w:val="24"/>
                <w:szCs w:val="24"/>
              </w:rPr>
            </w:pPr>
          </w:p>
        </w:tc>
      </w:tr>
      <w:tr w14:paraId="3FC1E121">
        <w:tblPrEx>
          <w:tblCellMar>
            <w:top w:w="0" w:type="dxa"/>
            <w:left w:w="108" w:type="dxa"/>
            <w:bottom w:w="0" w:type="dxa"/>
            <w:right w:w="108" w:type="dxa"/>
          </w:tblCellMar>
        </w:tblPrEx>
        <w:trPr>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604A5">
            <w:pPr>
              <w:jc w:val="center"/>
              <w:rPr>
                <w:rFonts w:hint="eastAsia" w:ascii="宋体" w:hAnsi="宋体" w:eastAsia="宋体" w:cs="宋体"/>
                <w:color w:val="000000"/>
                <w:sz w:val="24"/>
                <w:szCs w:val="24"/>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D1A4A">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6558A">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C3BA4">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8D85F">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18D86">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F45CA">
            <w:pPr>
              <w:jc w:val="center"/>
              <w:rPr>
                <w:rFonts w:hint="eastAsia" w:ascii="宋体" w:hAnsi="宋体" w:eastAsia="宋体" w:cs="宋体"/>
                <w:color w:val="000000"/>
                <w:sz w:val="24"/>
                <w:szCs w:val="24"/>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536BE">
            <w:pPr>
              <w:jc w:val="center"/>
              <w:rPr>
                <w:rFonts w:hint="eastAsia" w:ascii="宋体" w:hAnsi="宋体" w:eastAsia="宋体" w:cs="宋体"/>
                <w:color w:val="000000"/>
                <w:sz w:val="24"/>
                <w:szCs w:val="24"/>
              </w:rPr>
            </w:pPr>
          </w:p>
        </w:tc>
      </w:tr>
      <w:tr w14:paraId="40C56CC0">
        <w:tblPrEx>
          <w:tblCellMar>
            <w:top w:w="0" w:type="dxa"/>
            <w:left w:w="108" w:type="dxa"/>
            <w:bottom w:w="0" w:type="dxa"/>
            <w:right w:w="108" w:type="dxa"/>
          </w:tblCellMar>
        </w:tblPrEx>
        <w:trPr>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67B1E">
            <w:pPr>
              <w:jc w:val="center"/>
              <w:rPr>
                <w:rFonts w:hint="eastAsia" w:ascii="宋体" w:hAnsi="宋体" w:eastAsia="宋体" w:cs="宋体"/>
                <w:color w:val="000000"/>
                <w:sz w:val="24"/>
                <w:szCs w:val="24"/>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DF65B">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0CD56">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232A3">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D5B40">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27D64">
            <w:pPr>
              <w:jc w:val="center"/>
              <w:rPr>
                <w:rFonts w:hint="eastAsia" w:ascii="宋体" w:hAnsi="宋体" w:eastAsia="宋体" w:cs="宋体"/>
                <w:color w:val="000000"/>
                <w:sz w:val="24"/>
                <w:szCs w:val="24"/>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148AF">
            <w:pPr>
              <w:jc w:val="center"/>
              <w:rPr>
                <w:rFonts w:hint="eastAsia" w:ascii="宋体" w:hAnsi="宋体" w:eastAsia="宋体" w:cs="宋体"/>
                <w:color w:val="000000"/>
                <w:sz w:val="24"/>
                <w:szCs w:val="24"/>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E35DF">
            <w:pPr>
              <w:jc w:val="center"/>
              <w:rPr>
                <w:rFonts w:hint="eastAsia" w:ascii="宋体" w:hAnsi="宋体" w:eastAsia="宋体" w:cs="宋体"/>
                <w:color w:val="000000"/>
                <w:sz w:val="24"/>
                <w:szCs w:val="24"/>
              </w:rPr>
            </w:pPr>
          </w:p>
        </w:tc>
      </w:tr>
      <w:tr w14:paraId="7139B210">
        <w:tblPrEx>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E9D93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E05A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351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36C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3DF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673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D3C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6</w:t>
            </w:r>
          </w:p>
        </w:tc>
      </w:tr>
      <w:tr w14:paraId="185B471C">
        <w:tblPrEx>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710D2B">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3001E">
            <w:pPr>
              <w:jc w:val="cente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3C0A">
            <w:pPr>
              <w:widowControl/>
              <w:jc w:val="center"/>
              <w:textAlignment w:val="center"/>
              <w:rPr>
                <w:rFonts w:hint="eastAsia" w:ascii="宋体" w:hAnsi="宋体" w:eastAsia="宋体" w:cs="宋体"/>
                <w:color w:val="000000"/>
                <w:sz w:val="24"/>
                <w:szCs w:val="24"/>
              </w:rPr>
            </w:pPr>
            <w:r>
              <w:rPr>
                <w:rFonts w:hint="eastAsia"/>
              </w:rPr>
              <w:t>37.80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2DDE">
            <w:pPr>
              <w:widowControl/>
              <w:jc w:val="center"/>
              <w:textAlignment w:val="center"/>
              <w:rPr>
                <w:rFonts w:hint="eastAsia" w:ascii="宋体" w:hAnsi="宋体" w:eastAsia="宋体" w:cs="宋体"/>
                <w:color w:val="000000"/>
                <w:sz w:val="24"/>
                <w:szCs w:val="24"/>
              </w:rPr>
            </w:pPr>
            <w:r>
              <w:rPr>
                <w:rFonts w:hint="eastAsia"/>
              </w:rPr>
              <w:t>37.80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5625">
            <w:pPr>
              <w:widowControl/>
              <w:jc w:val="center"/>
              <w:textAlignment w:val="cente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A1A2">
            <w:pPr>
              <w:widowControl/>
              <w:jc w:val="center"/>
              <w:textAlignment w:val="center"/>
              <w:rPr>
                <w:rFonts w:hint="eastAsia" w:ascii="宋体" w:hAnsi="宋体" w:eastAsia="宋体" w:cs="宋体"/>
                <w:color w:val="000000"/>
                <w:sz w:val="24"/>
                <w:szCs w:val="24"/>
              </w:rPr>
            </w:pPr>
            <w:r>
              <w:rPr>
                <w:rFonts w:hint="eastAsia"/>
              </w:rPr>
              <w:t>37.80</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6ACAE">
            <w:pPr>
              <w:jc w:val="center"/>
              <w:rPr>
                <w:rFonts w:hint="eastAsia" w:ascii="宋体" w:hAnsi="宋体" w:eastAsia="宋体" w:cs="宋体"/>
                <w:color w:val="000000"/>
                <w:sz w:val="24"/>
                <w:szCs w:val="24"/>
              </w:rPr>
            </w:pPr>
          </w:p>
        </w:tc>
      </w:tr>
      <w:tr w14:paraId="6D690729">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3C3FC">
            <w:pPr>
              <w:jc w:val="center"/>
              <w:rPr>
                <w:rFonts w:hint="eastAsia" w:ascii="宋体" w:hAnsi="宋体" w:eastAsia="宋体" w:cs="宋体"/>
                <w:color w:val="000000"/>
                <w:kern w:val="0"/>
                <w:sz w:val="24"/>
                <w:szCs w:val="24"/>
                <w:lang w:bidi="ar"/>
              </w:rPr>
            </w:pPr>
            <w:r>
              <w:rPr>
                <w:rFonts w:hint="eastAsia"/>
              </w:rPr>
              <w:t>2290401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409C">
            <w:pPr>
              <w:jc w:val="center"/>
              <w:rPr>
                <w:rFonts w:hint="eastAsia" w:ascii="宋体" w:hAnsi="宋体" w:eastAsia="宋体" w:cs="宋体"/>
                <w:color w:val="000000"/>
                <w:kern w:val="0"/>
                <w:sz w:val="24"/>
                <w:szCs w:val="24"/>
                <w:lang w:bidi="ar"/>
              </w:rPr>
            </w:pPr>
            <w:r>
              <w:rPr>
                <w:rFonts w:hint="eastAsia"/>
              </w:rPr>
              <w:t>其他政府性基金安排的支出</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58501">
            <w:pPr>
              <w:widowControl/>
              <w:jc w:val="center"/>
              <w:textAlignment w:val="center"/>
              <w:rPr>
                <w:rFonts w:hint="eastAsia" w:ascii="宋体" w:hAnsi="宋体" w:eastAsia="宋体" w:cs="宋体"/>
                <w:color w:val="000000"/>
                <w:kern w:val="0"/>
                <w:sz w:val="24"/>
                <w:szCs w:val="24"/>
                <w:lang w:bidi="ar"/>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3EC4">
            <w:pPr>
              <w:jc w:val="center"/>
              <w:rPr>
                <w:rFonts w:hint="eastAsia" w:ascii="宋体" w:hAnsi="宋体" w:eastAsia="宋体" w:cs="宋体"/>
                <w:color w:val="000000"/>
                <w:kern w:val="0"/>
                <w:sz w:val="24"/>
                <w:szCs w:val="24"/>
                <w:lang w:bidi="ar"/>
              </w:rPr>
            </w:pPr>
            <w:r>
              <w:rPr>
                <w:rFonts w:hint="eastAsia"/>
              </w:rPr>
              <w:t>32.80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E961">
            <w:pPr>
              <w:jc w:val="center"/>
              <w:rPr>
                <w:rFonts w:hint="eastAsia" w:ascii="宋体" w:hAnsi="宋体" w:eastAsia="宋体" w:cs="宋体"/>
                <w:color w:val="000000"/>
                <w:kern w:val="0"/>
                <w:sz w:val="24"/>
                <w:szCs w:val="24"/>
                <w:lang w:bidi="ar"/>
              </w:rPr>
            </w:pPr>
            <w:r>
              <w:rPr>
                <w:rFonts w:hint="eastAsia"/>
              </w:rPr>
              <w:t>32.80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F199">
            <w:pPr>
              <w:widowControl/>
              <w:jc w:val="center"/>
              <w:textAlignment w:val="center"/>
              <w:rPr>
                <w:rFonts w:hint="eastAsia" w:ascii="宋体" w:hAnsi="宋体" w:eastAsia="宋体" w:cs="宋体"/>
                <w:color w:val="000000"/>
                <w:kern w:val="0"/>
                <w:sz w:val="24"/>
                <w:szCs w:val="24"/>
                <w:lang w:bidi="ar"/>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5FBC">
            <w:pPr>
              <w:jc w:val="center"/>
              <w:rPr>
                <w:rFonts w:hint="eastAsia" w:ascii="宋体" w:hAnsi="宋体" w:eastAsia="宋体" w:cs="宋体"/>
                <w:color w:val="000000"/>
                <w:kern w:val="0"/>
                <w:sz w:val="24"/>
                <w:szCs w:val="24"/>
                <w:lang w:bidi="ar"/>
              </w:rPr>
            </w:pPr>
            <w:r>
              <w:rPr>
                <w:rFonts w:hint="eastAsia"/>
              </w:rPr>
              <w:t>32.80</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9160">
            <w:pPr>
              <w:rPr>
                <w:rFonts w:hint="eastAsia" w:ascii="宋体" w:hAnsi="宋体" w:eastAsia="宋体" w:cs="宋体"/>
                <w:color w:val="000000"/>
                <w:sz w:val="24"/>
                <w:szCs w:val="24"/>
              </w:rPr>
            </w:pPr>
          </w:p>
        </w:tc>
      </w:tr>
      <w:tr w14:paraId="19CA5256">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49053">
            <w:pPr>
              <w:jc w:val="center"/>
              <w:rPr>
                <w:rFonts w:hint="eastAsia" w:ascii="宋体" w:hAnsi="宋体" w:eastAsia="宋体" w:cs="宋体"/>
                <w:color w:val="000000"/>
                <w:sz w:val="24"/>
                <w:szCs w:val="24"/>
              </w:rPr>
            </w:pPr>
            <w:r>
              <w:rPr>
                <w:rFonts w:hint="eastAsia"/>
              </w:rPr>
              <w:t>2296002</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B7A9">
            <w:pPr>
              <w:jc w:val="center"/>
              <w:rPr>
                <w:rFonts w:hint="eastAsia" w:ascii="宋体" w:hAnsi="宋体" w:eastAsia="宋体" w:cs="宋体"/>
                <w:color w:val="000000"/>
                <w:sz w:val="24"/>
                <w:szCs w:val="24"/>
              </w:rPr>
            </w:pPr>
            <w:r>
              <w:rPr>
                <w:rFonts w:hint="eastAsia"/>
              </w:rPr>
              <w:t>用于社会福利的彩票公益金支出</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C3CF">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A7F3">
            <w:pPr>
              <w:jc w:val="center"/>
              <w:rPr>
                <w:rFonts w:hint="eastAsia" w:ascii="宋体" w:hAnsi="宋体" w:eastAsia="宋体" w:cs="宋体"/>
                <w:color w:val="000000"/>
                <w:sz w:val="24"/>
                <w:szCs w:val="24"/>
              </w:rPr>
            </w:pPr>
            <w:r>
              <w:rPr>
                <w:rFonts w:hint="eastAsia"/>
              </w:rPr>
              <w:t>5.00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079F">
            <w:pPr>
              <w:jc w:val="center"/>
              <w:rPr>
                <w:rFonts w:hint="eastAsia" w:ascii="宋体" w:hAnsi="宋体" w:eastAsia="宋体" w:cs="宋体"/>
                <w:color w:val="000000"/>
                <w:sz w:val="24"/>
                <w:szCs w:val="24"/>
              </w:rPr>
            </w:pPr>
            <w:r>
              <w:rPr>
                <w:rFonts w:hint="eastAsia"/>
              </w:rPr>
              <w:t>5.00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196E">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736A">
            <w:pPr>
              <w:jc w:val="center"/>
              <w:rPr>
                <w:rFonts w:hint="eastAsia" w:ascii="宋体" w:hAnsi="宋体" w:eastAsia="宋体" w:cs="宋体"/>
                <w:color w:val="000000"/>
                <w:sz w:val="24"/>
                <w:szCs w:val="24"/>
              </w:rPr>
            </w:pPr>
            <w:r>
              <w:rPr>
                <w:rFonts w:hint="eastAsia"/>
              </w:rPr>
              <w:t>5.00</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9D46">
            <w:pPr>
              <w:rPr>
                <w:rFonts w:hint="eastAsia" w:ascii="宋体" w:hAnsi="宋体" w:eastAsia="宋体" w:cs="宋体"/>
                <w:color w:val="000000"/>
                <w:sz w:val="24"/>
                <w:szCs w:val="24"/>
              </w:rPr>
            </w:pPr>
          </w:p>
        </w:tc>
      </w:tr>
      <w:tr w14:paraId="612C74E0">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560CC">
            <w:pPr>
              <w:jc w:val="center"/>
              <w:rPr>
                <w:rFonts w:hint="eastAsia"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F2464">
            <w:pPr>
              <w:rPr>
                <w:rFonts w:hint="eastAsia" w:ascii="宋体" w:hAnsi="宋体" w:eastAsia="宋体" w:cs="宋体"/>
                <w:color w:val="000000"/>
                <w:sz w:val="20"/>
                <w:szCs w:val="20"/>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BF3D">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4663">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409C">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6D79">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9BC4">
            <w:pPr>
              <w:rPr>
                <w:rFonts w:hint="eastAsia" w:ascii="宋体" w:hAnsi="宋体" w:eastAsia="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7BC2">
            <w:pPr>
              <w:rPr>
                <w:rFonts w:hint="eastAsia" w:ascii="宋体" w:hAnsi="宋体" w:eastAsia="宋体" w:cs="宋体"/>
                <w:color w:val="000000"/>
                <w:sz w:val="24"/>
                <w:szCs w:val="24"/>
              </w:rPr>
            </w:pPr>
          </w:p>
        </w:tc>
      </w:tr>
      <w:tr w14:paraId="59E535CB">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CA672">
            <w:pPr>
              <w:jc w:val="center"/>
              <w:rPr>
                <w:rFonts w:hint="eastAsia"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1A91">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D42A">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2A08">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641A">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0234">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46AD">
            <w:pPr>
              <w:rPr>
                <w:rFonts w:hint="eastAsia" w:ascii="宋体" w:hAnsi="宋体" w:eastAsia="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471E">
            <w:pPr>
              <w:rPr>
                <w:rFonts w:hint="eastAsia" w:ascii="宋体" w:hAnsi="宋体" w:eastAsia="宋体" w:cs="宋体"/>
                <w:color w:val="000000"/>
                <w:sz w:val="24"/>
                <w:szCs w:val="24"/>
              </w:rPr>
            </w:pPr>
          </w:p>
        </w:tc>
      </w:tr>
      <w:tr w14:paraId="3618C7CF">
        <w:tblPrEx>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D9C2A">
            <w:pPr>
              <w:jc w:val="center"/>
              <w:rPr>
                <w:rFonts w:hint="eastAsia" w:ascii="宋体" w:hAnsi="宋体" w:eastAsia="宋体" w:cs="宋体"/>
                <w:color w:val="000000"/>
                <w:sz w:val="24"/>
                <w:szCs w:val="24"/>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D4EB">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11729">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46EE">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D36E">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FAEE">
            <w:pPr>
              <w:rPr>
                <w:rFonts w:hint="eastAsia" w:ascii="宋体" w:hAnsi="宋体" w:eastAsia="宋体" w:cs="宋体"/>
                <w:color w:val="000000"/>
                <w:sz w:val="24"/>
                <w:szCs w:val="24"/>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44D8">
            <w:pPr>
              <w:rPr>
                <w:rFonts w:hint="eastAsia" w:ascii="宋体" w:hAnsi="宋体" w:eastAsia="宋体" w:cs="宋体"/>
                <w:color w:val="000000"/>
                <w:sz w:val="24"/>
                <w:szCs w:val="24"/>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D7C8">
            <w:pPr>
              <w:rPr>
                <w:rFonts w:hint="eastAsia" w:ascii="宋体" w:hAnsi="宋体" w:eastAsia="宋体" w:cs="宋体"/>
                <w:color w:val="000000"/>
                <w:sz w:val="24"/>
                <w:szCs w:val="24"/>
              </w:rPr>
            </w:pPr>
          </w:p>
        </w:tc>
      </w:tr>
      <w:tr w14:paraId="239AE185">
        <w:tblPrEx>
          <w:tblCellMar>
            <w:top w:w="0" w:type="dxa"/>
            <w:left w:w="108" w:type="dxa"/>
            <w:bottom w:w="0" w:type="dxa"/>
            <w:right w:w="108" w:type="dxa"/>
          </w:tblCellMar>
        </w:tblPrEx>
        <w:trPr>
          <w:trHeight w:val="725" w:hRule="atLeast"/>
        </w:trPr>
        <w:tc>
          <w:tcPr>
            <w:tcW w:w="14450" w:type="dxa"/>
            <w:gridSpan w:val="9"/>
            <w:tcBorders>
              <w:top w:val="nil"/>
              <w:left w:val="nil"/>
              <w:bottom w:val="nil"/>
              <w:right w:val="nil"/>
            </w:tcBorders>
            <w:shd w:val="clear" w:color="auto" w:fill="auto"/>
            <w:vAlign w:val="center"/>
          </w:tcPr>
          <w:p w14:paraId="6FB613DB">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注：本表反映部门本年度政府性基金预算财政拨款收入、支出及结转和结余情况。</w:t>
            </w:r>
          </w:p>
          <w:p w14:paraId="3724B996">
            <w:pPr>
              <w:widowControl/>
              <w:jc w:val="left"/>
              <w:textAlignment w:val="center"/>
              <w:rPr>
                <w:rFonts w:hint="eastAsia" w:ascii="宋体" w:hAnsi="宋体" w:eastAsia="宋体" w:cs="宋体"/>
                <w:color w:val="000000"/>
                <w:kern w:val="0"/>
                <w:sz w:val="24"/>
                <w:szCs w:val="24"/>
                <w:lang w:bidi="ar"/>
              </w:rPr>
            </w:pPr>
          </w:p>
          <w:p w14:paraId="16F0813E">
            <w:pPr>
              <w:widowControl/>
              <w:jc w:val="left"/>
              <w:textAlignment w:val="center"/>
              <w:rPr>
                <w:rFonts w:hint="eastAsia"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说明：我单位没有政府性基金收入，也没有使用政府性基金安排的支出，故本表无数据。（当表格数据为空时，应有此说明）</w:t>
            </w:r>
          </w:p>
        </w:tc>
      </w:tr>
    </w:tbl>
    <w:p w14:paraId="07CA756D">
      <w:pPr>
        <w:widowControl/>
        <w:jc w:val="left"/>
        <w:textAlignment w:val="center"/>
        <w:rPr>
          <w:rFonts w:ascii="Times New Roman" w:hAnsi="Times New Roman" w:eastAsia="仿宋_GB2312" w:cs="Times New Roman"/>
          <w:color w:val="000000"/>
          <w:kern w:val="0"/>
          <w:sz w:val="24"/>
          <w:szCs w:val="24"/>
        </w:rPr>
      </w:pPr>
    </w:p>
    <w:tbl>
      <w:tblPr>
        <w:tblStyle w:val="10"/>
        <w:tblW w:w="13961" w:type="dxa"/>
        <w:tblInd w:w="93" w:type="dxa"/>
        <w:tblLayout w:type="fixed"/>
        <w:tblCellMar>
          <w:top w:w="0" w:type="dxa"/>
          <w:left w:w="108" w:type="dxa"/>
          <w:bottom w:w="0" w:type="dxa"/>
          <w:right w:w="108" w:type="dxa"/>
        </w:tblCellMar>
      </w:tblPr>
      <w:tblGrid>
        <w:gridCol w:w="1326"/>
        <w:gridCol w:w="701"/>
        <w:gridCol w:w="2292"/>
        <w:gridCol w:w="3315"/>
        <w:gridCol w:w="2667"/>
        <w:gridCol w:w="3660"/>
      </w:tblGrid>
      <w:tr w14:paraId="233AC43E">
        <w:tblPrEx>
          <w:tblCellMar>
            <w:top w:w="0" w:type="dxa"/>
            <w:left w:w="108" w:type="dxa"/>
            <w:bottom w:w="0" w:type="dxa"/>
            <w:right w:w="108" w:type="dxa"/>
          </w:tblCellMar>
        </w:tblPrEx>
        <w:trPr>
          <w:trHeight w:val="963" w:hRule="atLeast"/>
        </w:trPr>
        <w:tc>
          <w:tcPr>
            <w:tcW w:w="13961" w:type="dxa"/>
            <w:gridSpan w:val="6"/>
            <w:tcBorders>
              <w:top w:val="nil"/>
              <w:left w:val="nil"/>
              <w:bottom w:val="nil"/>
              <w:right w:val="nil"/>
            </w:tcBorders>
            <w:shd w:val="clear" w:color="auto" w:fill="FFFFFF"/>
            <w:vAlign w:val="center"/>
          </w:tcPr>
          <w:p w14:paraId="7D077C5C">
            <w:pPr>
              <w:widowControl/>
              <w:jc w:val="center"/>
              <w:textAlignment w:val="center"/>
              <w:rPr>
                <w:rFonts w:hint="eastAsia"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国有资本经营预算财政拨款支出决算表</w:t>
            </w:r>
          </w:p>
        </w:tc>
      </w:tr>
      <w:tr w14:paraId="6656238E">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20874AE1">
            <w:pPr>
              <w:jc w:val="center"/>
              <w:rPr>
                <w:rFonts w:hint="eastAsia"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015050BD">
            <w:pPr>
              <w:jc w:val="center"/>
              <w:rPr>
                <w:rFonts w:hint="eastAsia"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01362294">
            <w:pPr>
              <w:jc w:val="center"/>
              <w:rPr>
                <w:rFonts w:hint="eastAsia"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14D938EC">
            <w:pPr>
              <w:rPr>
                <w:rFonts w:hint="eastAsia" w:ascii="宋体" w:hAnsi="宋体" w:eastAsia="宋体" w:cs="宋体"/>
                <w:color w:val="000000"/>
                <w:sz w:val="20"/>
                <w:szCs w:val="20"/>
              </w:rPr>
            </w:pPr>
          </w:p>
        </w:tc>
        <w:tc>
          <w:tcPr>
            <w:tcW w:w="2667" w:type="dxa"/>
            <w:tcBorders>
              <w:top w:val="nil"/>
              <w:left w:val="nil"/>
              <w:bottom w:val="nil"/>
              <w:right w:val="nil"/>
            </w:tcBorders>
            <w:shd w:val="clear" w:color="auto" w:fill="FFFFFF"/>
            <w:vAlign w:val="center"/>
          </w:tcPr>
          <w:p w14:paraId="6C697AB3">
            <w:pPr>
              <w:rPr>
                <w:rFonts w:hint="eastAsia" w:ascii="宋体" w:hAnsi="宋体" w:eastAsia="宋体" w:cs="宋体"/>
                <w:color w:val="000000"/>
                <w:sz w:val="20"/>
                <w:szCs w:val="20"/>
              </w:rPr>
            </w:pPr>
          </w:p>
        </w:tc>
        <w:tc>
          <w:tcPr>
            <w:tcW w:w="3660" w:type="dxa"/>
            <w:tcBorders>
              <w:top w:val="nil"/>
              <w:left w:val="nil"/>
              <w:bottom w:val="nil"/>
              <w:right w:val="nil"/>
            </w:tcBorders>
            <w:shd w:val="clear" w:color="auto" w:fill="FFFFFF"/>
            <w:noWrap/>
            <w:vAlign w:val="center"/>
          </w:tcPr>
          <w:p w14:paraId="25952917">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公开08表</w:t>
            </w:r>
          </w:p>
        </w:tc>
      </w:tr>
      <w:tr w14:paraId="1090A753">
        <w:tblPrEx>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119EF460">
            <w:pP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rPr>
              <w:t>益阳市河坝镇人民政府</w:t>
            </w:r>
          </w:p>
        </w:tc>
        <w:tc>
          <w:tcPr>
            <w:tcW w:w="3315" w:type="dxa"/>
            <w:tcBorders>
              <w:top w:val="nil"/>
              <w:left w:val="nil"/>
              <w:bottom w:val="nil"/>
              <w:right w:val="nil"/>
            </w:tcBorders>
            <w:shd w:val="clear" w:color="auto" w:fill="FFFFFF"/>
            <w:vAlign w:val="center"/>
          </w:tcPr>
          <w:p w14:paraId="1A11CF09">
            <w:pPr>
              <w:rPr>
                <w:rFonts w:hint="eastAsia" w:ascii="宋体" w:hAnsi="宋体" w:eastAsia="宋体" w:cs="宋体"/>
                <w:color w:val="000000"/>
                <w:sz w:val="20"/>
                <w:szCs w:val="20"/>
              </w:rPr>
            </w:pPr>
          </w:p>
        </w:tc>
        <w:tc>
          <w:tcPr>
            <w:tcW w:w="2667" w:type="dxa"/>
            <w:tcBorders>
              <w:top w:val="nil"/>
              <w:left w:val="nil"/>
              <w:bottom w:val="nil"/>
              <w:right w:val="nil"/>
            </w:tcBorders>
            <w:shd w:val="clear" w:color="auto" w:fill="FFFFFF"/>
            <w:vAlign w:val="center"/>
          </w:tcPr>
          <w:p w14:paraId="38403CAD">
            <w:pPr>
              <w:rPr>
                <w:rFonts w:hint="eastAsia" w:ascii="宋体" w:hAnsi="宋体" w:eastAsia="宋体" w:cs="宋体"/>
                <w:color w:val="000000"/>
                <w:sz w:val="20"/>
                <w:szCs w:val="20"/>
              </w:rPr>
            </w:pPr>
          </w:p>
        </w:tc>
        <w:tc>
          <w:tcPr>
            <w:tcW w:w="3660" w:type="dxa"/>
            <w:tcBorders>
              <w:top w:val="nil"/>
              <w:left w:val="nil"/>
              <w:bottom w:val="nil"/>
              <w:right w:val="nil"/>
            </w:tcBorders>
            <w:shd w:val="clear" w:color="auto" w:fill="FFFFFF"/>
            <w:noWrap/>
            <w:vAlign w:val="center"/>
          </w:tcPr>
          <w:p w14:paraId="1364795D">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5A1885AA">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FDA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Fonts w:hint="eastAsia" w:ascii="宋体" w:hAnsi="宋体" w:eastAsia="宋体" w:cs="宋体"/>
                <w:color w:val="000000"/>
                <w:kern w:val="0"/>
                <w:sz w:val="22"/>
                <w:lang w:bidi="ar"/>
              </w:rPr>
              <w:t xml:space="preserve">   </w:t>
            </w:r>
            <w:r>
              <w:rPr>
                <w:rStyle w:val="20"/>
                <w:rFonts w:hint="default"/>
                <w:lang w:bidi="ar"/>
              </w:rPr>
              <w:t>目</w:t>
            </w:r>
          </w:p>
        </w:tc>
        <w:tc>
          <w:tcPr>
            <w:tcW w:w="96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0BB48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r>
      <w:tr w14:paraId="72215126">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CAB9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DEA73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235E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26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AFD5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3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4E5D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r>
      <w:tr w14:paraId="0DC9D354">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310ED">
            <w:pPr>
              <w:jc w:val="center"/>
              <w:rPr>
                <w:rFonts w:hint="eastAsia"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CF9C9">
            <w:pPr>
              <w:jc w:val="center"/>
              <w:rPr>
                <w:rFonts w:hint="eastAsia"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77BDF">
            <w:pPr>
              <w:jc w:val="center"/>
              <w:rPr>
                <w:rFonts w:hint="eastAsia" w:ascii="宋体" w:hAnsi="宋体" w:eastAsia="宋体" w:cs="宋体"/>
                <w:color w:val="000000"/>
                <w:sz w:val="24"/>
                <w:szCs w:val="24"/>
              </w:rPr>
            </w:pPr>
          </w:p>
        </w:tc>
        <w:tc>
          <w:tcPr>
            <w:tcW w:w="2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80169">
            <w:pPr>
              <w:jc w:val="center"/>
              <w:rPr>
                <w:rFonts w:hint="eastAsia" w:ascii="宋体" w:hAnsi="宋体" w:eastAsia="宋体" w:cs="宋体"/>
                <w:color w:val="000000"/>
                <w:sz w:val="24"/>
                <w:szCs w:val="24"/>
              </w:rPr>
            </w:pPr>
          </w:p>
        </w:tc>
        <w:tc>
          <w:tcPr>
            <w:tcW w:w="3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B0C77">
            <w:pPr>
              <w:jc w:val="center"/>
              <w:rPr>
                <w:rFonts w:hint="eastAsia" w:ascii="宋体" w:hAnsi="宋体" w:eastAsia="宋体" w:cs="宋体"/>
                <w:color w:val="000000"/>
                <w:sz w:val="24"/>
                <w:szCs w:val="24"/>
              </w:rPr>
            </w:pPr>
          </w:p>
        </w:tc>
      </w:tr>
      <w:tr w14:paraId="11984A17">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CE36F">
            <w:pPr>
              <w:jc w:val="center"/>
              <w:rPr>
                <w:rFonts w:hint="eastAsia"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DC95A">
            <w:pPr>
              <w:jc w:val="center"/>
              <w:rPr>
                <w:rFonts w:hint="eastAsia"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26C18">
            <w:pPr>
              <w:jc w:val="center"/>
              <w:rPr>
                <w:rFonts w:hint="eastAsia" w:ascii="宋体" w:hAnsi="宋体" w:eastAsia="宋体" w:cs="宋体"/>
                <w:color w:val="000000"/>
                <w:sz w:val="24"/>
                <w:szCs w:val="24"/>
              </w:rPr>
            </w:pPr>
          </w:p>
        </w:tc>
        <w:tc>
          <w:tcPr>
            <w:tcW w:w="26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9ABDD">
            <w:pPr>
              <w:jc w:val="center"/>
              <w:rPr>
                <w:rFonts w:hint="eastAsia" w:ascii="宋体" w:hAnsi="宋体" w:eastAsia="宋体" w:cs="宋体"/>
                <w:color w:val="000000"/>
                <w:sz w:val="24"/>
                <w:szCs w:val="24"/>
              </w:rPr>
            </w:pPr>
          </w:p>
        </w:tc>
        <w:tc>
          <w:tcPr>
            <w:tcW w:w="3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2FA47">
            <w:pPr>
              <w:jc w:val="center"/>
              <w:rPr>
                <w:rFonts w:hint="eastAsia" w:ascii="宋体" w:hAnsi="宋体" w:eastAsia="宋体" w:cs="宋体"/>
                <w:color w:val="000000"/>
                <w:sz w:val="24"/>
                <w:szCs w:val="24"/>
              </w:rPr>
            </w:pPr>
          </w:p>
        </w:tc>
      </w:tr>
      <w:tr w14:paraId="56654EFA">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5F151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112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2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2AC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3EA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317142BC">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3C38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214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0.00</w:t>
            </w:r>
          </w:p>
        </w:tc>
        <w:tc>
          <w:tcPr>
            <w:tcW w:w="2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6C78">
            <w:pPr>
              <w:jc w:val="center"/>
              <w:rPr>
                <w:rFonts w:hint="eastAsia" w:ascii="宋体" w:hAnsi="宋体" w:eastAsia="宋体" w:cs="宋体"/>
                <w:color w:val="000000"/>
                <w:sz w:val="24"/>
                <w:szCs w:val="24"/>
              </w:rPr>
            </w:pP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22F8">
            <w:pPr>
              <w:jc w:val="center"/>
              <w:rPr>
                <w:rFonts w:hint="eastAsia" w:ascii="宋体" w:hAnsi="宋体" w:eastAsia="宋体" w:cs="宋体"/>
                <w:color w:val="000000"/>
                <w:sz w:val="24"/>
                <w:szCs w:val="24"/>
              </w:rPr>
            </w:pPr>
          </w:p>
        </w:tc>
      </w:tr>
      <w:tr w14:paraId="56F5EC84">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9FA71">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9A37">
            <w:pPr>
              <w:rPr>
                <w:rFonts w:hint="eastAsia"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0FAA">
            <w:pPr>
              <w:rPr>
                <w:rFonts w:hint="eastAsia" w:ascii="宋体" w:hAnsi="宋体" w:eastAsia="宋体" w:cs="宋体"/>
                <w:color w:val="000000"/>
                <w:sz w:val="24"/>
                <w:szCs w:val="24"/>
              </w:rPr>
            </w:pPr>
          </w:p>
        </w:tc>
        <w:tc>
          <w:tcPr>
            <w:tcW w:w="2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C4DF">
            <w:pPr>
              <w:rPr>
                <w:rFonts w:hint="eastAsia" w:ascii="宋体" w:hAnsi="宋体" w:eastAsia="宋体" w:cs="宋体"/>
                <w:color w:val="000000"/>
                <w:sz w:val="24"/>
                <w:szCs w:val="24"/>
              </w:rPr>
            </w:pP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903B">
            <w:pPr>
              <w:rPr>
                <w:rFonts w:hint="eastAsia" w:ascii="宋体" w:hAnsi="宋体" w:eastAsia="宋体" w:cs="宋体"/>
                <w:color w:val="000000"/>
                <w:sz w:val="24"/>
                <w:szCs w:val="24"/>
              </w:rPr>
            </w:pPr>
          </w:p>
        </w:tc>
      </w:tr>
      <w:tr w14:paraId="4ED1DD0A">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F6FED">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A71F">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29CC">
            <w:pPr>
              <w:rPr>
                <w:rFonts w:hint="eastAsia" w:ascii="宋体" w:hAnsi="宋体" w:eastAsia="宋体" w:cs="宋体"/>
                <w:color w:val="000000"/>
                <w:sz w:val="24"/>
                <w:szCs w:val="24"/>
              </w:rPr>
            </w:pPr>
          </w:p>
        </w:tc>
        <w:tc>
          <w:tcPr>
            <w:tcW w:w="2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79A2">
            <w:pPr>
              <w:rPr>
                <w:rFonts w:hint="eastAsia" w:ascii="宋体" w:hAnsi="宋体" w:eastAsia="宋体" w:cs="宋体"/>
                <w:color w:val="000000"/>
                <w:sz w:val="24"/>
                <w:szCs w:val="24"/>
              </w:rPr>
            </w:pP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25E0">
            <w:pPr>
              <w:rPr>
                <w:rFonts w:hint="eastAsia" w:ascii="宋体" w:hAnsi="宋体" w:eastAsia="宋体" w:cs="宋体"/>
                <w:color w:val="000000"/>
                <w:sz w:val="24"/>
                <w:szCs w:val="24"/>
              </w:rPr>
            </w:pPr>
          </w:p>
        </w:tc>
      </w:tr>
      <w:tr w14:paraId="67B57B63">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99A3A">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9BDB">
            <w:pPr>
              <w:rPr>
                <w:rFonts w:hint="eastAsia"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DF2E8">
            <w:pPr>
              <w:rPr>
                <w:rFonts w:hint="eastAsia" w:ascii="宋体" w:hAnsi="宋体" w:eastAsia="宋体" w:cs="宋体"/>
                <w:color w:val="000000"/>
                <w:sz w:val="24"/>
                <w:szCs w:val="24"/>
              </w:rPr>
            </w:pPr>
          </w:p>
        </w:tc>
        <w:tc>
          <w:tcPr>
            <w:tcW w:w="2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79A8">
            <w:pPr>
              <w:rPr>
                <w:rFonts w:hint="eastAsia" w:ascii="宋体" w:hAnsi="宋体" w:eastAsia="宋体" w:cs="宋体"/>
                <w:color w:val="000000"/>
                <w:sz w:val="24"/>
                <w:szCs w:val="24"/>
              </w:rPr>
            </w:pP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417E5">
            <w:pPr>
              <w:rPr>
                <w:rFonts w:hint="eastAsia" w:ascii="宋体" w:hAnsi="宋体" w:eastAsia="宋体" w:cs="宋体"/>
                <w:color w:val="000000"/>
                <w:sz w:val="24"/>
                <w:szCs w:val="24"/>
              </w:rPr>
            </w:pPr>
          </w:p>
        </w:tc>
      </w:tr>
      <w:tr w14:paraId="2C3C7CD5">
        <w:tblPrEx>
          <w:tblCellMar>
            <w:top w:w="0" w:type="dxa"/>
            <w:left w:w="108" w:type="dxa"/>
            <w:bottom w:w="0" w:type="dxa"/>
            <w:right w:w="108" w:type="dxa"/>
          </w:tblCellMar>
        </w:tblPrEx>
        <w:trPr>
          <w:trHeight w:val="976" w:hRule="atLeast"/>
        </w:trPr>
        <w:tc>
          <w:tcPr>
            <w:tcW w:w="13961" w:type="dxa"/>
            <w:gridSpan w:val="6"/>
            <w:tcBorders>
              <w:top w:val="nil"/>
              <w:left w:val="nil"/>
              <w:bottom w:val="nil"/>
              <w:right w:val="nil"/>
            </w:tcBorders>
            <w:shd w:val="clear" w:color="auto" w:fill="auto"/>
            <w:vAlign w:val="center"/>
          </w:tcPr>
          <w:p w14:paraId="384B84F1">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注：本表反映部门本年度国有资本经营预算财政拨款支出情况。</w:t>
            </w:r>
          </w:p>
          <w:p w14:paraId="4437F4AE">
            <w:pPr>
              <w:widowControl/>
              <w:jc w:val="left"/>
              <w:textAlignment w:val="center"/>
              <w:rPr>
                <w:rFonts w:hint="eastAsia" w:ascii="宋体" w:hAnsi="宋体" w:eastAsia="宋体" w:cs="宋体"/>
                <w:color w:val="000000"/>
                <w:kern w:val="0"/>
                <w:sz w:val="24"/>
                <w:szCs w:val="24"/>
                <w:lang w:bidi="ar"/>
              </w:rPr>
            </w:pPr>
          </w:p>
          <w:p w14:paraId="31B29CF7">
            <w:pPr>
              <w:widowControl/>
              <w:jc w:val="left"/>
              <w:textAlignment w:val="center"/>
              <w:rPr>
                <w:rFonts w:hint="eastAsia"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说明：我单位没有使用国有资本经营预算安排的支出，故本表无数据。（当表格数据为空时，应有此说明）</w:t>
            </w:r>
          </w:p>
        </w:tc>
      </w:tr>
    </w:tbl>
    <w:p w14:paraId="278DCDB3">
      <w:pPr>
        <w:widowControl/>
        <w:jc w:val="center"/>
        <w:rPr>
          <w:rFonts w:ascii="Times New Roman" w:hAnsi="Times New Roman" w:eastAsia="方正小标宋_GBK" w:cs="Times New Roman"/>
          <w:color w:val="000000"/>
          <w:kern w:val="0"/>
          <w:sz w:val="36"/>
          <w:szCs w:val="36"/>
        </w:rPr>
      </w:pPr>
    </w:p>
    <w:p w14:paraId="06190919">
      <w:pPr>
        <w:widowControl/>
        <w:spacing w:line="400" w:lineRule="exact"/>
        <w:textAlignment w:val="center"/>
        <w:rPr>
          <w:rFonts w:ascii="Times New Roman" w:hAnsi="Times New Roman" w:eastAsia="黑体" w:cs="Times New Roman"/>
          <w:color w:val="000000"/>
          <w:kern w:val="0"/>
          <w:sz w:val="36"/>
          <w:szCs w:val="36"/>
        </w:rPr>
      </w:pPr>
    </w:p>
    <w:p w14:paraId="097EB8FC">
      <w:pPr>
        <w:pStyle w:val="8"/>
      </w:pPr>
    </w:p>
    <w:p w14:paraId="5D8B582A">
      <w:pPr>
        <w:pStyle w:val="8"/>
        <w:spacing w:line="400" w:lineRule="exact"/>
        <w:rPr>
          <w:rFonts w:ascii="Times New Roman" w:hAnsi="Times New Roman" w:eastAsia="华文中宋" w:cs="Times New Roman"/>
          <w:color w:val="000000"/>
          <w:kern w:val="0"/>
          <w:sz w:val="32"/>
          <w:szCs w:val="32"/>
        </w:rPr>
      </w:pPr>
    </w:p>
    <w:tbl>
      <w:tblPr>
        <w:tblStyle w:val="10"/>
        <w:tblW w:w="14160" w:type="dxa"/>
        <w:tblInd w:w="93" w:type="dxa"/>
        <w:tblLayout w:type="autofit"/>
        <w:tblCellMar>
          <w:top w:w="0" w:type="dxa"/>
          <w:left w:w="108" w:type="dxa"/>
          <w:bottom w:w="0" w:type="dxa"/>
          <w:right w:w="108" w:type="dxa"/>
        </w:tblCellMar>
      </w:tblPr>
      <w:tblGrid>
        <w:gridCol w:w="1178"/>
        <w:gridCol w:w="1179"/>
        <w:gridCol w:w="1179"/>
        <w:gridCol w:w="1173"/>
        <w:gridCol w:w="1177"/>
        <w:gridCol w:w="1176"/>
        <w:gridCol w:w="1177"/>
        <w:gridCol w:w="1177"/>
        <w:gridCol w:w="1177"/>
        <w:gridCol w:w="1174"/>
        <w:gridCol w:w="1177"/>
        <w:gridCol w:w="1216"/>
      </w:tblGrid>
      <w:tr w14:paraId="42957D3F">
        <w:tblPrEx>
          <w:tblCellMar>
            <w:top w:w="0" w:type="dxa"/>
            <w:left w:w="108" w:type="dxa"/>
            <w:bottom w:w="0" w:type="dxa"/>
            <w:right w:w="108" w:type="dxa"/>
          </w:tblCellMar>
        </w:tblPrEx>
        <w:trPr>
          <w:trHeight w:val="781" w:hRule="atLeast"/>
        </w:trPr>
        <w:tc>
          <w:tcPr>
            <w:tcW w:w="14160" w:type="dxa"/>
            <w:gridSpan w:val="12"/>
            <w:tcBorders>
              <w:top w:val="nil"/>
              <w:left w:val="nil"/>
              <w:bottom w:val="nil"/>
              <w:right w:val="nil"/>
            </w:tcBorders>
            <w:shd w:val="clear" w:color="auto" w:fill="FFFFFF"/>
            <w:vAlign w:val="center"/>
          </w:tcPr>
          <w:p w14:paraId="45C21B13">
            <w:pPr>
              <w:widowControl/>
              <w:jc w:val="center"/>
              <w:textAlignment w:val="center"/>
              <w:rPr>
                <w:rFonts w:hint="eastAsia"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财政拨款“三公”经费支出决算表</w:t>
            </w:r>
          </w:p>
        </w:tc>
      </w:tr>
      <w:tr w14:paraId="36146B89">
        <w:tblPrEx>
          <w:tblCellMar>
            <w:top w:w="0" w:type="dxa"/>
            <w:left w:w="108" w:type="dxa"/>
            <w:bottom w:w="0" w:type="dxa"/>
            <w:right w:w="108" w:type="dxa"/>
          </w:tblCellMar>
        </w:tblPrEx>
        <w:trPr>
          <w:trHeight w:val="391" w:hRule="atLeast"/>
        </w:trPr>
        <w:tc>
          <w:tcPr>
            <w:tcW w:w="1178" w:type="dxa"/>
            <w:tcBorders>
              <w:top w:val="nil"/>
              <w:left w:val="nil"/>
              <w:bottom w:val="nil"/>
              <w:right w:val="nil"/>
            </w:tcBorders>
            <w:shd w:val="clear" w:color="auto" w:fill="FFFFFF"/>
            <w:vAlign w:val="center"/>
          </w:tcPr>
          <w:p w14:paraId="7BF2AF74">
            <w:pPr>
              <w:rPr>
                <w:rFonts w:hint="eastAsia" w:ascii="宋体" w:hAnsi="宋体" w:eastAsia="宋体" w:cs="宋体"/>
                <w:color w:val="000000"/>
                <w:sz w:val="20"/>
                <w:szCs w:val="20"/>
              </w:rPr>
            </w:pPr>
          </w:p>
        </w:tc>
        <w:tc>
          <w:tcPr>
            <w:tcW w:w="1179" w:type="dxa"/>
            <w:tcBorders>
              <w:top w:val="nil"/>
              <w:left w:val="nil"/>
              <w:bottom w:val="nil"/>
              <w:right w:val="nil"/>
            </w:tcBorders>
            <w:shd w:val="clear" w:color="auto" w:fill="FFFFFF"/>
            <w:vAlign w:val="center"/>
          </w:tcPr>
          <w:p w14:paraId="2841DF9E">
            <w:pPr>
              <w:rPr>
                <w:rFonts w:hint="eastAsia" w:ascii="宋体" w:hAnsi="宋体" w:eastAsia="宋体" w:cs="宋体"/>
                <w:color w:val="000000"/>
                <w:sz w:val="20"/>
                <w:szCs w:val="20"/>
              </w:rPr>
            </w:pPr>
          </w:p>
        </w:tc>
        <w:tc>
          <w:tcPr>
            <w:tcW w:w="1179" w:type="dxa"/>
            <w:tcBorders>
              <w:top w:val="nil"/>
              <w:left w:val="nil"/>
              <w:bottom w:val="nil"/>
              <w:right w:val="nil"/>
            </w:tcBorders>
            <w:shd w:val="clear" w:color="auto" w:fill="FFFFFF"/>
            <w:vAlign w:val="center"/>
          </w:tcPr>
          <w:p w14:paraId="022C6839">
            <w:pPr>
              <w:rPr>
                <w:rFonts w:hint="eastAsia" w:ascii="宋体" w:hAnsi="宋体" w:eastAsia="宋体" w:cs="宋体"/>
                <w:color w:val="000000"/>
                <w:sz w:val="20"/>
                <w:szCs w:val="20"/>
              </w:rPr>
            </w:pPr>
          </w:p>
        </w:tc>
        <w:tc>
          <w:tcPr>
            <w:tcW w:w="1173" w:type="dxa"/>
            <w:tcBorders>
              <w:top w:val="nil"/>
              <w:left w:val="nil"/>
              <w:bottom w:val="nil"/>
              <w:right w:val="nil"/>
            </w:tcBorders>
            <w:shd w:val="clear" w:color="auto" w:fill="FFFFFF"/>
            <w:vAlign w:val="center"/>
          </w:tcPr>
          <w:p w14:paraId="7CA7128B">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307F5569">
            <w:pPr>
              <w:rPr>
                <w:rFonts w:hint="eastAsia" w:ascii="宋体" w:hAnsi="宋体" w:eastAsia="宋体" w:cs="宋体"/>
                <w:color w:val="000000"/>
                <w:sz w:val="20"/>
                <w:szCs w:val="20"/>
              </w:rPr>
            </w:pPr>
          </w:p>
        </w:tc>
        <w:tc>
          <w:tcPr>
            <w:tcW w:w="1176" w:type="dxa"/>
            <w:tcBorders>
              <w:top w:val="nil"/>
              <w:left w:val="nil"/>
              <w:bottom w:val="nil"/>
              <w:right w:val="nil"/>
            </w:tcBorders>
            <w:shd w:val="clear" w:color="auto" w:fill="FFFFFF"/>
            <w:vAlign w:val="center"/>
          </w:tcPr>
          <w:p w14:paraId="1FFC71BE">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32A43C46">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61A91063">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2DE68054">
            <w:pPr>
              <w:rPr>
                <w:rFonts w:hint="eastAsia" w:ascii="宋体" w:hAnsi="宋体" w:eastAsia="宋体" w:cs="宋体"/>
                <w:color w:val="000000"/>
                <w:sz w:val="20"/>
                <w:szCs w:val="20"/>
              </w:rPr>
            </w:pPr>
          </w:p>
        </w:tc>
        <w:tc>
          <w:tcPr>
            <w:tcW w:w="1174" w:type="dxa"/>
            <w:tcBorders>
              <w:top w:val="nil"/>
              <w:left w:val="nil"/>
              <w:bottom w:val="nil"/>
              <w:right w:val="nil"/>
            </w:tcBorders>
            <w:shd w:val="clear" w:color="auto" w:fill="FFFFFF"/>
            <w:vAlign w:val="center"/>
          </w:tcPr>
          <w:p w14:paraId="7ED5F299">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70C8E0D9">
            <w:pPr>
              <w:rPr>
                <w:rFonts w:hint="eastAsia"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566DC0A">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公开09表</w:t>
            </w:r>
          </w:p>
        </w:tc>
      </w:tr>
      <w:tr w14:paraId="5FA87D61">
        <w:tblPrEx>
          <w:tblCellMar>
            <w:top w:w="0" w:type="dxa"/>
            <w:left w:w="108" w:type="dxa"/>
            <w:bottom w:w="0" w:type="dxa"/>
            <w:right w:w="108" w:type="dxa"/>
          </w:tblCellMar>
        </w:tblPrEx>
        <w:trPr>
          <w:trHeight w:val="391" w:hRule="atLeast"/>
        </w:trPr>
        <w:tc>
          <w:tcPr>
            <w:tcW w:w="3536" w:type="dxa"/>
            <w:gridSpan w:val="3"/>
            <w:tcBorders>
              <w:top w:val="nil"/>
              <w:left w:val="nil"/>
              <w:bottom w:val="nil"/>
              <w:right w:val="nil"/>
            </w:tcBorders>
            <w:shd w:val="clear" w:color="auto" w:fill="FFFFFF"/>
            <w:noWrap/>
            <w:vAlign w:val="center"/>
          </w:tcPr>
          <w:p w14:paraId="486E42EE">
            <w:pP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rPr>
              <w:t>益阳市河坝镇人民政府</w:t>
            </w:r>
          </w:p>
        </w:tc>
        <w:tc>
          <w:tcPr>
            <w:tcW w:w="1173" w:type="dxa"/>
            <w:tcBorders>
              <w:top w:val="nil"/>
              <w:left w:val="nil"/>
              <w:bottom w:val="nil"/>
              <w:right w:val="nil"/>
            </w:tcBorders>
            <w:shd w:val="clear" w:color="auto" w:fill="FFFFFF"/>
            <w:vAlign w:val="center"/>
          </w:tcPr>
          <w:p w14:paraId="490A8E56">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350345F8">
            <w:pPr>
              <w:rPr>
                <w:rFonts w:hint="eastAsia" w:ascii="宋体" w:hAnsi="宋体" w:eastAsia="宋体" w:cs="宋体"/>
                <w:color w:val="000000"/>
                <w:sz w:val="20"/>
                <w:szCs w:val="20"/>
              </w:rPr>
            </w:pPr>
          </w:p>
        </w:tc>
        <w:tc>
          <w:tcPr>
            <w:tcW w:w="1176" w:type="dxa"/>
            <w:tcBorders>
              <w:top w:val="nil"/>
              <w:left w:val="nil"/>
              <w:bottom w:val="nil"/>
              <w:right w:val="nil"/>
            </w:tcBorders>
            <w:shd w:val="clear" w:color="auto" w:fill="FFFFFF"/>
            <w:vAlign w:val="center"/>
          </w:tcPr>
          <w:p w14:paraId="59A014EE">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6D4FE67E">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2D4A6F87">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1BA55C58">
            <w:pPr>
              <w:rPr>
                <w:rFonts w:hint="eastAsia" w:ascii="宋体" w:hAnsi="宋体" w:eastAsia="宋体" w:cs="宋体"/>
                <w:color w:val="000000"/>
                <w:sz w:val="20"/>
                <w:szCs w:val="20"/>
              </w:rPr>
            </w:pPr>
          </w:p>
        </w:tc>
        <w:tc>
          <w:tcPr>
            <w:tcW w:w="1174" w:type="dxa"/>
            <w:tcBorders>
              <w:top w:val="nil"/>
              <w:left w:val="nil"/>
              <w:bottom w:val="nil"/>
              <w:right w:val="nil"/>
            </w:tcBorders>
            <w:shd w:val="clear" w:color="auto" w:fill="FFFFFF"/>
            <w:vAlign w:val="center"/>
          </w:tcPr>
          <w:p w14:paraId="31D46EB1">
            <w:pPr>
              <w:rPr>
                <w:rFonts w:hint="eastAsia" w:ascii="宋体" w:hAnsi="宋体" w:eastAsia="宋体" w:cs="宋体"/>
                <w:color w:val="000000"/>
                <w:sz w:val="20"/>
                <w:szCs w:val="20"/>
              </w:rPr>
            </w:pPr>
          </w:p>
        </w:tc>
        <w:tc>
          <w:tcPr>
            <w:tcW w:w="1177" w:type="dxa"/>
            <w:tcBorders>
              <w:top w:val="nil"/>
              <w:left w:val="nil"/>
              <w:bottom w:val="nil"/>
              <w:right w:val="nil"/>
            </w:tcBorders>
            <w:shd w:val="clear" w:color="auto" w:fill="FFFFFF"/>
            <w:vAlign w:val="center"/>
          </w:tcPr>
          <w:p w14:paraId="3DA74428">
            <w:pPr>
              <w:rPr>
                <w:rFonts w:hint="eastAsia"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54EE93CA">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25226ACA">
        <w:tblPrEx>
          <w:tblCellMar>
            <w:top w:w="0" w:type="dxa"/>
            <w:left w:w="108" w:type="dxa"/>
            <w:bottom w:w="0" w:type="dxa"/>
            <w:right w:w="108" w:type="dxa"/>
          </w:tblCellMar>
        </w:tblPrEx>
        <w:trPr>
          <w:trHeight w:val="722" w:hRule="atLeast"/>
        </w:trPr>
        <w:tc>
          <w:tcPr>
            <w:tcW w:w="706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DED9A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预算数</w:t>
            </w:r>
          </w:p>
        </w:tc>
        <w:tc>
          <w:tcPr>
            <w:tcW w:w="70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50358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决算数</w:t>
            </w:r>
          </w:p>
        </w:tc>
      </w:tr>
      <w:tr w14:paraId="33A24CD1">
        <w:tblPrEx>
          <w:tblCellMar>
            <w:top w:w="0" w:type="dxa"/>
            <w:left w:w="108" w:type="dxa"/>
            <w:bottom w:w="0" w:type="dxa"/>
            <w:right w:w="108" w:type="dxa"/>
          </w:tblCellMar>
        </w:tblPrEx>
        <w:trPr>
          <w:trHeight w:val="774" w:hRule="atLeast"/>
        </w:trPr>
        <w:tc>
          <w:tcPr>
            <w:tcW w:w="11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678CB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11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D3CD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因公出国（境）费</w:t>
            </w:r>
          </w:p>
        </w:tc>
        <w:tc>
          <w:tcPr>
            <w:tcW w:w="35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62E19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公务用车购置及运行维护费</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5122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公务接待费</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65A2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1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FC766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因公出国（境）费</w:t>
            </w:r>
          </w:p>
        </w:tc>
        <w:tc>
          <w:tcPr>
            <w:tcW w:w="35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576C7D">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公务用车购置及运行维护费</w:t>
            </w:r>
          </w:p>
        </w:tc>
        <w:tc>
          <w:tcPr>
            <w:tcW w:w="12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E9E92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公务接待费</w:t>
            </w:r>
          </w:p>
        </w:tc>
      </w:tr>
      <w:tr w14:paraId="2D347236">
        <w:tblPrEx>
          <w:tblCellMar>
            <w:top w:w="0" w:type="dxa"/>
            <w:left w:w="108" w:type="dxa"/>
            <w:bottom w:w="0" w:type="dxa"/>
            <w:right w:w="108" w:type="dxa"/>
          </w:tblCellMar>
        </w:tblPrEx>
        <w:trPr>
          <w:trHeight w:val="1194" w:hRule="atLeast"/>
        </w:trPr>
        <w:tc>
          <w:tcPr>
            <w:tcW w:w="11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9CAFC">
            <w:pPr>
              <w:jc w:val="center"/>
              <w:rPr>
                <w:rFonts w:hint="eastAsia" w:ascii="宋体" w:hAnsi="宋体" w:eastAsia="宋体" w:cs="宋体"/>
                <w:color w:val="000000"/>
                <w:sz w:val="24"/>
                <w:szCs w:val="24"/>
              </w:rPr>
            </w:pPr>
          </w:p>
        </w:tc>
        <w:tc>
          <w:tcPr>
            <w:tcW w:w="11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D1651">
            <w:pPr>
              <w:jc w:val="center"/>
              <w:rPr>
                <w:rFonts w:hint="eastAsia" w:ascii="宋体" w:hAnsi="宋体" w:eastAsia="宋体" w:cs="宋体"/>
                <w:color w:val="000000"/>
                <w:sz w:val="24"/>
                <w:szCs w:val="24"/>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E323">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小计</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9B0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公务用车</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购置费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D87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公务用车</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运行维护费</w:t>
            </w: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F62A4">
            <w:pPr>
              <w:jc w:val="center"/>
              <w:rPr>
                <w:rFonts w:hint="eastAsia" w:ascii="宋体" w:hAnsi="宋体" w:eastAsia="宋体" w:cs="宋体"/>
                <w:color w:val="000000"/>
                <w:sz w:val="24"/>
                <w:szCs w:val="24"/>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7E88C">
            <w:pPr>
              <w:jc w:val="center"/>
              <w:rPr>
                <w:rFonts w:hint="eastAsia" w:ascii="宋体" w:hAnsi="宋体" w:eastAsia="宋体" w:cs="宋体"/>
                <w:color w:val="000000"/>
                <w:sz w:val="24"/>
                <w:szCs w:val="24"/>
              </w:rPr>
            </w:pPr>
          </w:p>
        </w:tc>
        <w:tc>
          <w:tcPr>
            <w:tcW w:w="1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11AD3">
            <w:pPr>
              <w:jc w:val="center"/>
              <w:rPr>
                <w:rFonts w:hint="eastAsia" w:ascii="宋体" w:hAnsi="宋体" w:eastAsia="宋体" w:cs="宋体"/>
                <w:color w:val="000000"/>
                <w:sz w:val="24"/>
                <w:szCs w:val="24"/>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F3F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小计</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E527">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公务用车</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购置费</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CE0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公务用车</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运行维护费</w:t>
            </w:r>
          </w:p>
        </w:tc>
        <w:tc>
          <w:tcPr>
            <w:tcW w:w="12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3B99C">
            <w:pPr>
              <w:jc w:val="center"/>
              <w:rPr>
                <w:rFonts w:hint="eastAsia" w:ascii="宋体" w:hAnsi="宋体" w:eastAsia="宋体" w:cs="宋体"/>
                <w:color w:val="000000"/>
                <w:sz w:val="22"/>
              </w:rPr>
            </w:pPr>
          </w:p>
        </w:tc>
      </w:tr>
      <w:tr w14:paraId="5111A599">
        <w:tblPrEx>
          <w:tblCellMar>
            <w:top w:w="0" w:type="dxa"/>
            <w:left w:w="108" w:type="dxa"/>
            <w:bottom w:w="0" w:type="dxa"/>
            <w:right w:w="108" w:type="dxa"/>
          </w:tblCellMar>
        </w:tblPrEx>
        <w:trPr>
          <w:trHeight w:val="722" w:hRule="atLeast"/>
        </w:trPr>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419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B5C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0876">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56E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CDE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619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1176">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7</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9E6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BAA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9</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34F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10</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C13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11</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967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12</w:t>
            </w:r>
          </w:p>
        </w:tc>
      </w:tr>
      <w:tr w14:paraId="4F085CC6">
        <w:tblPrEx>
          <w:tblCellMar>
            <w:top w:w="0" w:type="dxa"/>
            <w:left w:w="108" w:type="dxa"/>
            <w:bottom w:w="0" w:type="dxa"/>
            <w:right w:w="108" w:type="dxa"/>
          </w:tblCellMar>
        </w:tblPrEx>
        <w:trPr>
          <w:trHeight w:val="1093" w:hRule="atLeast"/>
        </w:trPr>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C709">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19.27</w:t>
            </w:r>
          </w:p>
          <w:p w14:paraId="11825FB1">
            <w:pPr>
              <w:widowControl/>
              <w:jc w:val="center"/>
              <w:textAlignment w:val="center"/>
              <w:rPr>
                <w:rFonts w:hint="eastAsia" w:ascii="宋体" w:hAnsi="宋体" w:eastAsia="宋体" w:cs="宋体"/>
                <w:color w:val="000000"/>
                <w:kern w:val="0"/>
                <w:sz w:val="24"/>
                <w:szCs w:val="24"/>
                <w:lang w:bidi="ar"/>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BE59">
            <w:pPr>
              <w:widowControl/>
              <w:jc w:val="center"/>
              <w:textAlignment w:val="center"/>
              <w:rPr>
                <w:rFonts w:hint="eastAsia" w:ascii="宋体" w:hAnsi="宋体" w:eastAsia="宋体" w:cs="宋体"/>
                <w:color w:val="000000"/>
                <w:kern w:val="0"/>
                <w:sz w:val="24"/>
                <w:szCs w:val="24"/>
                <w:lang w:bidi="ar"/>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4D40">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19.27</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5FD3">
            <w:pPr>
              <w:widowControl/>
              <w:jc w:val="center"/>
              <w:textAlignment w:val="center"/>
              <w:rPr>
                <w:rFonts w:hint="eastAsia" w:ascii="宋体" w:hAnsi="宋体" w:eastAsia="宋体" w:cs="宋体"/>
                <w:color w:val="000000"/>
                <w:kern w:val="0"/>
                <w:sz w:val="24"/>
                <w:szCs w:val="24"/>
                <w:lang w:bidi="ar"/>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F7BE">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15.00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28E9">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4.27</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5A46">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19.27</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EAED">
            <w:pPr>
              <w:widowControl/>
              <w:jc w:val="center"/>
              <w:textAlignment w:val="center"/>
              <w:rPr>
                <w:rFonts w:hint="eastAsia" w:ascii="宋体" w:hAnsi="宋体" w:eastAsia="宋体" w:cs="宋体"/>
                <w:color w:val="000000"/>
                <w:kern w:val="0"/>
                <w:sz w:val="24"/>
                <w:szCs w:val="24"/>
                <w:lang w:bidi="ar"/>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B421E">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15.00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3F56">
            <w:pPr>
              <w:widowControl/>
              <w:jc w:val="center"/>
              <w:textAlignment w:val="center"/>
              <w:rPr>
                <w:rFonts w:hint="eastAsia" w:ascii="宋体" w:hAnsi="宋体" w:eastAsia="宋体" w:cs="宋体"/>
                <w:color w:val="000000"/>
                <w:kern w:val="0"/>
                <w:sz w:val="24"/>
                <w:szCs w:val="24"/>
                <w:lang w:bidi="ar"/>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E6FD4">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15.00</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EA97">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4.27</w:t>
            </w:r>
          </w:p>
        </w:tc>
      </w:tr>
      <w:tr w14:paraId="292FA936">
        <w:tblPrEx>
          <w:tblCellMar>
            <w:top w:w="0" w:type="dxa"/>
            <w:left w:w="108" w:type="dxa"/>
            <w:bottom w:w="0" w:type="dxa"/>
            <w:right w:w="108" w:type="dxa"/>
          </w:tblCellMar>
        </w:tblPrEx>
        <w:trPr>
          <w:trHeight w:val="1149" w:hRule="atLeast"/>
        </w:trPr>
        <w:tc>
          <w:tcPr>
            <w:tcW w:w="14160" w:type="dxa"/>
            <w:gridSpan w:val="12"/>
            <w:tcBorders>
              <w:top w:val="nil"/>
              <w:left w:val="nil"/>
              <w:bottom w:val="nil"/>
              <w:right w:val="nil"/>
            </w:tcBorders>
            <w:shd w:val="clear" w:color="auto" w:fill="auto"/>
            <w:vAlign w:val="center"/>
          </w:tcPr>
          <w:p w14:paraId="0EDC016F">
            <w:pPr>
              <w:widowControl/>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47B44B3">
      <w:pPr>
        <w:autoSpaceDE w:val="0"/>
        <w:autoSpaceDN w:val="0"/>
        <w:adjustRightInd w:val="0"/>
        <w:ind w:left="315" w:leftChars="150"/>
        <w:jc w:val="left"/>
        <w:rPr>
          <w:rFonts w:ascii="Times New Roman" w:hAnsi="Times New Roman" w:eastAsia="宋体" w:cs="Times New Roman"/>
          <w:kern w:val="0"/>
          <w:sz w:val="24"/>
          <w:szCs w:val="24"/>
        </w:rPr>
      </w:pPr>
    </w:p>
    <w:p w14:paraId="280756D4">
      <w:pPr>
        <w:autoSpaceDE w:val="0"/>
        <w:autoSpaceDN w:val="0"/>
        <w:adjustRightInd w:val="0"/>
        <w:ind w:left="315" w:leftChars="150"/>
        <w:jc w:val="left"/>
        <w:rPr>
          <w:rFonts w:ascii="Times New Roman" w:hAnsi="Times New Roman" w:eastAsia="宋体" w:cs="Times New Roman"/>
          <w:kern w:val="0"/>
          <w:sz w:val="24"/>
          <w:szCs w:val="24"/>
        </w:rPr>
      </w:pPr>
    </w:p>
    <w:p w14:paraId="3C9AC7A7">
      <w:pPr>
        <w:autoSpaceDE w:val="0"/>
        <w:autoSpaceDN w:val="0"/>
        <w:adjustRightInd w:val="0"/>
        <w:ind w:left="315" w:leftChars="150"/>
        <w:jc w:val="left"/>
        <w:rPr>
          <w:rFonts w:ascii="Times New Roman" w:hAnsi="Times New Roman" w:eastAsia="宋体" w:cs="Times New Roman"/>
          <w:kern w:val="0"/>
          <w:sz w:val="24"/>
          <w:szCs w:val="24"/>
        </w:rPr>
      </w:pPr>
    </w:p>
    <w:p w14:paraId="18EA13D5">
      <w:pPr>
        <w:autoSpaceDE w:val="0"/>
        <w:autoSpaceDN w:val="0"/>
        <w:adjustRightInd w:val="0"/>
        <w:ind w:left="315" w:leftChars="150"/>
        <w:jc w:val="left"/>
        <w:rPr>
          <w:rFonts w:ascii="Times New Roman" w:hAnsi="Times New Roman" w:eastAsia="宋体" w:cs="Times New Roman"/>
          <w:kern w:val="0"/>
          <w:sz w:val="24"/>
          <w:szCs w:val="24"/>
        </w:rPr>
      </w:pPr>
    </w:p>
    <w:p w14:paraId="670794C3">
      <w:pPr>
        <w:autoSpaceDE w:val="0"/>
        <w:autoSpaceDN w:val="0"/>
        <w:adjustRightInd w:val="0"/>
        <w:ind w:left="315" w:leftChars="150"/>
        <w:jc w:val="left"/>
        <w:rPr>
          <w:rFonts w:ascii="Times New Roman" w:hAnsi="Times New Roman" w:eastAsia="宋体" w:cs="Times New Roman"/>
          <w:kern w:val="0"/>
          <w:sz w:val="24"/>
          <w:szCs w:val="24"/>
        </w:rPr>
      </w:pPr>
    </w:p>
    <w:p w14:paraId="28E2FA7F">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br w:type="page"/>
      </w:r>
    </w:p>
    <w:p w14:paraId="26B0A511">
      <w:pPr>
        <w:pStyle w:val="15"/>
        <w:rPr>
          <w:rFonts w:ascii="Times New Roman" w:hAnsi="Times New Roman" w:cs="Times New Roman"/>
          <w:sz w:val="72"/>
          <w:szCs w:val="72"/>
        </w:rPr>
      </w:pPr>
    </w:p>
    <w:p w14:paraId="61B9493A">
      <w:pPr>
        <w:pStyle w:val="15"/>
        <w:rPr>
          <w:rFonts w:ascii="Times New Roman" w:hAnsi="Times New Roman" w:cs="Times New Roman"/>
          <w:sz w:val="72"/>
          <w:szCs w:val="72"/>
        </w:rPr>
      </w:pPr>
    </w:p>
    <w:p w14:paraId="1C3B1DEC">
      <w:pPr>
        <w:pStyle w:val="15"/>
        <w:rPr>
          <w:rFonts w:ascii="Times New Roman" w:hAnsi="Times New Roman" w:cs="Times New Roman"/>
          <w:sz w:val="72"/>
          <w:szCs w:val="72"/>
        </w:rPr>
      </w:pPr>
    </w:p>
    <w:p w14:paraId="22F7B722">
      <w:pPr>
        <w:pStyle w:val="15"/>
        <w:jc w:val="center"/>
        <w:rPr>
          <w:rFonts w:ascii="Times New Roman" w:hAnsi="Times New Roman" w:cs="Times New Roman"/>
          <w:sz w:val="72"/>
          <w:szCs w:val="72"/>
        </w:rPr>
      </w:pPr>
    </w:p>
    <w:p w14:paraId="1439695F">
      <w:pPr>
        <w:pStyle w:val="15"/>
        <w:jc w:val="center"/>
        <w:rPr>
          <w:rFonts w:ascii="Times New Roman" w:hAnsi="Times New Roman" w:eastAsia="方正小标宋_GBK" w:cs="Times New Roman"/>
          <w:sz w:val="72"/>
          <w:szCs w:val="72"/>
        </w:rPr>
      </w:pPr>
    </w:p>
    <w:p w14:paraId="798C2911">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1105CED">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BC9AB5E">
      <w:pPr>
        <w:widowControl/>
        <w:jc w:val="left"/>
        <w:rPr>
          <w:rFonts w:ascii="Times New Roman" w:hAnsi="Times New Roman" w:cs="Times New Roman"/>
          <w:sz w:val="32"/>
          <w:szCs w:val="32"/>
        </w:rPr>
      </w:pPr>
      <w:r>
        <w:br w:type="page"/>
      </w:r>
    </w:p>
    <w:p w14:paraId="42C002A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B3186E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2024年度收、支总计5748.71万元。与上年相比，减少3340.88万元，降低58.12%，主要是因为主要是因为区级交由镇级建设项目减少，收支总额较往年同时减少。</w:t>
      </w:r>
    </w:p>
    <w:p w14:paraId="1611DA90">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5FA7D1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2024年度收入合计5748.71万元，其中：财政拨款收入5748.71万元，占100%</w:t>
      </w:r>
      <w:r>
        <w:rPr>
          <w:rFonts w:ascii="Times New Roman" w:hAnsi="Times New Roman" w:eastAsia="仿宋_GB2312" w:cs="Times New Roman"/>
          <w:sz w:val="32"/>
          <w:szCs w:val="32"/>
        </w:rPr>
        <w:t>。</w:t>
      </w:r>
    </w:p>
    <w:p w14:paraId="359D865E">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773881A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2024年度支出合计5748.71万元，其中：基本支出1046.71万元，占18.21%；项目支出4702万元，占81.79%；上缴上级支出0万元，占0%；对附属单位补助支出0万元，占0%。</w:t>
      </w:r>
      <w:r>
        <w:rPr>
          <w:rFonts w:ascii="Times New Roman" w:hAnsi="Times New Roman" w:eastAsia="仿宋_GB2312" w:cs="Times New Roman"/>
          <w:sz w:val="32"/>
          <w:szCs w:val="32"/>
        </w:rPr>
        <w:t>。</w:t>
      </w:r>
    </w:p>
    <w:p w14:paraId="4DD3357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AB706D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2024年度财政拨款收、支总计5748.71万元。与上年相比，减少3340.88万元，降低58.12%，主要是因为主要是因为区级交由镇级建设项目减少，财政拨款收入支出总额较往年同比减少。</w:t>
      </w:r>
    </w:p>
    <w:p w14:paraId="1A8E8CE6">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9C013C4">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8C3399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2024年度财政拨款支出5710.91万元，占本年支出合计的100%，与上年相比，财政拨款支出减少3374.68万元，降低59.09%，主要是因为主要是因为区级交由镇级建设项目减少，收支总额较往年同时减少。</w:t>
      </w:r>
    </w:p>
    <w:p w14:paraId="44854B91">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8B0E13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服务（类）支出732.52万元，占12.83%；教育（类）支出180万元，占3.15%；科学技术（类）支出640.65万元，占11.22%；文化旅游体育与传媒（类）支出352.09万元，占6.17%；社会保障和就业（类）支出154.48万元，占2.71%；卫生健康（类）支出60.94万元，占1.07%；节能环保（类）支出1045.72万元，占18.31%；农林水（类）支出1732.73万元，占30.34%；资源勘探工业信息等（类）支出10万元，占0.18%；住房保障（类）支出54.26万元，占0.95%；灾害防治及应急管理（类）支出5万元，占0.09%；其他（类）支出742.53万元，占13%。</w:t>
      </w:r>
    </w:p>
    <w:p w14:paraId="44BD48F5">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CA4C58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5710.91</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5710.91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%，其中：</w:t>
      </w:r>
    </w:p>
    <w:p w14:paraId="4839D24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1、一般公共服务支出（类）人大事务（款）一般行政管理事务（项）。</w:t>
      </w:r>
    </w:p>
    <w:p w14:paraId="6D450DF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年初预算为0.94万元，支出决算为0.94万元，完成年初预算的100%。</w:t>
      </w:r>
    </w:p>
    <w:p w14:paraId="0D368A1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2、一般公共服务支出（类）政府办公厅（室）及相关机构事务（款）行政运行（项）。</w:t>
      </w:r>
    </w:p>
    <w:p w14:paraId="005C4C7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年初预算为650.96万元，支出决算为650.96万元，完成年初预算的100%。</w:t>
      </w:r>
    </w:p>
    <w:p w14:paraId="6FEEC00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3、一般公共服务支出（类）政府办公厅（室）及相关机构事务（款）其他政府办公厅（室）及相关机构事务支出（项）。</w:t>
      </w:r>
    </w:p>
    <w:p w14:paraId="3549D95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年初预算为6.38万元，支出决算为6.38万元，完成年初预算的100%。</w:t>
      </w:r>
    </w:p>
    <w:p w14:paraId="6D2385C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4、一般公共服务支出（类）统计信息事务（款）专项普查活动（项）。</w:t>
      </w:r>
    </w:p>
    <w:p w14:paraId="06D0968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年初预算为5.32万元，支出决算为5.32万元，完成年初预算的100%。</w:t>
      </w:r>
    </w:p>
    <w:p w14:paraId="0B2AEA7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5、一般公共服务支出（类）党委办公厅（室）及相关机构事务（款）一般行政管理事务（项）。</w:t>
      </w:r>
    </w:p>
    <w:p w14:paraId="0870DC8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年初预算为12万元，支出决算为12万元，完成年初预算的100%。</w:t>
      </w:r>
    </w:p>
    <w:p w14:paraId="6CC7E01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6、一般公共服务支出（类）组织事务（款）一般行政管理事务（项）。</w:t>
      </w:r>
    </w:p>
    <w:p w14:paraId="4AED623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年初预算为2.1万元，支出决算为2.1万元，完成年初预算的100%。</w:t>
      </w:r>
    </w:p>
    <w:p w14:paraId="0FDCF1B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7、一般公共服务支出（类）组织事务（款）其他组织事务支出（项）。</w:t>
      </w:r>
    </w:p>
    <w:p w14:paraId="2A31628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年初预算为2.05万元，支出决算为2.05万元，完成年初预算的100%。</w:t>
      </w:r>
    </w:p>
    <w:p w14:paraId="439EA51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8、一般公共服务支出（类）市场监督管理事务（款）食品安全监管（项）。</w:t>
      </w:r>
    </w:p>
    <w:p w14:paraId="38307CC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年初预算为1万元，支出决算为1万元，完成年初预算的100%。</w:t>
      </w:r>
    </w:p>
    <w:p w14:paraId="3730EB0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9、一般公共服务支出（类）信访事务（款）一般行政管理事务（项）。</w:t>
      </w:r>
    </w:p>
    <w:p w14:paraId="6AB5B04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年初预算为2万元，支出决算为2万元，完成年初预算的100%。</w:t>
      </w:r>
    </w:p>
    <w:p w14:paraId="573979B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10、一般公共服务支出（类）信访事务（款）信访业务（项）。</w:t>
      </w:r>
    </w:p>
    <w:p w14:paraId="52FFA2C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年初预算为2万元，支出决算为2万元，完成年初预算的100%。</w:t>
      </w:r>
    </w:p>
    <w:p w14:paraId="341537D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11、一般公共服务支出（类）其他一般公共服务支出（款）其他一般公共服务支出（项）。</w:t>
      </w:r>
    </w:p>
    <w:p w14:paraId="2D0CE54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年初预算为47.77万元，支出决算为47.77万元，完成年初预算的100%。</w:t>
      </w:r>
    </w:p>
    <w:p w14:paraId="62C41C3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12、教育支出（类）其他教育支出（款）其他教育支出（项）。</w:t>
      </w:r>
    </w:p>
    <w:p w14:paraId="187B8B3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年初预算为180万元，支出决算为180万元，完成年初预算的100%。</w:t>
      </w:r>
    </w:p>
    <w:p w14:paraId="569905B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13、科学技术支出（类）科技条件与服务（款）其他科技条件与服务支出（项）。</w:t>
      </w:r>
    </w:p>
    <w:p w14:paraId="477D088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年初预算为640.65万元，支出决算为640.65万元，完成年初预算的100%。</w:t>
      </w:r>
    </w:p>
    <w:p w14:paraId="22BE2FF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14、文化旅游体育与传媒支出（类）文化和旅游（款）其他文化和旅游支出（项）。</w:t>
      </w:r>
    </w:p>
    <w:p w14:paraId="7541E9C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年初预算为351.09万元，支出决算为351.09万元，完成年初预算的100%。</w:t>
      </w:r>
    </w:p>
    <w:p w14:paraId="7CB3084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15、文化旅游体育与传媒支出（类）其他文化旅游体育与传媒支出（款）其他文化旅游体育与传媒支出（项）。</w:t>
      </w:r>
    </w:p>
    <w:p w14:paraId="7B509B0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年初预算为1万元，支出决算为1万元，完成年初预算的100%。</w:t>
      </w:r>
    </w:p>
    <w:p w14:paraId="5E58274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16、社会保障和就业支出（类）行政事业单位养老支出（款）行政单位离退休（项）。</w:t>
      </w:r>
    </w:p>
    <w:p w14:paraId="76E85AA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年初预算为22.94万元，支出决算为22.94万元，完成年初预算的100%。</w:t>
      </w:r>
    </w:p>
    <w:p w14:paraId="4AEAED3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17、社会保障和就业支出（类）行政事业单位养老支出（款）机关事业单位基本养老保险缴费支出（项）。</w:t>
      </w:r>
    </w:p>
    <w:p w14:paraId="319C5A7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年初预算为70.12万元，支出决算为70.12万元，完成年初预算的100%。</w:t>
      </w:r>
    </w:p>
    <w:p w14:paraId="5646384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18、社会保障和就业支出（类）行政事业单位养老支出（款）其他行政事业单位养老支出（项）。</w:t>
      </w:r>
    </w:p>
    <w:p w14:paraId="5EE9E17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年初预算为0.11万元，支出决算为0.11万元，完成年初预算的100%。</w:t>
      </w:r>
    </w:p>
    <w:p w14:paraId="4D7BA51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19、社会保障和就业支出（类）抚恤（款）死亡抚恤（项）。</w:t>
      </w:r>
    </w:p>
    <w:p w14:paraId="1B793DC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年初预算为57.63万元，支出决算为57.63万元，完成年初预算的100%。</w:t>
      </w:r>
    </w:p>
    <w:p w14:paraId="154477C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20、社会保障和就业支出（类）退役军人管理事务（款）其他退役军人事务管理支出（项）。</w:t>
      </w:r>
    </w:p>
    <w:p w14:paraId="7EB4D24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年初预算为0.6万元，支出决算为0.6万元，完成年初预算的100%。</w:t>
      </w:r>
    </w:p>
    <w:p w14:paraId="79F2FF3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21、社会保障和就业支出（类）其他社会保障和就业支出（款）其他社会保障和就业支出（项）。</w:t>
      </w:r>
    </w:p>
    <w:p w14:paraId="7A351D7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年初预算为3.08万元，支出决算为3.08万元，完成年初预算的100%。</w:t>
      </w:r>
    </w:p>
    <w:p w14:paraId="62B86B9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22、卫生健康支出（类）行政事业单位医疗（款）行政单位医疗（项）。</w:t>
      </w:r>
    </w:p>
    <w:p w14:paraId="5805834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年初预算为45.94万元，支出决算为45.94万元，完成年初预算的100%。</w:t>
      </w:r>
    </w:p>
    <w:p w14:paraId="668B51A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23、卫生健康支出（类）行政事业单位医疗（款）公务员医疗补助（项）。</w:t>
      </w:r>
    </w:p>
    <w:p w14:paraId="09C8595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年初预算为15万元，支出决算为15万元，完成年初预算的100%。</w:t>
      </w:r>
    </w:p>
    <w:p w14:paraId="6618717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24、节能环保支出（类）污染防治（款）水体（项）。</w:t>
      </w:r>
    </w:p>
    <w:p w14:paraId="52C5BCA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年初预算为1038.5万元，支出决算为1038.5万元，完成年初预算的100%。</w:t>
      </w:r>
    </w:p>
    <w:p w14:paraId="06E3CF2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25、节能环保支出（类）自然生态保护（款）其他自然生态保护支出（项）。</w:t>
      </w:r>
    </w:p>
    <w:p w14:paraId="6C8FD02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年初预算为7.21万元，支出决算为7.21万元，完成年初预算的100%。</w:t>
      </w:r>
    </w:p>
    <w:p w14:paraId="6430799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26、农林水支出（类）农业农村（款）行政运行（项）。</w:t>
      </w:r>
    </w:p>
    <w:p w14:paraId="32B4D25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年初预算为20.41万元，支出决算为20.41万元，完成年初预算的100%。</w:t>
      </w:r>
    </w:p>
    <w:p w14:paraId="5DF660E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27、农林水支出（类）农业农村（款）防灾救灾（项）。</w:t>
      </w:r>
    </w:p>
    <w:p w14:paraId="4FF1073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年初预算为89.91万元，支出决算为89.91万元，完成年初预算的100%。</w:t>
      </w:r>
    </w:p>
    <w:p w14:paraId="6CAF904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28、农林水支出（类）农业农村（款）农业生产发展（项）。</w:t>
      </w:r>
    </w:p>
    <w:p w14:paraId="263E6A2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年初预算为2.17万元，支出决算为2.17万元，完成年初预算的100%。</w:t>
      </w:r>
    </w:p>
    <w:p w14:paraId="437A3D5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29、农林水支出（类）农业农村（款）乡村道路建设（项）。</w:t>
      </w:r>
    </w:p>
    <w:p w14:paraId="43902C2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年初预算为15万元，支出决算为15万元，完成年初预算的100%。</w:t>
      </w:r>
    </w:p>
    <w:p w14:paraId="0CFA2C6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30、农林水支出（类）农业农村（款）其他农业农村支出（项）。</w:t>
      </w:r>
    </w:p>
    <w:p w14:paraId="7485742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年初预算为27.11万元，支出决算为27.11万元，完成年初预算的100%。</w:t>
      </w:r>
    </w:p>
    <w:p w14:paraId="3EC50F99">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31、农林水支出（类）林业和草原（款）其他林业和草原支出（项）。</w:t>
      </w:r>
    </w:p>
    <w:p w14:paraId="28F432E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年初预算为3.94万元，支出决算为3.94万元，完成年初预算的100%。</w:t>
      </w:r>
    </w:p>
    <w:p w14:paraId="3B529FD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32、农林水支出（类）水利（款）水利工程运行与维护（项）。</w:t>
      </w:r>
    </w:p>
    <w:p w14:paraId="6BCACA9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年初预算为6万元，支出决算为6万元，完成年初预算的100%。</w:t>
      </w:r>
    </w:p>
    <w:p w14:paraId="5DCB6B6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33、农林水支出（类）水利（款）防汛（项）。</w:t>
      </w:r>
    </w:p>
    <w:p w14:paraId="5FE553F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年初预算为5万元，支出决算为5万元，完成年初预算的100%。</w:t>
      </w:r>
    </w:p>
    <w:p w14:paraId="7BD3385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34、农林水支出（类）巩固脱贫攻坚成果衔接乡村振兴（款）农村基础设施建设（项）。</w:t>
      </w:r>
    </w:p>
    <w:p w14:paraId="71256D5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年初预算为158.9万元，支出决算为158.9万元，完成年初预算的100%。</w:t>
      </w:r>
    </w:p>
    <w:p w14:paraId="43E0C00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35、农林水支出（类）巩固脱贫攻坚成果衔接乡村振兴（款）其他巩固脱贫攻坚成果衔接乡村振兴支出（项）。</w:t>
      </w:r>
    </w:p>
    <w:p w14:paraId="2033BE83">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年初预算为175.49万元，支出决算为175.49万元，完成年初预算的100%。</w:t>
      </w:r>
    </w:p>
    <w:p w14:paraId="7C2065A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36、农林水支出（类）农村综合改革（款）对村级公益事业建设的补助（项）。</w:t>
      </w:r>
    </w:p>
    <w:p w14:paraId="01E7BA9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年初预算为42万元，支出决算为42万元，完成年初预算的100%。</w:t>
      </w:r>
    </w:p>
    <w:p w14:paraId="31EEECE2">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37、农林水支出（类）农村综合改革（款）对村集体经济组织的补助（项）。</w:t>
      </w:r>
    </w:p>
    <w:p w14:paraId="3602576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年初预算为4万元，支出决算为4万元，完成年初预算的100%。</w:t>
      </w:r>
    </w:p>
    <w:p w14:paraId="12DF9E80">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38、农林水支出（类）农村综合改革（款）农村综合改革示范试点补助（项）。</w:t>
      </w:r>
    </w:p>
    <w:p w14:paraId="27D0620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年初预算为201万元，支出决算为201万元，完成年初预算的100%。</w:t>
      </w:r>
    </w:p>
    <w:p w14:paraId="004E667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39、农林水支出（类）农村综合改革（款）其他农村综合改革支出（项）。</w:t>
      </w:r>
    </w:p>
    <w:p w14:paraId="5ABE941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年初预算为981.79万元，支出决算为981.79万元，完成年初预算的100%。</w:t>
      </w:r>
    </w:p>
    <w:p w14:paraId="5C44FA0C">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40、资源勘探工业信息等支出（类）其他资源勘探工业信息等支出（款）其他资源勘探工业信息等支出（项）。</w:t>
      </w:r>
    </w:p>
    <w:p w14:paraId="5D397A98">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年初预算为10万元，支出决算为10万元，完成年初预算的100%。</w:t>
      </w:r>
    </w:p>
    <w:p w14:paraId="01210A1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41、住房保障支出（类）住房改革支出（款）住房公积金（项）。</w:t>
      </w:r>
    </w:p>
    <w:p w14:paraId="6B8BD06A">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年初预算为54.26万元，支出决算为54.26万元，完成年初预算的100%。</w:t>
      </w:r>
    </w:p>
    <w:p w14:paraId="6DC7731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42、灾害防治及应急管理支出（类）自然灾害救灾及恢复重建支出（款）其他自然灾害救灾及恢复重建支出（项）。</w:t>
      </w:r>
    </w:p>
    <w:p w14:paraId="1796ECA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年初预算为5万元，支出决算为5万元，完成年初预算的100%。</w:t>
      </w:r>
    </w:p>
    <w:p w14:paraId="1402B963">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43、其他支出（类）其他支出（款）其他支出（项）。</w:t>
      </w:r>
    </w:p>
    <w:p w14:paraId="478ECD34">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年初预算为742.53万元，支出决算为742.53万元，完成年初预算的100%。</w:t>
      </w:r>
    </w:p>
    <w:p w14:paraId="4C630D3F">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EFFFD0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5710.91</w:t>
      </w:r>
      <w:r>
        <w:rPr>
          <w:rFonts w:ascii="Times New Roman" w:hAnsi="Times New Roman" w:eastAsia="仿宋_GB2312" w:cs="Times New Roman"/>
          <w:sz w:val="32"/>
          <w:szCs w:val="32"/>
        </w:rPr>
        <w:t>万元，其中：</w:t>
      </w:r>
    </w:p>
    <w:p w14:paraId="0D9BF3C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1046.71万元，占基本支出的18.33%</w:t>
      </w:r>
      <w:r>
        <w:rPr>
          <w:rFonts w:ascii="Times New Roman" w:hAnsi="Times New Roman" w:eastAsia="仿宋_GB2312" w:cs="Times New Roman"/>
          <w:sz w:val="32"/>
          <w:szCs w:val="32"/>
        </w:rPr>
        <w:t>,主要包括基本工资、津贴补贴、奖金、伙食补助</w:t>
      </w:r>
      <w:r>
        <w:rPr>
          <w:rFonts w:hint="eastAsia" w:ascii="Times New Roman" w:hAnsi="Times New Roman" w:eastAsia="仿宋_GB2312" w:cs="Times New Roman"/>
          <w:sz w:val="32"/>
          <w:szCs w:val="32"/>
        </w:rPr>
        <w:t>费等</w:t>
      </w:r>
      <w:r>
        <w:rPr>
          <w:rFonts w:ascii="Times New Roman" w:hAnsi="Times New Roman" w:eastAsia="仿宋_GB2312" w:cs="Times New Roman"/>
          <w:sz w:val="32"/>
          <w:szCs w:val="32"/>
        </w:rPr>
        <w:t>。</w:t>
      </w:r>
    </w:p>
    <w:p w14:paraId="32E2FBA5">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4664.2万元，占基本支出的81.67%</w:t>
      </w:r>
      <w:r>
        <w:rPr>
          <w:rFonts w:ascii="Times New Roman" w:hAnsi="Times New Roman" w:eastAsia="仿宋_GB2312" w:cs="Times New Roman"/>
          <w:sz w:val="32"/>
          <w:szCs w:val="32"/>
        </w:rPr>
        <w:t>，主要包括办公费、印刷费、咨询费、手续费</w:t>
      </w:r>
      <w:r>
        <w:rPr>
          <w:rFonts w:hint="eastAsia" w:ascii="Times New Roman" w:hAnsi="Times New Roman" w:eastAsia="仿宋_GB2312" w:cs="Times New Roman"/>
          <w:sz w:val="32"/>
          <w:szCs w:val="32"/>
        </w:rPr>
        <w:t>。</w:t>
      </w:r>
    </w:p>
    <w:p w14:paraId="48DCBC30">
      <w:pPr>
        <w:pStyle w:val="15"/>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572C4FB5">
      <w:pPr>
        <w:pStyle w:val="15"/>
        <w:numPr>
          <w:ilvl w:val="0"/>
          <w:numId w:val="1"/>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59FABD87">
      <w:pPr>
        <w:pStyle w:val="15"/>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rPr>
        <w:t>2024年度“三公”经费财政拨款支出预算为58万元，支出决算为44.02万元，完成预算的75.9%；与上年相比减少14.29万元，降低32.46%。决算数小于预算数的主要原因是严格预算控制。决算数小于上年数的主要原因是厉行节约</w:t>
      </w:r>
      <w:r>
        <w:rPr>
          <w:rFonts w:ascii="Times New Roman" w:hAnsi="Times New Roman" w:eastAsia="仿宋_GB2312" w:cs="Times New Roman"/>
          <w:sz w:val="32"/>
          <w:szCs w:val="32"/>
        </w:rPr>
        <w:t>。</w:t>
      </w:r>
    </w:p>
    <w:p w14:paraId="0345B7AB">
      <w:pPr>
        <w:pStyle w:val="15"/>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4A3C382">
      <w:pPr>
        <w:pStyle w:val="15"/>
        <w:spacing w:line="600" w:lineRule="exact"/>
        <w:ind w:firstLine="640" w:firstLineChars="200"/>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因公出国（境）费支出预算为0万元，支出决算为0万元。</w:t>
      </w:r>
    </w:p>
    <w:p w14:paraId="39902866">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公务用车购置费及运行维护费支出预算为50万元，支出决算为39.75万元，完成预算的79.5%；与上年相比减少7.44万元，降低18.72%</w:t>
      </w:r>
      <w:r>
        <w:rPr>
          <w:rFonts w:ascii="Times New Roman" w:hAnsi="Times New Roman" w:eastAsia="仿宋_GB2312" w:cs="Times New Roman"/>
          <w:sz w:val="32"/>
          <w:szCs w:val="32"/>
        </w:rPr>
        <w:t>。其中：</w:t>
      </w:r>
    </w:p>
    <w:p w14:paraId="6A6A972F">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sz w:val="32"/>
          <w:szCs w:val="32"/>
        </w:rPr>
        <w:t>公务用车购置费支出预算为0万元，支出决算0万元</w:t>
      </w:r>
      <w:r>
        <w:rPr>
          <w:rFonts w:ascii="Times New Roman" w:hAnsi="Times New Roman" w:eastAsia="仿宋_GB2312" w:cs="Times New Roman"/>
          <w:color w:val="000000" w:themeColor="text1"/>
          <w:sz w:val="32"/>
          <w:szCs w:val="32"/>
          <w14:textFill>
            <w14:solidFill>
              <w14:schemeClr w14:val="tx1"/>
            </w14:solidFill>
          </w14:textFill>
        </w:rPr>
        <w:t>。</w:t>
      </w:r>
    </w:p>
    <w:p w14:paraId="1636E6E1">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w:t>
      </w:r>
      <w:r>
        <w:rPr>
          <w:rFonts w:hint="eastAsia" w:ascii="Times New Roman" w:hAnsi="Times New Roman" w:eastAsia="仿宋_GB2312" w:cs="Times New Roman"/>
          <w:sz w:val="32"/>
          <w:szCs w:val="32"/>
        </w:rPr>
        <w:t>为50万元，支出决算为39.75万元</w:t>
      </w:r>
      <w:r>
        <w:rPr>
          <w:rFonts w:ascii="Times New Roman" w:hAnsi="Times New Roman" w:eastAsia="仿宋_GB2312" w:cs="Times New Roman"/>
          <w:sz w:val="32"/>
          <w:szCs w:val="32"/>
        </w:rPr>
        <w:t>，</w:t>
      </w:r>
    </w:p>
    <w:p w14:paraId="5344026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r>
        <w:rPr>
          <w:rFonts w:hint="eastAsia" w:ascii="Times New Roman" w:hAnsi="Times New Roman" w:eastAsia="仿宋_GB2312" w:cs="Times New Roman"/>
          <w:sz w:val="32"/>
          <w:szCs w:val="32"/>
        </w:rPr>
        <w:t>是专项用车及公务出行及日常维护</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支出决算为39.75万元，完成预算的79.5%；与上年相比减少7.44万元，降低18.72%</w:t>
      </w:r>
      <w:r>
        <w:rPr>
          <w:rFonts w:ascii="Times New Roman" w:hAnsi="Times New Roman" w:eastAsia="仿宋_GB2312" w:cs="Times New Roman"/>
          <w:sz w:val="32"/>
          <w:szCs w:val="32"/>
        </w:rPr>
        <w:t>。决算数小于预算数的主要原因</w:t>
      </w:r>
      <w:r>
        <w:rPr>
          <w:rFonts w:hint="eastAsia" w:ascii="Times New Roman" w:hAnsi="Times New Roman" w:eastAsia="仿宋_GB2312" w:cs="Times New Roman"/>
          <w:sz w:val="32"/>
          <w:szCs w:val="32"/>
        </w:rPr>
        <w:t>严格预算控制</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厉行节约，降低项目支出规模</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辆。</w:t>
      </w:r>
    </w:p>
    <w:p w14:paraId="731E14B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公务接待费支出预算为8万元，支出决算为4.27万元，完成预算的53.38%；与上年相比减少6.85万元，降低160.42%。决算数小于预算数的主要原因是严格预算控制。决算数小于上年数的主要原因是原引进企业较稳定，大型招商引资活动减少，商业接待相应减少。2024年度共接待来访团组31个、来宾305人次</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“三下乡”活动</w:t>
      </w:r>
      <w:r>
        <w:rPr>
          <w:rFonts w:ascii="Times New Roman" w:hAnsi="Times New Roman" w:eastAsia="仿宋_GB2312" w:cs="Times New Roman"/>
          <w:sz w:val="32"/>
          <w:szCs w:val="32"/>
        </w:rPr>
        <w:t>发生的接待支出。</w:t>
      </w:r>
    </w:p>
    <w:p w14:paraId="640EB49B">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3339A9E">
      <w:pPr>
        <w:pStyle w:val="15"/>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rPr>
        <w:t>37.8</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rPr>
        <w:t>37.8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rPr>
        <w:t>37.8</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万元。具体情况如下：</w:t>
      </w:r>
    </w:p>
    <w:p w14:paraId="0DBF5FF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1、其他支出（类）其他政府性基金及对应专项债务收入安排的支出（款）其他政府性基金安排的支出（项）。</w:t>
      </w:r>
    </w:p>
    <w:p w14:paraId="01D2366B">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年初预算为32.8万元，支出决算为32.8万元，完成年初预算的100%。</w:t>
      </w:r>
    </w:p>
    <w:p w14:paraId="787E619D">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2、其他支出（类）彩票公益金安排的支出（款）用于社会福利的彩票公益金支出（项）。</w:t>
      </w:r>
    </w:p>
    <w:p w14:paraId="2373AD77">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年初预算为5万元，支出决算为5万元，完成年初预算的100%。</w:t>
      </w:r>
    </w:p>
    <w:p w14:paraId="27D26827">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DF2634E">
      <w:pPr>
        <w:pStyle w:val="15"/>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年度机关运行经费支出182.76万元，比上年决算数减少137.65万元，降低75.32%。主要原因是：厉行节约，严格控制机关经费支出，不超预算。</w:t>
      </w:r>
    </w:p>
    <w:p w14:paraId="66D87795">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19707D93">
      <w:pPr>
        <w:pStyle w:val="15"/>
        <w:spacing w:line="600" w:lineRule="exact"/>
        <w:ind w:firstLine="640" w:firstLineChars="200"/>
        <w:rPr>
          <w:rFonts w:ascii="Times New Roman" w:hAnsi="Times New Roman" w:eastAsia="仿宋_GB2312"/>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1.3</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用于召开人大、镇级党委等多个会议，内容为</w:t>
      </w:r>
      <w:r>
        <w:rPr>
          <w:rFonts w:hint="eastAsia" w:ascii="Times New Roman" w:hAnsi="Times New Roman" w:eastAsia="仿宋_GB2312" w:cs="仿宋_GB2312"/>
          <w:sz w:val="32"/>
          <w:szCs w:val="32"/>
        </w:rPr>
        <w:t>制定并落实本行政区域的各项计划和措施</w:t>
      </w:r>
      <w:r>
        <w:rPr>
          <w:rFonts w:hint="eastAsia" w:ascii="Times New Roman" w:hAnsi="Times New Roman" w:eastAsia="仿宋_GB2312"/>
          <w:sz w:val="32"/>
          <w:szCs w:val="32"/>
        </w:rPr>
        <w:t>；开支培训费0.08万元，用于开展各部门上级机关组织的各项培训；举办元宵节庆等晚会、论坛、赛事活动，开支18.7万元，主要是荷花节活动、中小型赛事活动支出数大。</w:t>
      </w:r>
    </w:p>
    <w:p w14:paraId="0B8E4034">
      <w:pPr>
        <w:pStyle w:val="15"/>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6B41CF86">
      <w:pPr>
        <w:pStyle w:val="15"/>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302</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rPr>
        <w:t>300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300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rPr>
        <w:t>99</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302</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rPr>
        <w:t>99</w:t>
      </w:r>
      <w:r>
        <w:rPr>
          <w:rFonts w:ascii="Times New Roman" w:hAnsi="Times New Roman" w:eastAsia="仿宋_GB2312" w:cs="Times New Roman"/>
          <w:color w:val="auto"/>
          <w:sz w:val="32"/>
          <w:szCs w:val="32"/>
        </w:rPr>
        <w:t>%，</w:t>
      </w:r>
    </w:p>
    <w:p w14:paraId="56C33034">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191D23B8">
      <w:pPr>
        <w:pStyle w:val="15"/>
        <w:spacing w:line="58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rPr>
        <w:t>本单位共有车辆4辆，其中，主要领导干部用车1辆，机要通信用车0辆、应急保障用车0辆、执法执勤用车0辆、特种专业技术用车0辆、其他用车3辆，其他用车主要是吸污车、垃圾车；单位价值50万元以上通用设备0台（套）；单位价值100万元以上专用设备0台（套）。</w:t>
      </w:r>
    </w:p>
    <w:p w14:paraId="0DF001BE">
      <w:pPr>
        <w:pStyle w:val="15"/>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4B7F9CD5">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绩效自评开展情况</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rPr>
        <w:t>1126.5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rPr>
        <w:t>1</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1126.5</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rPr>
        <w:t>19.73</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个；国有资本经营预算项目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个；社会保险基金预算项目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p>
    <w:p w14:paraId="79B063CD">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lang w:bidi="ar"/>
        </w:rPr>
      </w:pPr>
      <w:r>
        <w:rPr>
          <w:rFonts w:ascii="Times New Roman" w:hAnsi="Times New Roman" w:eastAsia="楷体_GB2312"/>
          <w:b/>
          <w:bCs/>
          <w:sz w:val="32"/>
          <w:szCs w:val="32"/>
        </w:rPr>
        <w:t>（二）绩效评价结果。</w:t>
      </w:r>
      <w:r>
        <w:rPr>
          <w:rFonts w:ascii="Times New Roman" w:hAnsi="Times New Roman" w:eastAsia="仿宋_GB2312"/>
          <w:sz w:val="32"/>
          <w:szCs w:val="32"/>
        </w:rPr>
        <w:t>绩效自评结果</w:t>
      </w:r>
      <w:r>
        <w:rPr>
          <w:rFonts w:hint="eastAsia" w:ascii="Times New Roman" w:hAnsi="Times New Roman" w:eastAsia="仿宋_GB2312"/>
          <w:sz w:val="32"/>
          <w:szCs w:val="32"/>
        </w:rPr>
        <w:t>：</w:t>
      </w:r>
      <w:r>
        <w:rPr>
          <w:rFonts w:ascii="Times New Roman" w:hAnsi="Times New Roman" w:eastAsia="仿宋_GB2312"/>
          <w:sz w:val="32"/>
          <w:szCs w:val="32"/>
        </w:rPr>
        <w:t>2024年度本部门（单位）整体支出全年预算数</w:t>
      </w:r>
      <w:r>
        <w:rPr>
          <w:rFonts w:hint="eastAsia" w:ascii="Times New Roman" w:hAnsi="Times New Roman" w:eastAsia="仿宋_GB2312"/>
          <w:sz w:val="32"/>
          <w:szCs w:val="32"/>
        </w:rPr>
        <w:t>5748.71</w:t>
      </w:r>
      <w:r>
        <w:rPr>
          <w:rFonts w:ascii="Times New Roman" w:hAnsi="Times New Roman" w:eastAsia="仿宋_GB2312"/>
          <w:sz w:val="32"/>
          <w:szCs w:val="32"/>
        </w:rPr>
        <w:t>元，执行数</w:t>
      </w:r>
      <w:r>
        <w:rPr>
          <w:rFonts w:hint="eastAsia" w:ascii="Times New Roman" w:hAnsi="Times New Roman" w:eastAsia="仿宋_GB2312"/>
          <w:sz w:val="32"/>
          <w:szCs w:val="32"/>
        </w:rPr>
        <w:t>5748.71</w:t>
      </w:r>
      <w:r>
        <w:rPr>
          <w:rFonts w:ascii="Times New Roman" w:hAnsi="Times New Roman" w:eastAsia="仿宋_GB2312"/>
          <w:sz w:val="32"/>
          <w:szCs w:val="32"/>
        </w:rPr>
        <w:t>万元，完成预算的</w:t>
      </w:r>
      <w:r>
        <w:rPr>
          <w:rFonts w:hint="eastAsia" w:ascii="Times New Roman" w:hAnsi="Times New Roman" w:eastAsia="仿宋_GB2312"/>
          <w:sz w:val="32"/>
          <w:szCs w:val="32"/>
        </w:rPr>
        <w:t>100</w:t>
      </w:r>
      <w:r>
        <w:rPr>
          <w:rFonts w:ascii="Times New Roman" w:hAnsi="Times New Roman" w:eastAsia="仿宋_GB2312"/>
          <w:sz w:val="32"/>
          <w:szCs w:val="32"/>
        </w:rPr>
        <w:t>%，绩效自评得分</w:t>
      </w:r>
      <w:r>
        <w:rPr>
          <w:rFonts w:hint="eastAsia" w:ascii="Times New Roman" w:hAnsi="Times New Roman" w:eastAsia="仿宋_GB2312"/>
          <w:sz w:val="32"/>
          <w:szCs w:val="32"/>
        </w:rPr>
        <w:t>94</w:t>
      </w:r>
      <w:r>
        <w:rPr>
          <w:rFonts w:ascii="Times New Roman" w:hAnsi="Times New Roman" w:eastAsia="仿宋_GB2312"/>
          <w:sz w:val="32"/>
          <w:szCs w:val="32"/>
        </w:rPr>
        <w:t>分，评价等级为“</w:t>
      </w:r>
      <w:r>
        <w:rPr>
          <w:rFonts w:hint="eastAsia" w:ascii="Times New Roman" w:hAnsi="Times New Roman" w:eastAsia="仿宋_GB2312"/>
          <w:sz w:val="32"/>
          <w:szCs w:val="32"/>
        </w:rPr>
        <w:t>优</w:t>
      </w:r>
      <w:r>
        <w:rPr>
          <w:rFonts w:ascii="Times New Roman" w:hAnsi="Times New Roman" w:eastAsia="仿宋_GB2312"/>
          <w:sz w:val="32"/>
          <w:szCs w:val="32"/>
        </w:rPr>
        <w:t>”。绩效目标完成情况：发现的主要问题及原因：</w:t>
      </w:r>
      <w:r>
        <w:rPr>
          <w:rFonts w:hint="eastAsia" w:ascii="Times New Roman" w:hAnsi="Times New Roman" w:eastAsia="仿宋_GB2312"/>
          <w:sz w:val="32"/>
          <w:szCs w:val="32"/>
        </w:rPr>
        <w:t>一是产业发展彰显活力；二是乡村振兴有序推进；三是生态建设持续向好；四是民生福祉不断增进；五是社会治理提质增效；六是社会治理提质增效</w:t>
      </w:r>
      <w:r>
        <w:rPr>
          <w:rFonts w:ascii="Times New Roman" w:hAnsi="Times New Roman" w:eastAsia="仿宋_GB2312"/>
          <w:sz w:val="32"/>
          <w:szCs w:val="32"/>
        </w:rPr>
        <w:t>。本部门整体支出的绩效目标完成情况，存在的问题及原因</w:t>
      </w:r>
      <w:r>
        <w:rPr>
          <w:rFonts w:hint="eastAsia" w:ascii="Times New Roman" w:hAnsi="Times New Roman" w:eastAsia="仿宋_GB2312"/>
          <w:sz w:val="32"/>
          <w:szCs w:val="32"/>
        </w:rPr>
        <w:t>为一是</w:t>
      </w:r>
      <w:r>
        <w:rPr>
          <w:rFonts w:hint="eastAsia" w:ascii="Times New Roman" w:hAnsi="Times New Roman" w:eastAsia="仿宋"/>
          <w:sz w:val="32"/>
          <w:szCs w:val="32"/>
          <w:shd w:val="clear" w:color="auto" w:fill="FFFFFF"/>
          <w:lang w:bidi="ar"/>
        </w:rPr>
        <w:t>预</w:t>
      </w:r>
      <w:r>
        <w:rPr>
          <w:rFonts w:hint="eastAsia" w:ascii="仿宋_GB2312" w:hAnsi="仿宋_GB2312" w:eastAsia="仿宋_GB2312" w:cs="仿宋_GB2312"/>
          <w:sz w:val="32"/>
          <w:szCs w:val="32"/>
          <w:shd w:val="clear" w:color="auto" w:fill="FFFFFF"/>
          <w:lang w:bidi="ar"/>
        </w:rPr>
        <w:t>算资金</w:t>
      </w:r>
      <w:r>
        <w:rPr>
          <w:rFonts w:hint="eastAsia" w:ascii="Times New Roman" w:hAnsi="Times New Roman" w:eastAsia="仿宋"/>
          <w:sz w:val="32"/>
          <w:szCs w:val="32"/>
          <w:shd w:val="clear" w:color="auto" w:fill="FFFFFF"/>
          <w:lang w:bidi="ar"/>
        </w:rPr>
        <w:t>使用计划性有待加强，完善用款计划管理，更科学合理的编制资金使用计划，进一步细化收支项目，按项目、按时间、按进度支出，提高资金的使用效益；二是预算编制未细化；三是对绩效评价工作的重要性认识有待进一步提高。</w:t>
      </w:r>
      <w:r>
        <w:rPr>
          <w:rFonts w:ascii="Times New Roman" w:hAnsi="Times New Roman" w:eastAsia="仿宋_GB2312"/>
          <w:sz w:val="32"/>
          <w:szCs w:val="32"/>
        </w:rPr>
        <w:t>下一步改进措施：</w:t>
      </w:r>
      <w:r>
        <w:rPr>
          <w:rFonts w:hint="eastAsia" w:ascii="Times New Roman" w:hAnsi="Times New Roman" w:eastAsia="仿宋"/>
          <w:sz w:val="32"/>
          <w:szCs w:val="32"/>
          <w:shd w:val="clear" w:color="auto" w:fill="FFFFFF"/>
          <w:lang w:bidi="ar"/>
        </w:rPr>
        <w:t>在取得一系列成绩的同时，客观审视我镇发展进程，其中还存在一定的矛盾和不足：创新争优的方法不多、攻坚克难的劲头不足、传帮带的作用发挥不够、项目谋划包装的水平不高、统筹协调的能力不强、信访维稳的压力依然较大、制度机制有待进一步完善。面对这些问题和不足，我们必将始终保持如临深渊、如履薄冰的忧患意识，始终坚持争创一流、勇当标杆的拼搏意志，犯其至难而图其至远，在今后的工作中采取有力措施，切实加以解决。</w:t>
      </w:r>
    </w:p>
    <w:p w14:paraId="7EF1BA29">
      <w:pPr>
        <w:pStyle w:val="21"/>
        <w:spacing w:line="620" w:lineRule="exact"/>
        <w:ind w:firstLine="640" w:firstLineChars="200"/>
        <w:rPr>
          <w:rFonts w:eastAsia="仿宋" w:cs="Times New Roman"/>
          <w:kern w:val="0"/>
          <w:sz w:val="32"/>
          <w:szCs w:val="32"/>
          <w:shd w:val="clear" w:color="auto" w:fill="FFFFFF"/>
          <w:lang w:bidi="ar"/>
        </w:rPr>
      </w:pPr>
      <w:r>
        <w:rPr>
          <w:rFonts w:eastAsia="楷体_GB2312" w:cs="Times New Roman"/>
          <w:b/>
          <w:bCs/>
          <w:sz w:val="32"/>
          <w:szCs w:val="32"/>
        </w:rPr>
        <w:t>（三）评价结果应用情况。</w:t>
      </w:r>
      <w:r>
        <w:rPr>
          <w:rFonts w:eastAsia="仿宋_GB2312" w:cs="Times New Roman"/>
          <w:sz w:val="32"/>
          <w:szCs w:val="32"/>
        </w:rPr>
        <w:t>根据2024年度绩效自评结果、部门评价结果</w:t>
      </w:r>
      <w:r>
        <w:rPr>
          <w:rFonts w:hint="eastAsia" w:eastAsia="仿宋_GB2312" w:cs="Times New Roman"/>
          <w:sz w:val="32"/>
          <w:szCs w:val="32"/>
        </w:rPr>
        <w:t>，将</w:t>
      </w:r>
      <w:r>
        <w:rPr>
          <w:rFonts w:hint="eastAsia" w:eastAsia="仿宋" w:cs="Times New Roman"/>
          <w:kern w:val="0"/>
          <w:sz w:val="32"/>
          <w:szCs w:val="32"/>
          <w:shd w:val="clear" w:color="auto" w:fill="FFFFFF"/>
          <w:lang w:bidi="ar"/>
        </w:rPr>
        <w:t>完善绩效管理系统，对产出指标设置全面规划，确保设置的绩效指标与绩效目标内容匹配。设置指标值时，考虑指标数据的合理性及可获取性，提前布置指标数据收集工作，确定指标数据获取渠道，发挥绩效管理推动作用。对各个项目资金绩效情况进行及时整理、归纳、分析，合理保障资金使用绩效的评价结果与预算安排、政策调整、改进管理、资金分配实质性挂钩，充分发挥资金绩效评价的管理性作用。</w:t>
      </w:r>
    </w:p>
    <w:p w14:paraId="1A7FBF7E">
      <w:pPr>
        <w:pStyle w:val="15"/>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31E1FD58">
      <w:pPr>
        <w:pStyle w:val="15"/>
        <w:jc w:val="center"/>
        <w:rPr>
          <w:rFonts w:ascii="Times New Roman" w:hAnsi="Times New Roman" w:cs="Times New Roman"/>
          <w:sz w:val="72"/>
          <w:szCs w:val="72"/>
        </w:rPr>
      </w:pPr>
    </w:p>
    <w:p w14:paraId="45C0F821">
      <w:pPr>
        <w:pStyle w:val="15"/>
        <w:jc w:val="center"/>
        <w:rPr>
          <w:rFonts w:ascii="Times New Roman" w:hAnsi="Times New Roman" w:cs="Times New Roman"/>
          <w:sz w:val="72"/>
          <w:szCs w:val="72"/>
        </w:rPr>
      </w:pPr>
    </w:p>
    <w:p w14:paraId="16FBD7B1">
      <w:pPr>
        <w:pStyle w:val="15"/>
        <w:jc w:val="center"/>
        <w:rPr>
          <w:rFonts w:ascii="Times New Roman" w:hAnsi="Times New Roman" w:cs="Times New Roman"/>
          <w:sz w:val="72"/>
          <w:szCs w:val="72"/>
        </w:rPr>
      </w:pPr>
    </w:p>
    <w:p w14:paraId="568E62A3">
      <w:pPr>
        <w:pStyle w:val="15"/>
        <w:jc w:val="center"/>
        <w:rPr>
          <w:rFonts w:ascii="Times New Roman" w:hAnsi="Times New Roman" w:cs="Times New Roman"/>
          <w:sz w:val="72"/>
          <w:szCs w:val="72"/>
        </w:rPr>
      </w:pPr>
    </w:p>
    <w:p w14:paraId="2F6AF00A">
      <w:pPr>
        <w:pStyle w:val="15"/>
        <w:jc w:val="center"/>
        <w:rPr>
          <w:rFonts w:ascii="Times New Roman" w:hAnsi="Times New Roman" w:cs="Times New Roman"/>
          <w:sz w:val="72"/>
          <w:szCs w:val="72"/>
        </w:rPr>
      </w:pPr>
    </w:p>
    <w:p w14:paraId="34878DE5">
      <w:pPr>
        <w:pStyle w:val="15"/>
        <w:jc w:val="center"/>
        <w:rPr>
          <w:rFonts w:ascii="Times New Roman" w:hAnsi="Times New Roman" w:cs="Times New Roman"/>
          <w:sz w:val="72"/>
          <w:szCs w:val="72"/>
        </w:rPr>
      </w:pPr>
    </w:p>
    <w:p w14:paraId="4F5B50FF">
      <w:pPr>
        <w:pStyle w:val="15"/>
        <w:jc w:val="center"/>
        <w:rPr>
          <w:rFonts w:ascii="Times New Roman" w:hAnsi="Times New Roman" w:cs="Times New Roman"/>
          <w:sz w:val="72"/>
          <w:szCs w:val="72"/>
        </w:rPr>
      </w:pPr>
    </w:p>
    <w:p w14:paraId="7D3F396C">
      <w:pPr>
        <w:pStyle w:val="15"/>
        <w:jc w:val="center"/>
        <w:rPr>
          <w:rFonts w:ascii="Times New Roman" w:hAnsi="Times New Roman" w:cs="Times New Roman"/>
          <w:sz w:val="72"/>
          <w:szCs w:val="72"/>
        </w:rPr>
      </w:pPr>
    </w:p>
    <w:p w14:paraId="7D8AEEEC">
      <w:pPr>
        <w:pStyle w:val="15"/>
        <w:jc w:val="center"/>
        <w:rPr>
          <w:rFonts w:ascii="Times New Roman" w:hAnsi="Times New Roman" w:cs="Times New Roman"/>
          <w:sz w:val="72"/>
          <w:szCs w:val="72"/>
        </w:rPr>
      </w:pPr>
    </w:p>
    <w:p w14:paraId="55FCDC54">
      <w:pPr>
        <w:pStyle w:val="15"/>
        <w:jc w:val="center"/>
        <w:rPr>
          <w:rFonts w:ascii="Times New Roman" w:hAnsi="Times New Roman" w:cs="Times New Roman"/>
          <w:sz w:val="72"/>
          <w:szCs w:val="72"/>
        </w:rPr>
      </w:pPr>
    </w:p>
    <w:p w14:paraId="609D6173">
      <w:pPr>
        <w:pStyle w:val="15"/>
        <w:jc w:val="center"/>
        <w:rPr>
          <w:rFonts w:ascii="Times New Roman" w:hAnsi="Times New Roman" w:cs="Times New Roman"/>
          <w:sz w:val="72"/>
          <w:szCs w:val="72"/>
        </w:rPr>
      </w:pPr>
    </w:p>
    <w:p w14:paraId="10B057F1">
      <w:pPr>
        <w:pStyle w:val="15"/>
        <w:jc w:val="center"/>
        <w:rPr>
          <w:rFonts w:ascii="Times New Roman" w:hAnsi="Times New Roman" w:cs="Times New Roman"/>
          <w:sz w:val="72"/>
          <w:szCs w:val="72"/>
        </w:rPr>
      </w:pPr>
    </w:p>
    <w:p w14:paraId="582A5FE3">
      <w:pPr>
        <w:pStyle w:val="15"/>
        <w:jc w:val="center"/>
        <w:rPr>
          <w:rFonts w:ascii="Times New Roman" w:hAnsi="Times New Roman" w:cs="Times New Roman"/>
          <w:sz w:val="72"/>
          <w:szCs w:val="72"/>
        </w:rPr>
      </w:pPr>
    </w:p>
    <w:p w14:paraId="6CAD6F2A">
      <w:pPr>
        <w:pStyle w:val="15"/>
        <w:jc w:val="both"/>
        <w:rPr>
          <w:rFonts w:ascii="Times New Roman" w:hAnsi="Times New Roman" w:cs="Times New Roman"/>
          <w:sz w:val="72"/>
          <w:szCs w:val="72"/>
        </w:rPr>
      </w:pPr>
    </w:p>
    <w:p w14:paraId="548E8715">
      <w:pPr>
        <w:pStyle w:val="15"/>
        <w:spacing w:line="360" w:lineRule="auto"/>
        <w:jc w:val="center"/>
        <w:rPr>
          <w:rFonts w:ascii="Times New Roman" w:hAnsi="Times New Roman" w:cs="Times New Roman"/>
          <w:sz w:val="32"/>
          <w:szCs w:val="32"/>
        </w:rPr>
      </w:pPr>
      <w:r>
        <w:rPr>
          <w:rFonts w:ascii="Times New Roman" w:hAnsi="Times New Roman" w:eastAsia="方正小标宋_GBK" w:cs="Times New Roman"/>
          <w:sz w:val="52"/>
          <w:szCs w:val="52"/>
        </w:rPr>
        <w:t>第四部分    名词解释</w:t>
      </w:r>
    </w:p>
    <w:p w14:paraId="7AE10EF6">
      <w:pPr>
        <w:ind w:firstLine="640" w:firstLineChars="200"/>
        <w:rPr>
          <w:rFonts w:ascii="Times New Roman" w:hAnsi="Times New Roman" w:eastAsia="仿宋" w:cs="Times New Roman"/>
          <w:sz w:val="32"/>
          <w:szCs w:val="32"/>
        </w:rPr>
      </w:pPr>
      <w:r>
        <w:rPr>
          <w:rFonts w:hint="eastAsia" w:ascii="Times New Roman" w:hAnsi="Times New Roman" w:eastAsia="仿宋" w:cs="黑体"/>
          <w:color w:val="000000"/>
          <w:kern w:val="0"/>
          <w:sz w:val="32"/>
          <w:szCs w:val="32"/>
        </w:rPr>
        <w:t>一、“三公”经费：</w:t>
      </w:r>
      <w:r>
        <w:rPr>
          <w:rFonts w:hint="eastAsia" w:ascii="Times New Roman" w:hAnsi="Times New Roman" w:eastAsia="仿宋"/>
          <w:sz w:val="32"/>
          <w:szCs w:val="32"/>
        </w:rPr>
        <w:t>因公出国(境)费、公务用车购置及运行费和公务接待费。其中，公出国(境)费反映单位公务出国(境)的住宿费、旅费、伙食补助费、杂费、培训费等支出;公务用车购置及运行费反映单位公务用车购置费及租用费、燃料费、维修费、过路过桥费等支出;公务接待费反映单位按规定开支的各类公务接待支出。</w:t>
      </w:r>
    </w:p>
    <w:p w14:paraId="2707E782">
      <w:pPr>
        <w:ind w:firstLine="640" w:firstLineChars="200"/>
        <w:jc w:val="left"/>
        <w:rPr>
          <w:rFonts w:ascii="Times New Roman" w:hAnsi="Times New Roman" w:eastAsia="仿宋"/>
          <w:sz w:val="32"/>
          <w:szCs w:val="32"/>
        </w:rPr>
      </w:pPr>
      <w:r>
        <w:rPr>
          <w:rFonts w:hint="eastAsia" w:ascii="Times New Roman" w:hAnsi="Times New Roman" w:eastAsia="仿宋" w:cs="黑体"/>
          <w:color w:val="000000"/>
          <w:kern w:val="0"/>
          <w:sz w:val="32"/>
          <w:szCs w:val="32"/>
        </w:rPr>
        <w:t>二、</w:t>
      </w:r>
      <w:r>
        <w:rPr>
          <w:rFonts w:hint="eastAsia" w:ascii="Times New Roman" w:hAnsi="Times New Roman" w:eastAsia="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5492EAE">
      <w:pPr>
        <w:ind w:firstLine="640" w:firstLineChars="200"/>
        <w:jc w:val="left"/>
        <w:rPr>
          <w:rFonts w:ascii="Times New Roman" w:hAnsi="Times New Roman" w:eastAsia="仿宋"/>
          <w:sz w:val="32"/>
          <w:szCs w:val="32"/>
        </w:rPr>
      </w:pPr>
      <w:r>
        <w:rPr>
          <w:rFonts w:hint="eastAsia" w:ascii="Times New Roman" w:hAnsi="Times New Roman" w:eastAsia="仿宋" w:cs="黑体"/>
          <w:color w:val="000000"/>
          <w:kern w:val="0"/>
          <w:sz w:val="32"/>
          <w:szCs w:val="32"/>
        </w:rPr>
        <w:t>三、</w:t>
      </w:r>
      <w:r>
        <w:rPr>
          <w:rFonts w:hint="eastAsia" w:ascii="Times New Roman" w:hAnsi="Times New Roman" w:eastAsia="仿宋"/>
          <w:sz w:val="32"/>
          <w:szCs w:val="32"/>
        </w:rPr>
        <w:t>基本支出:指为保障机构正常运转、完成日常工作任务而发生的人员支出和公用支出。</w:t>
      </w:r>
    </w:p>
    <w:p w14:paraId="1390BBDB">
      <w:pPr>
        <w:ind w:firstLine="640" w:firstLineChars="200"/>
        <w:jc w:val="left"/>
        <w:rPr>
          <w:rFonts w:ascii="Times New Roman" w:hAnsi="Times New Roman" w:eastAsia="仿宋"/>
          <w:sz w:val="32"/>
          <w:szCs w:val="32"/>
        </w:rPr>
      </w:pPr>
      <w:r>
        <w:rPr>
          <w:rFonts w:hint="eastAsia" w:ascii="Times New Roman" w:hAnsi="Times New Roman" w:eastAsia="仿宋"/>
          <w:sz w:val="32"/>
          <w:szCs w:val="32"/>
        </w:rPr>
        <w:t>四、项目支出:指在基本支出之外为完成特定行政任务和事业发展目标所发生的支出。</w:t>
      </w:r>
    </w:p>
    <w:p w14:paraId="328370BD">
      <w:pPr>
        <w:pStyle w:val="15"/>
        <w:ind w:firstLine="640"/>
        <w:rPr>
          <w:rFonts w:ascii="Times New Roman" w:hAnsi="Times New Roman" w:cs="Times New Roman"/>
          <w:sz w:val="72"/>
          <w:szCs w:val="72"/>
        </w:rPr>
      </w:pPr>
      <w:r>
        <w:rPr>
          <w:rFonts w:hint="eastAsia" w:ascii="Times New Roman" w:hAnsi="Times New Roman" w:eastAsia="仿宋"/>
          <w:sz w:val="32"/>
          <w:szCs w:val="32"/>
        </w:rPr>
        <w:t>五、政府性基金:是指各级人民政府及其所属部门根据法律、国家行政法规和中共中央、国务院有关文件的规定，为支持某项事业发展，按照国家规定程序批准，向公民、法人和其他组织征收的具有专项用途的资金。</w:t>
      </w:r>
    </w:p>
    <w:p w14:paraId="7788D4A1">
      <w:pPr>
        <w:pStyle w:val="15"/>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575219C0">
      <w:pPr>
        <w:rPr>
          <w:rFonts w:ascii="Times New Roman" w:hAnsi="Times New Roman" w:cs="Times New Roman"/>
          <w:sz w:val="72"/>
          <w:szCs w:val="72"/>
        </w:rPr>
      </w:pPr>
    </w:p>
    <w:p w14:paraId="03B2BEEF">
      <w:pPr>
        <w:overflowPunct w:val="0"/>
        <w:autoSpaceDE w:val="0"/>
        <w:autoSpaceDN w:val="0"/>
        <w:spacing w:line="592" w:lineRule="exact"/>
        <w:jc w:val="center"/>
        <w:rPr>
          <w:rFonts w:ascii="方正大标宋简体" w:eastAsia="方正大标宋简体" w:cs="仿宋_GB2312"/>
          <w:bCs/>
          <w:color w:val="000000"/>
          <w:sz w:val="44"/>
          <w:szCs w:val="44"/>
        </w:rPr>
      </w:pPr>
      <w:r>
        <w:rPr>
          <w:rFonts w:hint="eastAsia" w:ascii="方正大标宋简体" w:eastAsia="方正大标宋简体" w:cs="仿宋_GB2312"/>
          <w:bCs/>
          <w:color w:val="000000"/>
          <w:sz w:val="44"/>
          <w:szCs w:val="44"/>
        </w:rPr>
        <w:t>益阳市大通湖区河坝镇人民政府</w:t>
      </w:r>
    </w:p>
    <w:p w14:paraId="7B5384AD">
      <w:pPr>
        <w:overflowPunct w:val="0"/>
        <w:autoSpaceDE w:val="0"/>
        <w:autoSpaceDN w:val="0"/>
        <w:spacing w:line="592" w:lineRule="exact"/>
        <w:jc w:val="center"/>
        <w:rPr>
          <w:rFonts w:ascii="方正大标宋简体" w:eastAsia="方正大标宋简体" w:cs="仿宋_GB2312"/>
          <w:color w:val="000000"/>
          <w:sz w:val="44"/>
          <w:szCs w:val="44"/>
        </w:rPr>
      </w:pPr>
      <w:r>
        <w:rPr>
          <w:rFonts w:hint="eastAsia" w:ascii="方正大标宋简体" w:eastAsia="方正大标宋简体" w:cs="仿宋_GB2312"/>
          <w:bCs/>
          <w:color w:val="000000"/>
          <w:sz w:val="44"/>
          <w:szCs w:val="44"/>
        </w:rPr>
        <w:t>2024年部门整体支出绩效评价报告</w:t>
      </w:r>
    </w:p>
    <w:p w14:paraId="4E15E758">
      <w:pPr>
        <w:overflowPunct w:val="0"/>
        <w:autoSpaceDE w:val="0"/>
        <w:autoSpaceDN w:val="0"/>
        <w:spacing w:line="592" w:lineRule="exact"/>
        <w:rPr>
          <w:rFonts w:eastAsia="仿宋_GB2312" w:cs="仿宋_GB2312"/>
          <w:color w:val="000000"/>
          <w:sz w:val="30"/>
          <w:szCs w:val="30"/>
        </w:rPr>
      </w:pPr>
    </w:p>
    <w:p w14:paraId="3958F69B">
      <w:pPr>
        <w:overflowPunct w:val="0"/>
        <w:autoSpaceDE w:val="0"/>
        <w:autoSpaceDN w:val="0"/>
        <w:spacing w:line="620" w:lineRule="exact"/>
        <w:ind w:firstLine="640" w:firstLineChars="200"/>
        <w:rPr>
          <w:rFonts w:eastAsia="黑体"/>
          <w:color w:val="000000"/>
          <w:sz w:val="32"/>
          <w:szCs w:val="32"/>
        </w:rPr>
      </w:pPr>
      <w:r>
        <w:rPr>
          <w:rFonts w:hint="eastAsia" w:ascii="仿宋" w:hAnsi="仿宋" w:eastAsia="仿宋" w:cs="仿宋"/>
          <w:color w:val="000000"/>
          <w:sz w:val="32"/>
          <w:szCs w:val="32"/>
        </w:rPr>
        <w:t>根据《中华人民共和国预算法》、《国务院关于进一步深化预算管理制度改革和意见》（国发〔</w:t>
      </w:r>
      <w:r>
        <w:rPr>
          <w:rFonts w:ascii="Times New Roman" w:hAnsi="Times New Roman" w:eastAsia="仿宋_GB2312" w:cs="Times New Roman"/>
          <w:kern w:val="0"/>
          <w:sz w:val="32"/>
          <w:szCs w:val="32"/>
        </w:rPr>
        <w:t>2021</w:t>
      </w:r>
      <w:r>
        <w:rPr>
          <w:rFonts w:hint="eastAsia" w:ascii="仿宋" w:hAnsi="仿宋" w:eastAsia="仿宋" w:cs="仿宋"/>
          <w:color w:val="000000"/>
          <w:sz w:val="32"/>
          <w:szCs w:val="32"/>
        </w:rPr>
        <w:t>〕</w:t>
      </w:r>
      <w:r>
        <w:rPr>
          <w:rFonts w:ascii="Times New Roman" w:hAnsi="Times New Roman" w:eastAsia="仿宋_GB2312" w:cs="Times New Roman"/>
          <w:kern w:val="0"/>
          <w:sz w:val="32"/>
          <w:szCs w:val="32"/>
        </w:rPr>
        <w:t>5</w:t>
      </w:r>
      <w:r>
        <w:rPr>
          <w:rFonts w:hint="eastAsia" w:ascii="仿宋" w:hAnsi="仿宋" w:eastAsia="仿宋" w:cs="仿宋"/>
          <w:color w:val="000000"/>
          <w:sz w:val="32"/>
          <w:szCs w:val="32"/>
        </w:rPr>
        <w:t>号)、《中共中央 国务院关于全面实施预算绩效管理的意见》（中发〔2018〕34号）、《中共湖南省委办公厅 湖南省人民政府办公厅关于全面实施预算绩效管理的实施意见》（湘办发〔</w:t>
      </w:r>
      <w:r>
        <w:rPr>
          <w:rFonts w:ascii="Times New Roman" w:hAnsi="Times New Roman" w:eastAsia="仿宋_GB2312" w:cs="Times New Roman"/>
          <w:kern w:val="0"/>
          <w:sz w:val="32"/>
          <w:szCs w:val="32"/>
        </w:rPr>
        <w:t>2019</w:t>
      </w:r>
      <w:r>
        <w:rPr>
          <w:rFonts w:hint="eastAsia" w:ascii="仿宋" w:hAnsi="仿宋" w:eastAsia="仿宋" w:cs="仿宋"/>
          <w:color w:val="000000"/>
          <w:sz w:val="32"/>
          <w:szCs w:val="32"/>
        </w:rPr>
        <w:t>〕</w:t>
      </w:r>
      <w:r>
        <w:rPr>
          <w:rFonts w:ascii="Times New Roman" w:hAnsi="Times New Roman" w:eastAsia="仿宋_GB2312" w:cs="Times New Roman"/>
          <w:kern w:val="0"/>
          <w:sz w:val="32"/>
          <w:szCs w:val="32"/>
        </w:rPr>
        <w:t>10</w:t>
      </w:r>
      <w:r>
        <w:rPr>
          <w:rFonts w:hint="eastAsia" w:ascii="仿宋" w:hAnsi="仿宋" w:eastAsia="仿宋" w:cs="仿宋"/>
          <w:color w:val="000000"/>
          <w:sz w:val="32"/>
          <w:szCs w:val="32"/>
        </w:rPr>
        <w:t>号）等有关文件精神，我单位认真组织了2024年度预算绩效自评工作，自评分为94分，自评结论为“优”。现将我单位2024年部门整体支出绩效评价情况汇报如下：</w:t>
      </w:r>
    </w:p>
    <w:p w14:paraId="24F977C5">
      <w:pPr>
        <w:overflowPunct w:val="0"/>
        <w:autoSpaceDE w:val="0"/>
        <w:autoSpaceDN w:val="0"/>
        <w:spacing w:line="592" w:lineRule="exact"/>
        <w:rPr>
          <w:rFonts w:eastAsia="仿宋_GB2312" w:cs="仿宋_GB2312"/>
          <w:color w:val="000000"/>
          <w:sz w:val="30"/>
          <w:szCs w:val="30"/>
        </w:rPr>
      </w:pPr>
    </w:p>
    <w:p w14:paraId="117483C8">
      <w:pPr>
        <w:numPr>
          <w:ilvl w:val="0"/>
          <w:numId w:val="2"/>
        </w:numPr>
        <w:overflowPunct w:val="0"/>
        <w:autoSpaceDE w:val="0"/>
        <w:autoSpaceDN w:val="0"/>
        <w:spacing w:line="592" w:lineRule="exact"/>
        <w:ind w:firstLine="640" w:firstLineChars="200"/>
        <w:rPr>
          <w:rFonts w:hint="eastAsia" w:ascii="黑体" w:hAnsi="黑体" w:eastAsia="黑体" w:cs="仿宋_GB2312"/>
          <w:bCs/>
          <w:color w:val="000000"/>
          <w:sz w:val="32"/>
          <w:szCs w:val="32"/>
        </w:rPr>
      </w:pPr>
      <w:r>
        <w:rPr>
          <w:rFonts w:hint="eastAsia" w:ascii="黑体" w:hAnsi="黑体" w:eastAsia="黑体" w:cs="仿宋_GB2312"/>
          <w:bCs/>
          <w:color w:val="000000"/>
          <w:sz w:val="32"/>
          <w:szCs w:val="32"/>
        </w:rPr>
        <w:t>基本情况</w:t>
      </w:r>
    </w:p>
    <w:p w14:paraId="3DF04083">
      <w:pPr>
        <w:pStyle w:val="9"/>
        <w:ind w:firstLine="640" w:firstLineChars="200"/>
        <w:jc w:val="both"/>
        <w:rPr>
          <w:rFonts w:eastAsia="仿宋_GB2312" w:cs="仿宋_GB2312"/>
          <w:color w:val="000000"/>
          <w:kern w:val="2"/>
          <w:sz w:val="32"/>
          <w:szCs w:val="32"/>
        </w:rPr>
      </w:pPr>
      <w:r>
        <w:rPr>
          <w:rFonts w:hint="eastAsia" w:eastAsia="仿宋_GB2312" w:cs="仿宋_GB2312"/>
          <w:color w:val="000000"/>
          <w:kern w:val="2"/>
          <w:sz w:val="32"/>
          <w:szCs w:val="32"/>
        </w:rPr>
        <w:t>河坝镇现辖4个社区、11个村、1个渔场。全镇现有党员2083人，辖有3个社区党委、12个党总支、56个党支部。</w:t>
      </w:r>
    </w:p>
    <w:p w14:paraId="44E7A58D">
      <w:pPr>
        <w:pStyle w:val="9"/>
        <w:autoSpaceDE w:val="0"/>
        <w:ind w:firstLine="640" w:firstLineChars="200"/>
        <w:jc w:val="both"/>
        <w:rPr>
          <w:rFonts w:eastAsia="仿宋_GB2312" w:cs="仿宋_GB2312"/>
          <w:color w:val="000000"/>
          <w:kern w:val="2"/>
          <w:sz w:val="32"/>
          <w:szCs w:val="32"/>
        </w:rPr>
      </w:pPr>
      <w:r>
        <w:rPr>
          <w:rFonts w:hint="eastAsia" w:eastAsia="仿宋_GB2312" w:cs="仿宋_GB2312"/>
          <w:color w:val="000000"/>
          <w:kern w:val="2"/>
          <w:sz w:val="32"/>
          <w:szCs w:val="32"/>
        </w:rPr>
        <w:t xml:space="preserve">镇政府内设机构有5个部门，即：党政办公室、党建办公室、经济发展办公室、平安法治和应急管理办公室、生态办公室；事业单位设置5个：农业综合服务中心、自然资源和村镇建设事务中心、退役军人服务站、综合行政执法大队。另设财政办公室。  </w:t>
      </w:r>
    </w:p>
    <w:p w14:paraId="05C6E266">
      <w:pPr>
        <w:pStyle w:val="9"/>
        <w:autoSpaceDE w:val="0"/>
        <w:ind w:firstLine="640" w:firstLineChars="200"/>
        <w:jc w:val="both"/>
      </w:pPr>
      <w:r>
        <w:rPr>
          <w:rFonts w:hint="eastAsia" w:eastAsia="仿宋_GB2312" w:cs="仿宋_GB2312"/>
          <w:color w:val="000000"/>
          <w:kern w:val="2"/>
          <w:sz w:val="32"/>
          <w:szCs w:val="32"/>
        </w:rPr>
        <w:t>全镇在编职工81人，实际在职68人。实行《行政单位会计制度》，财务隶属大通湖区财政局管理。</w:t>
      </w:r>
    </w:p>
    <w:p w14:paraId="39E8242B">
      <w:pPr>
        <w:overflowPunct w:val="0"/>
        <w:autoSpaceDE w:val="0"/>
        <w:autoSpaceDN w:val="0"/>
        <w:spacing w:line="592" w:lineRule="exact"/>
        <w:ind w:firstLine="640" w:firstLineChars="200"/>
        <w:rPr>
          <w:rFonts w:eastAsia="仿宋_GB2312" w:cs="仿宋_GB2312"/>
          <w:sz w:val="32"/>
          <w:szCs w:val="32"/>
        </w:rPr>
      </w:pPr>
      <w:r>
        <w:rPr>
          <w:rFonts w:hint="eastAsia" w:eastAsia="仿宋_GB2312" w:cs="仿宋_GB2312"/>
          <w:sz w:val="32"/>
          <w:szCs w:val="32"/>
        </w:rPr>
        <w:t>（一）部门整体支出概况</w:t>
      </w:r>
    </w:p>
    <w:p w14:paraId="19C0598B">
      <w:pPr>
        <w:pStyle w:val="9"/>
        <w:widowControl/>
        <w:spacing w:beforeAutospacing="0" w:afterAutospacing="0" w:line="580" w:lineRule="exact"/>
        <w:ind w:firstLine="640" w:firstLineChars="200"/>
        <w:rPr>
          <w:rFonts w:eastAsia="仿宋"/>
          <w:sz w:val="32"/>
          <w:szCs w:val="32"/>
        </w:rPr>
      </w:pPr>
      <w:r>
        <w:rPr>
          <w:rFonts w:hint="eastAsia" w:eastAsia="仿宋"/>
          <w:sz w:val="32"/>
          <w:szCs w:val="32"/>
          <w:shd w:val="clear" w:color="auto" w:fill="FFFFFF"/>
        </w:rPr>
        <w:t>（1）2024年</w:t>
      </w:r>
      <w:r>
        <w:rPr>
          <w:rFonts w:eastAsia="仿宋"/>
          <w:sz w:val="32"/>
          <w:szCs w:val="32"/>
          <w:shd w:val="clear" w:color="auto" w:fill="FFFFFF"/>
        </w:rPr>
        <w:t>部门决算收入情况：收入合计</w:t>
      </w:r>
      <w:r>
        <w:rPr>
          <w:rFonts w:hint="eastAsia" w:eastAsia="仿宋"/>
          <w:sz w:val="32"/>
          <w:szCs w:val="32"/>
          <w:shd w:val="clear" w:color="auto" w:fill="FFFFFF"/>
        </w:rPr>
        <w:t>5748.71</w:t>
      </w:r>
      <w:r>
        <w:rPr>
          <w:rFonts w:eastAsia="仿宋"/>
          <w:sz w:val="32"/>
          <w:szCs w:val="32"/>
          <w:shd w:val="clear" w:color="auto" w:fill="FFFFFF"/>
        </w:rPr>
        <w:t>万元。年初预算安排</w:t>
      </w:r>
      <w:r>
        <w:rPr>
          <w:rFonts w:hint="eastAsia" w:eastAsia="仿宋"/>
          <w:sz w:val="32"/>
          <w:szCs w:val="32"/>
          <w:shd w:val="clear" w:color="auto" w:fill="FFFFFF"/>
        </w:rPr>
        <w:t>2054.31</w:t>
      </w:r>
      <w:r>
        <w:rPr>
          <w:rFonts w:eastAsia="仿宋"/>
          <w:sz w:val="32"/>
          <w:szCs w:val="32"/>
          <w:shd w:val="clear" w:color="auto" w:fill="FFFFFF"/>
        </w:rPr>
        <w:t>万元。</w:t>
      </w:r>
    </w:p>
    <w:p w14:paraId="0337EDC3">
      <w:pPr>
        <w:pStyle w:val="9"/>
        <w:widowControl/>
        <w:spacing w:beforeAutospacing="0" w:afterAutospacing="0" w:line="580" w:lineRule="exact"/>
        <w:ind w:firstLine="640" w:firstLineChars="200"/>
        <w:rPr>
          <w:rFonts w:eastAsia="仿宋"/>
          <w:sz w:val="32"/>
          <w:szCs w:val="32"/>
        </w:rPr>
      </w:pPr>
      <w:r>
        <w:rPr>
          <w:rFonts w:hint="eastAsia" w:eastAsia="仿宋"/>
          <w:sz w:val="32"/>
          <w:szCs w:val="32"/>
          <w:shd w:val="clear" w:color="auto" w:fill="FFFFFF"/>
        </w:rPr>
        <w:t>（2）2024年</w:t>
      </w:r>
      <w:r>
        <w:rPr>
          <w:rFonts w:eastAsia="仿宋"/>
          <w:sz w:val="32"/>
          <w:szCs w:val="32"/>
          <w:shd w:val="clear" w:color="auto" w:fill="FFFFFF"/>
        </w:rPr>
        <w:t>部门决算支出情况：支出合计</w:t>
      </w:r>
      <w:r>
        <w:rPr>
          <w:rFonts w:hint="eastAsia" w:eastAsia="仿宋"/>
          <w:sz w:val="32"/>
          <w:szCs w:val="32"/>
          <w:shd w:val="clear" w:color="auto" w:fill="FFFFFF"/>
        </w:rPr>
        <w:t>5748.71</w:t>
      </w:r>
      <w:r>
        <w:rPr>
          <w:rFonts w:eastAsia="仿宋"/>
          <w:sz w:val="32"/>
          <w:szCs w:val="32"/>
          <w:shd w:val="clear" w:color="auto" w:fill="FFFFFF"/>
        </w:rPr>
        <w:t>万元，其中基本支出</w:t>
      </w:r>
      <w:r>
        <w:rPr>
          <w:rFonts w:hint="eastAsia" w:eastAsia="仿宋"/>
          <w:sz w:val="32"/>
          <w:szCs w:val="32"/>
          <w:shd w:val="clear" w:color="auto" w:fill="FFFFFF"/>
        </w:rPr>
        <w:t>1046.71</w:t>
      </w:r>
      <w:r>
        <w:rPr>
          <w:rFonts w:eastAsia="仿宋"/>
          <w:sz w:val="32"/>
          <w:szCs w:val="32"/>
          <w:shd w:val="clear" w:color="auto" w:fill="FFFFFF"/>
        </w:rPr>
        <w:t>万元，项目支出</w:t>
      </w:r>
      <w:r>
        <w:rPr>
          <w:rFonts w:hint="eastAsia" w:eastAsia="仿宋"/>
          <w:sz w:val="32"/>
          <w:szCs w:val="32"/>
          <w:shd w:val="clear" w:color="auto" w:fill="FFFFFF"/>
        </w:rPr>
        <w:t>4702.00</w:t>
      </w:r>
      <w:r>
        <w:rPr>
          <w:rFonts w:eastAsia="仿宋"/>
          <w:sz w:val="32"/>
          <w:szCs w:val="32"/>
          <w:shd w:val="clear" w:color="auto" w:fill="FFFFFF"/>
        </w:rPr>
        <w:t>万元。</w:t>
      </w:r>
    </w:p>
    <w:p w14:paraId="13A8F12A">
      <w:pPr>
        <w:pStyle w:val="9"/>
        <w:widowControl/>
        <w:spacing w:beforeAutospacing="0" w:afterAutospacing="0" w:line="580" w:lineRule="exact"/>
        <w:ind w:firstLine="640" w:firstLineChars="200"/>
        <w:rPr>
          <w:rFonts w:eastAsia="仿宋"/>
          <w:sz w:val="32"/>
          <w:szCs w:val="32"/>
        </w:rPr>
      </w:pPr>
      <w:r>
        <w:rPr>
          <w:rFonts w:hint="eastAsia" w:ascii="Times New Roman" w:hAnsi="Times New Roman" w:eastAsia="仿宋"/>
          <w:sz w:val="32"/>
          <w:szCs w:val="32"/>
          <w:shd w:val="clear" w:color="auto" w:fill="FFFFFF"/>
        </w:rPr>
        <w:t>（3）2024年</w:t>
      </w:r>
      <w:r>
        <w:rPr>
          <w:rFonts w:eastAsia="仿宋"/>
          <w:sz w:val="32"/>
          <w:szCs w:val="32"/>
          <w:shd w:val="clear" w:color="auto" w:fill="FFFFFF"/>
        </w:rPr>
        <w:t>部门决算结转和结余：年初结转和结余</w:t>
      </w:r>
      <w:r>
        <w:rPr>
          <w:rFonts w:hint="eastAsia" w:eastAsia="仿宋"/>
          <w:sz w:val="32"/>
          <w:szCs w:val="32"/>
          <w:shd w:val="clear" w:color="auto" w:fill="FFFFFF"/>
        </w:rPr>
        <w:t>0</w:t>
      </w:r>
      <w:r>
        <w:rPr>
          <w:rFonts w:eastAsia="仿宋"/>
          <w:sz w:val="32"/>
          <w:szCs w:val="32"/>
          <w:shd w:val="clear" w:color="auto" w:fill="FFFFFF"/>
        </w:rPr>
        <w:t>万元，年末结转和结余</w:t>
      </w:r>
      <w:r>
        <w:rPr>
          <w:rFonts w:hint="eastAsia" w:eastAsia="仿宋"/>
          <w:sz w:val="32"/>
          <w:szCs w:val="32"/>
          <w:shd w:val="clear" w:color="auto" w:fill="FFFFFF"/>
        </w:rPr>
        <w:t>0</w:t>
      </w:r>
      <w:r>
        <w:rPr>
          <w:rFonts w:eastAsia="仿宋"/>
          <w:sz w:val="32"/>
          <w:szCs w:val="32"/>
          <w:shd w:val="clear" w:color="auto" w:fill="FFFFFF"/>
        </w:rPr>
        <w:t>万元。</w:t>
      </w:r>
    </w:p>
    <w:p w14:paraId="533888E3">
      <w:pPr>
        <w:pStyle w:val="9"/>
        <w:widowControl/>
        <w:spacing w:beforeAutospacing="0" w:afterAutospacing="0" w:line="580" w:lineRule="exact"/>
        <w:ind w:firstLine="640" w:firstLineChars="200"/>
        <w:rPr>
          <w:rFonts w:eastAsia="仿宋"/>
          <w:sz w:val="32"/>
          <w:szCs w:val="32"/>
        </w:rPr>
      </w:pPr>
      <w:r>
        <w:rPr>
          <w:rFonts w:hint="eastAsia" w:eastAsia="仿宋"/>
          <w:sz w:val="32"/>
          <w:szCs w:val="32"/>
          <w:shd w:val="clear" w:color="auto" w:fill="FFFFFF"/>
        </w:rPr>
        <w:t>（4）</w:t>
      </w:r>
      <w:r>
        <w:rPr>
          <w:rFonts w:eastAsia="仿宋"/>
          <w:sz w:val="32"/>
          <w:szCs w:val="32"/>
          <w:shd w:val="clear" w:color="auto" w:fill="FFFFFF"/>
        </w:rPr>
        <w:t>预决算公开：在大通湖区政府门户网上统一平台公开了单位预决算、预算绩效目标表、单位财务报告等。</w:t>
      </w:r>
    </w:p>
    <w:p w14:paraId="3AE858E3">
      <w:pPr>
        <w:pStyle w:val="9"/>
        <w:widowControl/>
        <w:spacing w:beforeAutospacing="0" w:afterAutospacing="0" w:line="580" w:lineRule="exact"/>
        <w:ind w:firstLine="640" w:firstLineChars="200"/>
        <w:rPr>
          <w:rFonts w:eastAsia="仿宋"/>
          <w:sz w:val="32"/>
          <w:szCs w:val="32"/>
          <w:shd w:val="clear" w:color="auto" w:fill="FFFFFF"/>
        </w:rPr>
      </w:pPr>
      <w:r>
        <w:rPr>
          <w:rFonts w:hint="eastAsia" w:eastAsia="仿宋"/>
          <w:sz w:val="32"/>
          <w:szCs w:val="32"/>
          <w:shd w:val="clear" w:color="auto" w:fill="FFFFFF"/>
        </w:rPr>
        <w:t>（5）“</w:t>
      </w:r>
      <w:r>
        <w:rPr>
          <w:rFonts w:eastAsia="仿宋"/>
          <w:sz w:val="32"/>
          <w:szCs w:val="32"/>
          <w:shd w:val="clear" w:color="auto" w:fill="FFFFFF"/>
        </w:rPr>
        <w:t>三公</w:t>
      </w:r>
      <w:r>
        <w:rPr>
          <w:rFonts w:hint="eastAsia" w:eastAsia="仿宋"/>
          <w:sz w:val="32"/>
          <w:szCs w:val="32"/>
          <w:shd w:val="clear" w:color="auto" w:fill="FFFFFF"/>
        </w:rPr>
        <w:t>”</w:t>
      </w:r>
      <w:r>
        <w:rPr>
          <w:rFonts w:eastAsia="仿宋"/>
          <w:sz w:val="32"/>
          <w:szCs w:val="32"/>
          <w:shd w:val="clear" w:color="auto" w:fill="FFFFFF"/>
        </w:rPr>
        <w:t>经费控制</w:t>
      </w:r>
      <w:r>
        <w:rPr>
          <w:rFonts w:hint="eastAsia" w:eastAsia="仿宋"/>
          <w:sz w:val="32"/>
          <w:szCs w:val="32"/>
          <w:shd w:val="clear" w:color="auto" w:fill="FFFFFF"/>
        </w:rPr>
        <w:t>：2024年</w:t>
      </w:r>
      <w:r>
        <w:rPr>
          <w:rFonts w:eastAsia="仿宋"/>
          <w:sz w:val="32"/>
          <w:szCs w:val="32"/>
          <w:shd w:val="clear" w:color="auto" w:fill="FFFFFF"/>
        </w:rPr>
        <w:t>我</w:t>
      </w:r>
      <w:r>
        <w:rPr>
          <w:rFonts w:hint="eastAsia" w:eastAsia="仿宋"/>
          <w:sz w:val="32"/>
          <w:szCs w:val="32"/>
          <w:shd w:val="clear" w:color="auto" w:fill="FFFFFF"/>
        </w:rPr>
        <w:t>单位“</w:t>
      </w:r>
      <w:r>
        <w:rPr>
          <w:rFonts w:eastAsia="仿宋"/>
          <w:sz w:val="32"/>
          <w:szCs w:val="32"/>
          <w:shd w:val="clear" w:color="auto" w:fill="FFFFFF"/>
        </w:rPr>
        <w:t>三公</w:t>
      </w:r>
      <w:r>
        <w:rPr>
          <w:rFonts w:hint="eastAsia" w:eastAsia="仿宋"/>
          <w:sz w:val="32"/>
          <w:szCs w:val="32"/>
          <w:shd w:val="clear" w:color="auto" w:fill="FFFFFF"/>
        </w:rPr>
        <w:t>”</w:t>
      </w:r>
      <w:r>
        <w:rPr>
          <w:rFonts w:eastAsia="仿宋"/>
          <w:sz w:val="32"/>
          <w:szCs w:val="32"/>
          <w:shd w:val="clear" w:color="auto" w:fill="FFFFFF"/>
        </w:rPr>
        <w:t>经费预算</w:t>
      </w:r>
      <w:r>
        <w:rPr>
          <w:rFonts w:hint="eastAsia" w:eastAsia="仿宋"/>
          <w:sz w:val="32"/>
          <w:szCs w:val="32"/>
          <w:shd w:val="clear" w:color="auto" w:fill="FFFFFF"/>
        </w:rPr>
        <w:t>58</w:t>
      </w:r>
      <w:r>
        <w:rPr>
          <w:rFonts w:eastAsia="仿宋"/>
          <w:sz w:val="32"/>
          <w:szCs w:val="32"/>
          <w:shd w:val="clear" w:color="auto" w:fill="FFFFFF"/>
        </w:rPr>
        <w:t>万元，实际支出</w:t>
      </w:r>
      <w:r>
        <w:rPr>
          <w:rFonts w:hint="eastAsia" w:eastAsia="仿宋"/>
          <w:sz w:val="32"/>
          <w:szCs w:val="32"/>
          <w:shd w:val="clear" w:color="auto" w:fill="FFFFFF"/>
        </w:rPr>
        <w:t>44.02</w:t>
      </w:r>
      <w:r>
        <w:rPr>
          <w:rFonts w:eastAsia="仿宋"/>
          <w:sz w:val="32"/>
          <w:szCs w:val="32"/>
          <w:shd w:val="clear" w:color="auto" w:fill="FFFFFF"/>
        </w:rPr>
        <w:t>万元，其中公务用车购置及运行维护费</w:t>
      </w:r>
      <w:r>
        <w:rPr>
          <w:rFonts w:hint="eastAsia" w:eastAsia="仿宋"/>
          <w:sz w:val="32"/>
          <w:szCs w:val="32"/>
          <w:shd w:val="clear" w:color="auto" w:fill="FFFFFF"/>
        </w:rPr>
        <w:t>39.75</w:t>
      </w:r>
      <w:r>
        <w:rPr>
          <w:rFonts w:eastAsia="仿宋"/>
          <w:sz w:val="32"/>
          <w:szCs w:val="32"/>
          <w:shd w:val="clear" w:color="auto" w:fill="FFFFFF"/>
        </w:rPr>
        <w:t>万元，公务接待费</w:t>
      </w:r>
      <w:r>
        <w:rPr>
          <w:rFonts w:hint="eastAsia" w:eastAsia="仿宋"/>
          <w:sz w:val="32"/>
          <w:szCs w:val="32"/>
          <w:shd w:val="clear" w:color="auto" w:fill="FFFFFF"/>
        </w:rPr>
        <w:t>4.27</w:t>
      </w:r>
      <w:r>
        <w:rPr>
          <w:rFonts w:eastAsia="仿宋"/>
          <w:sz w:val="32"/>
          <w:szCs w:val="32"/>
          <w:shd w:val="clear" w:color="auto" w:fill="FFFFFF"/>
        </w:rPr>
        <w:t>万元。</w:t>
      </w:r>
    </w:p>
    <w:p w14:paraId="7EA6CFEE">
      <w:pPr>
        <w:pStyle w:val="9"/>
        <w:widowControl/>
        <w:spacing w:beforeAutospacing="0" w:afterAutospacing="0" w:line="580" w:lineRule="exact"/>
        <w:ind w:firstLine="640" w:firstLineChars="200"/>
        <w:rPr>
          <w:rFonts w:eastAsia="仿宋_GB2312" w:cs="仿宋_GB2312"/>
          <w:sz w:val="32"/>
          <w:szCs w:val="32"/>
        </w:rPr>
      </w:pPr>
      <w:r>
        <w:rPr>
          <w:rFonts w:hint="eastAsia" w:eastAsia="仿宋_GB2312" w:cs="仿宋_GB2312"/>
          <w:sz w:val="32"/>
          <w:szCs w:val="32"/>
        </w:rPr>
        <w:t>（二）部门整体支出绩效目标</w:t>
      </w:r>
    </w:p>
    <w:p w14:paraId="6083EB00">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rPr>
      </w:pPr>
      <w:r>
        <w:rPr>
          <w:rFonts w:hint="eastAsia" w:ascii="Times New Roman" w:hAnsi="Times New Roman" w:eastAsia="仿宋"/>
          <w:sz w:val="32"/>
          <w:szCs w:val="32"/>
          <w:shd w:val="clear" w:color="auto" w:fill="FFFFFF"/>
        </w:rPr>
        <w:t>1、预算配置</w:t>
      </w:r>
    </w:p>
    <w:p w14:paraId="3FDB3D7C">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rPr>
      </w:pPr>
      <w:r>
        <w:rPr>
          <w:rFonts w:hint="eastAsia" w:ascii="Times New Roman" w:hAnsi="Times New Roman" w:eastAsia="仿宋"/>
          <w:sz w:val="32"/>
          <w:szCs w:val="32"/>
          <w:shd w:val="clear" w:color="auto" w:fill="FFFFFF"/>
        </w:rPr>
        <w:t>（1）在职人员控制率：2024年全镇在职人员编制数 81人，年末实际在职人数68人，在职人员控制率为83.95%。</w:t>
      </w:r>
    </w:p>
    <w:p w14:paraId="58D299C2">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rPr>
      </w:pPr>
      <w:r>
        <w:rPr>
          <w:rFonts w:hint="eastAsia" w:ascii="Times New Roman" w:hAnsi="Times New Roman" w:eastAsia="仿宋"/>
          <w:sz w:val="32"/>
          <w:szCs w:val="32"/>
          <w:shd w:val="clear" w:color="auto" w:fill="FFFFFF"/>
        </w:rPr>
        <w:t>（2）“三公”经费变动率：2024年“三公”经费预算数为 580,000元，2023年“三公”经费预算数为620,000元,“三公”经费变动率为-40,000元。</w:t>
      </w:r>
    </w:p>
    <w:p w14:paraId="22618DE8">
      <w:pPr>
        <w:pStyle w:val="9"/>
        <w:widowControl/>
        <w:spacing w:beforeAutospacing="0" w:afterAutospacing="0" w:line="580" w:lineRule="exact"/>
        <w:ind w:firstLine="640" w:firstLineChars="200"/>
        <w:rPr>
          <w:rFonts w:hint="eastAsia" w:ascii="Times New Roman" w:hAnsi="Times New Roman" w:eastAsia="仿宋"/>
          <w:sz w:val="32"/>
          <w:szCs w:val="32"/>
          <w:shd w:val="clear" w:color="auto" w:fill="FFFFFF"/>
        </w:rPr>
      </w:pPr>
      <w:r>
        <w:rPr>
          <w:rFonts w:hint="eastAsia" w:ascii="Times New Roman" w:hAnsi="Times New Roman" w:eastAsia="仿宋"/>
          <w:sz w:val="32"/>
          <w:szCs w:val="32"/>
          <w:shd w:val="clear" w:color="auto" w:fill="FFFFFF"/>
        </w:rPr>
        <w:t>2、预算执行</w:t>
      </w:r>
    </w:p>
    <w:p w14:paraId="130BC7EB">
      <w:pPr>
        <w:pStyle w:val="9"/>
        <w:widowControl/>
        <w:spacing w:beforeAutospacing="0" w:afterAutospacing="0" w:line="580" w:lineRule="exact"/>
        <w:ind w:firstLine="640" w:firstLineChars="200"/>
        <w:rPr>
          <w:rFonts w:hint="eastAsia" w:ascii="Times New Roman" w:hAnsi="Times New Roman" w:eastAsia="仿宋" w:cs="Times New Roman"/>
          <w:color w:val="auto"/>
          <w:sz w:val="32"/>
          <w:szCs w:val="32"/>
          <w:shd w:val="clear" w:color="auto" w:fill="FFFFFF"/>
          <w:lang w:val="en-US" w:eastAsia="zh-CN"/>
        </w:rPr>
      </w:pPr>
      <w:r>
        <w:rPr>
          <w:rFonts w:hint="eastAsia" w:ascii="Times New Roman" w:hAnsi="Times New Roman" w:eastAsia="仿宋" w:cs="Times New Roman"/>
          <w:color w:val="auto"/>
          <w:sz w:val="32"/>
          <w:szCs w:val="32"/>
          <w:shd w:val="clear" w:color="auto" w:fill="FFFFFF"/>
          <w:lang w:val="en-US" w:eastAsia="zh-CN"/>
        </w:rPr>
        <w:t>（1）预算完成率：2024年预算</w:t>
      </w:r>
      <w:r>
        <w:rPr>
          <w:rFonts w:hint="eastAsia" w:eastAsia="仿宋" w:cs="Times New Roman"/>
          <w:color w:val="auto"/>
          <w:sz w:val="32"/>
          <w:szCs w:val="32"/>
          <w:shd w:val="clear" w:color="auto" w:fill="FFFFFF"/>
          <w:lang w:val="en-US" w:eastAsia="zh-CN"/>
        </w:rPr>
        <w:t>数5</w:t>
      </w:r>
      <w:r>
        <w:rPr>
          <w:rFonts w:hint="eastAsia" w:ascii="Times New Roman" w:hAnsi="Times New Roman" w:eastAsia="仿宋" w:cs="Times New Roman"/>
          <w:color w:val="auto"/>
          <w:sz w:val="32"/>
          <w:szCs w:val="32"/>
          <w:shd w:val="clear" w:color="auto" w:fill="FFFFFF"/>
          <w:lang w:val="en-US" w:eastAsia="zh-CN"/>
        </w:rPr>
        <w:t>,</w:t>
      </w:r>
      <w:r>
        <w:rPr>
          <w:rFonts w:hint="eastAsia" w:eastAsia="仿宋" w:cs="Times New Roman"/>
          <w:color w:val="auto"/>
          <w:sz w:val="32"/>
          <w:szCs w:val="32"/>
          <w:shd w:val="clear" w:color="auto" w:fill="FFFFFF"/>
          <w:lang w:val="en-US" w:eastAsia="zh-CN"/>
        </w:rPr>
        <w:t>748</w:t>
      </w:r>
      <w:r>
        <w:rPr>
          <w:rFonts w:hint="eastAsia" w:ascii="Times New Roman" w:hAnsi="Times New Roman" w:eastAsia="仿宋" w:cs="Times New Roman"/>
          <w:color w:val="auto"/>
          <w:sz w:val="32"/>
          <w:szCs w:val="32"/>
          <w:shd w:val="clear" w:color="auto" w:fill="FFFFFF"/>
          <w:lang w:val="en-US" w:eastAsia="zh-CN"/>
        </w:rPr>
        <w:t>.</w:t>
      </w:r>
      <w:r>
        <w:rPr>
          <w:rFonts w:hint="eastAsia" w:eastAsia="仿宋" w:cs="Times New Roman"/>
          <w:color w:val="auto"/>
          <w:sz w:val="32"/>
          <w:szCs w:val="32"/>
          <w:shd w:val="clear" w:color="auto" w:fill="FFFFFF"/>
          <w:lang w:val="en-US" w:eastAsia="zh-CN"/>
        </w:rPr>
        <w:t>7</w:t>
      </w:r>
      <w:r>
        <w:rPr>
          <w:rFonts w:hint="eastAsia" w:ascii="Times New Roman" w:hAnsi="Times New Roman" w:eastAsia="仿宋" w:cs="Times New Roman"/>
          <w:color w:val="auto"/>
          <w:sz w:val="32"/>
          <w:szCs w:val="32"/>
          <w:shd w:val="clear" w:color="auto" w:fill="FFFFFF"/>
          <w:lang w:val="en-US" w:eastAsia="zh-CN"/>
        </w:rPr>
        <w:t>1万元，决算数5,748.71万元，年末结余0元，预算完成率为100%。</w:t>
      </w:r>
    </w:p>
    <w:p w14:paraId="218A1F76">
      <w:pPr>
        <w:pStyle w:val="9"/>
        <w:widowControl/>
        <w:spacing w:beforeAutospacing="0" w:afterAutospacing="0" w:line="580" w:lineRule="exact"/>
        <w:ind w:firstLine="640" w:firstLineChars="200"/>
        <w:rPr>
          <w:rFonts w:hint="eastAsia" w:ascii="Times New Roman" w:hAnsi="Times New Roman" w:eastAsia="仿宋" w:cs="Times New Roman"/>
          <w:color w:val="auto"/>
          <w:sz w:val="32"/>
          <w:szCs w:val="32"/>
          <w:shd w:val="clear" w:color="auto" w:fill="FFFFFF"/>
          <w:lang w:val="en-US" w:eastAsia="zh-CN"/>
        </w:rPr>
      </w:pPr>
      <w:r>
        <w:rPr>
          <w:rFonts w:hint="eastAsia" w:ascii="Times New Roman" w:hAnsi="Times New Roman" w:eastAsia="仿宋" w:cs="Times New Roman"/>
          <w:color w:val="auto"/>
          <w:sz w:val="32"/>
          <w:szCs w:val="32"/>
          <w:shd w:val="clear" w:color="auto" w:fill="FFFFFF"/>
          <w:lang w:val="en-US" w:eastAsia="zh-CN"/>
        </w:rPr>
        <w:t>（2）预算控制率：2024年初预算2,</w:t>
      </w:r>
      <w:r>
        <w:rPr>
          <w:rFonts w:hint="eastAsia" w:eastAsia="仿宋" w:cs="Times New Roman"/>
          <w:color w:val="auto"/>
          <w:sz w:val="32"/>
          <w:szCs w:val="32"/>
          <w:shd w:val="clear" w:color="auto" w:fill="FFFFFF"/>
          <w:lang w:val="en-US" w:eastAsia="zh-CN"/>
        </w:rPr>
        <w:t>054</w:t>
      </w:r>
      <w:r>
        <w:rPr>
          <w:rFonts w:hint="eastAsia" w:ascii="Times New Roman" w:hAnsi="Times New Roman" w:eastAsia="仿宋" w:cs="Times New Roman"/>
          <w:color w:val="auto"/>
          <w:sz w:val="32"/>
          <w:szCs w:val="32"/>
          <w:shd w:val="clear" w:color="auto" w:fill="FFFFFF"/>
          <w:lang w:val="en-US" w:eastAsia="zh-CN"/>
        </w:rPr>
        <w:t>.</w:t>
      </w:r>
      <w:r>
        <w:rPr>
          <w:rFonts w:hint="eastAsia" w:eastAsia="仿宋" w:cs="Times New Roman"/>
          <w:color w:val="auto"/>
          <w:sz w:val="32"/>
          <w:szCs w:val="32"/>
          <w:shd w:val="clear" w:color="auto" w:fill="FFFFFF"/>
          <w:lang w:val="en-US" w:eastAsia="zh-CN"/>
        </w:rPr>
        <w:t>3</w:t>
      </w:r>
      <w:r>
        <w:rPr>
          <w:rFonts w:hint="eastAsia" w:ascii="Times New Roman" w:hAnsi="Times New Roman" w:eastAsia="仿宋" w:cs="Times New Roman"/>
          <w:color w:val="auto"/>
          <w:sz w:val="32"/>
          <w:szCs w:val="32"/>
          <w:shd w:val="clear" w:color="auto" w:fill="FFFFFF"/>
          <w:lang w:val="en-US" w:eastAsia="zh-CN"/>
        </w:rPr>
        <w:t>1万元，年中追加预算3,695.4万元，预算调整率为179.</w:t>
      </w:r>
      <w:r>
        <w:rPr>
          <w:rFonts w:hint="eastAsia" w:eastAsia="仿宋" w:cs="Times New Roman"/>
          <w:color w:val="auto"/>
          <w:sz w:val="32"/>
          <w:szCs w:val="32"/>
          <w:shd w:val="clear" w:color="auto" w:fill="FFFFFF"/>
          <w:lang w:val="en-US" w:eastAsia="zh-CN"/>
        </w:rPr>
        <w:t>84</w:t>
      </w:r>
      <w:r>
        <w:rPr>
          <w:rFonts w:hint="eastAsia" w:ascii="Times New Roman" w:hAnsi="Times New Roman" w:eastAsia="仿宋" w:cs="Times New Roman"/>
          <w:color w:val="auto"/>
          <w:sz w:val="32"/>
          <w:szCs w:val="32"/>
          <w:shd w:val="clear" w:color="auto" w:fill="FFFFFF"/>
          <w:lang w:val="en-US" w:eastAsia="zh-CN"/>
        </w:rPr>
        <w:t>%。</w:t>
      </w:r>
    </w:p>
    <w:p w14:paraId="3AF3AC3F">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rPr>
      </w:pPr>
      <w:r>
        <w:rPr>
          <w:rFonts w:hint="eastAsia" w:ascii="Times New Roman" w:hAnsi="Times New Roman" w:eastAsia="仿宋"/>
          <w:sz w:val="32"/>
          <w:szCs w:val="32"/>
          <w:shd w:val="clear" w:color="auto" w:fill="FFFFFF"/>
        </w:rPr>
        <w:t>3、预算管理</w:t>
      </w:r>
    </w:p>
    <w:p w14:paraId="3123CED2">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rPr>
      </w:pPr>
      <w:r>
        <w:rPr>
          <w:rFonts w:hint="eastAsia" w:ascii="Times New Roman" w:hAnsi="Times New Roman" w:eastAsia="仿宋"/>
          <w:sz w:val="32"/>
          <w:szCs w:val="32"/>
          <w:shd w:val="clear" w:color="auto" w:fill="FFFFFF"/>
        </w:rPr>
        <w:t>（1）公用经费控制率：2024年预算安排公用经费总额182.76万元，实际支出公用经</w:t>
      </w:r>
      <w:bookmarkStart w:id="3" w:name="_GoBack"/>
      <w:bookmarkEnd w:id="3"/>
      <w:r>
        <w:rPr>
          <w:rFonts w:hint="eastAsia" w:ascii="Times New Roman" w:hAnsi="Times New Roman" w:eastAsia="仿宋"/>
          <w:sz w:val="32"/>
          <w:szCs w:val="32"/>
          <w:shd w:val="clear" w:color="auto" w:fill="FFFFFF"/>
        </w:rPr>
        <w:t>费182.76万元，超支0元，公用经费控制率为100%。</w:t>
      </w:r>
    </w:p>
    <w:p w14:paraId="45C21146">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rPr>
      </w:pPr>
      <w:r>
        <w:rPr>
          <w:rFonts w:hint="eastAsia" w:ascii="Times New Roman" w:hAnsi="Times New Roman" w:eastAsia="仿宋"/>
          <w:sz w:val="32"/>
          <w:szCs w:val="32"/>
          <w:shd w:val="clear" w:color="auto" w:fill="FFFFFF"/>
        </w:rPr>
        <w:t>（2）“三公”经费控制率：我镇2023年“三公”经费预算金额为580,000元，实际支出“三公”经费440,207.73元，节余139,792.27元，“三公”经费控制率为76%。</w:t>
      </w:r>
    </w:p>
    <w:tbl>
      <w:tblPr>
        <w:tblStyle w:val="10"/>
        <w:tblpPr w:leftFromText="180" w:rightFromText="180" w:vertAnchor="text" w:horzAnchor="page" w:tblpX="1820" w:tblpY="306"/>
        <w:tblOverlap w:val="never"/>
        <w:tblW w:w="8439" w:type="dxa"/>
        <w:tblInd w:w="0" w:type="dxa"/>
        <w:tblLayout w:type="fixed"/>
        <w:tblCellMar>
          <w:top w:w="15" w:type="dxa"/>
          <w:left w:w="15" w:type="dxa"/>
          <w:bottom w:w="15" w:type="dxa"/>
          <w:right w:w="15" w:type="dxa"/>
        </w:tblCellMar>
      </w:tblPr>
      <w:tblGrid>
        <w:gridCol w:w="2951"/>
        <w:gridCol w:w="1829"/>
        <w:gridCol w:w="1994"/>
        <w:gridCol w:w="1665"/>
      </w:tblGrid>
      <w:tr w14:paraId="13993E67">
        <w:tblPrEx>
          <w:tblCellMar>
            <w:top w:w="15" w:type="dxa"/>
            <w:left w:w="15" w:type="dxa"/>
            <w:bottom w:w="15" w:type="dxa"/>
            <w:right w:w="15" w:type="dxa"/>
          </w:tblCellMar>
        </w:tblPrEx>
        <w:trPr>
          <w:trHeight w:val="494" w:hRule="atLeast"/>
        </w:trPr>
        <w:tc>
          <w:tcPr>
            <w:tcW w:w="2951" w:type="dxa"/>
            <w:vMerge w:val="restart"/>
            <w:tcBorders>
              <w:top w:val="single" w:color="000000" w:sz="4" w:space="0"/>
              <w:left w:val="single" w:color="000000" w:sz="4" w:space="0"/>
              <w:bottom w:val="single" w:color="000000" w:sz="4" w:space="0"/>
              <w:right w:val="single" w:color="000000" w:sz="4" w:space="0"/>
            </w:tcBorders>
            <w:vAlign w:val="center"/>
          </w:tcPr>
          <w:p w14:paraId="411D931B">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项目</w:t>
            </w:r>
          </w:p>
        </w:tc>
        <w:tc>
          <w:tcPr>
            <w:tcW w:w="5488" w:type="dxa"/>
            <w:gridSpan w:val="3"/>
            <w:tcBorders>
              <w:top w:val="single" w:color="000000" w:sz="4" w:space="0"/>
              <w:left w:val="single" w:color="000000" w:sz="4" w:space="0"/>
              <w:bottom w:val="single" w:color="000000" w:sz="4" w:space="0"/>
              <w:right w:val="single" w:color="000000" w:sz="4" w:space="0"/>
            </w:tcBorders>
            <w:vAlign w:val="center"/>
          </w:tcPr>
          <w:p w14:paraId="26A14322">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本年数（单位：元）</w:t>
            </w:r>
          </w:p>
        </w:tc>
      </w:tr>
      <w:tr w14:paraId="79165A99">
        <w:tblPrEx>
          <w:tblCellMar>
            <w:top w:w="15" w:type="dxa"/>
            <w:left w:w="15" w:type="dxa"/>
            <w:bottom w:w="15" w:type="dxa"/>
            <w:right w:w="15" w:type="dxa"/>
          </w:tblCellMar>
        </w:tblPrEx>
        <w:trPr>
          <w:trHeight w:val="449" w:hRule="atLeast"/>
        </w:trPr>
        <w:tc>
          <w:tcPr>
            <w:tcW w:w="2951" w:type="dxa"/>
            <w:vMerge w:val="continue"/>
            <w:tcBorders>
              <w:top w:val="single" w:color="000000" w:sz="4" w:space="0"/>
              <w:left w:val="single" w:color="000000" w:sz="4" w:space="0"/>
              <w:bottom w:val="single" w:color="000000" w:sz="4" w:space="0"/>
              <w:right w:val="single" w:color="000000" w:sz="4" w:space="0"/>
            </w:tcBorders>
            <w:vAlign w:val="center"/>
          </w:tcPr>
          <w:p w14:paraId="78FBC118">
            <w:pPr>
              <w:spacing w:line="560" w:lineRule="exact"/>
              <w:jc w:val="center"/>
              <w:rPr>
                <w:rFonts w:hint="eastAsia" w:ascii="宋体" w:hAnsi="宋体" w:eastAsia="宋体" w:cs="宋体"/>
                <w:kern w:val="0"/>
                <w:sz w:val="24"/>
                <w:szCs w:val="24"/>
                <w:shd w:val="clear" w:color="auto" w:fill="FFFFFF"/>
                <w:lang w:bidi="ar"/>
              </w:rPr>
            </w:pPr>
          </w:p>
        </w:tc>
        <w:tc>
          <w:tcPr>
            <w:tcW w:w="1829" w:type="dxa"/>
            <w:tcBorders>
              <w:top w:val="single" w:color="000000" w:sz="4" w:space="0"/>
              <w:left w:val="single" w:color="000000" w:sz="4" w:space="0"/>
              <w:bottom w:val="single" w:color="000000" w:sz="4" w:space="0"/>
              <w:right w:val="single" w:color="000000" w:sz="4" w:space="0"/>
            </w:tcBorders>
            <w:vAlign w:val="center"/>
          </w:tcPr>
          <w:p w14:paraId="6D2BA117">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预算</w:t>
            </w:r>
          </w:p>
        </w:tc>
        <w:tc>
          <w:tcPr>
            <w:tcW w:w="1994" w:type="dxa"/>
            <w:tcBorders>
              <w:top w:val="single" w:color="000000" w:sz="4" w:space="0"/>
              <w:left w:val="single" w:color="000000" w:sz="4" w:space="0"/>
              <w:bottom w:val="single" w:color="000000" w:sz="4" w:space="0"/>
              <w:right w:val="single" w:color="000000" w:sz="4" w:space="0"/>
            </w:tcBorders>
            <w:vAlign w:val="center"/>
          </w:tcPr>
          <w:p w14:paraId="3DCFD46F">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决算</w:t>
            </w:r>
          </w:p>
        </w:tc>
        <w:tc>
          <w:tcPr>
            <w:tcW w:w="1665" w:type="dxa"/>
            <w:tcBorders>
              <w:top w:val="single" w:color="000000" w:sz="4" w:space="0"/>
              <w:left w:val="single" w:color="000000" w:sz="4" w:space="0"/>
              <w:bottom w:val="single" w:color="000000" w:sz="4" w:space="0"/>
              <w:right w:val="single" w:color="000000" w:sz="4" w:space="0"/>
            </w:tcBorders>
            <w:vAlign w:val="center"/>
          </w:tcPr>
          <w:p w14:paraId="69158183">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差额</w:t>
            </w:r>
          </w:p>
        </w:tc>
      </w:tr>
      <w:tr w14:paraId="1FA27F55">
        <w:tblPrEx>
          <w:tblCellMar>
            <w:top w:w="15" w:type="dxa"/>
            <w:left w:w="15" w:type="dxa"/>
            <w:bottom w:w="15" w:type="dxa"/>
            <w:right w:w="15" w:type="dxa"/>
          </w:tblCellMar>
        </w:tblPrEx>
        <w:trPr>
          <w:trHeight w:val="90" w:hRule="atLeast"/>
        </w:trPr>
        <w:tc>
          <w:tcPr>
            <w:tcW w:w="2951" w:type="dxa"/>
            <w:tcBorders>
              <w:top w:val="single" w:color="000000" w:sz="4" w:space="0"/>
              <w:left w:val="single" w:color="000000" w:sz="4" w:space="0"/>
              <w:bottom w:val="single" w:color="000000" w:sz="4" w:space="0"/>
              <w:right w:val="single" w:color="000000" w:sz="4" w:space="0"/>
            </w:tcBorders>
            <w:vAlign w:val="center"/>
          </w:tcPr>
          <w:p w14:paraId="699EA1E1">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公务接待费</w:t>
            </w:r>
          </w:p>
        </w:tc>
        <w:tc>
          <w:tcPr>
            <w:tcW w:w="1829" w:type="dxa"/>
            <w:tcBorders>
              <w:top w:val="single" w:color="000000" w:sz="4" w:space="0"/>
              <w:left w:val="single" w:color="000000" w:sz="4" w:space="0"/>
              <w:bottom w:val="single" w:color="000000" w:sz="4" w:space="0"/>
              <w:right w:val="single" w:color="000000" w:sz="4" w:space="0"/>
            </w:tcBorders>
            <w:vAlign w:val="center"/>
          </w:tcPr>
          <w:p w14:paraId="05B53026">
            <w:pPr>
              <w:widowControl/>
              <w:jc w:val="right"/>
              <w:textAlignment w:val="center"/>
              <w:rPr>
                <w:rFonts w:hint="eastAsia" w:ascii="宋体" w:hAnsi="宋体" w:eastAsia="宋体" w:cs="宋体"/>
                <w:kern w:val="0"/>
                <w:sz w:val="24"/>
                <w:szCs w:val="24"/>
                <w:shd w:val="clear" w:color="auto" w:fill="FFFFFF"/>
                <w:lang w:bidi="ar"/>
              </w:rPr>
            </w:pPr>
            <w:r>
              <w:rPr>
                <w:rFonts w:hint="eastAsia" w:ascii="宋体" w:hAnsi="宋体" w:cs="宋体"/>
                <w:kern w:val="0"/>
                <w:sz w:val="24"/>
                <w:szCs w:val="24"/>
                <w:shd w:val="clear" w:color="auto" w:fill="FFFFFF"/>
                <w:lang w:bidi="ar"/>
              </w:rPr>
              <w:t>80</w:t>
            </w:r>
            <w:r>
              <w:rPr>
                <w:rFonts w:hint="eastAsia" w:ascii="宋体" w:hAnsi="宋体" w:eastAsia="宋体" w:cs="宋体"/>
                <w:kern w:val="0"/>
                <w:sz w:val="24"/>
                <w:szCs w:val="24"/>
                <w:shd w:val="clear" w:color="auto" w:fill="FFFFFF"/>
                <w:lang w:bidi="ar"/>
              </w:rPr>
              <w:t>,000.00</w:t>
            </w:r>
          </w:p>
        </w:tc>
        <w:tc>
          <w:tcPr>
            <w:tcW w:w="1994" w:type="dxa"/>
            <w:tcBorders>
              <w:top w:val="single" w:color="000000" w:sz="4" w:space="0"/>
              <w:left w:val="single" w:color="000000" w:sz="4" w:space="0"/>
              <w:bottom w:val="single" w:color="000000" w:sz="4" w:space="0"/>
              <w:right w:val="single" w:color="000000" w:sz="4" w:space="0"/>
            </w:tcBorders>
            <w:vAlign w:val="center"/>
          </w:tcPr>
          <w:p w14:paraId="1304DB81">
            <w:pPr>
              <w:widowControl/>
              <w:jc w:val="righ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42,708.00</w:t>
            </w:r>
          </w:p>
        </w:tc>
        <w:tc>
          <w:tcPr>
            <w:tcW w:w="1665" w:type="dxa"/>
            <w:tcBorders>
              <w:top w:val="single" w:color="000000" w:sz="4" w:space="0"/>
              <w:left w:val="single" w:color="000000" w:sz="4" w:space="0"/>
              <w:bottom w:val="single" w:color="000000" w:sz="4" w:space="0"/>
              <w:right w:val="single" w:color="000000" w:sz="4" w:space="0"/>
            </w:tcBorders>
            <w:vAlign w:val="center"/>
          </w:tcPr>
          <w:p w14:paraId="3C659218">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cs="宋体"/>
                <w:kern w:val="0"/>
                <w:sz w:val="24"/>
                <w:szCs w:val="24"/>
                <w:shd w:val="clear" w:color="auto" w:fill="FFFFFF"/>
                <w:lang w:bidi="ar"/>
              </w:rPr>
              <w:t>37,292</w:t>
            </w:r>
            <w:r>
              <w:rPr>
                <w:rFonts w:hint="eastAsia" w:ascii="宋体" w:hAnsi="宋体" w:eastAsia="宋体" w:cs="宋体"/>
                <w:kern w:val="0"/>
                <w:sz w:val="24"/>
                <w:szCs w:val="24"/>
                <w:shd w:val="clear" w:color="auto" w:fill="FFFFFF"/>
                <w:lang w:bidi="ar"/>
              </w:rPr>
              <w:t>.00</w:t>
            </w:r>
          </w:p>
        </w:tc>
      </w:tr>
      <w:tr w14:paraId="693BF4ED">
        <w:tblPrEx>
          <w:tblCellMar>
            <w:top w:w="15" w:type="dxa"/>
            <w:left w:w="15" w:type="dxa"/>
            <w:bottom w:w="15" w:type="dxa"/>
            <w:right w:w="15" w:type="dxa"/>
          </w:tblCellMar>
        </w:tblPrEx>
        <w:trPr>
          <w:trHeight w:val="90" w:hRule="atLeast"/>
        </w:trPr>
        <w:tc>
          <w:tcPr>
            <w:tcW w:w="2951" w:type="dxa"/>
            <w:tcBorders>
              <w:top w:val="single" w:color="000000" w:sz="4" w:space="0"/>
              <w:left w:val="single" w:color="000000" w:sz="4" w:space="0"/>
              <w:bottom w:val="single" w:color="000000" w:sz="4" w:space="0"/>
              <w:right w:val="single" w:color="000000" w:sz="4" w:space="0"/>
            </w:tcBorders>
            <w:vAlign w:val="center"/>
          </w:tcPr>
          <w:p w14:paraId="37FBA6D6">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公务用车运行维护费</w:t>
            </w:r>
          </w:p>
        </w:tc>
        <w:tc>
          <w:tcPr>
            <w:tcW w:w="1829" w:type="dxa"/>
            <w:tcBorders>
              <w:top w:val="single" w:color="000000" w:sz="4" w:space="0"/>
              <w:left w:val="single" w:color="000000" w:sz="4" w:space="0"/>
              <w:bottom w:val="single" w:color="000000" w:sz="4" w:space="0"/>
              <w:right w:val="single" w:color="000000" w:sz="4" w:space="0"/>
            </w:tcBorders>
            <w:vAlign w:val="center"/>
          </w:tcPr>
          <w:p w14:paraId="4C3C3A1B">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cs="宋体"/>
                <w:kern w:val="0"/>
                <w:sz w:val="24"/>
                <w:szCs w:val="24"/>
                <w:shd w:val="clear" w:color="auto" w:fill="FFFFFF"/>
                <w:lang w:bidi="ar"/>
              </w:rPr>
              <w:t>5</w:t>
            </w:r>
            <w:r>
              <w:rPr>
                <w:rFonts w:hint="eastAsia" w:ascii="宋体" w:hAnsi="宋体" w:eastAsia="宋体" w:cs="宋体"/>
                <w:kern w:val="0"/>
                <w:sz w:val="24"/>
                <w:szCs w:val="24"/>
                <w:shd w:val="clear" w:color="auto" w:fill="FFFFFF"/>
                <w:lang w:bidi="ar"/>
              </w:rPr>
              <w:t>00,000.00</w:t>
            </w:r>
          </w:p>
        </w:tc>
        <w:tc>
          <w:tcPr>
            <w:tcW w:w="1994" w:type="dxa"/>
            <w:tcBorders>
              <w:top w:val="single" w:color="000000" w:sz="4" w:space="0"/>
              <w:left w:val="single" w:color="000000" w:sz="4" w:space="0"/>
              <w:bottom w:val="single" w:color="000000" w:sz="4" w:space="0"/>
              <w:right w:val="single" w:color="000000" w:sz="4" w:space="0"/>
            </w:tcBorders>
            <w:vAlign w:val="center"/>
          </w:tcPr>
          <w:p w14:paraId="3D8DF9E5">
            <w:pPr>
              <w:widowControl/>
              <w:jc w:val="righ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397,499.73</w:t>
            </w:r>
          </w:p>
        </w:tc>
        <w:tc>
          <w:tcPr>
            <w:tcW w:w="1665" w:type="dxa"/>
            <w:tcBorders>
              <w:top w:val="single" w:color="000000" w:sz="4" w:space="0"/>
              <w:left w:val="single" w:color="000000" w:sz="4" w:space="0"/>
              <w:bottom w:val="single" w:color="000000" w:sz="4" w:space="0"/>
              <w:right w:val="single" w:color="000000" w:sz="4" w:space="0"/>
            </w:tcBorders>
            <w:vAlign w:val="center"/>
          </w:tcPr>
          <w:p w14:paraId="0AB8A91A">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cs="宋体"/>
                <w:kern w:val="0"/>
                <w:sz w:val="24"/>
                <w:szCs w:val="24"/>
                <w:shd w:val="clear" w:color="auto" w:fill="FFFFFF"/>
                <w:lang w:bidi="ar"/>
              </w:rPr>
              <w:t>102</w:t>
            </w:r>
            <w:r>
              <w:rPr>
                <w:rFonts w:hint="eastAsia" w:ascii="宋体" w:hAnsi="宋体" w:eastAsia="宋体" w:cs="宋体"/>
                <w:kern w:val="0"/>
                <w:sz w:val="24"/>
                <w:szCs w:val="24"/>
                <w:shd w:val="clear" w:color="auto" w:fill="FFFFFF"/>
                <w:lang w:bidi="ar"/>
              </w:rPr>
              <w:t>,</w:t>
            </w:r>
            <w:r>
              <w:rPr>
                <w:rFonts w:hint="eastAsia" w:ascii="宋体" w:hAnsi="宋体" w:cs="宋体"/>
                <w:kern w:val="0"/>
                <w:sz w:val="24"/>
                <w:szCs w:val="24"/>
                <w:shd w:val="clear" w:color="auto" w:fill="FFFFFF"/>
                <w:lang w:bidi="ar"/>
              </w:rPr>
              <w:t>500</w:t>
            </w:r>
            <w:r>
              <w:rPr>
                <w:rFonts w:hint="eastAsia" w:ascii="宋体" w:hAnsi="宋体" w:eastAsia="宋体" w:cs="宋体"/>
                <w:kern w:val="0"/>
                <w:sz w:val="24"/>
                <w:szCs w:val="24"/>
                <w:shd w:val="clear" w:color="auto" w:fill="FFFFFF"/>
                <w:lang w:bidi="ar"/>
              </w:rPr>
              <w:t>.</w:t>
            </w:r>
            <w:r>
              <w:rPr>
                <w:rFonts w:hint="eastAsia" w:ascii="宋体" w:hAnsi="宋体" w:cs="宋体"/>
                <w:kern w:val="0"/>
                <w:sz w:val="24"/>
                <w:szCs w:val="24"/>
                <w:shd w:val="clear" w:color="auto" w:fill="FFFFFF"/>
                <w:lang w:bidi="ar"/>
              </w:rPr>
              <w:t>27</w:t>
            </w:r>
          </w:p>
        </w:tc>
      </w:tr>
      <w:tr w14:paraId="6AD7FBB7">
        <w:tblPrEx>
          <w:tblCellMar>
            <w:top w:w="15" w:type="dxa"/>
            <w:left w:w="15" w:type="dxa"/>
            <w:bottom w:w="15" w:type="dxa"/>
            <w:right w:w="15" w:type="dxa"/>
          </w:tblCellMar>
        </w:tblPrEx>
        <w:trPr>
          <w:trHeight w:val="90" w:hRule="atLeast"/>
        </w:trPr>
        <w:tc>
          <w:tcPr>
            <w:tcW w:w="2951" w:type="dxa"/>
            <w:tcBorders>
              <w:top w:val="single" w:color="000000" w:sz="4" w:space="0"/>
              <w:left w:val="single" w:color="000000" w:sz="4" w:space="0"/>
              <w:bottom w:val="single" w:color="000000" w:sz="4" w:space="0"/>
              <w:right w:val="single" w:color="000000" w:sz="4" w:space="0"/>
            </w:tcBorders>
            <w:vAlign w:val="center"/>
          </w:tcPr>
          <w:p w14:paraId="3C3027ED">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公务用车购置</w:t>
            </w:r>
          </w:p>
        </w:tc>
        <w:tc>
          <w:tcPr>
            <w:tcW w:w="1829" w:type="dxa"/>
            <w:tcBorders>
              <w:top w:val="single" w:color="000000" w:sz="4" w:space="0"/>
              <w:left w:val="single" w:color="000000" w:sz="4" w:space="0"/>
              <w:bottom w:val="single" w:color="000000" w:sz="4" w:space="0"/>
              <w:right w:val="single" w:color="000000" w:sz="4" w:space="0"/>
            </w:tcBorders>
            <w:vAlign w:val="center"/>
          </w:tcPr>
          <w:p w14:paraId="1E78844B">
            <w:pPr>
              <w:spacing w:line="560" w:lineRule="exact"/>
              <w:jc w:val="center"/>
              <w:rPr>
                <w:rFonts w:hint="eastAsia" w:ascii="宋体" w:hAnsi="宋体" w:eastAsia="宋体" w:cs="宋体"/>
                <w:kern w:val="0"/>
                <w:sz w:val="24"/>
                <w:szCs w:val="24"/>
                <w:shd w:val="clear" w:color="auto" w:fill="FFFFFF"/>
                <w:lang w:bidi="ar"/>
              </w:rPr>
            </w:pPr>
          </w:p>
        </w:tc>
        <w:tc>
          <w:tcPr>
            <w:tcW w:w="1994" w:type="dxa"/>
            <w:tcBorders>
              <w:top w:val="single" w:color="000000" w:sz="4" w:space="0"/>
              <w:left w:val="single" w:color="000000" w:sz="4" w:space="0"/>
              <w:bottom w:val="single" w:color="000000" w:sz="4" w:space="0"/>
              <w:right w:val="single" w:color="000000" w:sz="4" w:space="0"/>
            </w:tcBorders>
            <w:vAlign w:val="center"/>
          </w:tcPr>
          <w:p w14:paraId="1077F8E1">
            <w:pPr>
              <w:spacing w:line="560" w:lineRule="exact"/>
              <w:jc w:val="center"/>
              <w:rPr>
                <w:rFonts w:hint="eastAsia" w:ascii="宋体" w:hAnsi="宋体" w:eastAsia="宋体" w:cs="宋体"/>
                <w:kern w:val="0"/>
                <w:sz w:val="24"/>
                <w:szCs w:val="24"/>
                <w:shd w:val="clear" w:color="auto" w:fill="FFFFFF"/>
                <w:lang w:bidi="ar"/>
              </w:rPr>
            </w:pPr>
          </w:p>
        </w:tc>
        <w:tc>
          <w:tcPr>
            <w:tcW w:w="1665" w:type="dxa"/>
            <w:tcBorders>
              <w:top w:val="single" w:color="000000" w:sz="4" w:space="0"/>
              <w:left w:val="single" w:color="000000" w:sz="4" w:space="0"/>
              <w:bottom w:val="single" w:color="000000" w:sz="4" w:space="0"/>
              <w:right w:val="single" w:color="000000" w:sz="4" w:space="0"/>
            </w:tcBorders>
            <w:vAlign w:val="center"/>
          </w:tcPr>
          <w:p w14:paraId="65939C17">
            <w:pPr>
              <w:spacing w:line="560" w:lineRule="exact"/>
              <w:jc w:val="center"/>
              <w:rPr>
                <w:rFonts w:hint="eastAsia" w:ascii="宋体" w:hAnsi="宋体" w:eastAsia="宋体" w:cs="宋体"/>
                <w:kern w:val="0"/>
                <w:sz w:val="24"/>
                <w:szCs w:val="24"/>
                <w:shd w:val="clear" w:color="auto" w:fill="FFFFFF"/>
                <w:lang w:bidi="ar"/>
              </w:rPr>
            </w:pPr>
          </w:p>
        </w:tc>
      </w:tr>
      <w:tr w14:paraId="01E675FE">
        <w:tblPrEx>
          <w:tblCellMar>
            <w:top w:w="15" w:type="dxa"/>
            <w:left w:w="15" w:type="dxa"/>
            <w:bottom w:w="15" w:type="dxa"/>
            <w:right w:w="15" w:type="dxa"/>
          </w:tblCellMar>
        </w:tblPrEx>
        <w:trPr>
          <w:trHeight w:val="90" w:hRule="atLeast"/>
        </w:trPr>
        <w:tc>
          <w:tcPr>
            <w:tcW w:w="2951" w:type="dxa"/>
            <w:tcBorders>
              <w:top w:val="single" w:color="000000" w:sz="4" w:space="0"/>
              <w:left w:val="single" w:color="000000" w:sz="4" w:space="0"/>
              <w:bottom w:val="single" w:color="000000" w:sz="4" w:space="0"/>
              <w:right w:val="single" w:color="000000" w:sz="4" w:space="0"/>
            </w:tcBorders>
            <w:vAlign w:val="center"/>
          </w:tcPr>
          <w:p w14:paraId="7AE081C1">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因公出国（境）费用</w:t>
            </w:r>
          </w:p>
        </w:tc>
        <w:tc>
          <w:tcPr>
            <w:tcW w:w="1829" w:type="dxa"/>
            <w:tcBorders>
              <w:top w:val="single" w:color="000000" w:sz="4" w:space="0"/>
              <w:left w:val="single" w:color="000000" w:sz="4" w:space="0"/>
              <w:bottom w:val="single" w:color="000000" w:sz="4" w:space="0"/>
              <w:right w:val="single" w:color="000000" w:sz="4" w:space="0"/>
            </w:tcBorders>
            <w:vAlign w:val="center"/>
          </w:tcPr>
          <w:p w14:paraId="11DEC712">
            <w:pPr>
              <w:spacing w:line="560" w:lineRule="exact"/>
              <w:jc w:val="center"/>
              <w:rPr>
                <w:rFonts w:hint="eastAsia" w:ascii="宋体" w:hAnsi="宋体" w:eastAsia="宋体" w:cs="宋体"/>
                <w:kern w:val="0"/>
                <w:sz w:val="24"/>
                <w:szCs w:val="24"/>
                <w:shd w:val="clear" w:color="auto" w:fill="FFFFFF"/>
                <w:lang w:bidi="ar"/>
              </w:rPr>
            </w:pPr>
          </w:p>
        </w:tc>
        <w:tc>
          <w:tcPr>
            <w:tcW w:w="1994" w:type="dxa"/>
            <w:tcBorders>
              <w:top w:val="single" w:color="000000" w:sz="4" w:space="0"/>
              <w:left w:val="single" w:color="000000" w:sz="4" w:space="0"/>
              <w:bottom w:val="single" w:color="000000" w:sz="4" w:space="0"/>
              <w:right w:val="single" w:color="000000" w:sz="4" w:space="0"/>
            </w:tcBorders>
            <w:vAlign w:val="center"/>
          </w:tcPr>
          <w:p w14:paraId="2A87BE0E">
            <w:pPr>
              <w:spacing w:line="560" w:lineRule="exact"/>
              <w:jc w:val="center"/>
              <w:rPr>
                <w:rFonts w:hint="eastAsia" w:ascii="宋体" w:hAnsi="宋体" w:eastAsia="宋体" w:cs="宋体"/>
                <w:kern w:val="0"/>
                <w:sz w:val="24"/>
                <w:szCs w:val="24"/>
                <w:shd w:val="clear" w:color="auto" w:fill="FFFFFF"/>
                <w:lang w:bidi="ar"/>
              </w:rPr>
            </w:pPr>
          </w:p>
        </w:tc>
        <w:tc>
          <w:tcPr>
            <w:tcW w:w="1665" w:type="dxa"/>
            <w:tcBorders>
              <w:top w:val="single" w:color="000000" w:sz="4" w:space="0"/>
              <w:left w:val="single" w:color="000000" w:sz="4" w:space="0"/>
              <w:bottom w:val="single" w:color="000000" w:sz="4" w:space="0"/>
              <w:right w:val="single" w:color="000000" w:sz="4" w:space="0"/>
            </w:tcBorders>
            <w:vAlign w:val="center"/>
          </w:tcPr>
          <w:p w14:paraId="3492E1A0">
            <w:pPr>
              <w:spacing w:line="560" w:lineRule="exact"/>
              <w:jc w:val="center"/>
              <w:rPr>
                <w:rFonts w:hint="eastAsia" w:ascii="宋体" w:hAnsi="宋体" w:eastAsia="宋体" w:cs="宋体"/>
                <w:kern w:val="0"/>
                <w:sz w:val="24"/>
                <w:szCs w:val="24"/>
                <w:shd w:val="clear" w:color="auto" w:fill="FFFFFF"/>
                <w:lang w:bidi="ar"/>
              </w:rPr>
            </w:pPr>
          </w:p>
        </w:tc>
      </w:tr>
      <w:tr w14:paraId="172DB70F">
        <w:tblPrEx>
          <w:tblCellMar>
            <w:top w:w="15" w:type="dxa"/>
            <w:left w:w="15" w:type="dxa"/>
            <w:bottom w:w="15" w:type="dxa"/>
            <w:right w:w="15" w:type="dxa"/>
          </w:tblCellMar>
        </w:tblPrEx>
        <w:trPr>
          <w:trHeight w:val="90" w:hRule="atLeast"/>
        </w:trPr>
        <w:tc>
          <w:tcPr>
            <w:tcW w:w="29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4953F7">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合计</w:t>
            </w:r>
          </w:p>
        </w:tc>
        <w:tc>
          <w:tcPr>
            <w:tcW w:w="1829" w:type="dxa"/>
            <w:tcBorders>
              <w:top w:val="single" w:color="000000" w:sz="4" w:space="0"/>
              <w:left w:val="single" w:color="000000" w:sz="4" w:space="0"/>
              <w:bottom w:val="single" w:color="000000" w:sz="4" w:space="0"/>
              <w:right w:val="single" w:color="000000" w:sz="4" w:space="0"/>
            </w:tcBorders>
            <w:vAlign w:val="center"/>
          </w:tcPr>
          <w:p w14:paraId="7526D12B">
            <w:pPr>
              <w:widowControl/>
              <w:jc w:val="right"/>
              <w:textAlignment w:val="center"/>
              <w:rPr>
                <w:rFonts w:hint="eastAsia" w:ascii="宋体" w:hAnsi="宋体" w:eastAsia="宋体" w:cs="宋体"/>
                <w:kern w:val="0"/>
                <w:sz w:val="24"/>
                <w:szCs w:val="24"/>
                <w:shd w:val="clear" w:color="auto" w:fill="FFFFFF"/>
                <w:lang w:bidi="ar"/>
              </w:rPr>
            </w:pPr>
            <w:r>
              <w:rPr>
                <w:rFonts w:hint="eastAsia" w:ascii="宋体" w:hAnsi="宋体" w:cs="宋体"/>
                <w:kern w:val="0"/>
                <w:sz w:val="24"/>
                <w:szCs w:val="24"/>
                <w:shd w:val="clear" w:color="auto" w:fill="FFFFFF"/>
                <w:lang w:bidi="ar"/>
              </w:rPr>
              <w:t>580</w:t>
            </w:r>
            <w:r>
              <w:rPr>
                <w:rFonts w:hint="eastAsia" w:ascii="宋体" w:hAnsi="宋体" w:eastAsia="宋体" w:cs="宋体"/>
                <w:kern w:val="0"/>
                <w:sz w:val="24"/>
                <w:szCs w:val="24"/>
                <w:shd w:val="clear" w:color="auto" w:fill="FFFFFF"/>
                <w:lang w:bidi="ar"/>
              </w:rPr>
              <w:t>,000.00</w:t>
            </w:r>
          </w:p>
        </w:tc>
        <w:tc>
          <w:tcPr>
            <w:tcW w:w="1994" w:type="dxa"/>
            <w:tcBorders>
              <w:top w:val="single" w:color="000000" w:sz="4" w:space="0"/>
              <w:left w:val="single" w:color="000000" w:sz="4" w:space="0"/>
              <w:bottom w:val="single" w:color="000000" w:sz="4" w:space="0"/>
              <w:right w:val="single" w:color="000000" w:sz="4" w:space="0"/>
            </w:tcBorders>
            <w:vAlign w:val="center"/>
          </w:tcPr>
          <w:p w14:paraId="6D33566C">
            <w:pPr>
              <w:widowControl/>
              <w:jc w:val="right"/>
              <w:textAlignment w:val="center"/>
              <w:rPr>
                <w:rFonts w:hint="eastAsia" w:ascii="宋体" w:hAnsi="宋体" w:eastAsia="宋体" w:cs="宋体"/>
                <w:kern w:val="0"/>
                <w:sz w:val="24"/>
                <w:szCs w:val="24"/>
                <w:shd w:val="clear" w:color="auto" w:fill="FFFFFF"/>
                <w:lang w:bidi="ar"/>
              </w:rPr>
            </w:pPr>
            <w:r>
              <w:rPr>
                <w:rFonts w:ascii="宋体" w:hAnsi="宋体" w:eastAsia="宋体" w:cs="宋体"/>
                <w:kern w:val="0"/>
                <w:sz w:val="24"/>
                <w:szCs w:val="24"/>
                <w:shd w:val="clear" w:color="auto" w:fill="FFFFFF"/>
                <w:lang w:bidi="ar"/>
              </w:rPr>
              <w:t>440,207.73</w:t>
            </w:r>
          </w:p>
        </w:tc>
        <w:tc>
          <w:tcPr>
            <w:tcW w:w="1665" w:type="dxa"/>
            <w:tcBorders>
              <w:top w:val="single" w:color="000000" w:sz="4" w:space="0"/>
              <w:left w:val="single" w:color="000000" w:sz="4" w:space="0"/>
              <w:bottom w:val="single" w:color="000000" w:sz="4" w:space="0"/>
              <w:right w:val="single" w:color="000000" w:sz="4" w:space="0"/>
            </w:tcBorders>
            <w:vAlign w:val="center"/>
          </w:tcPr>
          <w:p w14:paraId="65876B56">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ascii="宋体" w:hAnsi="宋体" w:eastAsia="宋体" w:cs="宋体"/>
                <w:kern w:val="0"/>
                <w:sz w:val="24"/>
                <w:szCs w:val="24"/>
                <w:shd w:val="clear" w:color="auto" w:fill="FFFFFF"/>
                <w:lang w:bidi="ar"/>
              </w:rPr>
              <w:t>139,792.27</w:t>
            </w:r>
          </w:p>
        </w:tc>
      </w:tr>
    </w:tbl>
    <w:p w14:paraId="4FD474BE">
      <w:pPr>
        <w:suppressAutoHyphens/>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根据上级要求，2024年度预算我单位已在大通湖门户网上公开公示。资产管理安全性和准确性逐步提高，统一在行政事业单位资产管理平台上录入信息，编制了固定资产台账。2024年“三公”经费44.02万元（为公务接待费用和公务用车费用，无境外公务费用），严格控制预算率为76%，主要原因是厉行节约；内部管理制度得到了进一步完善，建立并严格执行预决算管理制度、预决算公开公示制度及机关财务制度、村账乡代理制度，基础信息管理力度不断加强。有关重点项目的实施进展顺利，达到了预期效果，群众满意，社会效益明显。</w:t>
      </w:r>
    </w:p>
    <w:p w14:paraId="248F8301">
      <w:pPr>
        <w:suppressAutoHyphens/>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（三）部门整体支出或项目实施情况分析</w:t>
      </w:r>
    </w:p>
    <w:tbl>
      <w:tblPr>
        <w:tblStyle w:val="10"/>
        <w:tblpPr w:leftFromText="180" w:rightFromText="180" w:vertAnchor="text" w:horzAnchor="page" w:tblpX="1210" w:tblpY="3138"/>
        <w:tblOverlap w:val="never"/>
        <w:tblW w:w="9151" w:type="dxa"/>
        <w:tblInd w:w="0" w:type="dxa"/>
        <w:tblLayout w:type="fixed"/>
        <w:tblCellMar>
          <w:top w:w="15" w:type="dxa"/>
          <w:left w:w="15" w:type="dxa"/>
          <w:bottom w:w="15" w:type="dxa"/>
          <w:right w:w="15" w:type="dxa"/>
        </w:tblCellMar>
      </w:tblPr>
      <w:tblGrid>
        <w:gridCol w:w="2455"/>
        <w:gridCol w:w="1155"/>
        <w:gridCol w:w="1065"/>
        <w:gridCol w:w="1110"/>
        <w:gridCol w:w="1065"/>
        <w:gridCol w:w="1095"/>
        <w:gridCol w:w="1206"/>
      </w:tblGrid>
      <w:tr w14:paraId="4963A272">
        <w:tblPrEx>
          <w:tblCellMar>
            <w:top w:w="15" w:type="dxa"/>
            <w:left w:w="15" w:type="dxa"/>
            <w:bottom w:w="15" w:type="dxa"/>
            <w:right w:w="15" w:type="dxa"/>
          </w:tblCellMar>
        </w:tblPrEx>
        <w:trPr>
          <w:trHeight w:val="593" w:hRule="atLeast"/>
        </w:trPr>
        <w:tc>
          <w:tcPr>
            <w:tcW w:w="2455" w:type="dxa"/>
            <w:vMerge w:val="restart"/>
            <w:tcBorders>
              <w:top w:val="single" w:color="000000" w:sz="4" w:space="0"/>
              <w:left w:val="single" w:color="000000" w:sz="4" w:space="0"/>
            </w:tcBorders>
            <w:vAlign w:val="center"/>
          </w:tcPr>
          <w:p w14:paraId="30A17902">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项目</w:t>
            </w:r>
          </w:p>
        </w:tc>
        <w:tc>
          <w:tcPr>
            <w:tcW w:w="2220" w:type="dxa"/>
            <w:gridSpan w:val="2"/>
            <w:tcBorders>
              <w:top w:val="single" w:color="000000" w:sz="4" w:space="0"/>
              <w:left w:val="single" w:color="000000" w:sz="4" w:space="0"/>
              <w:bottom w:val="single" w:color="000000" w:sz="4" w:space="0"/>
              <w:right w:val="single" w:color="000000" w:sz="4" w:space="0"/>
            </w:tcBorders>
            <w:vAlign w:val="center"/>
          </w:tcPr>
          <w:p w14:paraId="3DAC0BAE">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本年决算</w:t>
            </w:r>
          </w:p>
        </w:tc>
        <w:tc>
          <w:tcPr>
            <w:tcW w:w="2175" w:type="dxa"/>
            <w:gridSpan w:val="2"/>
            <w:tcBorders>
              <w:top w:val="single" w:color="000000" w:sz="4" w:space="0"/>
              <w:left w:val="single" w:color="000000" w:sz="4" w:space="0"/>
              <w:bottom w:val="single" w:color="000000" w:sz="4" w:space="0"/>
              <w:right w:val="single" w:color="000000" w:sz="4" w:space="0"/>
            </w:tcBorders>
            <w:vAlign w:val="center"/>
          </w:tcPr>
          <w:p w14:paraId="0C48F6C5">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基本支出</w:t>
            </w:r>
          </w:p>
        </w:tc>
        <w:tc>
          <w:tcPr>
            <w:tcW w:w="2301" w:type="dxa"/>
            <w:gridSpan w:val="2"/>
            <w:tcBorders>
              <w:top w:val="single" w:color="000000" w:sz="4" w:space="0"/>
              <w:left w:val="single" w:color="000000" w:sz="4" w:space="0"/>
              <w:bottom w:val="single" w:color="000000" w:sz="4" w:space="0"/>
              <w:right w:val="single" w:color="000000" w:sz="4" w:space="0"/>
            </w:tcBorders>
            <w:vAlign w:val="center"/>
          </w:tcPr>
          <w:p w14:paraId="662F8DE6">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项目支出</w:t>
            </w:r>
          </w:p>
        </w:tc>
      </w:tr>
      <w:tr w14:paraId="00F0529F">
        <w:tblPrEx>
          <w:tblCellMar>
            <w:top w:w="15" w:type="dxa"/>
            <w:left w:w="15" w:type="dxa"/>
            <w:bottom w:w="15" w:type="dxa"/>
            <w:right w:w="15" w:type="dxa"/>
          </w:tblCellMar>
        </w:tblPrEx>
        <w:trPr>
          <w:trHeight w:val="458" w:hRule="atLeast"/>
        </w:trPr>
        <w:tc>
          <w:tcPr>
            <w:tcW w:w="2455" w:type="dxa"/>
            <w:vMerge w:val="continue"/>
            <w:tcBorders>
              <w:left w:val="single" w:color="000000" w:sz="4" w:space="0"/>
              <w:bottom w:val="single" w:color="000000" w:sz="4" w:space="0"/>
            </w:tcBorders>
            <w:vAlign w:val="center"/>
          </w:tcPr>
          <w:p w14:paraId="0E5BCCDA">
            <w:pPr>
              <w:spacing w:line="560" w:lineRule="exact"/>
              <w:jc w:val="center"/>
              <w:rPr>
                <w:rFonts w:hint="eastAsia" w:ascii="宋体" w:hAnsi="宋体" w:eastAsia="宋体" w:cs="宋体"/>
                <w:kern w:val="0"/>
                <w:sz w:val="24"/>
                <w:szCs w:val="24"/>
                <w:shd w:val="clear" w:color="auto" w:fill="FFFFFF"/>
                <w:lang w:bidi="ar"/>
              </w:rPr>
            </w:pPr>
          </w:p>
        </w:tc>
        <w:tc>
          <w:tcPr>
            <w:tcW w:w="1155" w:type="dxa"/>
            <w:tcBorders>
              <w:top w:val="single" w:color="000000" w:sz="4" w:space="0"/>
              <w:left w:val="single" w:color="000000" w:sz="4" w:space="0"/>
              <w:bottom w:val="single" w:color="000000" w:sz="4" w:space="0"/>
              <w:right w:val="single" w:color="000000" w:sz="4" w:space="0"/>
            </w:tcBorders>
            <w:vAlign w:val="center"/>
          </w:tcPr>
          <w:p w14:paraId="72CE8E13">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金额</w:t>
            </w:r>
          </w:p>
        </w:tc>
        <w:tc>
          <w:tcPr>
            <w:tcW w:w="1065" w:type="dxa"/>
            <w:tcBorders>
              <w:top w:val="single" w:color="000000" w:sz="4" w:space="0"/>
              <w:left w:val="single" w:color="000000" w:sz="4" w:space="0"/>
              <w:bottom w:val="single" w:color="000000" w:sz="4" w:space="0"/>
              <w:right w:val="single" w:color="000000" w:sz="4" w:space="0"/>
            </w:tcBorders>
            <w:vAlign w:val="center"/>
          </w:tcPr>
          <w:p w14:paraId="792D68A8">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比率</w:t>
            </w:r>
          </w:p>
        </w:tc>
        <w:tc>
          <w:tcPr>
            <w:tcW w:w="1110" w:type="dxa"/>
            <w:tcBorders>
              <w:top w:val="single" w:color="000000" w:sz="4" w:space="0"/>
              <w:left w:val="single" w:color="000000" w:sz="4" w:space="0"/>
              <w:bottom w:val="single" w:color="000000" w:sz="4" w:space="0"/>
              <w:right w:val="single" w:color="000000" w:sz="4" w:space="0"/>
            </w:tcBorders>
            <w:vAlign w:val="center"/>
          </w:tcPr>
          <w:p w14:paraId="5E14FBAD">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金额</w:t>
            </w:r>
          </w:p>
        </w:tc>
        <w:tc>
          <w:tcPr>
            <w:tcW w:w="1065" w:type="dxa"/>
            <w:tcBorders>
              <w:top w:val="single" w:color="000000" w:sz="4" w:space="0"/>
              <w:left w:val="single" w:color="000000" w:sz="4" w:space="0"/>
              <w:bottom w:val="single" w:color="000000" w:sz="4" w:space="0"/>
              <w:right w:val="single" w:color="000000" w:sz="4" w:space="0"/>
            </w:tcBorders>
            <w:vAlign w:val="center"/>
          </w:tcPr>
          <w:p w14:paraId="6608056B">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比率</w:t>
            </w:r>
          </w:p>
        </w:tc>
        <w:tc>
          <w:tcPr>
            <w:tcW w:w="1095" w:type="dxa"/>
            <w:tcBorders>
              <w:top w:val="single" w:color="000000" w:sz="4" w:space="0"/>
              <w:left w:val="single" w:color="000000" w:sz="4" w:space="0"/>
              <w:bottom w:val="single" w:color="000000" w:sz="4" w:space="0"/>
              <w:right w:val="single" w:color="000000" w:sz="4" w:space="0"/>
            </w:tcBorders>
            <w:vAlign w:val="center"/>
          </w:tcPr>
          <w:p w14:paraId="5CC4D773">
            <w:pPr>
              <w:widowControl/>
              <w:spacing w:line="560" w:lineRule="exact"/>
              <w:jc w:val="center"/>
              <w:textAlignment w:val="center"/>
              <w:rPr>
                <w:rFonts w:hint="eastAsia" w:ascii="宋体" w:hAnsi="宋体" w:eastAsia="宋体" w:cs="宋体"/>
                <w:kern w:val="0"/>
                <w:sz w:val="24"/>
                <w:szCs w:val="24"/>
                <w:shd w:val="clear" w:color="auto" w:fill="FFFFFF"/>
                <w:lang w:bidi="ar"/>
              </w:rPr>
            </w:pPr>
            <w:r>
              <w:fldChar w:fldCharType="begin"/>
            </w:r>
            <w:r>
              <w:instrText xml:space="preserve"> HYPERLINK \l "基本信息!A1" </w:instrText>
            </w:r>
            <w:r>
              <w:fldChar w:fldCharType="separate"/>
            </w:r>
            <w:r>
              <w:rPr>
                <w:rFonts w:hint="eastAsia" w:ascii="宋体" w:hAnsi="宋体" w:eastAsia="宋体" w:cs="宋体"/>
                <w:kern w:val="0"/>
                <w:sz w:val="24"/>
                <w:szCs w:val="24"/>
                <w:shd w:val="clear" w:color="auto" w:fill="FFFFFF"/>
                <w:lang w:bidi="ar"/>
              </w:rPr>
              <w:t>金额</w:t>
            </w:r>
            <w:r>
              <w:rPr>
                <w:rFonts w:hint="eastAsia" w:ascii="宋体" w:hAnsi="宋体" w:eastAsia="宋体" w:cs="宋体"/>
                <w:kern w:val="0"/>
                <w:sz w:val="24"/>
                <w:szCs w:val="24"/>
                <w:shd w:val="clear" w:color="auto" w:fill="FFFFFF"/>
                <w:lang w:bidi="ar"/>
              </w:rPr>
              <w:fldChar w:fldCharType="end"/>
            </w:r>
          </w:p>
        </w:tc>
        <w:tc>
          <w:tcPr>
            <w:tcW w:w="1206" w:type="dxa"/>
            <w:tcBorders>
              <w:top w:val="single" w:color="000000" w:sz="4" w:space="0"/>
              <w:left w:val="single" w:color="000000" w:sz="4" w:space="0"/>
              <w:bottom w:val="single" w:color="000000" w:sz="4" w:space="0"/>
              <w:right w:val="single" w:color="000000" w:sz="4" w:space="0"/>
            </w:tcBorders>
            <w:vAlign w:val="center"/>
          </w:tcPr>
          <w:p w14:paraId="068A411B">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比率</w:t>
            </w:r>
          </w:p>
        </w:tc>
      </w:tr>
      <w:tr w14:paraId="6BDDC4A4">
        <w:tblPrEx>
          <w:tblCellMar>
            <w:top w:w="15" w:type="dxa"/>
            <w:left w:w="15" w:type="dxa"/>
            <w:bottom w:w="15" w:type="dxa"/>
            <w:right w:w="15" w:type="dxa"/>
          </w:tblCellMar>
        </w:tblPrEx>
        <w:trPr>
          <w:trHeight w:val="478" w:hRule="atLeast"/>
        </w:trPr>
        <w:tc>
          <w:tcPr>
            <w:tcW w:w="2455" w:type="dxa"/>
            <w:tcBorders>
              <w:top w:val="single" w:color="000000" w:sz="4" w:space="0"/>
              <w:left w:val="single" w:color="000000" w:sz="4" w:space="0"/>
              <w:bottom w:val="single" w:color="000000" w:sz="4" w:space="0"/>
            </w:tcBorders>
            <w:shd w:val="clear" w:color="auto" w:fill="FFFFFF"/>
            <w:vAlign w:val="center"/>
          </w:tcPr>
          <w:p w14:paraId="1E9E5EE0">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工资福利支出</w:t>
            </w:r>
          </w:p>
        </w:tc>
        <w:tc>
          <w:tcPr>
            <w:tcW w:w="1155" w:type="dxa"/>
            <w:tcBorders>
              <w:top w:val="single" w:color="000000" w:sz="4" w:space="0"/>
              <w:left w:val="single" w:color="000000" w:sz="4" w:space="0"/>
              <w:bottom w:val="single" w:color="000000" w:sz="4" w:space="0"/>
              <w:right w:val="single" w:color="000000" w:sz="4" w:space="0"/>
            </w:tcBorders>
            <w:vAlign w:val="center"/>
          </w:tcPr>
          <w:p w14:paraId="3CAA8B4C">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1,293.75</w:t>
            </w:r>
          </w:p>
        </w:tc>
        <w:tc>
          <w:tcPr>
            <w:tcW w:w="1065" w:type="dxa"/>
            <w:tcBorders>
              <w:top w:val="single" w:color="000000" w:sz="4" w:space="0"/>
              <w:left w:val="single" w:color="000000" w:sz="4" w:space="0"/>
              <w:bottom w:val="single" w:color="000000" w:sz="4" w:space="0"/>
              <w:right w:val="single" w:color="000000" w:sz="4" w:space="0"/>
            </w:tcBorders>
            <w:vAlign w:val="center"/>
          </w:tcPr>
          <w:p w14:paraId="75AEB25E">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22.5%</w:t>
            </w:r>
          </w:p>
        </w:tc>
        <w:tc>
          <w:tcPr>
            <w:tcW w:w="1110" w:type="dxa"/>
            <w:tcBorders>
              <w:top w:val="single" w:color="000000" w:sz="4" w:space="0"/>
              <w:left w:val="single" w:color="000000" w:sz="4" w:space="0"/>
              <w:bottom w:val="single" w:color="000000" w:sz="4" w:space="0"/>
              <w:right w:val="single" w:color="000000" w:sz="4" w:space="0"/>
            </w:tcBorders>
            <w:vAlign w:val="center"/>
          </w:tcPr>
          <w:p w14:paraId="49FDBAE1">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863.95</w:t>
            </w:r>
          </w:p>
        </w:tc>
        <w:tc>
          <w:tcPr>
            <w:tcW w:w="1065" w:type="dxa"/>
            <w:tcBorders>
              <w:top w:val="single" w:color="000000" w:sz="4" w:space="0"/>
              <w:left w:val="single" w:color="000000" w:sz="4" w:space="0"/>
              <w:bottom w:val="single" w:color="000000" w:sz="4" w:space="0"/>
              <w:right w:val="single" w:color="000000" w:sz="4" w:space="0"/>
            </w:tcBorders>
            <w:vAlign w:val="center"/>
          </w:tcPr>
          <w:p w14:paraId="25F737F6">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70.92%</w:t>
            </w:r>
          </w:p>
        </w:tc>
        <w:tc>
          <w:tcPr>
            <w:tcW w:w="1095" w:type="dxa"/>
            <w:tcBorders>
              <w:top w:val="single" w:color="000000" w:sz="4" w:space="0"/>
              <w:left w:val="single" w:color="000000" w:sz="4" w:space="0"/>
              <w:bottom w:val="single" w:color="000000" w:sz="4" w:space="0"/>
              <w:right w:val="single" w:color="000000" w:sz="4" w:space="0"/>
            </w:tcBorders>
            <w:vAlign w:val="center"/>
          </w:tcPr>
          <w:p w14:paraId="182A9343">
            <w:pPr>
              <w:spacing w:line="560" w:lineRule="exact"/>
              <w:jc w:val="right"/>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429.8</w:t>
            </w:r>
          </w:p>
        </w:tc>
        <w:tc>
          <w:tcPr>
            <w:tcW w:w="1206" w:type="dxa"/>
            <w:tcBorders>
              <w:top w:val="single" w:color="000000" w:sz="4" w:space="0"/>
              <w:left w:val="single" w:color="000000" w:sz="4" w:space="0"/>
              <w:bottom w:val="single" w:color="000000" w:sz="4" w:space="0"/>
              <w:right w:val="single" w:color="000000" w:sz="4" w:space="0"/>
            </w:tcBorders>
            <w:vAlign w:val="center"/>
          </w:tcPr>
          <w:p w14:paraId="34604257">
            <w:pPr>
              <w:spacing w:line="560" w:lineRule="exact"/>
              <w:jc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9.14%</w:t>
            </w:r>
          </w:p>
        </w:tc>
      </w:tr>
      <w:tr w14:paraId="3D04DA31">
        <w:tblPrEx>
          <w:tblCellMar>
            <w:top w:w="15" w:type="dxa"/>
            <w:left w:w="15" w:type="dxa"/>
            <w:bottom w:w="15" w:type="dxa"/>
            <w:right w:w="15" w:type="dxa"/>
          </w:tblCellMar>
        </w:tblPrEx>
        <w:trPr>
          <w:trHeight w:val="611" w:hRule="atLeast"/>
        </w:trPr>
        <w:tc>
          <w:tcPr>
            <w:tcW w:w="2455" w:type="dxa"/>
            <w:tcBorders>
              <w:top w:val="single" w:color="000000" w:sz="4" w:space="0"/>
              <w:left w:val="single" w:color="000000" w:sz="4" w:space="0"/>
              <w:bottom w:val="single" w:color="000000" w:sz="4" w:space="0"/>
            </w:tcBorders>
            <w:shd w:val="clear" w:color="auto" w:fill="FFFFFF"/>
            <w:vAlign w:val="center"/>
          </w:tcPr>
          <w:p w14:paraId="35CDBAE5">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商品和服务支出</w:t>
            </w:r>
          </w:p>
        </w:tc>
        <w:tc>
          <w:tcPr>
            <w:tcW w:w="1155" w:type="dxa"/>
            <w:tcBorders>
              <w:top w:val="single" w:color="000000" w:sz="4" w:space="0"/>
              <w:left w:val="single" w:color="000000" w:sz="4" w:space="0"/>
              <w:bottom w:val="single" w:color="000000" w:sz="4" w:space="0"/>
              <w:right w:val="single" w:color="000000" w:sz="4" w:space="0"/>
            </w:tcBorders>
            <w:vAlign w:val="center"/>
          </w:tcPr>
          <w:p w14:paraId="3087ABA6">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4,369.24</w:t>
            </w:r>
          </w:p>
        </w:tc>
        <w:tc>
          <w:tcPr>
            <w:tcW w:w="1065" w:type="dxa"/>
            <w:tcBorders>
              <w:top w:val="single" w:color="000000" w:sz="4" w:space="0"/>
              <w:left w:val="single" w:color="000000" w:sz="4" w:space="0"/>
              <w:bottom w:val="single" w:color="000000" w:sz="4" w:space="0"/>
              <w:right w:val="single" w:color="000000" w:sz="4" w:space="0"/>
            </w:tcBorders>
            <w:vAlign w:val="center"/>
          </w:tcPr>
          <w:p w14:paraId="5FD0CB94">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76%</w:t>
            </w:r>
          </w:p>
        </w:tc>
        <w:tc>
          <w:tcPr>
            <w:tcW w:w="1110" w:type="dxa"/>
            <w:tcBorders>
              <w:top w:val="single" w:color="000000" w:sz="4" w:space="0"/>
              <w:left w:val="single" w:color="000000" w:sz="4" w:space="0"/>
              <w:bottom w:val="single" w:color="000000" w:sz="4" w:space="0"/>
              <w:right w:val="single" w:color="000000" w:sz="4" w:space="0"/>
            </w:tcBorders>
            <w:vAlign w:val="center"/>
          </w:tcPr>
          <w:p w14:paraId="681EE985">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97.04</w:t>
            </w:r>
          </w:p>
        </w:tc>
        <w:tc>
          <w:tcPr>
            <w:tcW w:w="1065" w:type="dxa"/>
            <w:tcBorders>
              <w:top w:val="single" w:color="000000" w:sz="4" w:space="0"/>
              <w:left w:val="single" w:color="000000" w:sz="4" w:space="0"/>
              <w:bottom w:val="single" w:color="000000" w:sz="4" w:space="0"/>
              <w:right w:val="single" w:color="000000" w:sz="4" w:space="0"/>
            </w:tcBorders>
            <w:vAlign w:val="center"/>
          </w:tcPr>
          <w:p w14:paraId="04F17DB8">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26.57%</w:t>
            </w:r>
          </w:p>
        </w:tc>
        <w:tc>
          <w:tcPr>
            <w:tcW w:w="1095" w:type="dxa"/>
            <w:tcBorders>
              <w:top w:val="single" w:color="000000" w:sz="4" w:space="0"/>
              <w:left w:val="single" w:color="000000" w:sz="4" w:space="0"/>
              <w:bottom w:val="single" w:color="000000" w:sz="4" w:space="0"/>
              <w:right w:val="single" w:color="000000" w:sz="4" w:space="0"/>
            </w:tcBorders>
            <w:vAlign w:val="center"/>
          </w:tcPr>
          <w:p w14:paraId="3F70AC9F">
            <w:pPr>
              <w:widowControl/>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4,272.2</w:t>
            </w:r>
          </w:p>
        </w:tc>
        <w:tc>
          <w:tcPr>
            <w:tcW w:w="1206" w:type="dxa"/>
            <w:tcBorders>
              <w:top w:val="single" w:color="000000" w:sz="4" w:space="0"/>
              <w:left w:val="single" w:color="000000" w:sz="4" w:space="0"/>
              <w:bottom w:val="single" w:color="000000" w:sz="4" w:space="0"/>
              <w:right w:val="single" w:color="000000" w:sz="4" w:space="0"/>
            </w:tcBorders>
            <w:vAlign w:val="center"/>
          </w:tcPr>
          <w:p w14:paraId="609B331D">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98.86%</w:t>
            </w:r>
          </w:p>
        </w:tc>
      </w:tr>
      <w:tr w14:paraId="5423C827">
        <w:tblPrEx>
          <w:tblCellMar>
            <w:top w:w="15" w:type="dxa"/>
            <w:left w:w="15" w:type="dxa"/>
            <w:bottom w:w="15" w:type="dxa"/>
            <w:right w:w="15" w:type="dxa"/>
          </w:tblCellMar>
        </w:tblPrEx>
        <w:trPr>
          <w:trHeight w:val="698" w:hRule="atLeast"/>
        </w:trPr>
        <w:tc>
          <w:tcPr>
            <w:tcW w:w="2455" w:type="dxa"/>
            <w:tcBorders>
              <w:top w:val="single" w:color="000000" w:sz="4" w:space="0"/>
              <w:left w:val="single" w:color="000000" w:sz="4" w:space="0"/>
              <w:bottom w:val="single" w:color="000000" w:sz="4" w:space="0"/>
            </w:tcBorders>
            <w:shd w:val="clear" w:color="auto" w:fill="FFFFFF"/>
            <w:vAlign w:val="center"/>
          </w:tcPr>
          <w:p w14:paraId="7E3370E6">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对个人和家庭的补助</w:t>
            </w:r>
          </w:p>
        </w:tc>
        <w:tc>
          <w:tcPr>
            <w:tcW w:w="1155" w:type="dxa"/>
            <w:tcBorders>
              <w:top w:val="single" w:color="000000" w:sz="4" w:space="0"/>
              <w:left w:val="single" w:color="000000" w:sz="4" w:space="0"/>
              <w:bottom w:val="single" w:color="000000" w:sz="4" w:space="0"/>
              <w:right w:val="single" w:color="000000" w:sz="4" w:space="0"/>
            </w:tcBorders>
            <w:vAlign w:val="center"/>
          </w:tcPr>
          <w:p w14:paraId="167F255D">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85.72</w:t>
            </w:r>
          </w:p>
        </w:tc>
        <w:tc>
          <w:tcPr>
            <w:tcW w:w="1065" w:type="dxa"/>
            <w:tcBorders>
              <w:top w:val="single" w:color="000000" w:sz="4" w:space="0"/>
              <w:left w:val="single" w:color="000000" w:sz="4" w:space="0"/>
              <w:bottom w:val="single" w:color="000000" w:sz="4" w:space="0"/>
              <w:right w:val="single" w:color="000000" w:sz="4" w:space="0"/>
            </w:tcBorders>
            <w:vAlign w:val="center"/>
          </w:tcPr>
          <w:p w14:paraId="26C9135D">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1.5%</w:t>
            </w:r>
          </w:p>
        </w:tc>
        <w:tc>
          <w:tcPr>
            <w:tcW w:w="1110" w:type="dxa"/>
            <w:tcBorders>
              <w:top w:val="single" w:color="000000" w:sz="4" w:space="0"/>
              <w:left w:val="single" w:color="000000" w:sz="4" w:space="0"/>
              <w:bottom w:val="single" w:color="000000" w:sz="4" w:space="0"/>
              <w:right w:val="single" w:color="000000" w:sz="4" w:space="0"/>
            </w:tcBorders>
            <w:vAlign w:val="center"/>
          </w:tcPr>
          <w:p w14:paraId="0AF8A191">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85.72</w:t>
            </w:r>
          </w:p>
        </w:tc>
        <w:tc>
          <w:tcPr>
            <w:tcW w:w="1065" w:type="dxa"/>
            <w:tcBorders>
              <w:top w:val="single" w:color="000000" w:sz="4" w:space="0"/>
              <w:left w:val="single" w:color="000000" w:sz="4" w:space="0"/>
              <w:bottom w:val="single" w:color="000000" w:sz="4" w:space="0"/>
              <w:right w:val="single" w:color="000000" w:sz="4" w:space="0"/>
            </w:tcBorders>
            <w:vAlign w:val="center"/>
          </w:tcPr>
          <w:p w14:paraId="7F5AF5CA">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2.51%</w:t>
            </w:r>
          </w:p>
        </w:tc>
        <w:tc>
          <w:tcPr>
            <w:tcW w:w="1095" w:type="dxa"/>
            <w:tcBorders>
              <w:top w:val="single" w:color="000000" w:sz="4" w:space="0"/>
              <w:left w:val="single" w:color="000000" w:sz="4" w:space="0"/>
              <w:bottom w:val="single" w:color="000000" w:sz="4" w:space="0"/>
              <w:right w:val="single" w:color="000000" w:sz="4" w:space="0"/>
            </w:tcBorders>
            <w:vAlign w:val="center"/>
          </w:tcPr>
          <w:p w14:paraId="5F943679">
            <w:pPr>
              <w:spacing w:line="560" w:lineRule="exact"/>
              <w:jc w:val="right"/>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0</w:t>
            </w:r>
          </w:p>
        </w:tc>
        <w:tc>
          <w:tcPr>
            <w:tcW w:w="1206" w:type="dxa"/>
            <w:tcBorders>
              <w:top w:val="single" w:color="000000" w:sz="4" w:space="0"/>
              <w:left w:val="single" w:color="000000" w:sz="4" w:space="0"/>
              <w:bottom w:val="single" w:color="000000" w:sz="4" w:space="0"/>
              <w:right w:val="single" w:color="000000" w:sz="4" w:space="0"/>
            </w:tcBorders>
            <w:vAlign w:val="center"/>
          </w:tcPr>
          <w:p w14:paraId="53FAB5F8">
            <w:pPr>
              <w:spacing w:line="560" w:lineRule="exact"/>
              <w:jc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0</w:t>
            </w:r>
          </w:p>
        </w:tc>
      </w:tr>
      <w:tr w14:paraId="1052079D">
        <w:tblPrEx>
          <w:tblCellMar>
            <w:top w:w="15" w:type="dxa"/>
            <w:left w:w="15" w:type="dxa"/>
            <w:bottom w:w="15" w:type="dxa"/>
            <w:right w:w="15" w:type="dxa"/>
          </w:tblCellMar>
        </w:tblPrEx>
        <w:trPr>
          <w:trHeight w:val="585" w:hRule="atLeast"/>
        </w:trPr>
        <w:tc>
          <w:tcPr>
            <w:tcW w:w="2455" w:type="dxa"/>
            <w:tcBorders>
              <w:top w:val="single" w:color="000000" w:sz="4" w:space="0"/>
              <w:left w:val="single" w:color="000000" w:sz="4" w:space="0"/>
              <w:bottom w:val="single" w:color="000000" w:sz="4" w:space="0"/>
            </w:tcBorders>
            <w:shd w:val="clear" w:color="auto" w:fill="FFFFFF"/>
            <w:vAlign w:val="center"/>
          </w:tcPr>
          <w:p w14:paraId="7BC270EF">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总支出</w:t>
            </w:r>
          </w:p>
        </w:tc>
        <w:tc>
          <w:tcPr>
            <w:tcW w:w="1155" w:type="dxa"/>
            <w:tcBorders>
              <w:top w:val="single" w:color="000000" w:sz="4" w:space="0"/>
              <w:left w:val="single" w:color="000000" w:sz="4" w:space="0"/>
              <w:bottom w:val="single" w:color="000000" w:sz="4" w:space="0"/>
              <w:right w:val="single" w:color="000000" w:sz="4" w:space="0"/>
            </w:tcBorders>
            <w:vAlign w:val="center"/>
          </w:tcPr>
          <w:p w14:paraId="6D7368D2">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ascii="宋体" w:hAnsi="宋体" w:eastAsia="宋体" w:cs="宋体"/>
                <w:kern w:val="0"/>
                <w:sz w:val="24"/>
                <w:szCs w:val="24"/>
                <w:shd w:val="clear" w:color="auto" w:fill="FFFFFF"/>
                <w:lang w:bidi="ar"/>
              </w:rPr>
              <w:t>5,748.71</w:t>
            </w:r>
          </w:p>
        </w:tc>
        <w:tc>
          <w:tcPr>
            <w:tcW w:w="1065" w:type="dxa"/>
            <w:tcBorders>
              <w:top w:val="single" w:color="000000" w:sz="4" w:space="0"/>
              <w:left w:val="single" w:color="000000" w:sz="4" w:space="0"/>
              <w:bottom w:val="single" w:color="000000" w:sz="4" w:space="0"/>
              <w:right w:val="single" w:color="000000" w:sz="4" w:space="0"/>
            </w:tcBorders>
            <w:vAlign w:val="center"/>
          </w:tcPr>
          <w:p w14:paraId="7F8944FC">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100%</w:t>
            </w:r>
          </w:p>
        </w:tc>
        <w:tc>
          <w:tcPr>
            <w:tcW w:w="1110" w:type="dxa"/>
            <w:tcBorders>
              <w:top w:val="single" w:color="000000" w:sz="4" w:space="0"/>
              <w:left w:val="single" w:color="000000" w:sz="4" w:space="0"/>
              <w:bottom w:val="single" w:color="000000" w:sz="4" w:space="0"/>
              <w:right w:val="single" w:color="000000" w:sz="4" w:space="0"/>
            </w:tcBorders>
            <w:vAlign w:val="center"/>
          </w:tcPr>
          <w:p w14:paraId="50286BC3">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1,046.71</w:t>
            </w:r>
          </w:p>
        </w:tc>
        <w:tc>
          <w:tcPr>
            <w:tcW w:w="1065" w:type="dxa"/>
            <w:tcBorders>
              <w:top w:val="single" w:color="000000" w:sz="4" w:space="0"/>
              <w:left w:val="single" w:color="000000" w:sz="4" w:space="0"/>
              <w:bottom w:val="single" w:color="000000" w:sz="4" w:space="0"/>
              <w:right w:val="single" w:color="000000" w:sz="4" w:space="0"/>
            </w:tcBorders>
            <w:vAlign w:val="center"/>
          </w:tcPr>
          <w:p w14:paraId="39BAE731">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100%</w:t>
            </w:r>
          </w:p>
        </w:tc>
        <w:tc>
          <w:tcPr>
            <w:tcW w:w="1095" w:type="dxa"/>
            <w:tcBorders>
              <w:top w:val="single" w:color="000000" w:sz="4" w:space="0"/>
              <w:left w:val="single" w:color="000000" w:sz="4" w:space="0"/>
              <w:bottom w:val="single" w:color="000000" w:sz="4" w:space="0"/>
              <w:right w:val="single" w:color="000000" w:sz="4" w:space="0"/>
            </w:tcBorders>
            <w:vAlign w:val="center"/>
          </w:tcPr>
          <w:p w14:paraId="524403FD">
            <w:pPr>
              <w:widowControl/>
              <w:spacing w:line="560" w:lineRule="exact"/>
              <w:jc w:val="right"/>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4,702</w:t>
            </w:r>
          </w:p>
        </w:tc>
        <w:tc>
          <w:tcPr>
            <w:tcW w:w="1206" w:type="dxa"/>
            <w:tcBorders>
              <w:top w:val="single" w:color="000000" w:sz="4" w:space="0"/>
              <w:left w:val="single" w:color="000000" w:sz="4" w:space="0"/>
              <w:bottom w:val="single" w:color="000000" w:sz="4" w:space="0"/>
              <w:right w:val="single" w:color="000000" w:sz="4" w:space="0"/>
            </w:tcBorders>
            <w:vAlign w:val="center"/>
          </w:tcPr>
          <w:p w14:paraId="1659DBCD">
            <w:pPr>
              <w:widowControl/>
              <w:spacing w:line="560" w:lineRule="exact"/>
              <w:jc w:val="center"/>
              <w:textAlignment w:val="center"/>
              <w:rPr>
                <w:rFonts w:hint="eastAsia" w:ascii="宋体" w:hAnsi="宋体" w:eastAsia="宋体" w:cs="宋体"/>
                <w:kern w:val="0"/>
                <w:sz w:val="24"/>
                <w:szCs w:val="24"/>
                <w:shd w:val="clear" w:color="auto" w:fill="FFFFFF"/>
                <w:lang w:bidi="ar"/>
              </w:rPr>
            </w:pPr>
            <w:r>
              <w:rPr>
                <w:rFonts w:hint="eastAsia" w:ascii="宋体" w:hAnsi="宋体" w:eastAsia="宋体" w:cs="宋体"/>
                <w:kern w:val="0"/>
                <w:sz w:val="24"/>
                <w:szCs w:val="24"/>
                <w:shd w:val="clear" w:color="auto" w:fill="FFFFFF"/>
                <w:lang w:bidi="ar"/>
              </w:rPr>
              <w:t>100.00%</w:t>
            </w:r>
          </w:p>
        </w:tc>
      </w:tr>
    </w:tbl>
    <w:p w14:paraId="35FAD818">
      <w:pPr>
        <w:suppressAutoHyphens/>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2024年支出总额5,748.71万元，其构成为：基本支出1,046.71万元（其中：工资福利支出863.95万元、商品和服务支出97.04万元、对个人和家庭的补助85.72万元）；项目支出4,702万元（其中：商品和服务支出4,702万元）。</w:t>
      </w:r>
    </w:p>
    <w:p w14:paraId="7340E430">
      <w:pPr>
        <w:pStyle w:val="2"/>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 xml:space="preserve">                                                 </w:t>
      </w:r>
    </w:p>
    <w:p w14:paraId="1B7EEC9E">
      <w:pPr>
        <w:pStyle w:val="2"/>
        <w:ind w:firstLine="640" w:firstLineChars="200"/>
        <w:rPr>
          <w:rFonts w:ascii="Times New Roman" w:hAnsi="Times New Roman" w:eastAsia="仿宋" w:cs="Times New Roman"/>
          <w:kern w:val="0"/>
          <w:sz w:val="32"/>
          <w:szCs w:val="32"/>
          <w:shd w:val="clear" w:color="auto" w:fill="FFFFFF"/>
          <w:lang w:bidi="ar"/>
        </w:rPr>
      </w:pPr>
    </w:p>
    <w:p w14:paraId="6F482184">
      <w:pPr>
        <w:pStyle w:val="2"/>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2024年，河坝镇党委始终坚持以习近平新时代中国特色社会主义思想为指导，团结带领全镇干部职工提高政治站位、把牢政治方向，聚焦工作大局，建立健全镇、村级财务制度，规范报账流程。坚持保正常运转，保重点支出，保民生支出，保镇、村干部基本待遇稳步增长的工作原则，按月按季及时落实，全力确保社会大局稳定。财政支出继续向广大人民群众关心的民生问题和基层村级部门倾斜，较大幅度提高了财政支出用于水利建设、公路建设养护、社会保障、教育卫生事业。村账镇代理工作有条不紊，及时完成村级财务清理和互联网公开工作，增强村级财务的透明度。</w:t>
      </w:r>
    </w:p>
    <w:p w14:paraId="3D3AC707">
      <w:pPr>
        <w:pStyle w:val="2"/>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二、绩效评价工作情况</w:t>
      </w:r>
    </w:p>
    <w:p w14:paraId="12F23DF9">
      <w:pPr>
        <w:pStyle w:val="2"/>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（一）绩效评价目的</w:t>
      </w:r>
    </w:p>
    <w:p w14:paraId="7240388B">
      <w:pPr>
        <w:pStyle w:val="2"/>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本次绩效评价的目的是为了全面分析和综合评价我镇财政预算资金的使用管理情况，为切实提高财政资金使用效益，强化预算支出的责任和效率提供参考依据。</w:t>
      </w:r>
    </w:p>
    <w:p w14:paraId="24C62A74">
      <w:pPr>
        <w:numPr>
          <w:ilvl w:val="0"/>
          <w:numId w:val="3"/>
        </w:num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绩效评价工作过程，主要包括前期准备、组织实施和分析评价等内容。</w:t>
      </w:r>
    </w:p>
    <w:p w14:paraId="615764A7">
      <w:pPr>
        <w:pStyle w:val="21"/>
        <w:ind w:firstLine="640" w:firstLineChars="200"/>
        <w:rPr>
          <w:rFonts w:eastAsia="仿宋" w:cs="Times New Roman"/>
          <w:kern w:val="0"/>
          <w:sz w:val="32"/>
          <w:szCs w:val="32"/>
          <w:shd w:val="clear" w:color="auto" w:fill="FFFFFF"/>
          <w:lang w:bidi="ar"/>
        </w:rPr>
      </w:pPr>
      <w:r>
        <w:rPr>
          <w:rFonts w:hint="eastAsia" w:eastAsia="仿宋" w:cs="Times New Roman"/>
          <w:kern w:val="0"/>
          <w:sz w:val="32"/>
          <w:szCs w:val="32"/>
          <w:shd w:val="clear" w:color="auto" w:fill="FFFFFF"/>
          <w:lang w:bidi="ar"/>
        </w:rPr>
        <w:t>我单位按照区财政局绩效评价规程要求，第一阶段为前期准备：由镇党委牵头，组织有关办站所制定了详细的工作方案，明确各部门责任，确定评价指标细则；第二阶段为部门自评：根据上一阶段任务布置，各部门按照要求展开自评工作，并将评价结果报镇党委；第三阶段为定性终评，并出具评价报告：镇党委在各部门自评的基础上，查阅相关文件资料和财务凭证，对收集资料进行定量定性分析，综合评议后形成评价结论，出具绩效评价报告。</w:t>
      </w:r>
    </w:p>
    <w:p w14:paraId="70BD4391">
      <w:p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三、主要绩效及评价结论</w:t>
      </w:r>
    </w:p>
    <w:p w14:paraId="27D5F6E8">
      <w:p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1. 经济性分析</w:t>
      </w:r>
    </w:p>
    <w:p w14:paraId="566DE50B">
      <w:pPr>
        <w:pStyle w:val="2"/>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执行绩效评价体系，从以下几个方面提升了我镇的绩效工作，一是要加大支出管理。严格执行公务接待、公车管理及差旅费、会议费管理，坚持厉行节约，努力降低财政运行成本。二是严格预算约束做好增收节支，极力控制非生产性支出，降低行政运行成本，严肃财经纪律，坚决反对铺张浪费。三是加强预算执行，建立健全财政资金使用管理办法，促进资金使用效益；四是积极化解存量债务，严控政府性债务风险。</w:t>
      </w:r>
    </w:p>
    <w:p w14:paraId="50F8AAC4">
      <w:pPr>
        <w:numPr>
          <w:ilvl w:val="0"/>
          <w:numId w:val="4"/>
        </w:num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效率性分析</w:t>
      </w:r>
    </w:p>
    <w:p w14:paraId="6EBBFDE3">
      <w:pPr>
        <w:spacing w:line="556"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一）产业发展彰显活力。落实早稻生产面积2万余亩，粮食产量4万余吨，大力发展特色水产养殖，新增2个大闸蟹出口基地备案，成功创建了市级粮食生产万亩综合示范片；稳步推进重点项目，成功争取中央预算内以工代赈资金，第三产业蓬勃发展；探索多维一体的特色旅游路线，主题活动反响热烈。</w:t>
      </w:r>
    </w:p>
    <w:p w14:paraId="3D07E1C1">
      <w:pPr>
        <w:spacing w:line="556"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二）生态建设持续向好。稳步推进临湖退养转型水质采样、入湖口禁排、水质管控、尾水治理等工作。大通湖生态修复项目连续两年入选中国“山水工程”典型案例，再次获官媒推介；积极推广绿色农业生产技术，土壤环境质量总体稳定；持续实施大气污染防治行动，农作物秸秆露天禁烧及综合利用同步实施。</w:t>
      </w:r>
    </w:p>
    <w:p w14:paraId="726C7F5A">
      <w:pPr>
        <w:pStyle w:val="2"/>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（三）</w:t>
      </w:r>
      <w:r>
        <w:rPr>
          <w:rFonts w:ascii="Times New Roman" w:hAnsi="Times New Roman" w:eastAsia="仿宋" w:cs="Times New Roman"/>
          <w:kern w:val="0"/>
          <w:sz w:val="32"/>
          <w:szCs w:val="32"/>
          <w:shd w:val="clear" w:color="auto" w:fill="FFFFFF"/>
          <w:lang w:bidi="ar"/>
        </w:rPr>
        <w:t>乡村振兴有序推进。巩固拓展脱贫攻坚成果，监测户基本生活得到保障；深入推进人居环境整治，迎接了国家卫生乡镇创建验收；发展壮大村级集体经济，全镇村集体经济收入突破五百万，完成植树造林三百余亩；持续深化乡风文明建设，全面部署移风易俗专项整治行动，成功举办乡风文明实践集中示范活动，获多家官媒报道推介。</w:t>
      </w:r>
    </w:p>
    <w:p w14:paraId="475EA285">
      <w:p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（四）</w:t>
      </w:r>
      <w:r>
        <w:rPr>
          <w:rFonts w:ascii="Times New Roman" w:hAnsi="Times New Roman" w:eastAsia="仿宋" w:cs="Times New Roman"/>
          <w:kern w:val="0"/>
          <w:sz w:val="32"/>
          <w:szCs w:val="32"/>
          <w:shd w:val="clear" w:color="auto" w:fill="FFFFFF"/>
          <w:lang w:bidi="ar"/>
        </w:rPr>
        <w:t>城乡面貌展现新风。加强城镇居家养老和社区养老服务体系建设，社区养老助餐点已正式营业。辖区4座桥梁完成改造，新建农村公路10.8公里，村级道路逐步亮化提质拓宽。大湖东岸环湖跑道沿线停车场已建成并投入使用，完成15个无物业管理小区电动自行车（摩托车）充电棚建设。</w:t>
      </w:r>
    </w:p>
    <w:p w14:paraId="148DA7DA">
      <w:p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3. 效益性分析，主要包括预期目标完成程度及对经济和社会的影响等。</w:t>
      </w:r>
    </w:p>
    <w:p w14:paraId="196D2061">
      <w:p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预期目标全部完成，个别指标甚至超额完成，显示着工作实效较高。在某些</w:t>
      </w:r>
      <w:r>
        <w:rPr>
          <w:rFonts w:ascii="Times New Roman" w:hAnsi="Times New Roman" w:eastAsia="仿宋" w:cs="Times New Roman"/>
          <w:kern w:val="0"/>
          <w:sz w:val="32"/>
          <w:szCs w:val="32"/>
          <w:shd w:val="clear" w:color="auto" w:fill="FFFFFF"/>
          <w:lang w:bidi="ar"/>
        </w:rPr>
        <w:t>聚焦薄弱环节，</w:t>
      </w:r>
      <w:r>
        <w:rPr>
          <w:rFonts w:hint="eastAsia" w:ascii="Times New Roman" w:hAnsi="Times New Roman" w:eastAsia="仿宋" w:cs="Times New Roman"/>
          <w:kern w:val="0"/>
          <w:sz w:val="32"/>
          <w:szCs w:val="32"/>
          <w:shd w:val="clear" w:color="auto" w:fill="FFFFFF"/>
          <w:lang w:bidi="ar"/>
        </w:rPr>
        <w:t>反躬自省、树立警惕，保证各项工作顺利推进，</w:t>
      </w:r>
      <w:r>
        <w:rPr>
          <w:rFonts w:ascii="Times New Roman" w:hAnsi="Times New Roman" w:eastAsia="仿宋" w:cs="Times New Roman"/>
          <w:kern w:val="0"/>
          <w:sz w:val="32"/>
          <w:szCs w:val="32"/>
          <w:shd w:val="clear" w:color="auto" w:fill="FFFFFF"/>
          <w:lang w:bidi="ar"/>
        </w:rPr>
        <w:t>基层基础不断打牢。积极应对雨雪冰冻天气，捍卫人民群众生命财产安全。防汛抗灾工作取得全面胜利，得到省、市、区领导的督导肯定。信访维稳扎实有效。排查化解各类矛盾纠纷两百多件，保交楼常信广场在全市率先实现交房，碧源、湘新苑小区完成</w:t>
      </w:r>
      <w:r>
        <w:rPr>
          <w:rFonts w:hint="eastAsia" w:ascii="Times New Roman" w:hAnsi="Times New Roman" w:eastAsia="仿宋" w:cs="Times New Roman"/>
          <w:kern w:val="0"/>
          <w:sz w:val="32"/>
          <w:szCs w:val="32"/>
          <w:shd w:val="clear" w:color="auto" w:fill="FFFFFF"/>
          <w:lang w:bidi="ar"/>
        </w:rPr>
        <w:t>除</w:t>
      </w:r>
      <w:r>
        <w:rPr>
          <w:rFonts w:ascii="Times New Roman" w:hAnsi="Times New Roman" w:eastAsia="仿宋" w:cs="Times New Roman"/>
          <w:kern w:val="0"/>
          <w:sz w:val="32"/>
          <w:szCs w:val="32"/>
          <w:shd w:val="clear" w:color="auto" w:fill="FFFFFF"/>
          <w:lang w:bidi="ar"/>
        </w:rPr>
        <w:t>险加固，居民满意度提升。</w:t>
      </w:r>
    </w:p>
    <w:p w14:paraId="0A7FD5F9">
      <w:pPr>
        <w:pStyle w:val="2"/>
        <w:spacing w:line="592" w:lineRule="exact"/>
        <w:ind w:firstLine="640" w:firstLineChars="200"/>
        <w:rPr>
          <w:rFonts w:ascii="Times New Roman" w:hAnsi="Times New Roman" w:eastAsia="仿宋" w:cs="Times New Roman"/>
          <w:kern w:val="0"/>
          <w:sz w:val="32"/>
          <w:szCs w:val="32"/>
          <w:shd w:val="clear" w:color="auto" w:fill="FFFFFF"/>
          <w:lang w:bidi="ar"/>
        </w:rPr>
      </w:pPr>
    </w:p>
    <w:p w14:paraId="654075CA">
      <w:pPr>
        <w:numPr>
          <w:ilvl w:val="0"/>
          <w:numId w:val="5"/>
        </w:num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存在的问题</w:t>
      </w:r>
    </w:p>
    <w:p w14:paraId="74F3B965">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lang w:bidi="ar"/>
        </w:rPr>
      </w:pPr>
      <w:r>
        <w:rPr>
          <w:rFonts w:hint="eastAsia" w:ascii="Times New Roman" w:hAnsi="Times New Roman" w:eastAsia="仿宋"/>
          <w:sz w:val="32"/>
          <w:szCs w:val="32"/>
          <w:shd w:val="clear" w:color="auto" w:fill="FFFFFF"/>
          <w:lang w:bidi="ar"/>
        </w:rPr>
        <w:t>1、预算资金使用计划性有待加强，完善用款计划管理，更科学合理的编制资金使用计划，进一步细化收支项目，按项目、按时间、按进度支出，提高资金的使用效益。</w:t>
      </w:r>
    </w:p>
    <w:p w14:paraId="451C50ED">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lang w:bidi="ar"/>
        </w:rPr>
      </w:pPr>
      <w:r>
        <w:rPr>
          <w:rFonts w:hint="eastAsia" w:ascii="Times New Roman" w:hAnsi="Times New Roman" w:eastAsia="仿宋"/>
          <w:sz w:val="32"/>
          <w:szCs w:val="32"/>
          <w:shd w:val="clear" w:color="auto" w:fill="FFFFFF"/>
          <w:lang w:bidi="ar"/>
        </w:rPr>
        <w:t>2、预算编制未细化。</w:t>
      </w:r>
    </w:p>
    <w:p w14:paraId="6A596A0A">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lang w:bidi="ar"/>
        </w:rPr>
      </w:pPr>
      <w:r>
        <w:rPr>
          <w:rFonts w:hint="eastAsia" w:ascii="Times New Roman" w:hAnsi="Times New Roman" w:eastAsia="仿宋"/>
          <w:sz w:val="32"/>
          <w:szCs w:val="32"/>
          <w:shd w:val="clear" w:color="auto" w:fill="FFFFFF"/>
          <w:lang w:bidi="ar"/>
        </w:rPr>
        <w:t>3、对绩效评价工作的重要性认识有待进一步提高。</w:t>
      </w:r>
    </w:p>
    <w:p w14:paraId="0345E897">
      <w:pPr>
        <w:pStyle w:val="9"/>
        <w:widowControl/>
        <w:spacing w:beforeAutospacing="0" w:afterAutospacing="0" w:line="580" w:lineRule="exact"/>
        <w:ind w:firstLine="640" w:firstLineChars="200"/>
        <w:rPr>
          <w:rFonts w:ascii="Times New Roman" w:hAnsi="Times New Roman" w:eastAsia="仿宋"/>
          <w:sz w:val="32"/>
          <w:szCs w:val="32"/>
          <w:shd w:val="clear" w:color="auto" w:fill="FFFFFF"/>
          <w:lang w:bidi="ar"/>
        </w:rPr>
      </w:pPr>
      <w:r>
        <w:rPr>
          <w:rFonts w:hint="eastAsia" w:ascii="Times New Roman" w:hAnsi="Times New Roman" w:eastAsia="仿宋"/>
          <w:sz w:val="32"/>
          <w:szCs w:val="32"/>
          <w:shd w:val="clear" w:color="auto" w:fill="FFFFFF"/>
          <w:lang w:bidi="ar"/>
        </w:rPr>
        <w:t>预算绩效管理工作已纳入单位绩效考核内容，下一步改进措施及建议：一是高度重视绩效管理工作。成立绩效评价工作小组，有计划有步骤的实施绩效评价；二是加强预算执行管理。定期复核项目资金使用进度和预算执行进度，并对做好预算管理工作提出具体要求；三是加强督促跟踪问效。定期对项目、资金管理情况进行跟踪检查，督促按时、按质、按量完成项目建设。</w:t>
      </w:r>
    </w:p>
    <w:p w14:paraId="2BF88C00">
      <w:p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五、有关建议</w:t>
      </w:r>
    </w:p>
    <w:p w14:paraId="791F96BE">
      <w:pPr>
        <w:pStyle w:val="21"/>
        <w:spacing w:line="620" w:lineRule="exact"/>
        <w:ind w:firstLine="640" w:firstLineChars="200"/>
        <w:rPr>
          <w:rFonts w:eastAsia="仿宋" w:cs="Times New Roman"/>
          <w:kern w:val="0"/>
          <w:sz w:val="32"/>
          <w:szCs w:val="32"/>
          <w:shd w:val="clear" w:color="auto" w:fill="FFFFFF"/>
          <w:lang w:bidi="ar"/>
        </w:rPr>
      </w:pPr>
      <w:r>
        <w:rPr>
          <w:rFonts w:hint="eastAsia" w:eastAsia="仿宋" w:cs="Times New Roman"/>
          <w:kern w:val="0"/>
          <w:sz w:val="32"/>
          <w:szCs w:val="32"/>
          <w:shd w:val="clear" w:color="auto" w:fill="FFFFFF"/>
          <w:lang w:bidi="ar"/>
        </w:rPr>
        <w:t>完善绩效管理系统，对产出指标设置全面规划，确保设置的绩效指标与绩效目标内容匹配。设置指标值时，考虑指标数据的合理性及可获取性，提前布置指标数据收集工作，确定指标数据获取渠道，发挥绩效管理推动作用。对各个项目资金绩效情况进行及时整理、归纳、分析，合理保障资金使用绩效的评价结果与预算安排、政策调整、改进管理、资金分配实质性挂钩，充分发挥资金绩效评价的管理性作用。</w:t>
      </w:r>
    </w:p>
    <w:p w14:paraId="4BE6F773">
      <w:pPr>
        <w:overflowPunct w:val="0"/>
        <w:autoSpaceDE w:val="0"/>
        <w:autoSpaceDN w:val="0"/>
        <w:spacing w:line="592" w:lineRule="exact"/>
        <w:ind w:firstLine="640" w:firstLineChars="200"/>
        <w:rPr>
          <w:rFonts w:ascii="Times New Roman" w:hAnsi="Times New Roman" w:eastAsia="仿宋" w:cs="Times New Roman"/>
          <w:kern w:val="0"/>
          <w:sz w:val="32"/>
          <w:szCs w:val="32"/>
          <w:shd w:val="clear" w:color="auto" w:fill="FFFFFF"/>
          <w:lang w:bidi="ar"/>
        </w:rPr>
      </w:pPr>
      <w:r>
        <w:rPr>
          <w:rFonts w:hint="eastAsia" w:ascii="Times New Roman" w:hAnsi="Times New Roman" w:eastAsia="仿宋" w:cs="Times New Roman"/>
          <w:kern w:val="0"/>
          <w:sz w:val="32"/>
          <w:szCs w:val="32"/>
          <w:shd w:val="clear" w:color="auto" w:fill="FFFFFF"/>
          <w:lang w:bidi="ar"/>
        </w:rPr>
        <w:t>在取得一系列成绩的同时，客观审视我镇发展进程，其中还存在一定的矛盾和不足：创新争优的方法不多、攻坚克难的劲头不足、传帮带的作用发挥不够、项目谋划包装的水平不高、统筹协调的能力不强、信访维稳的压力依然较大、制度机制有待进一步完善。面对这些问题和不足，我们必将始终保持如临深渊、如履薄冰的忧患意识，始终坚持争创一流、勇当标杆的拼搏意志，犯其至难而图其至远，在今后的工作中采取有力措施，切实加以解决。</w:t>
      </w:r>
    </w:p>
    <w:p w14:paraId="76AFDD80">
      <w:pPr>
        <w:pStyle w:val="15"/>
        <w:spacing w:line="600" w:lineRule="exact"/>
        <w:ind w:firstLine="640" w:firstLineChars="200"/>
        <w:rPr>
          <w:rFonts w:ascii="Times New Roman" w:hAnsi="Times New Roman" w:eastAsia="仿宋_GB2312" w:cs="Times New Roman"/>
          <w:sz w:val="32"/>
          <w:szCs w:val="32"/>
        </w:rPr>
      </w:pPr>
    </w:p>
    <w:p w14:paraId="53D178D3">
      <w:pPr>
        <w:pStyle w:val="15"/>
        <w:spacing w:line="600" w:lineRule="exact"/>
        <w:ind w:firstLine="640" w:firstLineChars="200"/>
        <w:rPr>
          <w:rFonts w:ascii="Times New Roman" w:hAnsi="Times New Roman" w:eastAsia="仿宋_GB2312" w:cs="Times New Roman"/>
          <w:sz w:val="32"/>
          <w:szCs w:val="32"/>
        </w:rPr>
      </w:pPr>
    </w:p>
    <w:p w14:paraId="26152446">
      <w:pPr>
        <w:pStyle w:val="15"/>
        <w:jc w:val="center"/>
        <w:rPr>
          <w:rFonts w:ascii="Times New Roman" w:hAnsi="Times New Roman" w:cs="Times New Roman"/>
          <w:sz w:val="72"/>
          <w:szCs w:val="72"/>
        </w:rPr>
      </w:pPr>
    </w:p>
    <w:p w14:paraId="141D614E">
      <w:pPr>
        <w:pStyle w:val="15"/>
        <w:jc w:val="center"/>
        <w:rPr>
          <w:rFonts w:ascii="Times New Roman" w:hAnsi="Times New Roman" w:cs="Times New Roman"/>
          <w:sz w:val="72"/>
          <w:szCs w:val="72"/>
        </w:rPr>
      </w:pPr>
    </w:p>
    <w:p w14:paraId="462AB8F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微软雅黑"/>
    <w:panose1 w:val="00000000000000000000"/>
    <w:charset w:val="86"/>
    <w:family w:val="auto"/>
    <w:pitch w:val="default"/>
    <w:sig w:usb0="00000000" w:usb1="00000000" w:usb2="00000010" w:usb3="00000000" w:csb0="00040000" w:csb1="00000000"/>
  </w:font>
  <w:font w:name="KSOF5FA7FF0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6D6D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9867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E42A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36E33">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3B9447FA">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XW5UtAAAAAFAQAADwAAAAAAAAABACAAAAAi&#10;AAAAZHJzL2Rvd25yZXYueG1sUEsBAhQAFAAAAAgAh07iQJa7gKESAgAAKwQAAA4AAAAAAAAAAQAg&#10;AAAAHwEAAGRycy9lMm9Eb2MueG1sUEsFBgAAAAAGAAYAWQEAAKMFAAAAAA==&#10;">
              <v:fill on="f" focussize="0,0"/>
              <v:stroke on="f"/>
              <v:imagedata o:title=""/>
              <o:lock v:ext="edit" aspectratio="t"/>
              <v:textbox inset="0mm,0mm,0mm,0mm" style="mso-fit-shape-to-text:t;">
                <w:txbxContent>
                  <w:p w14:paraId="3B9447FA">
                    <w:pPr>
                      <w:pStyle w:val="6"/>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56116"/>
    <w:multiLevelType w:val="singleLevel"/>
    <w:tmpl w:val="86656116"/>
    <w:lvl w:ilvl="0" w:tentative="0">
      <w:start w:val="1"/>
      <w:numFmt w:val="chineseCounting"/>
      <w:suff w:val="nothing"/>
      <w:lvlText w:val="%1、"/>
      <w:lvlJc w:val="left"/>
      <w:rPr>
        <w:rFonts w:hint="eastAsia"/>
      </w:rPr>
    </w:lvl>
  </w:abstractNum>
  <w:abstractNum w:abstractNumId="1">
    <w:nsid w:val="AB4A0D02"/>
    <w:multiLevelType w:val="singleLevel"/>
    <w:tmpl w:val="AB4A0D02"/>
    <w:lvl w:ilvl="0" w:tentative="0">
      <w:start w:val="2"/>
      <w:numFmt w:val="decimal"/>
      <w:suff w:val="space"/>
      <w:lvlText w:val="%1."/>
      <w:lvlJc w:val="left"/>
    </w:lvl>
  </w:abstractNum>
  <w:abstractNum w:abstractNumId="2">
    <w:nsid w:val="EBED4752"/>
    <w:multiLevelType w:val="singleLevel"/>
    <w:tmpl w:val="EBED4752"/>
    <w:lvl w:ilvl="0" w:tentative="0">
      <w:start w:val="4"/>
      <w:numFmt w:val="chineseCounting"/>
      <w:suff w:val="nothing"/>
      <w:lvlText w:val="%1、"/>
      <w:lvlJc w:val="left"/>
      <w:rPr>
        <w:rFonts w:hint="eastAsia"/>
      </w:rPr>
    </w:lvl>
  </w:abstractNum>
  <w:abstractNum w:abstractNumId="3">
    <w:nsid w:val="215045AB"/>
    <w:multiLevelType w:val="singleLevel"/>
    <w:tmpl w:val="215045AB"/>
    <w:lvl w:ilvl="0" w:tentative="0">
      <w:start w:val="7"/>
      <w:numFmt w:val="chineseCounting"/>
      <w:suff w:val="nothing"/>
      <w:lvlText w:val="%1、"/>
      <w:lvlJc w:val="left"/>
      <w:rPr>
        <w:rFonts w:hint="eastAsia"/>
      </w:rPr>
    </w:lvl>
  </w:abstractNum>
  <w:abstractNum w:abstractNumId="4">
    <w:nsid w:val="5221A2EC"/>
    <w:multiLevelType w:val="singleLevel"/>
    <w:tmpl w:val="5221A2EC"/>
    <w:lvl w:ilvl="0" w:tentative="0">
      <w:start w:val="2"/>
      <w:numFmt w:val="chineseCounting"/>
      <w:suff w:val="nothing"/>
      <w:lvlText w:val="（%1）"/>
      <w:lvlJc w:val="left"/>
      <w:rPr>
        <w:rFonts w:hint="eastAsia"/>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355"/>
    <w:rsid w:val="00865355"/>
    <w:rsid w:val="008E1E0A"/>
    <w:rsid w:val="00A45EEF"/>
    <w:rsid w:val="00AA586B"/>
    <w:rsid w:val="00EF4B92"/>
    <w:rsid w:val="00F0432C"/>
    <w:rsid w:val="00F629EE"/>
    <w:rsid w:val="00FA2335"/>
    <w:rsid w:val="039E786C"/>
    <w:rsid w:val="069231D5"/>
    <w:rsid w:val="079453DB"/>
    <w:rsid w:val="08AA2CC1"/>
    <w:rsid w:val="0A5077E8"/>
    <w:rsid w:val="0AE475B3"/>
    <w:rsid w:val="0C494AD9"/>
    <w:rsid w:val="132966A1"/>
    <w:rsid w:val="13902FE4"/>
    <w:rsid w:val="19CC384B"/>
    <w:rsid w:val="1CD94503"/>
    <w:rsid w:val="1CE62A5D"/>
    <w:rsid w:val="2119393F"/>
    <w:rsid w:val="239070C3"/>
    <w:rsid w:val="24511883"/>
    <w:rsid w:val="2E2A34C6"/>
    <w:rsid w:val="35415CC5"/>
    <w:rsid w:val="37246F5E"/>
    <w:rsid w:val="377D1455"/>
    <w:rsid w:val="3B634485"/>
    <w:rsid w:val="476D7A86"/>
    <w:rsid w:val="49031A9A"/>
    <w:rsid w:val="4BC002E6"/>
    <w:rsid w:val="4BEB6533"/>
    <w:rsid w:val="4F570496"/>
    <w:rsid w:val="51515483"/>
    <w:rsid w:val="54A92160"/>
    <w:rsid w:val="55E955D7"/>
    <w:rsid w:val="569D3074"/>
    <w:rsid w:val="585D2567"/>
    <w:rsid w:val="59E20F76"/>
    <w:rsid w:val="5DF24AA1"/>
    <w:rsid w:val="5FF51C0C"/>
    <w:rsid w:val="60253DA9"/>
    <w:rsid w:val="606C63F4"/>
    <w:rsid w:val="689773CF"/>
    <w:rsid w:val="6C7637EB"/>
    <w:rsid w:val="78CD22EF"/>
    <w:rsid w:val="798F3C3A"/>
    <w:rsid w:val="7BAD21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100" w:beforeAutospacing="1" w:after="100" w:afterAutospacing="1"/>
      <w:jc w:val="left"/>
    </w:pPr>
    <w:rPr>
      <w:rFonts w:cs="Times New Roman"/>
      <w:kern w:val="0"/>
      <w:sz w:val="24"/>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character" w:customStyle="1" w:styleId="13">
    <w:name w:val="页眉 字符"/>
    <w:basedOn w:val="12"/>
    <w:link w:val="7"/>
    <w:qFormat/>
    <w:uiPriority w:val="99"/>
    <w:rPr>
      <w:sz w:val="18"/>
      <w:szCs w:val="18"/>
    </w:rPr>
  </w:style>
  <w:style w:type="character" w:customStyle="1" w:styleId="14">
    <w:name w:val="页脚 字符"/>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字符"/>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新正文"/>
    <w:basedOn w:val="1"/>
    <w:qFormat/>
    <w:uiPriority w:val="99"/>
    <w:pPr>
      <w:spacing w:line="600" w:lineRule="exact"/>
      <w:ind w:firstLine="880"/>
      <w:contextualSpacing/>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47</Pages>
  <Words>1435</Words>
  <Characters>1581</Characters>
  <Lines>162</Lines>
  <Paragraphs>45</Paragraphs>
  <TotalTime>0</TotalTime>
  <ScaleCrop>false</ScaleCrop>
  <LinksUpToDate>false</LinksUpToDate>
  <CharactersWithSpaces>1679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Dec.18th 24</cp:lastModifiedBy>
  <cp:lastPrinted>2024-08-08T18:20:00Z</cp:lastPrinted>
  <dcterms:modified xsi:type="dcterms:W3CDTF">2026-07-17T04:09:59Z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E6845C91171F40D5883C08118B5722AD</vt:lpwstr>
  </property>
  <property fmtid="{D5CDD505-2E9C-101B-9397-08002B2CF9AE}" pid="4" name="KSOTemplateDocerSaveRecord">
    <vt:lpwstr>eyJoZGlkIjoiY2IzZDQ0ZmVlMjg2MTFhYWJmNWMyZWRmYzA4NjMzN2IifQ==</vt:lpwstr>
  </property>
</Properties>
</file>